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A4808" w14:textId="77777777" w:rsidR="00D00846" w:rsidRPr="00A86D1A" w:rsidRDefault="00F96052" w:rsidP="036C5F2C">
      <w:pPr>
        <w:pStyle w:val="Citao"/>
        <w:keepNext w:val="0"/>
        <w:jc w:val="center"/>
        <w:rPr>
          <w:rFonts w:ascii="Arial" w:hAnsi="Arial" w:cs="Arial"/>
          <w:b/>
          <w:szCs w:val="20"/>
        </w:rPr>
      </w:pPr>
      <w:r w:rsidRPr="00A86D1A">
        <w:rPr>
          <w:rFonts w:ascii="Arial" w:hAnsi="Arial" w:cs="Arial"/>
          <w:b/>
          <w:szCs w:val="20"/>
        </w:rPr>
        <w:t>NOTAS EXPLICATIVAS</w:t>
      </w:r>
    </w:p>
    <w:p w14:paraId="4ADA10B4" w14:textId="79708BDE" w:rsidR="00D00846" w:rsidRPr="00A86D1A" w:rsidRDefault="00F96052" w:rsidP="036C5F2C">
      <w:pPr>
        <w:pStyle w:val="Citao"/>
        <w:keepNext w:val="0"/>
        <w:rPr>
          <w:rFonts w:ascii="Arial" w:hAnsi="Arial" w:cs="Arial"/>
          <w:szCs w:val="20"/>
        </w:rPr>
      </w:pPr>
      <w:r w:rsidRPr="00A86D1A">
        <w:rPr>
          <w:rFonts w:ascii="Arial" w:hAnsi="Arial"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60A4BCD" w14:textId="4DBB332C" w:rsidR="00F06811" w:rsidRPr="00A86D1A" w:rsidRDefault="00F06811" w:rsidP="00F06811">
      <w:pPr>
        <w:pStyle w:val="Citao"/>
        <w:spacing w:line="276" w:lineRule="auto"/>
        <w:rPr>
          <w:rFonts w:ascii="Arial" w:hAnsi="Arial" w:cs="Arial"/>
          <w:szCs w:val="20"/>
        </w:rPr>
      </w:pPr>
      <w:r w:rsidRPr="00A86D1A">
        <w:rPr>
          <w:rFonts w:ascii="Arial" w:hAnsi="Arial" w:cs="Arial"/>
          <w:color w:val="000000" w:themeColor="text1"/>
          <w:szCs w:val="20"/>
        </w:rPr>
        <w:t xml:space="preserve">Trata-se de modelo de edital e nos termos do art. 35 da Instrução Normativa SEGES/MP n. 5/2017 o referido modelo deverá ser utilizado no que couber. Para as alterações, deve ser apresentada justificativa, nos termos do art. 35, §1º da referida IN. </w:t>
      </w:r>
    </w:p>
    <w:p w14:paraId="2ABFB344" w14:textId="6BDCD679" w:rsidR="00D00846" w:rsidRPr="00A86D1A" w:rsidRDefault="00F96052" w:rsidP="036C5F2C">
      <w:pPr>
        <w:pStyle w:val="Citao"/>
        <w:keepNext w:val="0"/>
        <w:rPr>
          <w:rFonts w:ascii="Arial" w:hAnsi="Arial" w:cs="Arial"/>
          <w:szCs w:val="20"/>
        </w:rPr>
      </w:pPr>
      <w:r w:rsidRPr="00A86D1A">
        <w:rPr>
          <w:rFonts w:ascii="Arial" w:hAnsi="Arial" w:cs="Arial"/>
          <w:szCs w:val="20"/>
        </w:rPr>
        <w:t>Alguns itens receberão notas explicativas destacadas para compreensão do agente ou setor responsável pela elaboração das minutas referentes à licitação, que deverão ser suprimidas quando da finalização do documento.</w:t>
      </w:r>
    </w:p>
    <w:p w14:paraId="2D7C1438" w14:textId="77777777" w:rsidR="00F06811" w:rsidRPr="00A86D1A" w:rsidRDefault="00F06811" w:rsidP="00F06811">
      <w:pPr>
        <w:pStyle w:val="Citao"/>
        <w:keepNext w:val="0"/>
        <w:rPr>
          <w:rFonts w:ascii="Arial" w:hAnsi="Arial" w:cs="Arial"/>
          <w:szCs w:val="20"/>
        </w:rPr>
      </w:pPr>
      <w:r w:rsidRPr="00A86D1A">
        <w:rPr>
          <w:rFonts w:ascii="Arial" w:hAnsi="Arial"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3B653CE4" w14:textId="77777777" w:rsidR="00F06811" w:rsidRPr="00A86D1A" w:rsidRDefault="00F06811" w:rsidP="00F06811">
      <w:pPr>
        <w:pStyle w:val="Citao"/>
        <w:spacing w:line="276" w:lineRule="auto"/>
        <w:rPr>
          <w:rFonts w:ascii="Arial" w:hAnsi="Arial" w:cs="Arial"/>
          <w:color w:val="000000" w:themeColor="text1"/>
          <w:szCs w:val="20"/>
        </w:rPr>
      </w:pPr>
      <w:r w:rsidRPr="00A86D1A">
        <w:rPr>
          <w:rFonts w:ascii="Arial" w:hAnsi="Arial" w:cs="Arial"/>
          <w:b/>
          <w:szCs w:val="20"/>
        </w:rPr>
        <w:t xml:space="preserve">Sistema de Cores: </w:t>
      </w:r>
      <w:r w:rsidRPr="00A86D1A">
        <w:rPr>
          <w:rFonts w:ascii="Arial" w:hAnsi="Arial" w:cs="Arial"/>
          <w:szCs w:val="20"/>
        </w:rPr>
        <w:t xml:space="preserve">Para facilitar o ajuste do edital ao tipo de contratação, algumas cláusulas foram destacadas com cores distintas, devendo ser </w:t>
      </w:r>
      <w:r w:rsidRPr="00A86D1A">
        <w:rPr>
          <w:rFonts w:ascii="Arial" w:hAnsi="Arial" w:cs="Arial"/>
          <w:color w:val="000000" w:themeColor="text1"/>
          <w:szCs w:val="20"/>
        </w:rPr>
        <w:t>removidas ou mantidas em cada caso da seguinte forma:</w:t>
      </w:r>
    </w:p>
    <w:p w14:paraId="35DDD1DE" w14:textId="77777777" w:rsidR="00F06811" w:rsidRPr="00A86D1A" w:rsidRDefault="00F06811" w:rsidP="00F06811">
      <w:pPr>
        <w:pStyle w:val="Citao"/>
        <w:spacing w:line="276" w:lineRule="auto"/>
        <w:rPr>
          <w:rFonts w:ascii="Arial" w:hAnsi="Arial" w:cs="Arial"/>
          <w:color w:val="000000" w:themeColor="text1"/>
          <w:szCs w:val="20"/>
        </w:rPr>
      </w:pPr>
      <w:r w:rsidRPr="00A86D1A">
        <w:rPr>
          <w:rFonts w:ascii="Arial" w:hAnsi="Arial" w:cs="Arial"/>
          <w:color w:val="000000" w:themeColor="text1"/>
          <w:szCs w:val="20"/>
        </w:rPr>
        <w:t xml:space="preserve">- Se não for permitida a participação de cooperativas, exclua todas as disposições destacadas em </w:t>
      </w:r>
      <w:r w:rsidRPr="00A86D1A">
        <w:rPr>
          <w:rFonts w:ascii="Arial" w:hAnsi="Arial" w:cs="Arial"/>
          <w:color w:val="000000" w:themeColor="text1"/>
          <w:szCs w:val="20"/>
          <w:highlight w:val="green"/>
        </w:rPr>
        <w:t>verde</w:t>
      </w:r>
      <w:r w:rsidRPr="00A86D1A">
        <w:rPr>
          <w:rFonts w:ascii="Arial" w:hAnsi="Arial" w:cs="Arial"/>
          <w:color w:val="000000" w:themeColor="text1"/>
          <w:szCs w:val="20"/>
        </w:rPr>
        <w:t>. Se for permitida a participação de cooperativas, elas devem ser mantidas.</w:t>
      </w:r>
    </w:p>
    <w:p w14:paraId="19C8FFBA" w14:textId="77777777" w:rsidR="00F06811" w:rsidRPr="00A86D1A" w:rsidRDefault="00F06811" w:rsidP="00F06811">
      <w:pPr>
        <w:pStyle w:val="Citao"/>
        <w:spacing w:line="276" w:lineRule="auto"/>
        <w:rPr>
          <w:rFonts w:ascii="Arial" w:hAnsi="Arial" w:cs="Arial"/>
          <w:color w:val="000000" w:themeColor="text1"/>
          <w:szCs w:val="20"/>
        </w:rPr>
      </w:pPr>
      <w:r w:rsidRPr="00A86D1A">
        <w:rPr>
          <w:rFonts w:ascii="Arial" w:hAnsi="Arial" w:cs="Arial"/>
          <w:color w:val="000000" w:themeColor="text1"/>
          <w:szCs w:val="20"/>
        </w:rPr>
        <w:t xml:space="preserve">- Se não for utilizado o sistema de registro de preços, exclua todas as disposições destacadas em </w:t>
      </w:r>
      <w:r w:rsidRPr="00A86D1A">
        <w:rPr>
          <w:rFonts w:ascii="Arial" w:hAnsi="Arial" w:cs="Arial"/>
          <w:color w:val="000000" w:themeColor="text1"/>
          <w:szCs w:val="20"/>
          <w:highlight w:val="cyan"/>
        </w:rPr>
        <w:t>azul</w:t>
      </w:r>
      <w:r w:rsidRPr="00A86D1A">
        <w:rPr>
          <w:rFonts w:ascii="Arial" w:hAnsi="Arial" w:cs="Arial"/>
          <w:color w:val="000000" w:themeColor="text1"/>
          <w:szCs w:val="20"/>
        </w:rPr>
        <w:t>. Se for adotado o SRP, mantenha tais cláusulas</w:t>
      </w:r>
    </w:p>
    <w:p w14:paraId="2DDAEB06" w14:textId="07BCE502" w:rsidR="00F06811" w:rsidRPr="00A86D1A" w:rsidRDefault="00F06811" w:rsidP="00F06811">
      <w:pPr>
        <w:pStyle w:val="Citao"/>
        <w:spacing w:line="276" w:lineRule="auto"/>
        <w:rPr>
          <w:rFonts w:ascii="Arial" w:hAnsi="Arial" w:cs="Arial"/>
          <w:color w:val="000000" w:themeColor="text1"/>
          <w:szCs w:val="20"/>
        </w:rPr>
      </w:pPr>
      <w:r w:rsidRPr="00A86D1A">
        <w:rPr>
          <w:rFonts w:ascii="Arial" w:hAnsi="Arial" w:cs="Arial"/>
          <w:color w:val="000000" w:themeColor="text1"/>
          <w:szCs w:val="20"/>
        </w:rPr>
        <w:t>As demais cláusulas facultativas estão em vermelho, devendo ser consideradas individualmente.</w:t>
      </w:r>
    </w:p>
    <w:p w14:paraId="38C957D5" w14:textId="77777777" w:rsidR="00D00846" w:rsidRPr="00A86D1A" w:rsidRDefault="00D00846" w:rsidP="007E2177">
      <w:pPr>
        <w:keepNext w:val="0"/>
        <w:spacing w:after="120" w:line="276" w:lineRule="auto"/>
        <w:ind w:right="-15"/>
        <w:jc w:val="center"/>
        <w:rPr>
          <w:rFonts w:ascii="Arial" w:hAnsi="Arial" w:cs="Arial"/>
          <w:sz w:val="20"/>
          <w:szCs w:val="20"/>
        </w:rPr>
      </w:pPr>
    </w:p>
    <w:p w14:paraId="1F3B6038" w14:textId="77777777" w:rsidR="00D00846" w:rsidRPr="00A86D1A" w:rsidRDefault="00F96052" w:rsidP="036C5F2C">
      <w:pPr>
        <w:pStyle w:val="Citao"/>
        <w:keepNext w:val="0"/>
        <w:tabs>
          <w:tab w:val="center" w:pos="4252"/>
          <w:tab w:val="left" w:pos="5823"/>
        </w:tabs>
        <w:jc w:val="center"/>
        <w:rPr>
          <w:rFonts w:ascii="Arial" w:hAnsi="Arial" w:cs="Arial"/>
          <w:szCs w:val="20"/>
        </w:rPr>
      </w:pPr>
      <w:r w:rsidRPr="00A86D1A">
        <w:rPr>
          <w:rFonts w:ascii="Arial" w:hAnsi="Arial" w:cs="Arial"/>
          <w:b/>
          <w:bCs/>
          <w:i w:val="0"/>
          <w:iCs w:val="0"/>
          <w:szCs w:val="20"/>
        </w:rPr>
        <w:t>MODELO DE EDITAL</w:t>
      </w:r>
    </w:p>
    <w:p w14:paraId="43E71604" w14:textId="77777777" w:rsidR="00D00846" w:rsidRPr="00A86D1A" w:rsidRDefault="00D00846" w:rsidP="00F06811">
      <w:pPr>
        <w:keepNext w:val="0"/>
        <w:jc w:val="both"/>
        <w:rPr>
          <w:rFonts w:ascii="Arial" w:hAnsi="Arial" w:cs="Arial"/>
          <w:sz w:val="20"/>
          <w:szCs w:val="20"/>
        </w:rPr>
      </w:pPr>
    </w:p>
    <w:p w14:paraId="134470D8" w14:textId="77777777" w:rsidR="00D00846" w:rsidRPr="00A86D1A" w:rsidRDefault="00F96052" w:rsidP="007A1F18">
      <w:pPr>
        <w:pStyle w:val="Citao"/>
        <w:keepNext w:val="0"/>
        <w:tabs>
          <w:tab w:val="center" w:pos="4252"/>
          <w:tab w:val="left" w:pos="5823"/>
        </w:tabs>
        <w:jc w:val="center"/>
        <w:rPr>
          <w:rFonts w:ascii="Arial" w:hAnsi="Arial" w:cs="Arial"/>
          <w:szCs w:val="20"/>
        </w:rPr>
      </w:pPr>
      <w:r w:rsidRPr="00A86D1A">
        <w:rPr>
          <w:rFonts w:ascii="Arial" w:hAnsi="Arial" w:cs="Arial"/>
          <w:b/>
          <w:bCs/>
          <w:i w:val="0"/>
          <w:iCs w:val="0"/>
          <w:szCs w:val="20"/>
        </w:rPr>
        <w:t>SERVIÇO DE ENGENHARIA – NATUREZA COMUM</w:t>
      </w:r>
    </w:p>
    <w:p w14:paraId="1160A7D3"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2AC1876A"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645B2FA4"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354DCD9C"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16BEA9F8"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1B208EB6"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2F66477F"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60147076"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171C7E8C"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2A0CD0B2"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7D952056" w14:textId="77777777"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p>
    <w:p w14:paraId="5E6918AC" w14:textId="6D99CFAF" w:rsidR="006A66A5" w:rsidRPr="00A86D1A" w:rsidRDefault="006A66A5" w:rsidP="007E2177">
      <w:pPr>
        <w:keepNext w:val="0"/>
        <w:spacing w:before="240" w:after="120" w:line="276" w:lineRule="auto"/>
        <w:ind w:right="-15"/>
        <w:jc w:val="center"/>
        <w:rPr>
          <w:rFonts w:ascii="Arial" w:hAnsi="Arial" w:cs="Arial"/>
          <w:b/>
          <w:bCs/>
          <w:color w:val="000000"/>
          <w:sz w:val="20"/>
          <w:szCs w:val="20"/>
        </w:rPr>
      </w:pPr>
      <w:r w:rsidRPr="00A86D1A">
        <w:rPr>
          <w:rFonts w:ascii="Arial" w:hAnsi="Arial" w:cs="Arial"/>
          <w:b/>
          <w:bCs/>
          <w:noProof/>
          <w:color w:val="000000"/>
          <w:sz w:val="20"/>
          <w:szCs w:val="20"/>
        </w:rPr>
        <w:lastRenderedPageBreak/>
        <w:drawing>
          <wp:inline distT="0" distB="0" distL="0" distR="0" wp14:anchorId="40C15B05" wp14:editId="54CD9EC4">
            <wp:extent cx="822960" cy="8229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inline>
        </w:drawing>
      </w:r>
    </w:p>
    <w:p w14:paraId="12A91429" w14:textId="77777777" w:rsidR="00EC3725" w:rsidRPr="00A86D1A" w:rsidRDefault="00EC3725" w:rsidP="00EC3725">
      <w:pPr>
        <w:keepNext w:val="0"/>
        <w:shd w:val="clear" w:color="auto" w:fill="auto"/>
        <w:tabs>
          <w:tab w:val="left" w:pos="284"/>
        </w:tabs>
        <w:overflowPunct/>
        <w:jc w:val="center"/>
        <w:textAlignment w:val="auto"/>
        <w:rPr>
          <w:rFonts w:ascii="Arial" w:hAnsi="Arial" w:cs="Arial"/>
          <w:b/>
          <w:bCs/>
          <w:color w:val="auto"/>
          <w:sz w:val="20"/>
          <w:szCs w:val="20"/>
          <w:lang w:eastAsia="ar-SA"/>
        </w:rPr>
      </w:pPr>
      <w:r w:rsidRPr="00A86D1A">
        <w:rPr>
          <w:rFonts w:ascii="Arial" w:hAnsi="Arial" w:cs="Arial"/>
          <w:b/>
          <w:bCs/>
          <w:color w:val="auto"/>
          <w:sz w:val="20"/>
          <w:szCs w:val="20"/>
        </w:rPr>
        <w:t>REPÚBLICA FEDERATIVA DO BRASIL</w:t>
      </w:r>
    </w:p>
    <w:p w14:paraId="0118C9D6" w14:textId="77777777" w:rsidR="00F45A35" w:rsidRPr="00A86D1A" w:rsidRDefault="00F45A35" w:rsidP="00F45A35">
      <w:pPr>
        <w:tabs>
          <w:tab w:val="clear" w:pos="708"/>
          <w:tab w:val="left" w:pos="284"/>
          <w:tab w:val="left" w:pos="709"/>
        </w:tabs>
        <w:jc w:val="center"/>
        <w:rPr>
          <w:rFonts w:ascii="Arial" w:hAnsi="Arial" w:cs="Arial"/>
          <w:b/>
          <w:bCs/>
          <w:sz w:val="20"/>
          <w:szCs w:val="20"/>
          <w:lang w:eastAsia="ar-SA"/>
        </w:rPr>
      </w:pPr>
      <w:r w:rsidRPr="00A86D1A">
        <w:rPr>
          <w:rFonts w:ascii="Arial" w:hAnsi="Arial" w:cs="Arial"/>
          <w:b/>
          <w:bCs/>
          <w:sz w:val="20"/>
          <w:szCs w:val="20"/>
        </w:rPr>
        <w:t>MINISTÉRIO DA INFRAESTRUTURA</w:t>
      </w:r>
    </w:p>
    <w:p w14:paraId="266AF8F3" w14:textId="77777777" w:rsidR="00EC3725" w:rsidRPr="00A86D1A" w:rsidRDefault="00EC3725" w:rsidP="00EC3725">
      <w:pPr>
        <w:keepNext w:val="0"/>
        <w:shd w:val="clear" w:color="auto" w:fill="auto"/>
        <w:tabs>
          <w:tab w:val="left" w:pos="284"/>
        </w:tabs>
        <w:overflowPunct/>
        <w:jc w:val="center"/>
        <w:textAlignment w:val="auto"/>
        <w:rPr>
          <w:rFonts w:ascii="Arial" w:hAnsi="Arial" w:cs="Arial"/>
          <w:b/>
          <w:bCs/>
          <w:color w:val="auto"/>
          <w:sz w:val="20"/>
          <w:szCs w:val="20"/>
        </w:rPr>
      </w:pPr>
      <w:r w:rsidRPr="00A86D1A">
        <w:rPr>
          <w:rFonts w:ascii="Arial" w:hAnsi="Arial" w:cs="Arial"/>
          <w:b/>
          <w:bCs/>
          <w:color w:val="auto"/>
          <w:sz w:val="20"/>
          <w:szCs w:val="20"/>
        </w:rPr>
        <w:t>DEPARTAMENTO NACIONAL DE INFRAESTRUTURA DE TRANSPORTES</w:t>
      </w:r>
    </w:p>
    <w:p w14:paraId="70DD4470" w14:textId="77777777" w:rsidR="00EC3725" w:rsidRPr="00A86D1A" w:rsidRDefault="00EC3725" w:rsidP="00EC3725">
      <w:pPr>
        <w:keepNext w:val="0"/>
        <w:shd w:val="clear" w:color="auto" w:fill="auto"/>
        <w:tabs>
          <w:tab w:val="left" w:pos="284"/>
        </w:tabs>
        <w:overflowPunct/>
        <w:jc w:val="center"/>
        <w:textAlignment w:val="auto"/>
        <w:rPr>
          <w:rFonts w:ascii="Arial" w:hAnsi="Arial" w:cs="Arial"/>
          <w:b/>
          <w:bCs/>
          <w:color w:val="FF0000"/>
          <w:sz w:val="20"/>
          <w:szCs w:val="20"/>
        </w:rPr>
      </w:pPr>
      <w:r w:rsidRPr="00A86D1A">
        <w:rPr>
          <w:rFonts w:ascii="Arial" w:hAnsi="Arial" w:cs="Arial"/>
          <w:b/>
          <w:bCs/>
          <w:color w:val="FF0000"/>
          <w:sz w:val="20"/>
          <w:szCs w:val="20"/>
        </w:rPr>
        <w:t>SUPERINTENDÊNCIA REGIONAL NO ESTADO ________</w:t>
      </w:r>
    </w:p>
    <w:p w14:paraId="32FDF127" w14:textId="77777777" w:rsidR="00EC3725" w:rsidRPr="00A86D1A" w:rsidRDefault="00EC3725" w:rsidP="00EC3725">
      <w:pPr>
        <w:keepNext w:val="0"/>
        <w:shd w:val="clear" w:color="auto" w:fill="auto"/>
        <w:tabs>
          <w:tab w:val="clear" w:pos="708"/>
        </w:tabs>
        <w:suppressAutoHyphens w:val="0"/>
        <w:overflowPunct/>
        <w:spacing w:after="120" w:line="276" w:lineRule="auto"/>
        <w:ind w:right="-15"/>
        <w:jc w:val="both"/>
        <w:textAlignment w:val="auto"/>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1"/>
      </w:tblGrid>
      <w:tr w:rsidR="00EC3725" w:rsidRPr="00A86D1A" w14:paraId="09CF8A32" w14:textId="77777777" w:rsidTr="007A1F18">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531939E9" w14:textId="144CAFE3" w:rsidR="00EC3725" w:rsidRPr="00A86D1A" w:rsidRDefault="006E7B1D" w:rsidP="00EC3725">
            <w:pPr>
              <w:keepNext w:val="0"/>
              <w:shd w:val="clear" w:color="auto" w:fill="auto"/>
              <w:tabs>
                <w:tab w:val="left" w:pos="284"/>
              </w:tabs>
              <w:suppressAutoHyphens w:val="0"/>
              <w:overflowPunct/>
              <w:jc w:val="center"/>
              <w:textAlignment w:val="auto"/>
              <w:rPr>
                <w:rFonts w:ascii="Arial" w:hAnsi="Arial" w:cs="Arial"/>
                <w:b/>
                <w:color w:val="auto"/>
                <w:sz w:val="20"/>
                <w:szCs w:val="20"/>
              </w:rPr>
            </w:pPr>
            <w:r w:rsidRPr="00A86D1A">
              <w:rPr>
                <w:rFonts w:ascii="Arial" w:hAnsi="Arial" w:cs="Arial"/>
                <w:b/>
                <w:color w:val="FF0000"/>
                <w:sz w:val="20"/>
                <w:szCs w:val="20"/>
              </w:rPr>
              <w:t xml:space="preserve">MINUTA DE </w:t>
            </w:r>
            <w:r w:rsidR="00EC3725" w:rsidRPr="00A86D1A">
              <w:rPr>
                <w:rFonts w:ascii="Arial" w:hAnsi="Arial" w:cs="Arial"/>
                <w:b/>
                <w:color w:val="auto"/>
                <w:sz w:val="20"/>
                <w:szCs w:val="20"/>
              </w:rPr>
              <w:t>EDITAL PREGÃO ELETRÔNICO Nº ……../……-….</w:t>
            </w:r>
          </w:p>
        </w:tc>
      </w:tr>
      <w:tr w:rsidR="00EC3725" w:rsidRPr="00A86D1A" w14:paraId="6ED1583D" w14:textId="77777777" w:rsidTr="007A1F18">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79F55EE0" w14:textId="77777777" w:rsidR="00EC3725" w:rsidRPr="00A86D1A" w:rsidRDefault="00EC3725" w:rsidP="00EC3725">
            <w:pPr>
              <w:keepNext w:val="0"/>
              <w:shd w:val="clear" w:color="auto" w:fill="auto"/>
              <w:tabs>
                <w:tab w:val="left" w:pos="284"/>
              </w:tabs>
              <w:suppressAutoHyphens w:val="0"/>
              <w:overflowPunct/>
              <w:spacing w:line="360" w:lineRule="auto"/>
              <w:ind w:left="311" w:right="450"/>
              <w:jc w:val="both"/>
              <w:textAlignment w:val="auto"/>
              <w:rPr>
                <w:rFonts w:ascii="Arial" w:hAnsi="Arial" w:cs="Arial"/>
                <w:b/>
                <w:color w:val="auto"/>
                <w:sz w:val="20"/>
                <w:szCs w:val="20"/>
              </w:rPr>
            </w:pPr>
            <w:r w:rsidRPr="00A86D1A">
              <w:rPr>
                <w:rFonts w:ascii="Arial" w:hAnsi="Arial" w:cs="Arial"/>
                <w:b/>
                <w:color w:val="auto"/>
                <w:sz w:val="20"/>
                <w:szCs w:val="20"/>
              </w:rPr>
              <w:t>OBJETO: ………………………………………………………........</w:t>
            </w:r>
          </w:p>
          <w:p w14:paraId="5545B8DA" w14:textId="77777777" w:rsidR="00EC3725" w:rsidRPr="00A86D1A" w:rsidRDefault="00EC3725" w:rsidP="00EC3725">
            <w:pPr>
              <w:keepNext w:val="0"/>
              <w:shd w:val="clear" w:color="auto" w:fill="auto"/>
              <w:tabs>
                <w:tab w:val="left" w:pos="284"/>
              </w:tabs>
              <w:suppressAutoHyphens w:val="0"/>
              <w:overflowPunct/>
              <w:spacing w:line="360" w:lineRule="auto"/>
              <w:ind w:left="311" w:right="450"/>
              <w:jc w:val="both"/>
              <w:textAlignment w:val="auto"/>
              <w:rPr>
                <w:rFonts w:ascii="Arial" w:hAnsi="Arial" w:cs="Arial"/>
                <w:color w:val="auto"/>
                <w:sz w:val="20"/>
                <w:szCs w:val="20"/>
              </w:rPr>
            </w:pPr>
            <w:r w:rsidRPr="00A86D1A">
              <w:rPr>
                <w:rFonts w:ascii="Arial" w:hAnsi="Arial" w:cs="Arial"/>
                <w:b/>
                <w:color w:val="auto"/>
                <w:sz w:val="20"/>
                <w:szCs w:val="20"/>
              </w:rPr>
              <w:t>……………………………………………………………………………………………………………………………………………………………………………………………………………………………………………………………………………….………………………</w:t>
            </w:r>
          </w:p>
        </w:tc>
      </w:tr>
      <w:tr w:rsidR="00EC3725" w:rsidRPr="00A86D1A" w14:paraId="552DCD12" w14:textId="77777777" w:rsidTr="007A1F18">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7032FC37" w14:textId="77777777" w:rsidR="00EC3725" w:rsidRPr="00A86D1A" w:rsidRDefault="00EC3725" w:rsidP="00EC3725">
            <w:pPr>
              <w:keepNext w:val="0"/>
              <w:shd w:val="clear" w:color="auto" w:fill="auto"/>
              <w:tabs>
                <w:tab w:val="left" w:pos="284"/>
              </w:tabs>
              <w:suppressAutoHyphens w:val="0"/>
              <w:overflowPunct/>
              <w:spacing w:line="360" w:lineRule="auto"/>
              <w:ind w:left="311" w:right="168"/>
              <w:jc w:val="both"/>
              <w:textAlignment w:val="auto"/>
              <w:rPr>
                <w:rFonts w:ascii="Arial" w:hAnsi="Arial" w:cs="Arial"/>
                <w:b/>
                <w:color w:val="auto"/>
                <w:sz w:val="20"/>
                <w:szCs w:val="20"/>
                <w:u w:val="single"/>
              </w:rPr>
            </w:pPr>
            <w:r w:rsidRPr="00A86D1A">
              <w:rPr>
                <w:rFonts w:ascii="Arial" w:hAnsi="Arial" w:cs="Arial"/>
                <w:b/>
                <w:color w:val="auto"/>
                <w:sz w:val="20"/>
                <w:szCs w:val="20"/>
                <w:u w:val="single"/>
              </w:rPr>
              <w:t>DADOS DO PREGÃO</w:t>
            </w:r>
          </w:p>
          <w:p w14:paraId="6F02C516" w14:textId="77777777" w:rsidR="00EC3725" w:rsidRPr="00A86D1A" w:rsidRDefault="00EC3725" w:rsidP="00EC3725">
            <w:pPr>
              <w:keepNext w:val="0"/>
              <w:shd w:val="clear" w:color="auto" w:fill="auto"/>
              <w:tabs>
                <w:tab w:val="left" w:pos="284"/>
              </w:tabs>
              <w:suppressAutoHyphens w:val="0"/>
              <w:overflowPunct/>
              <w:spacing w:line="360" w:lineRule="auto"/>
              <w:ind w:left="311" w:right="168"/>
              <w:jc w:val="both"/>
              <w:textAlignment w:val="auto"/>
              <w:rPr>
                <w:rFonts w:ascii="Arial" w:hAnsi="Arial" w:cs="Arial"/>
                <w:b/>
                <w:color w:val="auto"/>
                <w:sz w:val="20"/>
                <w:szCs w:val="20"/>
              </w:rPr>
            </w:pPr>
            <w:proofErr w:type="gramStart"/>
            <w:r w:rsidRPr="00A86D1A">
              <w:rPr>
                <w:rFonts w:ascii="Arial" w:hAnsi="Arial" w:cs="Arial"/>
                <w:b/>
                <w:color w:val="auto"/>
                <w:sz w:val="20"/>
                <w:szCs w:val="20"/>
              </w:rPr>
              <w:t>DATA: ….</w:t>
            </w:r>
            <w:proofErr w:type="gramEnd"/>
            <w:r w:rsidRPr="00A86D1A">
              <w:rPr>
                <w:rFonts w:ascii="Arial" w:hAnsi="Arial" w:cs="Arial"/>
                <w:b/>
                <w:color w:val="auto"/>
                <w:sz w:val="20"/>
                <w:szCs w:val="20"/>
              </w:rPr>
              <w:t xml:space="preserve">/…./…. – ….:…. </w:t>
            </w:r>
            <w:proofErr w:type="gramStart"/>
            <w:r w:rsidRPr="00A86D1A">
              <w:rPr>
                <w:rFonts w:ascii="Arial" w:hAnsi="Arial" w:cs="Arial"/>
                <w:b/>
                <w:color w:val="auto"/>
                <w:sz w:val="20"/>
                <w:szCs w:val="20"/>
              </w:rPr>
              <w:t>h</w:t>
            </w:r>
            <w:proofErr w:type="gramEnd"/>
          </w:p>
          <w:p w14:paraId="584FC79D" w14:textId="77777777" w:rsidR="00EC3725" w:rsidRPr="00A86D1A" w:rsidRDefault="00EC3725" w:rsidP="00EC3725">
            <w:pPr>
              <w:keepNext w:val="0"/>
              <w:shd w:val="clear" w:color="auto" w:fill="auto"/>
              <w:tabs>
                <w:tab w:val="left" w:pos="284"/>
              </w:tabs>
              <w:suppressAutoHyphens w:val="0"/>
              <w:overflowPunct/>
              <w:spacing w:line="360" w:lineRule="auto"/>
              <w:ind w:left="311" w:right="168"/>
              <w:jc w:val="both"/>
              <w:textAlignment w:val="auto"/>
              <w:rPr>
                <w:rFonts w:ascii="Arial" w:hAnsi="Arial" w:cs="Arial"/>
                <w:b/>
                <w:color w:val="auto"/>
                <w:sz w:val="20"/>
                <w:szCs w:val="20"/>
              </w:rPr>
            </w:pPr>
            <w:r w:rsidRPr="00A86D1A">
              <w:rPr>
                <w:rFonts w:ascii="Arial" w:hAnsi="Arial" w:cs="Arial"/>
                <w:b/>
                <w:color w:val="auto"/>
                <w:sz w:val="20"/>
                <w:szCs w:val="20"/>
              </w:rPr>
              <w:t>CRITÉRIO DE JULGAMENTO: …………………</w:t>
            </w:r>
          </w:p>
          <w:p w14:paraId="07A9BE29" w14:textId="77777777" w:rsidR="00EC3725" w:rsidRPr="00A86D1A" w:rsidRDefault="00EC3725" w:rsidP="00EC3725">
            <w:pPr>
              <w:keepNext w:val="0"/>
              <w:shd w:val="clear" w:color="auto" w:fill="auto"/>
              <w:tabs>
                <w:tab w:val="left" w:pos="284"/>
              </w:tabs>
              <w:suppressAutoHyphens w:val="0"/>
              <w:overflowPunct/>
              <w:spacing w:line="360" w:lineRule="auto"/>
              <w:ind w:left="311" w:right="168"/>
              <w:jc w:val="both"/>
              <w:textAlignment w:val="auto"/>
              <w:rPr>
                <w:rFonts w:ascii="Arial" w:hAnsi="Arial" w:cs="Arial"/>
                <w:b/>
                <w:color w:val="auto"/>
                <w:sz w:val="20"/>
                <w:szCs w:val="20"/>
              </w:rPr>
            </w:pPr>
            <w:r w:rsidRPr="00A86D1A">
              <w:rPr>
                <w:rFonts w:ascii="Arial" w:hAnsi="Arial" w:cs="Arial"/>
                <w:b/>
                <w:color w:val="auto"/>
                <w:sz w:val="20"/>
                <w:szCs w:val="20"/>
              </w:rPr>
              <w:t>VALOR ESTIMADO: ……………………………….</w:t>
            </w:r>
          </w:p>
          <w:p w14:paraId="15F0E27F" w14:textId="77777777" w:rsidR="00EC3725" w:rsidRPr="00A86D1A" w:rsidRDefault="00EC3725" w:rsidP="00EC3725">
            <w:pPr>
              <w:keepNext w:val="0"/>
              <w:shd w:val="clear" w:color="auto" w:fill="auto"/>
              <w:tabs>
                <w:tab w:val="left" w:pos="284"/>
              </w:tabs>
              <w:suppressAutoHyphens w:val="0"/>
              <w:overflowPunct/>
              <w:spacing w:line="360" w:lineRule="auto"/>
              <w:ind w:left="311" w:right="168"/>
              <w:jc w:val="both"/>
              <w:textAlignment w:val="auto"/>
              <w:rPr>
                <w:rFonts w:ascii="Arial" w:hAnsi="Arial" w:cs="Arial"/>
                <w:b/>
                <w:color w:val="auto"/>
                <w:sz w:val="20"/>
                <w:szCs w:val="20"/>
              </w:rPr>
            </w:pPr>
            <w:r w:rsidRPr="00A86D1A">
              <w:rPr>
                <w:rFonts w:ascii="Arial" w:hAnsi="Arial" w:cs="Arial"/>
                <w:b/>
                <w:color w:val="auto"/>
                <w:sz w:val="20"/>
                <w:szCs w:val="20"/>
              </w:rPr>
              <w:t>PRAZO DE VALIDADE DA PROPOSTA: ………...</w:t>
            </w:r>
          </w:p>
        </w:tc>
      </w:tr>
      <w:tr w:rsidR="00EC3725" w:rsidRPr="00A86D1A" w14:paraId="19513F37" w14:textId="77777777" w:rsidTr="007A1F18">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59210873" w14:textId="77777777" w:rsidR="00EC3725" w:rsidRPr="00A86D1A" w:rsidRDefault="00EC3725" w:rsidP="00EC3725">
            <w:pPr>
              <w:keepNext w:val="0"/>
              <w:shd w:val="clear" w:color="auto" w:fill="auto"/>
              <w:tabs>
                <w:tab w:val="left" w:pos="284"/>
              </w:tabs>
              <w:suppressAutoHyphens w:val="0"/>
              <w:overflowPunct/>
              <w:jc w:val="center"/>
              <w:textAlignment w:val="auto"/>
              <w:rPr>
                <w:rFonts w:ascii="Arial" w:hAnsi="Arial" w:cs="Arial"/>
                <w:b/>
                <w:color w:val="auto"/>
                <w:sz w:val="20"/>
                <w:szCs w:val="20"/>
              </w:rPr>
            </w:pPr>
            <w:r w:rsidRPr="00A86D1A">
              <w:rPr>
                <w:rFonts w:ascii="Arial" w:hAnsi="Arial" w:cs="Arial"/>
                <w:b/>
                <w:color w:val="auto"/>
                <w:sz w:val="20"/>
                <w:szCs w:val="20"/>
              </w:rPr>
              <w:t>DEPARTAMENTO NACIONAL DE INFRAESTRUTURA DE TRANSPORTES</w:t>
            </w:r>
          </w:p>
          <w:p w14:paraId="634E069B" w14:textId="77777777" w:rsidR="00EC3725" w:rsidRPr="00A86D1A" w:rsidRDefault="00EC3725" w:rsidP="00EC3725">
            <w:pPr>
              <w:keepNext w:val="0"/>
              <w:shd w:val="clear" w:color="auto" w:fill="auto"/>
              <w:tabs>
                <w:tab w:val="left" w:pos="284"/>
                <w:tab w:val="center" w:pos="4252"/>
                <w:tab w:val="right" w:pos="4536"/>
                <w:tab w:val="center" w:pos="4678"/>
                <w:tab w:val="left" w:pos="4820"/>
                <w:tab w:val="right" w:pos="8504"/>
              </w:tabs>
              <w:suppressAutoHyphens w:val="0"/>
              <w:overflowPunct/>
              <w:jc w:val="center"/>
              <w:textAlignment w:val="auto"/>
              <w:rPr>
                <w:rFonts w:ascii="Arial" w:hAnsi="Arial" w:cs="Arial"/>
                <w:b/>
                <w:color w:val="auto"/>
                <w:sz w:val="20"/>
                <w:szCs w:val="20"/>
              </w:rPr>
            </w:pPr>
            <w:r w:rsidRPr="00A86D1A">
              <w:rPr>
                <w:rFonts w:ascii="Arial" w:hAnsi="Arial" w:cs="Arial"/>
                <w:b/>
                <w:color w:val="auto"/>
                <w:sz w:val="20"/>
                <w:szCs w:val="20"/>
              </w:rPr>
              <w:t>DIRETORIA EXECUTIVA</w:t>
            </w:r>
          </w:p>
          <w:p w14:paraId="4360588D" w14:textId="77777777" w:rsidR="00EC3725" w:rsidRPr="00A86D1A" w:rsidRDefault="00EC3725" w:rsidP="00EC3725">
            <w:pPr>
              <w:keepNext w:val="0"/>
              <w:shd w:val="clear" w:color="auto" w:fill="auto"/>
              <w:tabs>
                <w:tab w:val="left" w:pos="284"/>
                <w:tab w:val="center" w:pos="4252"/>
                <w:tab w:val="right" w:pos="4536"/>
                <w:tab w:val="center" w:pos="4678"/>
                <w:tab w:val="left" w:pos="4820"/>
                <w:tab w:val="right" w:pos="8504"/>
              </w:tabs>
              <w:suppressAutoHyphens w:val="0"/>
              <w:overflowPunct/>
              <w:jc w:val="center"/>
              <w:textAlignment w:val="auto"/>
              <w:rPr>
                <w:rFonts w:ascii="Arial" w:hAnsi="Arial" w:cs="Arial"/>
                <w:b/>
                <w:color w:val="FF0000"/>
                <w:sz w:val="20"/>
                <w:szCs w:val="20"/>
              </w:rPr>
            </w:pPr>
            <w:r w:rsidRPr="00A86D1A">
              <w:rPr>
                <w:rFonts w:ascii="Arial" w:hAnsi="Arial" w:cs="Arial"/>
                <w:b/>
                <w:color w:val="FF0000"/>
                <w:sz w:val="20"/>
                <w:szCs w:val="20"/>
              </w:rPr>
              <w:t>COORDENAÇÃO-GERAL DE CADASTRO E LICITAÇÕES</w:t>
            </w:r>
          </w:p>
          <w:p w14:paraId="6231F6CE" w14:textId="77777777" w:rsidR="00EC3725" w:rsidRPr="00A86D1A" w:rsidRDefault="00EC3725" w:rsidP="00EC3725">
            <w:pPr>
              <w:keepNext w:val="0"/>
              <w:shd w:val="clear" w:color="auto" w:fill="auto"/>
              <w:tabs>
                <w:tab w:val="left" w:pos="284"/>
                <w:tab w:val="center" w:pos="4252"/>
                <w:tab w:val="right" w:pos="4536"/>
                <w:tab w:val="center" w:pos="4678"/>
                <w:tab w:val="left" w:pos="4820"/>
                <w:tab w:val="right" w:pos="8504"/>
              </w:tabs>
              <w:suppressAutoHyphens w:val="0"/>
              <w:overflowPunct/>
              <w:jc w:val="center"/>
              <w:textAlignment w:val="auto"/>
              <w:rPr>
                <w:rFonts w:ascii="Arial" w:hAnsi="Arial" w:cs="Arial"/>
                <w:b/>
                <w:color w:val="FF0000"/>
                <w:sz w:val="20"/>
                <w:szCs w:val="20"/>
              </w:rPr>
            </w:pPr>
            <w:r w:rsidRPr="00A86D1A">
              <w:rPr>
                <w:rFonts w:ascii="Arial" w:hAnsi="Arial" w:cs="Arial"/>
                <w:b/>
                <w:color w:val="FF0000"/>
                <w:sz w:val="20"/>
                <w:szCs w:val="20"/>
              </w:rPr>
              <w:t>SAN Q.03 Bl. A - Ed. Núcleo dos Transportes – Mezanino Sul - Brasília – DF</w:t>
            </w:r>
          </w:p>
          <w:p w14:paraId="31D63805" w14:textId="77777777" w:rsidR="00EC3725" w:rsidRPr="00A86D1A" w:rsidRDefault="00EC3725" w:rsidP="00EC3725">
            <w:pPr>
              <w:keepNext w:val="0"/>
              <w:shd w:val="clear" w:color="auto" w:fill="auto"/>
              <w:tabs>
                <w:tab w:val="left" w:pos="284"/>
                <w:tab w:val="center" w:pos="4252"/>
                <w:tab w:val="right" w:pos="4536"/>
                <w:tab w:val="center" w:pos="4678"/>
                <w:tab w:val="left" w:pos="4820"/>
                <w:tab w:val="right" w:pos="8504"/>
              </w:tabs>
              <w:suppressAutoHyphens w:val="0"/>
              <w:overflowPunct/>
              <w:jc w:val="center"/>
              <w:textAlignment w:val="auto"/>
              <w:rPr>
                <w:rFonts w:ascii="Arial" w:hAnsi="Arial" w:cs="Arial"/>
                <w:b/>
                <w:color w:val="auto"/>
                <w:sz w:val="20"/>
                <w:szCs w:val="20"/>
                <w:lang w:val="en-US"/>
              </w:rPr>
            </w:pPr>
            <w:r w:rsidRPr="00A86D1A">
              <w:rPr>
                <w:rFonts w:ascii="Arial" w:hAnsi="Arial" w:cs="Arial"/>
                <w:b/>
                <w:color w:val="FF0000"/>
                <w:sz w:val="20"/>
                <w:szCs w:val="20"/>
                <w:lang w:val="en-US"/>
              </w:rPr>
              <w:t>CEP: 70.040-902</w:t>
            </w:r>
          </w:p>
          <w:p w14:paraId="022FE2F9" w14:textId="77777777" w:rsidR="00EC3725" w:rsidRPr="00A86D1A" w:rsidRDefault="00EC590C" w:rsidP="00EC3725">
            <w:pPr>
              <w:keepNext w:val="0"/>
              <w:shd w:val="clear" w:color="auto" w:fill="auto"/>
              <w:tabs>
                <w:tab w:val="left" w:pos="284"/>
              </w:tabs>
              <w:suppressAutoHyphens w:val="0"/>
              <w:overflowPunct/>
              <w:jc w:val="center"/>
              <w:textAlignment w:val="auto"/>
              <w:rPr>
                <w:rFonts w:ascii="Arial" w:hAnsi="Arial" w:cs="Arial"/>
                <w:b/>
                <w:color w:val="000080"/>
                <w:sz w:val="20"/>
                <w:szCs w:val="20"/>
                <w:u w:val="single"/>
                <w:lang w:val="en-US"/>
              </w:rPr>
            </w:pPr>
            <w:hyperlink r:id="rId12" w:history="1">
              <w:r w:rsidR="00EC3725" w:rsidRPr="00A86D1A">
                <w:rPr>
                  <w:rFonts w:ascii="Arial" w:hAnsi="Arial" w:cs="Arial"/>
                  <w:b/>
                  <w:color w:val="000080"/>
                  <w:sz w:val="20"/>
                  <w:szCs w:val="20"/>
                  <w:u w:val="single"/>
                  <w:lang w:val="en-US"/>
                </w:rPr>
                <w:t>http://www.dnit.gov.br</w:t>
              </w:r>
            </w:hyperlink>
          </w:p>
          <w:p w14:paraId="0223250E" w14:textId="77777777" w:rsidR="00EC3725" w:rsidRPr="00A86D1A" w:rsidRDefault="00EC3725" w:rsidP="00EC3725">
            <w:pPr>
              <w:keepNext w:val="0"/>
              <w:shd w:val="clear" w:color="auto" w:fill="auto"/>
              <w:tabs>
                <w:tab w:val="left" w:pos="284"/>
              </w:tabs>
              <w:suppressAutoHyphens w:val="0"/>
              <w:overflowPunct/>
              <w:jc w:val="center"/>
              <w:textAlignment w:val="auto"/>
              <w:rPr>
                <w:rFonts w:ascii="Arial" w:hAnsi="Arial" w:cs="Arial"/>
                <w:color w:val="auto"/>
                <w:sz w:val="20"/>
                <w:szCs w:val="20"/>
              </w:rPr>
            </w:pPr>
            <w:r w:rsidRPr="00A86D1A">
              <w:rPr>
                <w:rFonts w:ascii="Arial" w:hAnsi="Arial" w:cs="Arial"/>
                <w:b/>
                <w:color w:val="000080"/>
                <w:sz w:val="20"/>
                <w:szCs w:val="20"/>
                <w:u w:val="single"/>
              </w:rPr>
              <w:t xml:space="preserve">E-mail: </w:t>
            </w:r>
            <w:r w:rsidRPr="00A86D1A">
              <w:rPr>
                <w:rFonts w:ascii="Arial" w:hAnsi="Arial" w:cs="Arial"/>
                <w:b/>
                <w:bCs/>
                <w:color w:val="FF0000"/>
                <w:sz w:val="20"/>
                <w:szCs w:val="20"/>
              </w:rPr>
              <w:t>cgcl.esclarecimentos@dnit.gov.br</w:t>
            </w:r>
            <w:r w:rsidRPr="00A86D1A">
              <w:rPr>
                <w:rFonts w:ascii="Arial" w:hAnsi="Arial" w:cs="Arial"/>
                <w:color w:val="FF0000"/>
                <w:sz w:val="20"/>
                <w:szCs w:val="20"/>
              </w:rPr>
              <w:t xml:space="preserve"> </w:t>
            </w:r>
          </w:p>
        </w:tc>
      </w:tr>
    </w:tbl>
    <w:p w14:paraId="75B1706E" w14:textId="6F065D0A" w:rsidR="00D00846" w:rsidRPr="00A86D1A" w:rsidRDefault="00D00846" w:rsidP="007E2177">
      <w:pPr>
        <w:keepNext w:val="0"/>
        <w:spacing w:after="120" w:line="276" w:lineRule="auto"/>
        <w:ind w:right="-30"/>
        <w:jc w:val="both"/>
        <w:rPr>
          <w:rFonts w:ascii="Arial" w:hAnsi="Arial" w:cs="Arial"/>
          <w:sz w:val="20"/>
          <w:szCs w:val="20"/>
        </w:rPr>
      </w:pPr>
    </w:p>
    <w:p w14:paraId="622C4DB4" w14:textId="747474E8" w:rsidR="003C5076" w:rsidRPr="00A86D1A" w:rsidRDefault="003C5076" w:rsidP="007E2177">
      <w:pPr>
        <w:keepNext w:val="0"/>
        <w:spacing w:after="120" w:line="276" w:lineRule="auto"/>
        <w:ind w:right="-30"/>
        <w:jc w:val="both"/>
        <w:rPr>
          <w:rFonts w:ascii="Arial" w:hAnsi="Arial" w:cs="Arial"/>
          <w:sz w:val="20"/>
          <w:szCs w:val="20"/>
        </w:rPr>
      </w:pPr>
    </w:p>
    <w:p w14:paraId="46672FA9" w14:textId="136B1CEF" w:rsidR="00EC3725" w:rsidRPr="00A86D1A" w:rsidRDefault="003C5076" w:rsidP="000D5CE8">
      <w:pPr>
        <w:keepNext w:val="0"/>
        <w:shd w:val="clear" w:color="auto" w:fill="auto"/>
        <w:tabs>
          <w:tab w:val="clear" w:pos="708"/>
        </w:tabs>
        <w:suppressAutoHyphens w:val="0"/>
        <w:overflowPunct/>
        <w:rPr>
          <w:rFonts w:ascii="Arial" w:hAnsi="Arial" w:cs="Arial"/>
          <w:sz w:val="20"/>
          <w:szCs w:val="20"/>
        </w:rPr>
      </w:pPr>
      <w:r w:rsidRPr="00A86D1A">
        <w:rPr>
          <w:rFonts w:ascii="Arial" w:hAnsi="Arial" w:cs="Arial"/>
          <w:sz w:val="20"/>
          <w:szCs w:val="20"/>
        </w:rPr>
        <w:br w:type="page"/>
      </w:r>
    </w:p>
    <w:p w14:paraId="45533FB6" w14:textId="77777777" w:rsidR="000D5CE8" w:rsidRPr="00A86D1A" w:rsidRDefault="000D5CE8" w:rsidP="00242507">
      <w:pPr>
        <w:spacing w:after="120"/>
        <w:ind w:right="-17"/>
        <w:jc w:val="center"/>
        <w:rPr>
          <w:rFonts w:ascii="Arial" w:hAnsi="Arial" w:cs="Arial"/>
          <w:b/>
          <w:bCs/>
          <w:color w:val="000000"/>
          <w:sz w:val="20"/>
          <w:szCs w:val="20"/>
        </w:rPr>
      </w:pPr>
      <w:r w:rsidRPr="00A86D1A">
        <w:rPr>
          <w:rFonts w:ascii="Arial" w:hAnsi="Arial" w:cs="Arial"/>
          <w:b/>
          <w:bCs/>
          <w:color w:val="000000"/>
          <w:sz w:val="20"/>
          <w:szCs w:val="20"/>
        </w:rPr>
        <w:lastRenderedPageBreak/>
        <w:t>(Processo Administrativo n.°</w:t>
      </w:r>
      <w:r w:rsidRPr="00A86D1A">
        <w:rPr>
          <w:rFonts w:ascii="Arial" w:hAnsi="Arial" w:cs="Arial"/>
          <w:b/>
          <w:bCs/>
          <w:color w:val="FF0000"/>
          <w:sz w:val="20"/>
          <w:szCs w:val="20"/>
        </w:rPr>
        <w:t>...........</w:t>
      </w:r>
      <w:r w:rsidRPr="00A86D1A">
        <w:rPr>
          <w:rFonts w:ascii="Arial" w:hAnsi="Arial" w:cs="Arial"/>
          <w:b/>
          <w:bCs/>
          <w:color w:val="000000"/>
          <w:sz w:val="20"/>
          <w:szCs w:val="20"/>
        </w:rPr>
        <w:t>)</w:t>
      </w:r>
    </w:p>
    <w:p w14:paraId="25BFF4A6" w14:textId="77777777" w:rsidR="000D5CE8" w:rsidRPr="00A86D1A" w:rsidRDefault="000D5CE8" w:rsidP="00242507">
      <w:pPr>
        <w:spacing w:after="120"/>
        <w:ind w:right="-17"/>
        <w:jc w:val="center"/>
        <w:rPr>
          <w:rFonts w:ascii="Arial" w:hAnsi="Arial" w:cs="Arial"/>
          <w:b/>
          <w:bCs/>
          <w:color w:val="000000"/>
          <w:sz w:val="20"/>
          <w:szCs w:val="20"/>
        </w:rPr>
      </w:pPr>
      <w:r w:rsidRPr="00A86D1A">
        <w:rPr>
          <w:rFonts w:ascii="Arial" w:hAnsi="Arial" w:cs="Arial"/>
          <w:b/>
          <w:bCs/>
          <w:color w:val="000000"/>
          <w:sz w:val="20"/>
          <w:szCs w:val="20"/>
        </w:rPr>
        <w:t>SUMÁRIO</w:t>
      </w:r>
    </w:p>
    <w:sdt>
      <w:sdtPr>
        <w:rPr>
          <w:rFonts w:ascii="Arial" w:hAnsi="Arial" w:cs="Arial"/>
          <w:sz w:val="20"/>
          <w:szCs w:val="20"/>
        </w:rPr>
        <w:id w:val="57522802"/>
        <w:docPartObj>
          <w:docPartGallery w:val="Table of Contents"/>
          <w:docPartUnique/>
        </w:docPartObj>
      </w:sdtPr>
      <w:sdtEndPr>
        <w:rPr>
          <w:b/>
          <w:bCs/>
        </w:rPr>
      </w:sdtEndPr>
      <w:sdtContent>
        <w:p w14:paraId="50193B60" w14:textId="6561945D" w:rsidR="000D5CE8" w:rsidRPr="00A86D1A" w:rsidRDefault="000D5CE8" w:rsidP="000D5CE8">
          <w:pPr>
            <w:spacing w:after="120"/>
            <w:ind w:right="-17"/>
            <w:jc w:val="center"/>
            <w:rPr>
              <w:rFonts w:ascii="Arial" w:hAnsi="Arial" w:cs="Arial"/>
              <w:b/>
              <w:bCs/>
              <w:color w:val="000000"/>
              <w:sz w:val="20"/>
              <w:szCs w:val="20"/>
            </w:rPr>
          </w:pPr>
        </w:p>
        <w:p w14:paraId="4ED308F8" w14:textId="5C5EF927" w:rsidR="006438E9" w:rsidRPr="00A86D1A" w:rsidRDefault="000D5CE8">
          <w:pPr>
            <w:pStyle w:val="Sumrio1"/>
            <w:rPr>
              <w:rFonts w:ascii="Arial" w:eastAsiaTheme="minorEastAsia" w:hAnsi="Arial" w:cs="Arial"/>
              <w:b w:val="0"/>
              <w:bCs w:val="0"/>
              <w:caps w:val="0"/>
              <w:noProof/>
              <w:color w:val="auto"/>
              <w:sz w:val="20"/>
              <w:szCs w:val="20"/>
            </w:rPr>
          </w:pPr>
          <w:r w:rsidRPr="00A86D1A">
            <w:rPr>
              <w:rFonts w:ascii="Arial" w:hAnsi="Arial" w:cs="Arial"/>
              <w:b w:val="0"/>
              <w:bCs w:val="0"/>
              <w:sz w:val="20"/>
              <w:szCs w:val="20"/>
            </w:rPr>
            <w:fldChar w:fldCharType="begin"/>
          </w:r>
          <w:r w:rsidRPr="00A86D1A">
            <w:rPr>
              <w:rFonts w:ascii="Arial" w:hAnsi="Arial" w:cs="Arial"/>
              <w:sz w:val="20"/>
              <w:szCs w:val="20"/>
            </w:rPr>
            <w:instrText xml:space="preserve"> TOC \o "1-3" \h \z \u </w:instrText>
          </w:r>
          <w:r w:rsidRPr="00A86D1A">
            <w:rPr>
              <w:rFonts w:ascii="Arial" w:hAnsi="Arial" w:cs="Arial"/>
              <w:b w:val="0"/>
              <w:bCs w:val="0"/>
              <w:sz w:val="20"/>
              <w:szCs w:val="20"/>
            </w:rPr>
            <w:fldChar w:fldCharType="separate"/>
          </w:r>
          <w:hyperlink w:anchor="_Toc9940561" w:history="1">
            <w:r w:rsidR="006438E9" w:rsidRPr="00A86D1A">
              <w:rPr>
                <w:rStyle w:val="Hyperlink"/>
                <w:rFonts w:ascii="Arial" w:eastAsia="Calibri" w:hAnsi="Arial" w:cs="Arial"/>
                <w:noProof/>
                <w:sz w:val="20"/>
                <w:szCs w:val="20"/>
              </w:rPr>
              <w:t>1.</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OBJETO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_Toc9940561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6</w:t>
            </w:r>
            <w:r w:rsidR="006438E9" w:rsidRPr="00A86D1A">
              <w:rPr>
                <w:rFonts w:ascii="Arial" w:hAnsi="Arial" w:cs="Arial"/>
                <w:noProof/>
                <w:webHidden/>
                <w:sz w:val="20"/>
                <w:szCs w:val="20"/>
              </w:rPr>
              <w:fldChar w:fldCharType="end"/>
            </w:r>
          </w:hyperlink>
        </w:p>
        <w:p w14:paraId="110BE531" w14:textId="315605F6" w:rsidR="006438E9" w:rsidRPr="00A86D1A" w:rsidRDefault="00EC590C">
          <w:pPr>
            <w:pStyle w:val="Sumrio1"/>
            <w:rPr>
              <w:rFonts w:ascii="Arial" w:eastAsiaTheme="minorEastAsia" w:hAnsi="Arial" w:cs="Arial"/>
              <w:b w:val="0"/>
              <w:bCs w:val="0"/>
              <w:caps w:val="0"/>
              <w:noProof/>
              <w:color w:val="auto"/>
              <w:sz w:val="20"/>
              <w:szCs w:val="20"/>
            </w:rPr>
          </w:pPr>
          <w:hyperlink w:anchor="_Toc9940562" w:history="1">
            <w:r w:rsidR="006438E9" w:rsidRPr="00A86D1A">
              <w:rPr>
                <w:rStyle w:val="Hyperlink"/>
                <w:rFonts w:ascii="Arial" w:eastAsia="Calibri" w:hAnsi="Arial" w:cs="Arial"/>
                <w:noProof/>
                <w:sz w:val="20"/>
                <w:szCs w:val="20"/>
              </w:rPr>
              <w:t>2.</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DOS RECURSOS ORÇAMENTÁRIOS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_Toc9940562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9</w:t>
            </w:r>
            <w:r w:rsidR="006438E9" w:rsidRPr="00A86D1A">
              <w:rPr>
                <w:rFonts w:ascii="Arial" w:hAnsi="Arial" w:cs="Arial"/>
                <w:noProof/>
                <w:webHidden/>
                <w:sz w:val="20"/>
                <w:szCs w:val="20"/>
              </w:rPr>
              <w:fldChar w:fldCharType="end"/>
            </w:r>
          </w:hyperlink>
        </w:p>
        <w:p w14:paraId="10644D23" w14:textId="5310F2E3" w:rsidR="006438E9" w:rsidRPr="00A86D1A" w:rsidRDefault="00EC590C">
          <w:pPr>
            <w:pStyle w:val="Sumrio1"/>
            <w:rPr>
              <w:rFonts w:ascii="Arial" w:eastAsiaTheme="minorEastAsia" w:hAnsi="Arial" w:cs="Arial"/>
              <w:b w:val="0"/>
              <w:bCs w:val="0"/>
              <w:caps w:val="0"/>
              <w:noProof/>
              <w:color w:val="auto"/>
              <w:sz w:val="20"/>
              <w:szCs w:val="20"/>
            </w:rPr>
          </w:pPr>
          <w:hyperlink w:anchor="_Toc9940563" w:history="1">
            <w:r w:rsidR="006438E9" w:rsidRPr="00A86D1A">
              <w:rPr>
                <w:rStyle w:val="Hyperlink"/>
                <w:rFonts w:ascii="Arial" w:eastAsia="Calibri" w:hAnsi="Arial" w:cs="Arial"/>
                <w:noProof/>
                <w:sz w:val="20"/>
                <w:szCs w:val="20"/>
              </w:rPr>
              <w:t>3.</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CREDENCIAMENTO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_Toc9940563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10</w:t>
            </w:r>
            <w:r w:rsidR="006438E9" w:rsidRPr="00A86D1A">
              <w:rPr>
                <w:rFonts w:ascii="Arial" w:hAnsi="Arial" w:cs="Arial"/>
                <w:noProof/>
                <w:webHidden/>
                <w:sz w:val="20"/>
                <w:szCs w:val="20"/>
              </w:rPr>
              <w:fldChar w:fldCharType="end"/>
            </w:r>
          </w:hyperlink>
        </w:p>
        <w:p w14:paraId="72F0045D" w14:textId="3A167DFB" w:rsidR="006438E9" w:rsidRPr="00A86D1A" w:rsidRDefault="00EC590C">
          <w:pPr>
            <w:pStyle w:val="Sumrio1"/>
            <w:rPr>
              <w:rFonts w:ascii="Arial" w:eastAsiaTheme="minorEastAsia" w:hAnsi="Arial" w:cs="Arial"/>
              <w:b w:val="0"/>
              <w:bCs w:val="0"/>
              <w:caps w:val="0"/>
              <w:noProof/>
              <w:color w:val="auto"/>
              <w:sz w:val="20"/>
              <w:szCs w:val="20"/>
            </w:rPr>
          </w:pPr>
          <w:hyperlink w:anchor="_Toc9940564" w:history="1">
            <w:r w:rsidR="006438E9" w:rsidRPr="00A86D1A">
              <w:rPr>
                <w:rStyle w:val="Hyperlink"/>
                <w:rFonts w:ascii="Arial" w:eastAsia="Calibri" w:hAnsi="Arial" w:cs="Arial"/>
                <w:noProof/>
                <w:sz w:val="20"/>
                <w:szCs w:val="20"/>
              </w:rPr>
              <w:t>4.</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 PARTICIPAÇÃO NO PREGÃO.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_Toc9940564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10</w:t>
            </w:r>
            <w:r w:rsidR="006438E9" w:rsidRPr="00A86D1A">
              <w:rPr>
                <w:rFonts w:ascii="Arial" w:hAnsi="Arial" w:cs="Arial"/>
                <w:noProof/>
                <w:webHidden/>
                <w:sz w:val="20"/>
                <w:szCs w:val="20"/>
              </w:rPr>
              <w:fldChar w:fldCharType="end"/>
            </w:r>
          </w:hyperlink>
        </w:p>
        <w:p w14:paraId="7CE45D04" w14:textId="72FB37FA" w:rsidR="006438E9" w:rsidRPr="00A86D1A" w:rsidRDefault="00EC590C">
          <w:pPr>
            <w:pStyle w:val="Sumrio1"/>
            <w:rPr>
              <w:rFonts w:ascii="Arial" w:eastAsiaTheme="minorEastAsia" w:hAnsi="Arial" w:cs="Arial"/>
              <w:b w:val="0"/>
              <w:bCs w:val="0"/>
              <w:caps w:val="0"/>
              <w:noProof/>
              <w:color w:val="auto"/>
              <w:sz w:val="20"/>
              <w:szCs w:val="20"/>
            </w:rPr>
          </w:pPr>
          <w:hyperlink w:anchor="_Toc9940565" w:history="1">
            <w:r w:rsidR="006438E9" w:rsidRPr="00A86D1A">
              <w:rPr>
                <w:rStyle w:val="Hyperlink"/>
                <w:rFonts w:ascii="Arial" w:eastAsia="Calibri" w:hAnsi="Arial" w:cs="Arial"/>
                <w:noProof/>
                <w:sz w:val="20"/>
                <w:szCs w:val="20"/>
              </w:rPr>
              <w:t>5.</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ENVIO DA PROPOSTA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_Toc9940565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14</w:t>
            </w:r>
            <w:r w:rsidR="006438E9" w:rsidRPr="00A86D1A">
              <w:rPr>
                <w:rFonts w:ascii="Arial" w:hAnsi="Arial" w:cs="Arial"/>
                <w:noProof/>
                <w:webHidden/>
                <w:sz w:val="20"/>
                <w:szCs w:val="20"/>
              </w:rPr>
              <w:fldChar w:fldCharType="end"/>
            </w:r>
          </w:hyperlink>
        </w:p>
        <w:p w14:paraId="5FD15EC2" w14:textId="20EC7FA8" w:rsidR="006438E9" w:rsidRPr="00A86D1A" w:rsidRDefault="00EC590C">
          <w:pPr>
            <w:pStyle w:val="Sumrio1"/>
            <w:rPr>
              <w:rFonts w:ascii="Arial" w:eastAsiaTheme="minorEastAsia" w:hAnsi="Arial" w:cs="Arial"/>
              <w:b w:val="0"/>
              <w:bCs w:val="0"/>
              <w:caps w:val="0"/>
              <w:noProof/>
              <w:color w:val="auto"/>
              <w:sz w:val="20"/>
              <w:szCs w:val="20"/>
            </w:rPr>
          </w:pPr>
          <w:hyperlink w:anchor="_Toc9940566" w:history="1">
            <w:r w:rsidR="006438E9" w:rsidRPr="00A86D1A">
              <w:rPr>
                <w:rStyle w:val="Hyperlink"/>
                <w:rFonts w:ascii="Arial" w:eastAsia="Calibri" w:hAnsi="Arial" w:cs="Arial"/>
                <w:noProof/>
                <w:sz w:val="20"/>
                <w:szCs w:val="20"/>
              </w:rPr>
              <w:t>6.</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 ABERTURA DA SESSÃO, CLASSIFICAÇÃO DAS PROPOSTAS E FORMULAÇÃO DE LANCES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_Toc9940566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b w:val="0"/>
                <w:bCs w:val="0"/>
                <w:noProof/>
                <w:webHidden/>
                <w:sz w:val="20"/>
                <w:szCs w:val="20"/>
              </w:rPr>
              <w:t>Erro! Indicador não definido.</w:t>
            </w:r>
            <w:r w:rsidR="006438E9" w:rsidRPr="00A86D1A">
              <w:rPr>
                <w:rFonts w:ascii="Arial" w:hAnsi="Arial" w:cs="Arial"/>
                <w:noProof/>
                <w:webHidden/>
                <w:sz w:val="20"/>
                <w:szCs w:val="20"/>
              </w:rPr>
              <w:fldChar w:fldCharType="end"/>
            </w:r>
          </w:hyperlink>
        </w:p>
        <w:p w14:paraId="7E2D1F80" w14:textId="4C5BBAF9" w:rsidR="006438E9" w:rsidRPr="00A86D1A" w:rsidRDefault="00EC590C">
          <w:pPr>
            <w:pStyle w:val="Sumrio1"/>
            <w:rPr>
              <w:rFonts w:ascii="Arial" w:eastAsiaTheme="minorEastAsia" w:hAnsi="Arial" w:cs="Arial"/>
              <w:b w:val="0"/>
              <w:bCs w:val="0"/>
              <w:caps w:val="0"/>
              <w:noProof/>
              <w:color w:val="auto"/>
              <w:sz w:val="20"/>
              <w:szCs w:val="20"/>
            </w:rPr>
          </w:pPr>
          <w:hyperlink w:anchor="_Toc9940567" w:history="1">
            <w:r w:rsidR="006438E9" w:rsidRPr="00A86D1A">
              <w:rPr>
                <w:rStyle w:val="Hyperlink"/>
                <w:rFonts w:ascii="Arial" w:eastAsia="Calibri" w:hAnsi="Arial" w:cs="Arial"/>
                <w:noProof/>
                <w:sz w:val="20"/>
                <w:szCs w:val="20"/>
              </w:rPr>
              <w:t>7.</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 ACEITABILIDADE DA PROPOSTA VENCEDORA.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_Toc9940567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17</w:t>
            </w:r>
            <w:r w:rsidR="006438E9" w:rsidRPr="00A86D1A">
              <w:rPr>
                <w:rFonts w:ascii="Arial" w:hAnsi="Arial" w:cs="Arial"/>
                <w:noProof/>
                <w:webHidden/>
                <w:sz w:val="20"/>
                <w:szCs w:val="20"/>
              </w:rPr>
              <w:fldChar w:fldCharType="end"/>
            </w:r>
          </w:hyperlink>
        </w:p>
        <w:p w14:paraId="241E6857" w14:textId="64347B21" w:rsidR="006438E9" w:rsidRPr="00A86D1A" w:rsidRDefault="00EC590C">
          <w:pPr>
            <w:pStyle w:val="Sumrio1"/>
            <w:rPr>
              <w:rFonts w:ascii="Arial" w:eastAsiaTheme="minorEastAsia" w:hAnsi="Arial" w:cs="Arial"/>
              <w:b w:val="0"/>
              <w:bCs w:val="0"/>
              <w:caps w:val="0"/>
              <w:noProof/>
              <w:color w:val="auto"/>
              <w:sz w:val="20"/>
              <w:szCs w:val="20"/>
            </w:rPr>
          </w:pPr>
          <w:hyperlink w:anchor="_Toc9940568" w:history="1">
            <w:r w:rsidR="006438E9" w:rsidRPr="00A86D1A">
              <w:rPr>
                <w:rStyle w:val="Hyperlink"/>
                <w:rFonts w:ascii="Arial" w:eastAsia="Calibri" w:hAnsi="Arial" w:cs="Arial"/>
                <w:noProof/>
                <w:sz w:val="20"/>
                <w:szCs w:val="20"/>
              </w:rPr>
              <w:t>8.</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 HABILITAÇÃO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_Toc9940568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26</w:t>
            </w:r>
            <w:r w:rsidR="006438E9" w:rsidRPr="00A86D1A">
              <w:rPr>
                <w:rFonts w:ascii="Arial" w:hAnsi="Arial" w:cs="Arial"/>
                <w:noProof/>
                <w:webHidden/>
                <w:sz w:val="20"/>
                <w:szCs w:val="20"/>
              </w:rPr>
              <w:fldChar w:fldCharType="end"/>
            </w:r>
          </w:hyperlink>
        </w:p>
        <w:p w14:paraId="3D958861" w14:textId="478394C5" w:rsidR="006438E9" w:rsidRPr="00A86D1A" w:rsidRDefault="00EC590C">
          <w:pPr>
            <w:pStyle w:val="Sumrio1"/>
            <w:rPr>
              <w:rFonts w:ascii="Arial" w:eastAsiaTheme="minorEastAsia" w:hAnsi="Arial" w:cs="Arial"/>
              <w:b w:val="0"/>
              <w:bCs w:val="0"/>
              <w:caps w:val="0"/>
              <w:noProof/>
              <w:color w:val="auto"/>
              <w:sz w:val="20"/>
              <w:szCs w:val="20"/>
            </w:rPr>
          </w:pPr>
          <w:hyperlink w:anchor="_Toc9940569" w:history="1">
            <w:r w:rsidR="006438E9" w:rsidRPr="00A86D1A">
              <w:rPr>
                <w:rStyle w:val="Hyperlink"/>
                <w:rFonts w:ascii="Arial" w:eastAsia="Calibri" w:hAnsi="Arial" w:cs="Arial"/>
                <w:noProof/>
                <w:sz w:val="20"/>
                <w:szCs w:val="20"/>
              </w:rPr>
              <w:t>9.</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ENCAMINHAMENTO DA PROPOSTA VENCEDORA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_Toc9940569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39</w:t>
            </w:r>
            <w:r w:rsidR="006438E9" w:rsidRPr="00A86D1A">
              <w:rPr>
                <w:rFonts w:ascii="Arial" w:hAnsi="Arial" w:cs="Arial"/>
                <w:noProof/>
                <w:webHidden/>
                <w:sz w:val="20"/>
                <w:szCs w:val="20"/>
              </w:rPr>
              <w:fldChar w:fldCharType="end"/>
            </w:r>
          </w:hyperlink>
        </w:p>
        <w:p w14:paraId="2C9DC29D" w14:textId="7CBD80F7" w:rsidR="006438E9" w:rsidRPr="00A86D1A" w:rsidRDefault="00EC590C">
          <w:pPr>
            <w:pStyle w:val="Sumrio1"/>
            <w:rPr>
              <w:rFonts w:ascii="Arial" w:eastAsiaTheme="minorEastAsia" w:hAnsi="Arial" w:cs="Arial"/>
              <w:b w:val="0"/>
              <w:bCs w:val="0"/>
              <w:caps w:val="0"/>
              <w:noProof/>
              <w:color w:val="auto"/>
              <w:sz w:val="20"/>
              <w:szCs w:val="20"/>
            </w:rPr>
          </w:pPr>
          <w:hyperlink w:anchor="_Toc9940570" w:history="1">
            <w:r w:rsidR="006438E9" w:rsidRPr="00A86D1A">
              <w:rPr>
                <w:rStyle w:val="Hyperlink"/>
                <w:rFonts w:ascii="Arial" w:eastAsia="Calibri" w:hAnsi="Arial" w:cs="Arial"/>
                <w:noProof/>
                <w:sz w:val="20"/>
                <w:szCs w:val="20"/>
              </w:rPr>
              <w:t>10.</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lang w:eastAsia="en-US"/>
              </w:rPr>
              <w:t>DOS RECURSOS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_Toc9940570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40</w:t>
            </w:r>
            <w:r w:rsidR="006438E9" w:rsidRPr="00A86D1A">
              <w:rPr>
                <w:rFonts w:ascii="Arial" w:hAnsi="Arial" w:cs="Arial"/>
                <w:noProof/>
                <w:webHidden/>
                <w:sz w:val="20"/>
                <w:szCs w:val="20"/>
              </w:rPr>
              <w:fldChar w:fldCharType="end"/>
            </w:r>
          </w:hyperlink>
        </w:p>
        <w:p w14:paraId="3B3FBE8D" w14:textId="3E319AF0" w:rsidR="006438E9" w:rsidRPr="00A86D1A" w:rsidRDefault="00EC590C">
          <w:pPr>
            <w:pStyle w:val="Sumrio1"/>
            <w:rPr>
              <w:rFonts w:ascii="Arial" w:eastAsiaTheme="minorEastAsia" w:hAnsi="Arial" w:cs="Arial"/>
              <w:b w:val="0"/>
              <w:bCs w:val="0"/>
              <w:caps w:val="0"/>
              <w:noProof/>
              <w:color w:val="auto"/>
              <w:sz w:val="20"/>
              <w:szCs w:val="20"/>
            </w:rPr>
          </w:pPr>
          <w:hyperlink w:anchor="_Toc9940571" w:history="1">
            <w:r w:rsidR="006438E9" w:rsidRPr="00A86D1A">
              <w:rPr>
                <w:rStyle w:val="Hyperlink"/>
                <w:rFonts w:ascii="Arial" w:eastAsia="Calibri" w:hAnsi="Arial" w:cs="Arial"/>
                <w:noProof/>
                <w:sz w:val="20"/>
                <w:szCs w:val="20"/>
                <w:lang w:eastAsia="en-US"/>
              </w:rPr>
              <w:t>11.</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lang w:eastAsia="en-US"/>
              </w:rPr>
              <w:t>DA REABERTURA DA SESSÃO PÚBLICA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_Toc9940571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41</w:t>
            </w:r>
            <w:r w:rsidR="006438E9" w:rsidRPr="00A86D1A">
              <w:rPr>
                <w:rFonts w:ascii="Arial" w:hAnsi="Arial" w:cs="Arial"/>
                <w:noProof/>
                <w:webHidden/>
                <w:sz w:val="20"/>
                <w:szCs w:val="20"/>
              </w:rPr>
              <w:fldChar w:fldCharType="end"/>
            </w:r>
          </w:hyperlink>
        </w:p>
        <w:p w14:paraId="177E05EF" w14:textId="13CA1CD9" w:rsidR="006438E9" w:rsidRPr="00A86D1A" w:rsidRDefault="00EC590C">
          <w:pPr>
            <w:pStyle w:val="Sumrio1"/>
            <w:rPr>
              <w:rFonts w:ascii="Arial" w:eastAsiaTheme="minorEastAsia" w:hAnsi="Arial" w:cs="Arial"/>
              <w:b w:val="0"/>
              <w:bCs w:val="0"/>
              <w:caps w:val="0"/>
              <w:noProof/>
              <w:color w:val="auto"/>
              <w:sz w:val="20"/>
              <w:szCs w:val="20"/>
            </w:rPr>
          </w:pPr>
          <w:hyperlink w:anchor="_Toc9940572" w:history="1">
            <w:r w:rsidR="006438E9" w:rsidRPr="00A86D1A">
              <w:rPr>
                <w:rStyle w:val="Hyperlink"/>
                <w:rFonts w:ascii="Arial" w:eastAsia="Calibri" w:hAnsi="Arial" w:cs="Arial"/>
                <w:noProof/>
                <w:sz w:val="20"/>
                <w:szCs w:val="20"/>
                <w:lang w:eastAsia="en-US"/>
              </w:rPr>
              <w:t>12.</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lang w:eastAsia="en-US"/>
              </w:rPr>
              <w:t>DA ADJUDICAÇÃO E HOMOLOGAÇÃO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_Toc9940572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41</w:t>
            </w:r>
            <w:r w:rsidR="006438E9" w:rsidRPr="00A86D1A">
              <w:rPr>
                <w:rFonts w:ascii="Arial" w:hAnsi="Arial" w:cs="Arial"/>
                <w:noProof/>
                <w:webHidden/>
                <w:sz w:val="20"/>
                <w:szCs w:val="20"/>
              </w:rPr>
              <w:fldChar w:fldCharType="end"/>
            </w:r>
          </w:hyperlink>
        </w:p>
        <w:p w14:paraId="58B66C14" w14:textId="571206C6" w:rsidR="006438E9" w:rsidRPr="00A86D1A" w:rsidRDefault="00EC590C">
          <w:pPr>
            <w:pStyle w:val="Sumrio1"/>
            <w:rPr>
              <w:rFonts w:ascii="Arial" w:eastAsiaTheme="minorEastAsia" w:hAnsi="Arial" w:cs="Arial"/>
              <w:b w:val="0"/>
              <w:bCs w:val="0"/>
              <w:caps w:val="0"/>
              <w:noProof/>
              <w:color w:val="auto"/>
              <w:sz w:val="20"/>
              <w:szCs w:val="20"/>
            </w:rPr>
          </w:pPr>
          <w:hyperlink w:anchor="_Toc9940573" w:history="1">
            <w:r w:rsidR="006438E9" w:rsidRPr="00A86D1A">
              <w:rPr>
                <w:rStyle w:val="Hyperlink"/>
                <w:rFonts w:ascii="Arial" w:eastAsia="Calibri" w:hAnsi="Arial" w:cs="Arial"/>
                <w:noProof/>
                <w:sz w:val="20"/>
                <w:szCs w:val="20"/>
                <w:lang w:eastAsia="en-US"/>
              </w:rPr>
              <w:t>13.</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lang w:eastAsia="en-US"/>
              </w:rPr>
              <w:t>DA GARANTIA DE EXECUÇÃO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_Toc9940573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41</w:t>
            </w:r>
            <w:r w:rsidR="006438E9" w:rsidRPr="00A86D1A">
              <w:rPr>
                <w:rFonts w:ascii="Arial" w:hAnsi="Arial" w:cs="Arial"/>
                <w:noProof/>
                <w:webHidden/>
                <w:sz w:val="20"/>
                <w:szCs w:val="20"/>
              </w:rPr>
              <w:fldChar w:fldCharType="end"/>
            </w:r>
          </w:hyperlink>
        </w:p>
        <w:p w14:paraId="695D1554" w14:textId="6F373B01" w:rsidR="006438E9" w:rsidRPr="00A86D1A" w:rsidRDefault="00EC590C">
          <w:pPr>
            <w:pStyle w:val="Sumrio1"/>
            <w:rPr>
              <w:rFonts w:ascii="Arial" w:eastAsiaTheme="minorEastAsia" w:hAnsi="Arial" w:cs="Arial"/>
              <w:b w:val="0"/>
              <w:bCs w:val="0"/>
              <w:caps w:val="0"/>
              <w:noProof/>
              <w:color w:val="auto"/>
              <w:sz w:val="20"/>
              <w:szCs w:val="20"/>
            </w:rPr>
          </w:pPr>
          <w:hyperlink w:anchor="_Toc9940574" w:history="1">
            <w:r w:rsidR="006438E9" w:rsidRPr="00A86D1A">
              <w:rPr>
                <w:rStyle w:val="Hyperlink"/>
                <w:rFonts w:ascii="Arial" w:eastAsia="Calibri" w:hAnsi="Arial" w:cs="Arial"/>
                <w:i/>
                <w:noProof/>
                <w:sz w:val="20"/>
                <w:szCs w:val="20"/>
                <w:highlight w:val="cyan"/>
              </w:rPr>
              <w:t>14.</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i/>
                <w:noProof/>
                <w:sz w:val="20"/>
                <w:szCs w:val="20"/>
                <w:highlight w:val="cyan"/>
              </w:rPr>
              <w:t>DA ATA DE REGISTRO DE PREÇOS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_Toc9940574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42</w:t>
            </w:r>
            <w:r w:rsidR="006438E9" w:rsidRPr="00A86D1A">
              <w:rPr>
                <w:rFonts w:ascii="Arial" w:hAnsi="Arial" w:cs="Arial"/>
                <w:noProof/>
                <w:webHidden/>
                <w:sz w:val="20"/>
                <w:szCs w:val="20"/>
              </w:rPr>
              <w:fldChar w:fldCharType="end"/>
            </w:r>
          </w:hyperlink>
        </w:p>
        <w:p w14:paraId="33081E18" w14:textId="7C777BAA" w:rsidR="006438E9" w:rsidRPr="00A86D1A" w:rsidRDefault="00EC590C">
          <w:pPr>
            <w:pStyle w:val="Sumrio1"/>
            <w:rPr>
              <w:rFonts w:ascii="Arial" w:eastAsiaTheme="minorEastAsia" w:hAnsi="Arial" w:cs="Arial"/>
              <w:b w:val="0"/>
              <w:bCs w:val="0"/>
              <w:caps w:val="0"/>
              <w:noProof/>
              <w:color w:val="auto"/>
              <w:sz w:val="20"/>
              <w:szCs w:val="20"/>
            </w:rPr>
          </w:pPr>
          <w:hyperlink w:anchor="_Toc9940575" w:history="1">
            <w:r w:rsidR="006438E9" w:rsidRPr="00A86D1A">
              <w:rPr>
                <w:rStyle w:val="Hyperlink"/>
                <w:rFonts w:ascii="Arial" w:eastAsia="Calibri" w:hAnsi="Arial" w:cs="Arial"/>
                <w:noProof/>
                <w:sz w:val="20"/>
                <w:szCs w:val="20"/>
              </w:rPr>
              <w:t>15</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TERMO DE CONTRATO OU INSTRUMENTO EQUIVALENTE</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_Toc9940575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43</w:t>
            </w:r>
            <w:r w:rsidR="006438E9" w:rsidRPr="00A86D1A">
              <w:rPr>
                <w:rFonts w:ascii="Arial" w:hAnsi="Arial" w:cs="Arial"/>
                <w:noProof/>
                <w:webHidden/>
                <w:sz w:val="20"/>
                <w:szCs w:val="20"/>
              </w:rPr>
              <w:fldChar w:fldCharType="end"/>
            </w:r>
          </w:hyperlink>
        </w:p>
        <w:p w14:paraId="59774BBE" w14:textId="61086AF9" w:rsidR="006438E9" w:rsidRPr="00A86D1A" w:rsidRDefault="00EC590C">
          <w:pPr>
            <w:pStyle w:val="Sumrio1"/>
            <w:rPr>
              <w:rFonts w:ascii="Arial" w:eastAsiaTheme="minorEastAsia" w:hAnsi="Arial" w:cs="Arial"/>
              <w:b w:val="0"/>
              <w:bCs w:val="0"/>
              <w:caps w:val="0"/>
              <w:noProof/>
              <w:color w:val="auto"/>
              <w:sz w:val="20"/>
              <w:szCs w:val="20"/>
            </w:rPr>
          </w:pPr>
          <w:hyperlink w:anchor="_Toc9940576" w:history="1">
            <w:r w:rsidR="006438E9" w:rsidRPr="00A86D1A">
              <w:rPr>
                <w:rStyle w:val="Hyperlink"/>
                <w:rFonts w:ascii="Arial" w:eastAsia="Calibri" w:hAnsi="Arial" w:cs="Arial"/>
                <w:noProof/>
                <w:sz w:val="20"/>
                <w:szCs w:val="20"/>
              </w:rPr>
              <w:t>16</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REAJUSTAMENTO EM SENTIDO GERAL</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_Toc9940576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44</w:t>
            </w:r>
            <w:r w:rsidR="006438E9" w:rsidRPr="00A86D1A">
              <w:rPr>
                <w:rFonts w:ascii="Arial" w:hAnsi="Arial" w:cs="Arial"/>
                <w:noProof/>
                <w:webHidden/>
                <w:sz w:val="20"/>
                <w:szCs w:val="20"/>
              </w:rPr>
              <w:fldChar w:fldCharType="end"/>
            </w:r>
          </w:hyperlink>
        </w:p>
        <w:p w14:paraId="50A1ADBC" w14:textId="6EF11D29" w:rsidR="006438E9" w:rsidRPr="00A86D1A" w:rsidRDefault="00EC590C">
          <w:pPr>
            <w:pStyle w:val="Sumrio1"/>
            <w:rPr>
              <w:rFonts w:ascii="Arial" w:eastAsiaTheme="minorEastAsia" w:hAnsi="Arial" w:cs="Arial"/>
              <w:b w:val="0"/>
              <w:bCs w:val="0"/>
              <w:caps w:val="0"/>
              <w:noProof/>
              <w:color w:val="auto"/>
              <w:sz w:val="20"/>
              <w:szCs w:val="20"/>
            </w:rPr>
          </w:pPr>
          <w:hyperlink w:anchor="_Toc9940577" w:history="1">
            <w:r w:rsidR="006438E9" w:rsidRPr="00A86D1A">
              <w:rPr>
                <w:rStyle w:val="Hyperlink"/>
                <w:rFonts w:ascii="Arial" w:eastAsia="Calibri" w:hAnsi="Arial" w:cs="Arial"/>
                <w:noProof/>
                <w:sz w:val="20"/>
                <w:szCs w:val="20"/>
              </w:rPr>
              <w:t>17</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 ACEITAÇÃO DO OBJETO E DA FISCALIZAÇÃO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_Toc9940577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44</w:t>
            </w:r>
            <w:r w:rsidR="006438E9" w:rsidRPr="00A86D1A">
              <w:rPr>
                <w:rFonts w:ascii="Arial" w:hAnsi="Arial" w:cs="Arial"/>
                <w:noProof/>
                <w:webHidden/>
                <w:sz w:val="20"/>
                <w:szCs w:val="20"/>
              </w:rPr>
              <w:fldChar w:fldCharType="end"/>
            </w:r>
          </w:hyperlink>
        </w:p>
        <w:p w14:paraId="6592ECD9" w14:textId="077E3ACE" w:rsidR="006438E9" w:rsidRPr="00A86D1A" w:rsidRDefault="00EC590C">
          <w:pPr>
            <w:pStyle w:val="Sumrio1"/>
            <w:rPr>
              <w:rFonts w:ascii="Arial" w:eastAsiaTheme="minorEastAsia" w:hAnsi="Arial" w:cs="Arial"/>
              <w:b w:val="0"/>
              <w:bCs w:val="0"/>
              <w:caps w:val="0"/>
              <w:noProof/>
              <w:color w:val="auto"/>
              <w:sz w:val="20"/>
              <w:szCs w:val="20"/>
            </w:rPr>
          </w:pPr>
          <w:hyperlink w:anchor="_Toc9940578" w:history="1">
            <w:r w:rsidR="006438E9" w:rsidRPr="00A86D1A">
              <w:rPr>
                <w:rStyle w:val="Hyperlink"/>
                <w:rFonts w:ascii="Arial" w:eastAsia="Calibri" w:hAnsi="Arial" w:cs="Arial"/>
                <w:noProof/>
                <w:sz w:val="20"/>
                <w:szCs w:val="20"/>
              </w:rPr>
              <w:t>18</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DAS OBRIGAÇÕES DA CONTRATANTE</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_Toc9940578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46</w:t>
            </w:r>
            <w:r w:rsidR="006438E9" w:rsidRPr="00A86D1A">
              <w:rPr>
                <w:rFonts w:ascii="Arial" w:hAnsi="Arial" w:cs="Arial"/>
                <w:noProof/>
                <w:webHidden/>
                <w:sz w:val="20"/>
                <w:szCs w:val="20"/>
              </w:rPr>
              <w:fldChar w:fldCharType="end"/>
            </w:r>
          </w:hyperlink>
        </w:p>
        <w:p w14:paraId="50951BB8" w14:textId="48729AA9" w:rsidR="006438E9" w:rsidRPr="00A86D1A" w:rsidRDefault="00EC590C">
          <w:pPr>
            <w:pStyle w:val="Sumrio1"/>
            <w:rPr>
              <w:rFonts w:ascii="Arial" w:eastAsiaTheme="minorEastAsia" w:hAnsi="Arial" w:cs="Arial"/>
              <w:b w:val="0"/>
              <w:bCs w:val="0"/>
              <w:caps w:val="0"/>
              <w:noProof/>
              <w:color w:val="auto"/>
              <w:sz w:val="20"/>
              <w:szCs w:val="20"/>
            </w:rPr>
          </w:pPr>
          <w:hyperlink w:anchor="_Toc9940579" w:history="1">
            <w:r w:rsidR="006438E9" w:rsidRPr="00A86D1A">
              <w:rPr>
                <w:rStyle w:val="Hyperlink"/>
                <w:rFonts w:ascii="Arial" w:eastAsia="Calibri" w:hAnsi="Arial" w:cs="Arial"/>
                <w:noProof/>
                <w:sz w:val="20"/>
                <w:szCs w:val="20"/>
              </w:rPr>
              <w:t>19</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DAS OBRIGAÇÕES DA CONTRATADA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_Toc9940579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47</w:t>
            </w:r>
            <w:r w:rsidR="006438E9" w:rsidRPr="00A86D1A">
              <w:rPr>
                <w:rFonts w:ascii="Arial" w:hAnsi="Arial" w:cs="Arial"/>
                <w:noProof/>
                <w:webHidden/>
                <w:sz w:val="20"/>
                <w:szCs w:val="20"/>
              </w:rPr>
              <w:fldChar w:fldCharType="end"/>
            </w:r>
          </w:hyperlink>
        </w:p>
        <w:p w14:paraId="0355485A" w14:textId="0582FBA8" w:rsidR="006438E9" w:rsidRPr="00A86D1A" w:rsidRDefault="00EC590C">
          <w:pPr>
            <w:pStyle w:val="Sumrio1"/>
            <w:rPr>
              <w:rFonts w:ascii="Arial" w:eastAsiaTheme="minorEastAsia" w:hAnsi="Arial" w:cs="Arial"/>
              <w:b w:val="0"/>
              <w:bCs w:val="0"/>
              <w:caps w:val="0"/>
              <w:noProof/>
              <w:color w:val="auto"/>
              <w:sz w:val="20"/>
              <w:szCs w:val="20"/>
            </w:rPr>
          </w:pPr>
          <w:hyperlink w:anchor="_Toc9940580" w:history="1">
            <w:r w:rsidR="006438E9" w:rsidRPr="00A86D1A">
              <w:rPr>
                <w:rStyle w:val="Hyperlink"/>
                <w:rFonts w:ascii="Arial" w:eastAsia="Calibri" w:hAnsi="Arial" w:cs="Arial"/>
                <w:noProof/>
                <w:sz w:val="20"/>
                <w:szCs w:val="20"/>
              </w:rPr>
              <w:t>20</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DO PAGAMENTO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_Toc9940580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48</w:t>
            </w:r>
            <w:r w:rsidR="006438E9" w:rsidRPr="00A86D1A">
              <w:rPr>
                <w:rFonts w:ascii="Arial" w:hAnsi="Arial" w:cs="Arial"/>
                <w:noProof/>
                <w:webHidden/>
                <w:sz w:val="20"/>
                <w:szCs w:val="20"/>
              </w:rPr>
              <w:fldChar w:fldCharType="end"/>
            </w:r>
          </w:hyperlink>
        </w:p>
        <w:p w14:paraId="1016275E" w14:textId="6115593F" w:rsidR="006438E9" w:rsidRPr="00A86D1A" w:rsidRDefault="00EC590C">
          <w:pPr>
            <w:pStyle w:val="Sumrio1"/>
            <w:rPr>
              <w:rFonts w:ascii="Arial" w:eastAsiaTheme="minorEastAsia" w:hAnsi="Arial" w:cs="Arial"/>
              <w:b w:val="0"/>
              <w:bCs w:val="0"/>
              <w:caps w:val="0"/>
              <w:noProof/>
              <w:color w:val="auto"/>
              <w:sz w:val="20"/>
              <w:szCs w:val="20"/>
            </w:rPr>
          </w:pPr>
          <w:hyperlink w:anchor="_Toc9940583" w:history="1">
            <w:r w:rsidR="006438E9" w:rsidRPr="00A86D1A">
              <w:rPr>
                <w:rStyle w:val="Hyperlink"/>
                <w:rFonts w:ascii="Arial" w:eastAsia="Calibri" w:hAnsi="Arial" w:cs="Arial"/>
                <w:noProof/>
                <w:sz w:val="20"/>
                <w:szCs w:val="20"/>
              </w:rPr>
              <w:t>22</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DAS SANÇÕES ADMINISTRATIVAS.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_Toc9940583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49</w:t>
            </w:r>
            <w:r w:rsidR="006438E9" w:rsidRPr="00A86D1A">
              <w:rPr>
                <w:rFonts w:ascii="Arial" w:hAnsi="Arial" w:cs="Arial"/>
                <w:noProof/>
                <w:webHidden/>
                <w:sz w:val="20"/>
                <w:szCs w:val="20"/>
              </w:rPr>
              <w:fldChar w:fldCharType="end"/>
            </w:r>
          </w:hyperlink>
        </w:p>
        <w:p w14:paraId="3CF0F719" w14:textId="24F4B166" w:rsidR="006438E9" w:rsidRPr="00A86D1A" w:rsidRDefault="00EC590C">
          <w:pPr>
            <w:pStyle w:val="Sumrio1"/>
            <w:rPr>
              <w:rFonts w:ascii="Arial" w:eastAsiaTheme="minorEastAsia" w:hAnsi="Arial" w:cs="Arial"/>
              <w:b w:val="0"/>
              <w:bCs w:val="0"/>
              <w:caps w:val="0"/>
              <w:noProof/>
              <w:color w:val="auto"/>
              <w:sz w:val="20"/>
              <w:szCs w:val="20"/>
            </w:rPr>
          </w:pPr>
          <w:hyperlink w:anchor="_Toc9940584" w:history="1">
            <w:r w:rsidR="006438E9" w:rsidRPr="00A86D1A">
              <w:rPr>
                <w:rStyle w:val="Hyperlink"/>
                <w:rFonts w:ascii="Arial" w:eastAsia="Calibri" w:hAnsi="Arial" w:cs="Arial"/>
                <w:noProof/>
                <w:sz w:val="20"/>
                <w:szCs w:val="20"/>
                <w:highlight w:val="cyan"/>
              </w:rPr>
              <w:t>23</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highlight w:val="cyan"/>
              </w:rPr>
              <w:t>DA FORMAÇÃO DO CADASTRO DE RESERVA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_Toc9940584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51</w:t>
            </w:r>
            <w:r w:rsidR="006438E9" w:rsidRPr="00A86D1A">
              <w:rPr>
                <w:rFonts w:ascii="Arial" w:hAnsi="Arial" w:cs="Arial"/>
                <w:noProof/>
                <w:webHidden/>
                <w:sz w:val="20"/>
                <w:szCs w:val="20"/>
              </w:rPr>
              <w:fldChar w:fldCharType="end"/>
            </w:r>
          </w:hyperlink>
        </w:p>
        <w:p w14:paraId="03444B88" w14:textId="59178EB1" w:rsidR="006438E9" w:rsidRPr="00A86D1A" w:rsidRDefault="00EC590C">
          <w:pPr>
            <w:pStyle w:val="Sumrio1"/>
            <w:rPr>
              <w:rFonts w:ascii="Arial" w:eastAsiaTheme="minorEastAsia" w:hAnsi="Arial" w:cs="Arial"/>
              <w:b w:val="0"/>
              <w:bCs w:val="0"/>
              <w:caps w:val="0"/>
              <w:noProof/>
              <w:color w:val="auto"/>
              <w:sz w:val="20"/>
              <w:szCs w:val="20"/>
            </w:rPr>
          </w:pPr>
          <w:hyperlink w:anchor="_Toc9940585" w:history="1">
            <w:r w:rsidR="006438E9" w:rsidRPr="00A86D1A">
              <w:rPr>
                <w:rStyle w:val="Hyperlink"/>
                <w:rFonts w:ascii="Arial" w:eastAsia="Calibri" w:hAnsi="Arial" w:cs="Arial"/>
                <w:noProof/>
                <w:sz w:val="20"/>
                <w:szCs w:val="20"/>
              </w:rPr>
              <w:t>24</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 IMPUGNAÇÃO AO EDITAL E DO PEDIDO DE ESCLARECIMENTO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_Toc9940585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51</w:t>
            </w:r>
            <w:r w:rsidR="006438E9" w:rsidRPr="00A86D1A">
              <w:rPr>
                <w:rFonts w:ascii="Arial" w:hAnsi="Arial" w:cs="Arial"/>
                <w:noProof/>
                <w:webHidden/>
                <w:sz w:val="20"/>
                <w:szCs w:val="20"/>
              </w:rPr>
              <w:fldChar w:fldCharType="end"/>
            </w:r>
          </w:hyperlink>
        </w:p>
        <w:p w14:paraId="6E1264E3" w14:textId="1D7B2C25" w:rsidR="006438E9" w:rsidRPr="00A86D1A" w:rsidRDefault="00EC590C">
          <w:pPr>
            <w:pStyle w:val="Sumrio1"/>
            <w:rPr>
              <w:rFonts w:ascii="Arial" w:eastAsiaTheme="minorEastAsia" w:hAnsi="Arial" w:cs="Arial"/>
              <w:b w:val="0"/>
              <w:bCs w:val="0"/>
              <w:caps w:val="0"/>
              <w:noProof/>
              <w:color w:val="auto"/>
              <w:sz w:val="20"/>
              <w:szCs w:val="20"/>
            </w:rPr>
          </w:pPr>
          <w:hyperlink w:anchor="_Toc9940586" w:history="1">
            <w:r w:rsidR="006438E9" w:rsidRPr="00A86D1A">
              <w:rPr>
                <w:rStyle w:val="Hyperlink"/>
                <w:rFonts w:ascii="Arial" w:eastAsia="Calibri" w:hAnsi="Arial" w:cs="Arial"/>
                <w:noProof/>
                <w:sz w:val="20"/>
                <w:szCs w:val="20"/>
              </w:rPr>
              <w:t>25</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DAS SITUAÇÕES ESPECIAIS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_Toc9940586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52</w:t>
            </w:r>
            <w:r w:rsidR="006438E9" w:rsidRPr="00A86D1A">
              <w:rPr>
                <w:rFonts w:ascii="Arial" w:hAnsi="Arial" w:cs="Arial"/>
                <w:noProof/>
                <w:webHidden/>
                <w:sz w:val="20"/>
                <w:szCs w:val="20"/>
              </w:rPr>
              <w:fldChar w:fldCharType="end"/>
            </w:r>
          </w:hyperlink>
        </w:p>
        <w:p w14:paraId="52B5596B" w14:textId="10B189FA" w:rsidR="006438E9" w:rsidRPr="00A86D1A" w:rsidRDefault="00EC590C">
          <w:pPr>
            <w:pStyle w:val="Sumrio1"/>
            <w:rPr>
              <w:rFonts w:ascii="Arial" w:eastAsiaTheme="minorEastAsia" w:hAnsi="Arial" w:cs="Arial"/>
              <w:b w:val="0"/>
              <w:bCs w:val="0"/>
              <w:caps w:val="0"/>
              <w:noProof/>
              <w:color w:val="auto"/>
              <w:sz w:val="20"/>
              <w:szCs w:val="20"/>
            </w:rPr>
          </w:pPr>
          <w:hyperlink w:anchor="_Toc9940587" w:history="1">
            <w:r w:rsidR="006438E9" w:rsidRPr="00A86D1A">
              <w:rPr>
                <w:rStyle w:val="Hyperlink"/>
                <w:rFonts w:ascii="Arial" w:eastAsia="Calibri" w:hAnsi="Arial" w:cs="Arial"/>
                <w:noProof/>
                <w:sz w:val="20"/>
                <w:szCs w:val="20"/>
              </w:rPr>
              <w:t>26</w:t>
            </w:r>
            <w:r w:rsidR="006438E9" w:rsidRPr="00A86D1A">
              <w:rPr>
                <w:rFonts w:ascii="Arial" w:eastAsiaTheme="minorEastAsia" w:hAnsi="Arial" w:cs="Arial"/>
                <w:b w:val="0"/>
                <w:bCs w:val="0"/>
                <w:caps w:val="0"/>
                <w:noProof/>
                <w:color w:val="auto"/>
                <w:sz w:val="20"/>
                <w:szCs w:val="20"/>
              </w:rPr>
              <w:tab/>
            </w:r>
            <w:r w:rsidR="006438E9" w:rsidRPr="00A86D1A">
              <w:rPr>
                <w:rStyle w:val="Hyperlink"/>
                <w:rFonts w:ascii="Arial" w:eastAsia="Calibri" w:hAnsi="Arial" w:cs="Arial"/>
                <w:noProof/>
                <w:sz w:val="20"/>
                <w:szCs w:val="20"/>
              </w:rPr>
              <w:t>DAS DISPOSIÇÕES GERAIS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_Toc9940587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53</w:t>
            </w:r>
            <w:r w:rsidR="006438E9" w:rsidRPr="00A86D1A">
              <w:rPr>
                <w:rFonts w:ascii="Arial" w:hAnsi="Arial" w:cs="Arial"/>
                <w:noProof/>
                <w:webHidden/>
                <w:sz w:val="20"/>
                <w:szCs w:val="20"/>
              </w:rPr>
              <w:fldChar w:fldCharType="end"/>
            </w:r>
          </w:hyperlink>
        </w:p>
        <w:p w14:paraId="2E3B6A0F" w14:textId="67B09436" w:rsidR="006438E9" w:rsidRPr="00A86D1A" w:rsidRDefault="00EC590C">
          <w:pPr>
            <w:pStyle w:val="Sumrio1"/>
            <w:rPr>
              <w:rFonts w:ascii="Arial" w:eastAsiaTheme="minorEastAsia" w:hAnsi="Arial" w:cs="Arial"/>
              <w:b w:val="0"/>
              <w:bCs w:val="0"/>
              <w:caps w:val="0"/>
              <w:noProof/>
              <w:color w:val="auto"/>
              <w:sz w:val="20"/>
              <w:szCs w:val="20"/>
            </w:rPr>
          </w:pPr>
          <w:hyperlink w:anchor="_Toc9940588" w:history="1">
            <w:r w:rsidR="006438E9" w:rsidRPr="00A86D1A">
              <w:rPr>
                <w:rStyle w:val="Hyperlink"/>
                <w:rFonts w:ascii="Arial" w:eastAsia="Arial" w:hAnsi="Arial" w:cs="Arial"/>
                <w:i/>
                <w:noProof/>
                <w:sz w:val="20"/>
                <w:szCs w:val="20"/>
              </w:rPr>
              <w:t>ANEXO I – TERMO DE REFERÊNCIA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_Toc9940588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b w:val="0"/>
                <w:bCs w:val="0"/>
                <w:noProof/>
                <w:webHidden/>
                <w:sz w:val="20"/>
                <w:szCs w:val="20"/>
              </w:rPr>
              <w:t>Erro! Indicador não definido.</w:t>
            </w:r>
            <w:r w:rsidR="006438E9" w:rsidRPr="00A86D1A">
              <w:rPr>
                <w:rFonts w:ascii="Arial" w:hAnsi="Arial" w:cs="Arial"/>
                <w:noProof/>
                <w:webHidden/>
                <w:sz w:val="20"/>
                <w:szCs w:val="20"/>
              </w:rPr>
              <w:fldChar w:fldCharType="end"/>
            </w:r>
          </w:hyperlink>
        </w:p>
        <w:p w14:paraId="38608C3A" w14:textId="18F87053" w:rsidR="006438E9" w:rsidRPr="00A86D1A" w:rsidRDefault="00EC590C">
          <w:pPr>
            <w:pStyle w:val="Sumrio1"/>
            <w:rPr>
              <w:rFonts w:ascii="Arial" w:eastAsiaTheme="minorEastAsia" w:hAnsi="Arial" w:cs="Arial"/>
              <w:b w:val="0"/>
              <w:bCs w:val="0"/>
              <w:caps w:val="0"/>
              <w:noProof/>
              <w:color w:val="auto"/>
              <w:sz w:val="20"/>
              <w:szCs w:val="20"/>
            </w:rPr>
          </w:pPr>
          <w:hyperlink w:anchor="_Toc9940602" w:history="1">
            <w:r w:rsidR="006438E9" w:rsidRPr="00A86D1A">
              <w:rPr>
                <w:rStyle w:val="Hyperlink"/>
                <w:rFonts w:ascii="Arial" w:eastAsia="Arial" w:hAnsi="Arial" w:cs="Arial"/>
                <w:i/>
                <w:noProof/>
                <w:sz w:val="20"/>
                <w:szCs w:val="20"/>
              </w:rPr>
              <w:t>Apêndice do Anexo I – Estudos Preliminares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_Toc9940602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b w:val="0"/>
                <w:bCs w:val="0"/>
                <w:noProof/>
                <w:webHidden/>
                <w:sz w:val="20"/>
                <w:szCs w:val="20"/>
              </w:rPr>
              <w:t>Erro! Indicador não definido.</w:t>
            </w:r>
            <w:r w:rsidR="006438E9" w:rsidRPr="00A86D1A">
              <w:rPr>
                <w:rFonts w:ascii="Arial" w:hAnsi="Arial" w:cs="Arial"/>
                <w:noProof/>
                <w:webHidden/>
                <w:sz w:val="20"/>
                <w:szCs w:val="20"/>
              </w:rPr>
              <w:fldChar w:fldCharType="end"/>
            </w:r>
          </w:hyperlink>
        </w:p>
        <w:p w14:paraId="07988C41" w14:textId="481B2C6A" w:rsidR="006438E9" w:rsidRPr="00A86D1A" w:rsidRDefault="00EC590C">
          <w:pPr>
            <w:pStyle w:val="Sumrio1"/>
            <w:rPr>
              <w:rFonts w:ascii="Arial" w:eastAsiaTheme="minorEastAsia" w:hAnsi="Arial" w:cs="Arial"/>
              <w:b w:val="0"/>
              <w:bCs w:val="0"/>
              <w:caps w:val="0"/>
              <w:noProof/>
              <w:color w:val="auto"/>
              <w:sz w:val="20"/>
              <w:szCs w:val="20"/>
            </w:rPr>
          </w:pPr>
          <w:hyperlink w:anchor="_Toc9940603" w:history="1">
            <w:r w:rsidR="006438E9" w:rsidRPr="00A86D1A">
              <w:rPr>
                <w:rStyle w:val="Hyperlink"/>
                <w:rFonts w:ascii="Arial" w:eastAsia="Arial" w:hAnsi="Arial" w:cs="Arial"/>
                <w:i/>
                <w:noProof/>
                <w:sz w:val="20"/>
                <w:szCs w:val="20"/>
              </w:rPr>
              <w:t>ANEXO II – MINUTA ATA DE REGISTRO DE PREÇOS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_Toc9940603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54</w:t>
            </w:r>
            <w:r w:rsidR="006438E9" w:rsidRPr="00A86D1A">
              <w:rPr>
                <w:rFonts w:ascii="Arial" w:hAnsi="Arial" w:cs="Arial"/>
                <w:noProof/>
                <w:webHidden/>
                <w:sz w:val="20"/>
                <w:szCs w:val="20"/>
              </w:rPr>
              <w:fldChar w:fldCharType="end"/>
            </w:r>
          </w:hyperlink>
        </w:p>
        <w:p w14:paraId="2C570915" w14:textId="383B8BE7" w:rsidR="006438E9" w:rsidRPr="00A86D1A" w:rsidRDefault="00EC590C">
          <w:pPr>
            <w:pStyle w:val="Sumrio1"/>
            <w:rPr>
              <w:rFonts w:ascii="Arial" w:eastAsiaTheme="minorEastAsia" w:hAnsi="Arial" w:cs="Arial"/>
              <w:b w:val="0"/>
              <w:bCs w:val="0"/>
              <w:caps w:val="0"/>
              <w:noProof/>
              <w:color w:val="auto"/>
              <w:sz w:val="20"/>
              <w:szCs w:val="20"/>
            </w:rPr>
          </w:pPr>
          <w:hyperlink w:anchor="_Toc9940612" w:history="1">
            <w:r w:rsidR="006438E9" w:rsidRPr="00A86D1A">
              <w:rPr>
                <w:rStyle w:val="Hyperlink"/>
                <w:rFonts w:ascii="Arial" w:eastAsia="Arial" w:hAnsi="Arial" w:cs="Arial"/>
                <w:i/>
                <w:noProof/>
                <w:sz w:val="20"/>
                <w:szCs w:val="20"/>
              </w:rPr>
              <w:t>ANEXO III - MINUTA DE TERMO DE CONTRATO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_Toc9940612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61</w:t>
            </w:r>
            <w:r w:rsidR="006438E9" w:rsidRPr="00A86D1A">
              <w:rPr>
                <w:rFonts w:ascii="Arial" w:hAnsi="Arial" w:cs="Arial"/>
                <w:noProof/>
                <w:webHidden/>
                <w:sz w:val="20"/>
                <w:szCs w:val="20"/>
              </w:rPr>
              <w:fldChar w:fldCharType="end"/>
            </w:r>
          </w:hyperlink>
        </w:p>
        <w:p w14:paraId="22043975" w14:textId="57B38AAF" w:rsidR="006438E9" w:rsidRPr="00A86D1A" w:rsidRDefault="00EC590C">
          <w:pPr>
            <w:pStyle w:val="Sumrio1"/>
            <w:rPr>
              <w:rFonts w:ascii="Arial" w:eastAsiaTheme="minorEastAsia" w:hAnsi="Arial" w:cs="Arial"/>
              <w:b w:val="0"/>
              <w:bCs w:val="0"/>
              <w:caps w:val="0"/>
              <w:noProof/>
              <w:color w:val="auto"/>
              <w:sz w:val="20"/>
              <w:szCs w:val="20"/>
            </w:rPr>
          </w:pPr>
          <w:hyperlink w:anchor="_Toc9940615" w:history="1">
            <w:r w:rsidR="006438E9" w:rsidRPr="00A86D1A">
              <w:rPr>
                <w:rStyle w:val="Hyperlink"/>
                <w:rFonts w:ascii="Arial" w:eastAsiaTheme="majorEastAsia" w:hAnsi="Arial" w:cs="Arial"/>
                <w:noProof/>
                <w:sz w:val="20"/>
                <w:szCs w:val="20"/>
              </w:rPr>
              <w:t xml:space="preserve">ANEXO IV - </w:t>
            </w:r>
            <w:r w:rsidR="006438E9" w:rsidRPr="00A86D1A">
              <w:rPr>
                <w:rStyle w:val="Hyperlink"/>
                <w:rFonts w:ascii="Arial" w:eastAsiaTheme="majorEastAsia" w:hAnsi="Arial" w:cs="Arial"/>
                <w:iCs/>
                <w:noProof/>
                <w:sz w:val="20"/>
                <w:szCs w:val="20"/>
              </w:rPr>
              <w:t>Modelo de Autorização para a Utilização da Garantia e de Pagamento Direto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_Toc9940615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75</w:t>
            </w:r>
            <w:r w:rsidR="006438E9" w:rsidRPr="00A86D1A">
              <w:rPr>
                <w:rFonts w:ascii="Arial" w:hAnsi="Arial" w:cs="Arial"/>
                <w:noProof/>
                <w:webHidden/>
                <w:sz w:val="20"/>
                <w:szCs w:val="20"/>
              </w:rPr>
              <w:fldChar w:fldCharType="end"/>
            </w:r>
          </w:hyperlink>
        </w:p>
        <w:p w14:paraId="171CF448" w14:textId="246CF002" w:rsidR="006438E9" w:rsidRPr="00A86D1A" w:rsidRDefault="00EC590C">
          <w:pPr>
            <w:pStyle w:val="Sumrio1"/>
            <w:rPr>
              <w:rFonts w:ascii="Arial" w:eastAsiaTheme="minorEastAsia" w:hAnsi="Arial" w:cs="Arial"/>
              <w:b w:val="0"/>
              <w:bCs w:val="0"/>
              <w:caps w:val="0"/>
              <w:noProof/>
              <w:color w:val="auto"/>
              <w:sz w:val="20"/>
              <w:szCs w:val="20"/>
            </w:rPr>
          </w:pPr>
          <w:hyperlink w:anchor="_Toc9940616" w:history="1">
            <w:r w:rsidR="006438E9" w:rsidRPr="00A86D1A">
              <w:rPr>
                <w:rStyle w:val="Hyperlink"/>
                <w:rFonts w:ascii="Arial" w:eastAsiaTheme="majorEastAsia" w:hAnsi="Arial" w:cs="Arial"/>
                <w:iCs/>
                <w:noProof/>
                <w:sz w:val="20"/>
                <w:szCs w:val="20"/>
              </w:rPr>
              <w:t>ANEXO V PLANILHA DE CUSTOS E FORMAÇÃO DE PREÇOS</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_Toc9940616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76</w:t>
            </w:r>
            <w:r w:rsidR="006438E9" w:rsidRPr="00A86D1A">
              <w:rPr>
                <w:rFonts w:ascii="Arial" w:hAnsi="Arial" w:cs="Arial"/>
                <w:noProof/>
                <w:webHidden/>
                <w:sz w:val="20"/>
                <w:szCs w:val="20"/>
              </w:rPr>
              <w:fldChar w:fldCharType="end"/>
            </w:r>
          </w:hyperlink>
        </w:p>
        <w:p w14:paraId="4CD4192A" w14:textId="777F9EC7" w:rsidR="006438E9" w:rsidRPr="00A86D1A" w:rsidRDefault="00EC590C">
          <w:pPr>
            <w:pStyle w:val="Sumrio1"/>
            <w:rPr>
              <w:rFonts w:ascii="Arial" w:eastAsiaTheme="minorEastAsia" w:hAnsi="Arial" w:cs="Arial"/>
              <w:b w:val="0"/>
              <w:bCs w:val="0"/>
              <w:caps w:val="0"/>
              <w:noProof/>
              <w:color w:val="auto"/>
              <w:sz w:val="20"/>
              <w:szCs w:val="20"/>
            </w:rPr>
          </w:pPr>
          <w:hyperlink w:anchor="_Toc9940617" w:history="1">
            <w:r w:rsidR="006438E9" w:rsidRPr="00A86D1A">
              <w:rPr>
                <w:rStyle w:val="Hyperlink"/>
                <w:rFonts w:ascii="Arial" w:eastAsiaTheme="majorEastAsia" w:hAnsi="Arial" w:cs="Arial"/>
                <w:iCs/>
                <w:noProof/>
                <w:sz w:val="20"/>
                <w:szCs w:val="20"/>
              </w:rPr>
              <w:t>ANEXO VI – COMPOSIÇÃO DO BDI</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_Toc9940617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77</w:t>
            </w:r>
            <w:r w:rsidR="006438E9" w:rsidRPr="00A86D1A">
              <w:rPr>
                <w:rFonts w:ascii="Arial" w:hAnsi="Arial" w:cs="Arial"/>
                <w:noProof/>
                <w:webHidden/>
                <w:sz w:val="20"/>
                <w:szCs w:val="20"/>
              </w:rPr>
              <w:fldChar w:fldCharType="end"/>
            </w:r>
          </w:hyperlink>
        </w:p>
        <w:p w14:paraId="7FD64422" w14:textId="4179CB66" w:rsidR="006438E9" w:rsidRPr="00A86D1A" w:rsidRDefault="00EC590C">
          <w:pPr>
            <w:pStyle w:val="Sumrio1"/>
            <w:rPr>
              <w:rFonts w:ascii="Arial" w:eastAsiaTheme="minorEastAsia" w:hAnsi="Arial" w:cs="Arial"/>
              <w:b w:val="0"/>
              <w:bCs w:val="0"/>
              <w:caps w:val="0"/>
              <w:noProof/>
              <w:color w:val="auto"/>
              <w:sz w:val="20"/>
              <w:szCs w:val="20"/>
            </w:rPr>
          </w:pPr>
          <w:hyperlink w:anchor="_Toc9940618" w:history="1">
            <w:r w:rsidR="006438E9" w:rsidRPr="00A86D1A">
              <w:rPr>
                <w:rStyle w:val="Hyperlink"/>
                <w:rFonts w:ascii="Arial" w:eastAsiaTheme="majorEastAsia" w:hAnsi="Arial" w:cs="Arial"/>
                <w:iCs/>
                <w:noProof/>
                <w:sz w:val="20"/>
                <w:szCs w:val="20"/>
              </w:rPr>
              <w:t>ANEXO VII – CRONOGRAMA FÍSICO-FINANCEIRO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_Toc9940618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78</w:t>
            </w:r>
            <w:r w:rsidR="006438E9" w:rsidRPr="00A86D1A">
              <w:rPr>
                <w:rFonts w:ascii="Arial" w:hAnsi="Arial" w:cs="Arial"/>
                <w:noProof/>
                <w:webHidden/>
                <w:sz w:val="20"/>
                <w:szCs w:val="20"/>
              </w:rPr>
              <w:fldChar w:fldCharType="end"/>
            </w:r>
          </w:hyperlink>
        </w:p>
        <w:p w14:paraId="5A00D16C" w14:textId="69632654" w:rsidR="006438E9" w:rsidRPr="00A86D1A" w:rsidRDefault="00EC590C">
          <w:pPr>
            <w:pStyle w:val="Sumrio1"/>
            <w:rPr>
              <w:rFonts w:ascii="Arial" w:eastAsiaTheme="minorEastAsia" w:hAnsi="Arial" w:cs="Arial"/>
              <w:b w:val="0"/>
              <w:bCs w:val="0"/>
              <w:caps w:val="0"/>
              <w:noProof/>
              <w:color w:val="auto"/>
              <w:sz w:val="20"/>
              <w:szCs w:val="20"/>
            </w:rPr>
          </w:pPr>
          <w:hyperlink w:anchor="_Toc9940619" w:history="1">
            <w:r w:rsidR="006438E9" w:rsidRPr="00A86D1A">
              <w:rPr>
                <w:rStyle w:val="Hyperlink"/>
                <w:rFonts w:ascii="Arial" w:eastAsiaTheme="majorEastAsia" w:hAnsi="Arial" w:cs="Arial"/>
                <w:iCs/>
                <w:noProof/>
                <w:sz w:val="20"/>
                <w:szCs w:val="20"/>
              </w:rPr>
              <w:t>ANEXO VIII – PROJETO EXECUTIVO</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_Toc9940619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79</w:t>
            </w:r>
            <w:r w:rsidR="006438E9" w:rsidRPr="00A86D1A">
              <w:rPr>
                <w:rFonts w:ascii="Arial" w:hAnsi="Arial" w:cs="Arial"/>
                <w:noProof/>
                <w:webHidden/>
                <w:sz w:val="20"/>
                <w:szCs w:val="20"/>
              </w:rPr>
              <w:fldChar w:fldCharType="end"/>
            </w:r>
          </w:hyperlink>
        </w:p>
        <w:p w14:paraId="6C6F0CD9" w14:textId="07EFE2F0" w:rsidR="006438E9" w:rsidRPr="00A86D1A" w:rsidRDefault="00EC590C">
          <w:pPr>
            <w:pStyle w:val="Sumrio1"/>
            <w:rPr>
              <w:rFonts w:ascii="Arial" w:eastAsiaTheme="minorEastAsia" w:hAnsi="Arial" w:cs="Arial"/>
              <w:b w:val="0"/>
              <w:bCs w:val="0"/>
              <w:caps w:val="0"/>
              <w:noProof/>
              <w:color w:val="auto"/>
              <w:sz w:val="20"/>
              <w:szCs w:val="20"/>
            </w:rPr>
          </w:pPr>
          <w:hyperlink w:anchor="_Toc9940620" w:history="1">
            <w:r w:rsidR="006438E9" w:rsidRPr="00A86D1A">
              <w:rPr>
                <w:rStyle w:val="Hyperlink"/>
                <w:rFonts w:ascii="Arial" w:eastAsiaTheme="majorEastAsia" w:hAnsi="Arial" w:cs="Arial"/>
                <w:iCs/>
                <w:noProof/>
                <w:sz w:val="20"/>
                <w:szCs w:val="20"/>
              </w:rPr>
              <w:t xml:space="preserve">ANEXO IX – </w:t>
            </w:r>
            <w:r w:rsidR="006438E9" w:rsidRPr="00A86D1A">
              <w:rPr>
                <w:rStyle w:val="Hyperlink"/>
                <w:rFonts w:ascii="Arial" w:eastAsiaTheme="majorEastAsia" w:hAnsi="Arial" w:cs="Arial"/>
                <w:noProof/>
                <w:sz w:val="20"/>
                <w:szCs w:val="20"/>
              </w:rPr>
              <w:t>MODELO DE TERMO DE VISTORIA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_Toc9940620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80</w:t>
            </w:r>
            <w:r w:rsidR="006438E9" w:rsidRPr="00A86D1A">
              <w:rPr>
                <w:rFonts w:ascii="Arial" w:hAnsi="Arial" w:cs="Arial"/>
                <w:noProof/>
                <w:webHidden/>
                <w:sz w:val="20"/>
                <w:szCs w:val="20"/>
              </w:rPr>
              <w:fldChar w:fldCharType="end"/>
            </w:r>
          </w:hyperlink>
        </w:p>
        <w:p w14:paraId="7B4CE141" w14:textId="298A30B0" w:rsidR="006438E9" w:rsidRPr="00A86D1A" w:rsidRDefault="00EC590C">
          <w:pPr>
            <w:pStyle w:val="Sumrio1"/>
            <w:rPr>
              <w:rFonts w:ascii="Arial" w:eastAsiaTheme="minorEastAsia" w:hAnsi="Arial" w:cs="Arial"/>
              <w:b w:val="0"/>
              <w:bCs w:val="0"/>
              <w:caps w:val="0"/>
              <w:noProof/>
              <w:color w:val="auto"/>
              <w:sz w:val="20"/>
              <w:szCs w:val="20"/>
            </w:rPr>
          </w:pPr>
          <w:hyperlink w:anchor="_Toc9940621" w:history="1">
            <w:r w:rsidR="006438E9" w:rsidRPr="00A86D1A">
              <w:rPr>
                <w:rStyle w:val="Hyperlink"/>
                <w:rFonts w:ascii="Arial" w:eastAsiaTheme="majorEastAsia" w:hAnsi="Arial" w:cs="Arial"/>
                <w:iCs/>
                <w:noProof/>
                <w:sz w:val="20"/>
                <w:szCs w:val="20"/>
              </w:rPr>
              <w:t>ANEXO X – MODELO DE PROPOSTA</w:t>
            </w:r>
            <w:r w:rsidR="006438E9" w:rsidRPr="00A86D1A">
              <w:rPr>
                <w:rFonts w:ascii="Arial" w:hAnsi="Arial" w:cs="Arial"/>
                <w:noProof/>
                <w:webHidden/>
                <w:sz w:val="20"/>
                <w:szCs w:val="20"/>
              </w:rPr>
              <w:tab/>
            </w:r>
            <w:r w:rsidR="006438E9" w:rsidRPr="00A86D1A">
              <w:rPr>
                <w:rFonts w:ascii="Arial" w:hAnsi="Arial" w:cs="Arial"/>
                <w:noProof/>
                <w:webHidden/>
                <w:sz w:val="20"/>
                <w:szCs w:val="20"/>
              </w:rPr>
              <w:fldChar w:fldCharType="begin"/>
            </w:r>
            <w:r w:rsidR="006438E9" w:rsidRPr="00A86D1A">
              <w:rPr>
                <w:rFonts w:ascii="Arial" w:hAnsi="Arial" w:cs="Arial"/>
                <w:noProof/>
                <w:webHidden/>
                <w:sz w:val="20"/>
                <w:szCs w:val="20"/>
              </w:rPr>
              <w:instrText xml:space="preserve"> PAGEREF _Toc9940621 \h </w:instrText>
            </w:r>
            <w:r w:rsidR="006438E9" w:rsidRPr="00A86D1A">
              <w:rPr>
                <w:rFonts w:ascii="Arial" w:hAnsi="Arial" w:cs="Arial"/>
                <w:noProof/>
                <w:webHidden/>
                <w:sz w:val="20"/>
                <w:szCs w:val="20"/>
              </w:rPr>
            </w:r>
            <w:r w:rsidR="006438E9" w:rsidRPr="00A86D1A">
              <w:rPr>
                <w:rFonts w:ascii="Arial" w:hAnsi="Arial" w:cs="Arial"/>
                <w:noProof/>
                <w:webHidden/>
                <w:sz w:val="20"/>
                <w:szCs w:val="20"/>
              </w:rPr>
              <w:fldChar w:fldCharType="separate"/>
            </w:r>
            <w:r w:rsidR="006B16DE">
              <w:rPr>
                <w:rFonts w:ascii="Arial" w:hAnsi="Arial" w:cs="Arial"/>
                <w:noProof/>
                <w:webHidden/>
                <w:sz w:val="20"/>
                <w:szCs w:val="20"/>
              </w:rPr>
              <w:t>81</w:t>
            </w:r>
            <w:r w:rsidR="006438E9" w:rsidRPr="00A86D1A">
              <w:rPr>
                <w:rFonts w:ascii="Arial" w:hAnsi="Arial" w:cs="Arial"/>
                <w:noProof/>
                <w:webHidden/>
                <w:sz w:val="20"/>
                <w:szCs w:val="20"/>
              </w:rPr>
              <w:fldChar w:fldCharType="end"/>
            </w:r>
          </w:hyperlink>
        </w:p>
        <w:p w14:paraId="66ABB694" w14:textId="5E787951" w:rsidR="000D5CE8" w:rsidRPr="00A86D1A" w:rsidRDefault="000D5CE8" w:rsidP="000D5CE8">
          <w:pPr>
            <w:keepNext w:val="0"/>
            <w:shd w:val="clear" w:color="auto" w:fill="auto"/>
            <w:tabs>
              <w:tab w:val="clear" w:pos="708"/>
            </w:tabs>
            <w:suppressAutoHyphens w:val="0"/>
            <w:overflowPunct/>
            <w:rPr>
              <w:rFonts w:ascii="Arial" w:hAnsi="Arial" w:cs="Arial"/>
              <w:sz w:val="20"/>
              <w:szCs w:val="20"/>
            </w:rPr>
          </w:pPr>
          <w:r w:rsidRPr="00A86D1A">
            <w:rPr>
              <w:rFonts w:ascii="Arial" w:hAnsi="Arial" w:cs="Arial"/>
              <w:b/>
              <w:bCs/>
              <w:sz w:val="20"/>
              <w:szCs w:val="20"/>
            </w:rPr>
            <w:fldChar w:fldCharType="end"/>
          </w:r>
        </w:p>
      </w:sdtContent>
    </w:sdt>
    <w:p w14:paraId="645D02E5" w14:textId="6FF34E66" w:rsidR="000D5CE8" w:rsidRPr="00A86D1A" w:rsidRDefault="000D5CE8" w:rsidP="000D5CE8">
      <w:pPr>
        <w:keepNext w:val="0"/>
        <w:shd w:val="clear" w:color="auto" w:fill="auto"/>
        <w:tabs>
          <w:tab w:val="clear" w:pos="708"/>
        </w:tabs>
        <w:suppressAutoHyphens w:val="0"/>
        <w:overflowPunct/>
        <w:rPr>
          <w:rFonts w:ascii="Arial" w:hAnsi="Arial" w:cs="Arial"/>
          <w:sz w:val="20"/>
          <w:szCs w:val="20"/>
        </w:rPr>
      </w:pPr>
    </w:p>
    <w:p w14:paraId="64139763" w14:textId="7098B596" w:rsidR="000D5CE8" w:rsidRPr="00A86D1A" w:rsidRDefault="000D5CE8" w:rsidP="000D5CE8">
      <w:pPr>
        <w:keepNext w:val="0"/>
        <w:shd w:val="clear" w:color="auto" w:fill="auto"/>
        <w:tabs>
          <w:tab w:val="clear" w:pos="708"/>
        </w:tabs>
        <w:suppressAutoHyphens w:val="0"/>
        <w:overflowPunct/>
        <w:rPr>
          <w:rFonts w:ascii="Arial" w:hAnsi="Arial" w:cs="Arial"/>
          <w:sz w:val="20"/>
          <w:szCs w:val="20"/>
        </w:rPr>
      </w:pPr>
    </w:p>
    <w:p w14:paraId="2D7B31F5" w14:textId="77777777" w:rsidR="000D5CE8" w:rsidRPr="00A86D1A" w:rsidRDefault="000D5CE8" w:rsidP="000D5CE8">
      <w:pPr>
        <w:keepNext w:val="0"/>
        <w:shd w:val="clear" w:color="auto" w:fill="auto"/>
        <w:tabs>
          <w:tab w:val="clear" w:pos="708"/>
        </w:tabs>
        <w:suppressAutoHyphens w:val="0"/>
        <w:overflowPunct/>
        <w:rPr>
          <w:rFonts w:ascii="Arial" w:hAnsi="Arial" w:cs="Arial"/>
          <w:sz w:val="20"/>
          <w:szCs w:val="20"/>
        </w:rPr>
      </w:pPr>
    </w:p>
    <w:p w14:paraId="59128513" w14:textId="77EC4B47" w:rsidR="003C5076" w:rsidRPr="00A86D1A" w:rsidRDefault="003C5076">
      <w:pPr>
        <w:keepNext w:val="0"/>
        <w:shd w:val="clear" w:color="auto" w:fill="auto"/>
        <w:tabs>
          <w:tab w:val="clear" w:pos="708"/>
        </w:tabs>
        <w:suppressAutoHyphens w:val="0"/>
        <w:overflowPunct/>
        <w:rPr>
          <w:rFonts w:ascii="Arial" w:hAnsi="Arial" w:cs="Arial"/>
          <w:color w:val="000000" w:themeColor="text1"/>
          <w:sz w:val="20"/>
          <w:szCs w:val="20"/>
        </w:rPr>
      </w:pPr>
      <w:r w:rsidRPr="00A86D1A">
        <w:rPr>
          <w:rFonts w:ascii="Arial" w:hAnsi="Arial" w:cs="Arial"/>
          <w:color w:val="000000" w:themeColor="text1"/>
          <w:sz w:val="20"/>
          <w:szCs w:val="20"/>
        </w:rPr>
        <w:br w:type="page"/>
      </w:r>
    </w:p>
    <w:p w14:paraId="705C919C" w14:textId="3BFBD6C0" w:rsidR="00EC3725" w:rsidRPr="00A86D1A" w:rsidRDefault="00A13CBB" w:rsidP="00041F06">
      <w:pPr>
        <w:snapToGrid w:val="0"/>
        <w:spacing w:after="120" w:line="276" w:lineRule="auto"/>
        <w:ind w:right="-30" w:firstLine="540"/>
        <w:jc w:val="both"/>
        <w:rPr>
          <w:rFonts w:ascii="Arial" w:hAnsi="Arial" w:cs="Arial"/>
          <w:color w:val="000000" w:themeColor="text1"/>
          <w:sz w:val="20"/>
          <w:szCs w:val="20"/>
        </w:rPr>
      </w:pPr>
      <w:r w:rsidRPr="00A86D1A">
        <w:rPr>
          <w:rFonts w:ascii="Arial" w:hAnsi="Arial" w:cs="Arial"/>
          <w:color w:val="000000"/>
          <w:sz w:val="20"/>
          <w:szCs w:val="20"/>
        </w:rPr>
        <w:lastRenderedPageBreak/>
        <w:t>O Departamento Nacional de Infraestrutura de Transportes – DNIT</w:t>
      </w:r>
      <w:r w:rsidRPr="00A86D1A">
        <w:rPr>
          <w:rFonts w:ascii="Arial" w:hAnsi="Arial" w:cs="Arial"/>
          <w:color w:val="000000" w:themeColor="text1"/>
          <w:sz w:val="20"/>
          <w:szCs w:val="20"/>
        </w:rPr>
        <w:t>/</w:t>
      </w:r>
      <w:r w:rsidRPr="00A86D1A">
        <w:rPr>
          <w:rFonts w:ascii="Arial" w:hAnsi="Arial" w:cs="Arial"/>
          <w:color w:val="FF0000"/>
          <w:sz w:val="20"/>
          <w:szCs w:val="20"/>
        </w:rPr>
        <w:t>Superintendência Regional do DNIT no Estado de .............,</w:t>
      </w:r>
      <w:r w:rsidRPr="00A86D1A">
        <w:rPr>
          <w:rFonts w:ascii="Arial" w:hAnsi="Arial" w:cs="Arial"/>
          <w:color w:val="000000"/>
          <w:sz w:val="20"/>
          <w:szCs w:val="20"/>
        </w:rPr>
        <w:t xml:space="preserve"> mediante o pregoeiro designado pela Portaria nº </w:t>
      </w:r>
      <w:r w:rsidRPr="00A86D1A">
        <w:rPr>
          <w:rFonts w:ascii="Arial" w:hAnsi="Arial" w:cs="Arial"/>
          <w:color w:val="FF0000"/>
          <w:sz w:val="20"/>
          <w:szCs w:val="20"/>
        </w:rPr>
        <w:t>..................</w:t>
      </w:r>
      <w:r w:rsidRPr="00A86D1A">
        <w:rPr>
          <w:rFonts w:ascii="Arial" w:hAnsi="Arial" w:cs="Arial"/>
          <w:color w:val="000000"/>
          <w:sz w:val="20"/>
          <w:szCs w:val="20"/>
        </w:rPr>
        <w:t xml:space="preserve">, de </w:t>
      </w:r>
      <w:r w:rsidRPr="00A86D1A">
        <w:rPr>
          <w:rFonts w:ascii="Arial" w:hAnsi="Arial" w:cs="Arial"/>
          <w:color w:val="FF0000"/>
          <w:sz w:val="20"/>
          <w:szCs w:val="20"/>
        </w:rPr>
        <w:t>........</w:t>
      </w:r>
      <w:r w:rsidRPr="00A86D1A">
        <w:rPr>
          <w:rFonts w:ascii="Arial" w:hAnsi="Arial" w:cs="Arial"/>
          <w:color w:val="000000"/>
          <w:sz w:val="20"/>
          <w:szCs w:val="20"/>
        </w:rPr>
        <w:t xml:space="preserve"> </w:t>
      </w:r>
      <w:proofErr w:type="gramStart"/>
      <w:r w:rsidRPr="00A86D1A">
        <w:rPr>
          <w:rFonts w:ascii="Arial" w:hAnsi="Arial" w:cs="Arial"/>
          <w:color w:val="000000"/>
          <w:sz w:val="20"/>
          <w:szCs w:val="20"/>
        </w:rPr>
        <w:t>de</w:t>
      </w:r>
      <w:proofErr w:type="gramEnd"/>
      <w:r w:rsidRPr="00A86D1A">
        <w:rPr>
          <w:rFonts w:ascii="Arial" w:hAnsi="Arial" w:cs="Arial"/>
          <w:color w:val="000000"/>
          <w:sz w:val="20"/>
          <w:szCs w:val="20"/>
        </w:rPr>
        <w:t xml:space="preserve"> </w:t>
      </w:r>
      <w:r w:rsidRPr="00A86D1A">
        <w:rPr>
          <w:rFonts w:ascii="Arial" w:hAnsi="Arial" w:cs="Arial"/>
          <w:color w:val="FF0000"/>
          <w:sz w:val="20"/>
          <w:szCs w:val="20"/>
        </w:rPr>
        <w:t>........................</w:t>
      </w:r>
      <w:r w:rsidRPr="00A86D1A">
        <w:rPr>
          <w:rFonts w:ascii="Arial" w:hAnsi="Arial" w:cs="Arial"/>
          <w:color w:val="000000"/>
          <w:sz w:val="20"/>
          <w:szCs w:val="20"/>
        </w:rPr>
        <w:t xml:space="preserve"> de 20</w:t>
      </w:r>
      <w:r w:rsidRPr="00A86D1A">
        <w:rPr>
          <w:rFonts w:ascii="Arial" w:hAnsi="Arial" w:cs="Arial"/>
          <w:color w:val="FF0000"/>
          <w:sz w:val="20"/>
          <w:szCs w:val="20"/>
        </w:rPr>
        <w:t>....,</w:t>
      </w:r>
      <w:r w:rsidRPr="00A86D1A">
        <w:rPr>
          <w:rFonts w:ascii="Arial" w:hAnsi="Arial" w:cs="Arial"/>
          <w:color w:val="000000"/>
          <w:sz w:val="20"/>
          <w:szCs w:val="20"/>
        </w:rPr>
        <w:t xml:space="preserve"> da </w:t>
      </w:r>
      <w:r w:rsidRPr="00A86D1A">
        <w:rPr>
          <w:rFonts w:ascii="Arial" w:hAnsi="Arial" w:cs="Arial"/>
          <w:color w:val="FF0000"/>
          <w:sz w:val="20"/>
          <w:szCs w:val="20"/>
        </w:rPr>
        <w:t>.......................</w:t>
      </w:r>
      <w:r w:rsidRPr="00A86D1A">
        <w:rPr>
          <w:rFonts w:ascii="Arial" w:hAnsi="Arial" w:cs="Arial"/>
          <w:color w:val="000000"/>
          <w:sz w:val="20"/>
          <w:szCs w:val="20"/>
        </w:rPr>
        <w:t xml:space="preserve">., publicada na Seção </w:t>
      </w:r>
      <w:r w:rsidRPr="00A86D1A">
        <w:rPr>
          <w:rFonts w:ascii="Arial" w:hAnsi="Arial" w:cs="Arial"/>
          <w:color w:val="FF0000"/>
          <w:sz w:val="20"/>
          <w:szCs w:val="20"/>
        </w:rPr>
        <w:t>.....</w:t>
      </w:r>
      <w:r w:rsidRPr="00A86D1A">
        <w:rPr>
          <w:rFonts w:ascii="Arial" w:hAnsi="Arial" w:cs="Arial"/>
          <w:color w:val="000000"/>
          <w:sz w:val="20"/>
          <w:szCs w:val="20"/>
        </w:rPr>
        <w:t xml:space="preserve"> </w:t>
      </w:r>
      <w:proofErr w:type="gramStart"/>
      <w:r w:rsidRPr="00A86D1A">
        <w:rPr>
          <w:rFonts w:ascii="Arial" w:hAnsi="Arial" w:cs="Arial"/>
          <w:color w:val="000000"/>
          <w:sz w:val="20"/>
          <w:szCs w:val="20"/>
        </w:rPr>
        <w:t>do</w:t>
      </w:r>
      <w:proofErr w:type="gramEnd"/>
      <w:r w:rsidRPr="00A86D1A">
        <w:rPr>
          <w:rFonts w:ascii="Arial" w:hAnsi="Arial" w:cs="Arial"/>
          <w:color w:val="000000"/>
          <w:sz w:val="20"/>
          <w:szCs w:val="20"/>
        </w:rPr>
        <w:t xml:space="preserve"> Diário Oficial da União, de </w:t>
      </w:r>
      <w:r w:rsidRPr="00A86D1A">
        <w:rPr>
          <w:rFonts w:ascii="Arial" w:hAnsi="Arial" w:cs="Arial"/>
          <w:color w:val="FF0000"/>
          <w:sz w:val="20"/>
          <w:szCs w:val="20"/>
        </w:rPr>
        <w:t>.......</w:t>
      </w:r>
      <w:r w:rsidRPr="00A86D1A">
        <w:rPr>
          <w:rFonts w:ascii="Arial" w:hAnsi="Arial" w:cs="Arial"/>
          <w:color w:val="000000"/>
          <w:sz w:val="20"/>
          <w:szCs w:val="20"/>
        </w:rPr>
        <w:t xml:space="preserve"> </w:t>
      </w:r>
      <w:proofErr w:type="gramStart"/>
      <w:r w:rsidRPr="00A86D1A">
        <w:rPr>
          <w:rFonts w:ascii="Arial" w:hAnsi="Arial" w:cs="Arial"/>
          <w:color w:val="000000"/>
          <w:sz w:val="20"/>
          <w:szCs w:val="20"/>
        </w:rPr>
        <w:t>de</w:t>
      </w:r>
      <w:proofErr w:type="gramEnd"/>
      <w:r w:rsidRPr="00A86D1A">
        <w:rPr>
          <w:rFonts w:ascii="Arial" w:hAnsi="Arial" w:cs="Arial"/>
          <w:color w:val="000000"/>
          <w:sz w:val="20"/>
          <w:szCs w:val="20"/>
        </w:rPr>
        <w:t xml:space="preserve"> </w:t>
      </w:r>
      <w:r w:rsidRPr="00A86D1A">
        <w:rPr>
          <w:rFonts w:ascii="Arial" w:hAnsi="Arial" w:cs="Arial"/>
          <w:color w:val="FF0000"/>
          <w:sz w:val="20"/>
          <w:szCs w:val="20"/>
        </w:rPr>
        <w:t>....................</w:t>
      </w:r>
      <w:r w:rsidRPr="00A86D1A">
        <w:rPr>
          <w:rFonts w:ascii="Arial" w:hAnsi="Arial" w:cs="Arial"/>
          <w:color w:val="000000"/>
          <w:sz w:val="20"/>
          <w:szCs w:val="20"/>
        </w:rPr>
        <w:t xml:space="preserve"> de 20</w:t>
      </w:r>
      <w:r w:rsidRPr="00A86D1A">
        <w:rPr>
          <w:rFonts w:ascii="Arial" w:hAnsi="Arial" w:cs="Arial"/>
          <w:color w:val="FF0000"/>
          <w:sz w:val="20"/>
          <w:szCs w:val="20"/>
        </w:rPr>
        <w:t>.....</w:t>
      </w:r>
      <w:r w:rsidRPr="00A86D1A">
        <w:rPr>
          <w:rFonts w:ascii="Arial" w:hAnsi="Arial" w:cs="Arial"/>
          <w:color w:val="000000"/>
          <w:sz w:val="20"/>
          <w:szCs w:val="20"/>
        </w:rPr>
        <w:t>, torna público para conhecimento dos interessados que realizará licitação</w:t>
      </w:r>
      <w:r w:rsidR="00EC3725" w:rsidRPr="00A86D1A">
        <w:rPr>
          <w:rFonts w:ascii="Arial" w:hAnsi="Arial" w:cs="Arial"/>
          <w:color w:val="000000" w:themeColor="text1"/>
          <w:sz w:val="20"/>
          <w:szCs w:val="20"/>
        </w:rPr>
        <w:t>,</w:t>
      </w:r>
      <w:r w:rsidR="00EC3725" w:rsidRPr="00A86D1A">
        <w:rPr>
          <w:rFonts w:ascii="Arial" w:hAnsi="Arial" w:cs="Arial"/>
          <w:i/>
          <w:color w:val="FF0000"/>
          <w:sz w:val="20"/>
          <w:szCs w:val="20"/>
        </w:rPr>
        <w:t xml:space="preserve"> </w:t>
      </w:r>
      <w:r w:rsidR="00EC3725" w:rsidRPr="00A86D1A">
        <w:rPr>
          <w:rFonts w:ascii="Arial" w:hAnsi="Arial" w:cs="Arial"/>
          <w:i/>
          <w:color w:val="FF0000"/>
          <w:sz w:val="20"/>
          <w:szCs w:val="20"/>
          <w:highlight w:val="cyan"/>
        </w:rPr>
        <w:t>para registro de preços</w:t>
      </w:r>
      <w:r w:rsidR="00EC3725" w:rsidRPr="00A86D1A">
        <w:rPr>
          <w:rFonts w:ascii="Arial" w:hAnsi="Arial" w:cs="Arial"/>
          <w:i/>
          <w:color w:val="FF0000"/>
          <w:sz w:val="20"/>
          <w:szCs w:val="20"/>
        </w:rPr>
        <w:t>,</w:t>
      </w:r>
      <w:r w:rsidR="00EC3725" w:rsidRPr="00A86D1A">
        <w:rPr>
          <w:rFonts w:ascii="Arial" w:hAnsi="Arial" w:cs="Arial"/>
          <w:color w:val="000000" w:themeColor="text1"/>
          <w:sz w:val="20"/>
          <w:szCs w:val="20"/>
        </w:rPr>
        <w:t xml:space="preserve"> na modalidade PREGÃO, na forma ELETRÔNICA, </w:t>
      </w:r>
      <w:r w:rsidR="00226563" w:rsidRPr="00D60787">
        <w:rPr>
          <w:rFonts w:ascii="Arial" w:hAnsi="Arial" w:cs="Arial"/>
          <w:b/>
          <w:bCs/>
          <w:color w:val="000000" w:themeColor="text1"/>
          <w:sz w:val="20"/>
          <w:szCs w:val="20"/>
        </w:rPr>
        <w:t xml:space="preserve">com critério de julgamento </w:t>
      </w:r>
      <w:r w:rsidR="00226563" w:rsidRPr="00D60787">
        <w:rPr>
          <w:rFonts w:ascii="Arial" w:hAnsi="Arial" w:cs="Arial"/>
          <w:b/>
          <w:bCs/>
          <w:i/>
          <w:color w:val="FF0000"/>
          <w:sz w:val="20"/>
          <w:szCs w:val="20"/>
        </w:rPr>
        <w:t>(menor preço/maior desconto)</w:t>
      </w:r>
      <w:r w:rsidR="00226563" w:rsidRPr="005653E2">
        <w:rPr>
          <w:rFonts w:ascii="Arial" w:hAnsi="Arial" w:cs="Arial"/>
          <w:b/>
          <w:bCs/>
          <w:color w:val="FF0000"/>
          <w:sz w:val="20"/>
          <w:szCs w:val="20"/>
        </w:rPr>
        <w:t xml:space="preserve"> </w:t>
      </w:r>
      <w:r w:rsidR="00226563" w:rsidRPr="005653E2">
        <w:rPr>
          <w:rFonts w:ascii="Arial" w:hAnsi="Arial" w:cs="Arial"/>
          <w:bCs/>
          <w:i/>
          <w:iCs/>
          <w:color w:val="FF0000"/>
          <w:sz w:val="20"/>
          <w:szCs w:val="20"/>
        </w:rPr>
        <w:t>(por item, lote/grupo)</w:t>
      </w:r>
      <w:r w:rsidR="00EC3725" w:rsidRPr="00A86D1A">
        <w:rPr>
          <w:rFonts w:ascii="Arial" w:hAnsi="Arial" w:cs="Arial"/>
          <w:bCs/>
          <w:color w:val="000000"/>
          <w:sz w:val="20"/>
          <w:szCs w:val="20"/>
        </w:rPr>
        <w:t>,</w:t>
      </w:r>
      <w:r w:rsidR="00EC3725" w:rsidRPr="00A86D1A">
        <w:rPr>
          <w:rFonts w:ascii="Arial" w:hAnsi="Arial" w:cs="Arial"/>
          <w:bCs/>
          <w:sz w:val="20"/>
          <w:szCs w:val="20"/>
        </w:rPr>
        <w:t xml:space="preserve"> sob a forma de execução indireta, no regime de empreitada por </w:t>
      </w:r>
      <w:r w:rsidR="00EC3725" w:rsidRPr="00A86D1A">
        <w:rPr>
          <w:rFonts w:ascii="Arial" w:hAnsi="Arial" w:cs="Arial"/>
          <w:bCs/>
          <w:i/>
          <w:iCs/>
          <w:color w:val="FF0000"/>
          <w:sz w:val="20"/>
          <w:szCs w:val="20"/>
        </w:rPr>
        <w:t>(preço unitário/global/integral)</w:t>
      </w:r>
      <w:r w:rsidR="00EC3725" w:rsidRPr="00A86D1A">
        <w:rPr>
          <w:rFonts w:ascii="Arial" w:hAnsi="Arial" w:cs="Arial"/>
          <w:bCs/>
          <w:sz w:val="20"/>
          <w:szCs w:val="20"/>
        </w:rPr>
        <w:t>,</w:t>
      </w:r>
      <w:r w:rsidR="00EC3725" w:rsidRPr="00A86D1A">
        <w:rPr>
          <w:rFonts w:ascii="Arial" w:hAnsi="Arial" w:cs="Arial"/>
          <w:color w:val="000000" w:themeColor="text1"/>
          <w:sz w:val="20"/>
          <w:szCs w:val="20"/>
        </w:rPr>
        <w:t xml:space="preserve"> nos termos da Lei nº 10.520, de 17 de julho de 2002, do Decreto</w:t>
      </w:r>
      <w:r w:rsidR="00226563">
        <w:rPr>
          <w:rFonts w:ascii="Arial" w:hAnsi="Arial" w:cs="Arial"/>
          <w:color w:val="000000" w:themeColor="text1"/>
          <w:sz w:val="20"/>
          <w:szCs w:val="20"/>
        </w:rPr>
        <w:t xml:space="preserve"> </w:t>
      </w:r>
      <w:r w:rsidR="00226563" w:rsidRPr="00D60787">
        <w:rPr>
          <w:rFonts w:ascii="Arial" w:hAnsi="Arial" w:cs="Arial"/>
          <w:color w:val="000000" w:themeColor="text1"/>
          <w:sz w:val="20"/>
          <w:szCs w:val="20"/>
        </w:rPr>
        <w:t>10.024, de 20 de setembro de 2019</w:t>
      </w:r>
      <w:r w:rsidR="00EC3725" w:rsidRPr="00A86D1A">
        <w:rPr>
          <w:rFonts w:ascii="Arial" w:hAnsi="Arial" w:cs="Arial"/>
          <w:color w:val="000000" w:themeColor="text1"/>
          <w:sz w:val="20"/>
          <w:szCs w:val="20"/>
        </w:rPr>
        <w:t xml:space="preserve">, do Decreto 9.507, de 21 de setembro de 2018, do Decreto nº 7.746, de 05 de junho de 2012, </w:t>
      </w:r>
      <w:r w:rsidR="00EC3725" w:rsidRPr="00A86D1A">
        <w:rPr>
          <w:rFonts w:ascii="Arial" w:hAnsi="Arial" w:cs="Arial"/>
          <w:i/>
          <w:color w:val="FF0000"/>
          <w:sz w:val="20"/>
          <w:szCs w:val="20"/>
          <w:highlight w:val="cyan"/>
        </w:rPr>
        <w:t>do Decreto nº 7.892, de 23 de janeiro de 2013</w:t>
      </w:r>
      <w:r w:rsidR="00EC3725" w:rsidRPr="00A86D1A">
        <w:rPr>
          <w:rFonts w:ascii="Arial" w:hAnsi="Arial" w:cs="Arial"/>
          <w:i/>
          <w:color w:val="FF0000"/>
          <w:sz w:val="20"/>
          <w:szCs w:val="20"/>
        </w:rPr>
        <w:t xml:space="preserve">, </w:t>
      </w:r>
      <w:r w:rsidR="00EC3725" w:rsidRPr="00A86D1A">
        <w:rPr>
          <w:rFonts w:ascii="Arial" w:hAnsi="Arial" w:cs="Arial"/>
          <w:color w:val="000000" w:themeColor="text1"/>
          <w:sz w:val="20"/>
          <w:szCs w:val="20"/>
        </w:rPr>
        <w:t>das Instruções Normativas SEGES/MP nº 05, de 26 de maio de 2017 e nº 03, de 26 de abril de 2018</w:t>
      </w:r>
      <w:bookmarkStart w:id="0" w:name="_Hlk19885491"/>
      <w:r w:rsidR="00DA454C" w:rsidRPr="00D60787">
        <w:rPr>
          <w:rFonts w:ascii="Arial" w:hAnsi="Arial" w:cs="Arial"/>
          <w:color w:val="000000" w:themeColor="text1"/>
          <w:sz w:val="20"/>
          <w:szCs w:val="20"/>
        </w:rPr>
        <w:t xml:space="preserve">, </w:t>
      </w:r>
      <w:r w:rsidR="003C5076" w:rsidRPr="00D60787">
        <w:rPr>
          <w:rFonts w:ascii="Arial" w:hAnsi="Arial" w:cs="Arial"/>
          <w:color w:val="000000" w:themeColor="text1"/>
          <w:sz w:val="20"/>
          <w:szCs w:val="20"/>
        </w:rPr>
        <w:t>I</w:t>
      </w:r>
      <w:r w:rsidR="00036037" w:rsidRPr="00D60787">
        <w:rPr>
          <w:rFonts w:ascii="Arial" w:hAnsi="Arial" w:cs="Arial"/>
          <w:color w:val="000000" w:themeColor="text1"/>
          <w:sz w:val="20"/>
          <w:szCs w:val="20"/>
        </w:rPr>
        <w:t>N</w:t>
      </w:r>
      <w:r w:rsidR="003C5076" w:rsidRPr="00D60787">
        <w:rPr>
          <w:rFonts w:ascii="Arial" w:hAnsi="Arial" w:cs="Arial"/>
          <w:color w:val="000000" w:themeColor="text1"/>
          <w:sz w:val="20"/>
          <w:szCs w:val="20"/>
        </w:rPr>
        <w:t xml:space="preserve"> DNIT</w:t>
      </w:r>
      <w:r w:rsidR="00036037" w:rsidRPr="00D60787">
        <w:rPr>
          <w:rFonts w:ascii="Arial" w:hAnsi="Arial" w:cs="Arial"/>
          <w:color w:val="000000" w:themeColor="text1"/>
          <w:sz w:val="20"/>
          <w:szCs w:val="20"/>
        </w:rPr>
        <w:t xml:space="preserve"> nº 6, de 24 de maio de 2019, ou outra que vier a substituí-la</w:t>
      </w:r>
      <w:r w:rsidR="003C5076" w:rsidRPr="00D60787">
        <w:rPr>
          <w:rFonts w:ascii="Arial" w:hAnsi="Arial" w:cs="Arial"/>
          <w:color w:val="000000" w:themeColor="text1"/>
          <w:sz w:val="20"/>
          <w:szCs w:val="20"/>
        </w:rPr>
        <w:t xml:space="preserve"> </w:t>
      </w:r>
      <w:r w:rsidR="00EC3725" w:rsidRPr="00D60787">
        <w:rPr>
          <w:rFonts w:ascii="Arial" w:hAnsi="Arial" w:cs="Arial"/>
          <w:color w:val="000000" w:themeColor="text1"/>
          <w:sz w:val="20"/>
          <w:szCs w:val="20"/>
        </w:rPr>
        <w:t>e da</w:t>
      </w:r>
      <w:r w:rsidR="00036037" w:rsidRPr="00D60787">
        <w:rPr>
          <w:rFonts w:ascii="Arial" w:hAnsi="Arial" w:cs="Arial"/>
          <w:color w:val="000000" w:themeColor="text1"/>
          <w:sz w:val="20"/>
          <w:szCs w:val="20"/>
        </w:rPr>
        <w:t xml:space="preserve"> IN nº 1, de 19 de janeiro de 2010, da Secretaria de Logística e Tecnologia da Informação do Ministério do Planejamento, Orçamento e Gestão-SLTI/MP</w:t>
      </w:r>
      <w:bookmarkEnd w:id="0"/>
      <w:r w:rsidR="00EC3725" w:rsidRPr="00D60787">
        <w:rPr>
          <w:rFonts w:ascii="Arial" w:hAnsi="Arial" w:cs="Arial"/>
          <w:color w:val="000000" w:themeColor="text1"/>
          <w:sz w:val="20"/>
          <w:szCs w:val="20"/>
        </w:rPr>
        <w:t>,</w:t>
      </w:r>
      <w:r w:rsidR="00EC3725" w:rsidRPr="00A86D1A">
        <w:rPr>
          <w:rFonts w:ascii="Arial" w:hAnsi="Arial" w:cs="Arial"/>
          <w:color w:val="000000" w:themeColor="text1"/>
          <w:sz w:val="20"/>
          <w:szCs w:val="20"/>
        </w:rPr>
        <w:t xml:space="preserve"> da Lei Complementar n° 123, de 14 de dezembro de 2006, </w:t>
      </w:r>
      <w:r w:rsidR="00EC3725" w:rsidRPr="00A86D1A">
        <w:rPr>
          <w:rFonts w:ascii="Arial" w:hAnsi="Arial" w:cs="Arial"/>
          <w:i/>
          <w:color w:val="FF0000"/>
          <w:sz w:val="20"/>
          <w:szCs w:val="20"/>
          <w:highlight w:val="green"/>
        </w:rPr>
        <w:t>da Lei nº 11.488, de 15 de junho de 2007</w:t>
      </w:r>
      <w:r w:rsidR="00EC3725" w:rsidRPr="00A86D1A">
        <w:rPr>
          <w:rFonts w:ascii="Arial" w:hAnsi="Arial" w:cs="Arial"/>
          <w:color w:val="000000" w:themeColor="text1"/>
          <w:sz w:val="20"/>
          <w:szCs w:val="20"/>
        </w:rPr>
        <w:t xml:space="preserve">, do Decreto n° </w:t>
      </w:r>
      <w:r w:rsidR="00EC3725" w:rsidRPr="00A86D1A">
        <w:rPr>
          <w:rFonts w:ascii="Arial" w:hAnsi="Arial" w:cs="Arial"/>
          <w:sz w:val="20"/>
          <w:szCs w:val="20"/>
        </w:rPr>
        <w:t>8.538, de 06 de outubro de 2015</w:t>
      </w:r>
      <w:r w:rsidR="00EC3725" w:rsidRPr="00A86D1A">
        <w:rPr>
          <w:rFonts w:ascii="Arial" w:hAnsi="Arial" w:cs="Arial"/>
          <w:color w:val="000000" w:themeColor="text1"/>
          <w:sz w:val="20"/>
          <w:szCs w:val="20"/>
        </w:rPr>
        <w:t>, aplicando-se, subsidiariamente, a Lei nº 8.666, de 21 de junho de 1993 e as exigências estabelecidas neste Edital</w:t>
      </w:r>
      <w:r w:rsidR="00EC3725" w:rsidRPr="00A86D1A">
        <w:rPr>
          <w:rFonts w:ascii="Arial" w:hAnsi="Arial" w:cs="Arial"/>
          <w:color w:val="000000"/>
          <w:sz w:val="20"/>
          <w:szCs w:val="20"/>
        </w:rPr>
        <w:t>.</w:t>
      </w:r>
    </w:p>
    <w:p w14:paraId="4EA60A4C" w14:textId="77777777" w:rsidR="00F06811" w:rsidRPr="00A86D1A" w:rsidRDefault="00F06811" w:rsidP="00F06811">
      <w:pPr>
        <w:pStyle w:val="Citao"/>
        <w:tabs>
          <w:tab w:val="center" w:pos="4252"/>
          <w:tab w:val="left" w:pos="5823"/>
        </w:tabs>
        <w:spacing w:before="0" w:line="276" w:lineRule="auto"/>
        <w:rPr>
          <w:rFonts w:ascii="Arial" w:hAnsi="Arial" w:cs="Arial"/>
          <w:color w:val="000000" w:themeColor="text1"/>
          <w:szCs w:val="20"/>
        </w:rPr>
      </w:pPr>
      <w:r w:rsidRPr="00A86D1A">
        <w:rPr>
          <w:rFonts w:ascii="Arial" w:hAnsi="Arial" w:cs="Arial"/>
          <w:b/>
          <w:bCs/>
          <w:iCs w:val="0"/>
          <w:szCs w:val="20"/>
        </w:rPr>
        <w:t xml:space="preserve">Nota explicativa: </w:t>
      </w:r>
      <w:r w:rsidRPr="00A86D1A">
        <w:rPr>
          <w:rFonts w:ascii="Arial" w:hAnsi="Arial" w:cs="Arial"/>
          <w:bCs/>
          <w:iCs w:val="0"/>
          <w:szCs w:val="20"/>
        </w:rPr>
        <w:t>Ajustar o Preâmbulo caso se trate de Registro de Preços ou não.</w:t>
      </w:r>
    </w:p>
    <w:p w14:paraId="52E5DE53" w14:textId="77777777" w:rsidR="00F06811" w:rsidRPr="00A86D1A" w:rsidRDefault="00F06811" w:rsidP="00F06811">
      <w:pPr>
        <w:spacing w:line="276" w:lineRule="auto"/>
        <w:jc w:val="both"/>
        <w:rPr>
          <w:rFonts w:ascii="Arial" w:hAnsi="Arial" w:cs="Arial"/>
          <w:color w:val="000000" w:themeColor="text1"/>
          <w:sz w:val="20"/>
          <w:szCs w:val="20"/>
        </w:rPr>
      </w:pPr>
    </w:p>
    <w:p w14:paraId="08C7DC41" w14:textId="420D34B5" w:rsidR="00D00846" w:rsidRPr="00A86D1A" w:rsidRDefault="00F96052" w:rsidP="00F06811">
      <w:pPr>
        <w:pStyle w:val="PADRO"/>
        <w:keepNext w:val="0"/>
        <w:shd w:val="clear" w:color="auto" w:fill="auto"/>
        <w:ind w:firstLine="0"/>
        <w:rPr>
          <w:rFonts w:ascii="Arial" w:hAnsi="Arial" w:cs="Arial"/>
          <w:szCs w:val="20"/>
        </w:rPr>
      </w:pPr>
      <w:r w:rsidRPr="00A86D1A">
        <w:rPr>
          <w:rFonts w:ascii="Arial" w:hAnsi="Arial" w:cs="Arial"/>
          <w:szCs w:val="20"/>
        </w:rPr>
        <w:t>Data da sessão:</w:t>
      </w:r>
      <w:r w:rsidR="001718F3" w:rsidRPr="00A86D1A">
        <w:rPr>
          <w:rFonts w:ascii="Arial" w:hAnsi="Arial" w:cs="Arial"/>
          <w:szCs w:val="20"/>
        </w:rPr>
        <w:t xml:space="preserve"> </w:t>
      </w:r>
      <w:r w:rsidR="001718F3" w:rsidRPr="00A86D1A">
        <w:rPr>
          <w:rFonts w:ascii="Arial" w:hAnsi="Arial" w:cs="Arial"/>
          <w:color w:val="FF0000"/>
          <w:szCs w:val="20"/>
        </w:rPr>
        <w:t>XX/XX/XXXX</w:t>
      </w:r>
    </w:p>
    <w:p w14:paraId="76596BEC" w14:textId="77777777" w:rsidR="00D00846" w:rsidRPr="00A86D1A" w:rsidRDefault="00F96052" w:rsidP="036C5F2C">
      <w:pPr>
        <w:pStyle w:val="PADRO"/>
        <w:keepNext w:val="0"/>
        <w:widowControl/>
        <w:shd w:val="clear" w:color="auto" w:fill="auto"/>
        <w:spacing w:before="120" w:after="120"/>
        <w:ind w:firstLine="0"/>
        <w:rPr>
          <w:rFonts w:ascii="Arial" w:hAnsi="Arial" w:cs="Arial"/>
          <w:szCs w:val="20"/>
        </w:rPr>
      </w:pPr>
      <w:r w:rsidRPr="00A86D1A">
        <w:rPr>
          <w:rFonts w:ascii="Arial" w:hAnsi="Arial" w:cs="Arial"/>
          <w:szCs w:val="20"/>
        </w:rPr>
        <w:t>Horário:</w:t>
      </w:r>
      <w:r w:rsidR="001718F3" w:rsidRPr="00A86D1A">
        <w:rPr>
          <w:rFonts w:ascii="Arial" w:hAnsi="Arial" w:cs="Arial"/>
          <w:szCs w:val="20"/>
        </w:rPr>
        <w:t xml:space="preserve"> </w:t>
      </w:r>
      <w:proofErr w:type="gramStart"/>
      <w:r w:rsidR="001718F3" w:rsidRPr="00A86D1A">
        <w:rPr>
          <w:rFonts w:ascii="Arial" w:hAnsi="Arial" w:cs="Arial"/>
          <w:color w:val="FF0000"/>
          <w:szCs w:val="20"/>
        </w:rPr>
        <w:t>XX:XX</w:t>
      </w:r>
      <w:proofErr w:type="gramEnd"/>
    </w:p>
    <w:p w14:paraId="6D578548" w14:textId="4E87E4E8" w:rsidR="00D00846" w:rsidRPr="00A86D1A" w:rsidRDefault="00F96052" w:rsidP="00041F06">
      <w:pPr>
        <w:pStyle w:val="PADRO"/>
        <w:keepNext w:val="0"/>
        <w:widowControl/>
        <w:shd w:val="clear" w:color="auto" w:fill="auto"/>
        <w:spacing w:before="120" w:after="120"/>
        <w:ind w:firstLine="0"/>
        <w:rPr>
          <w:rFonts w:ascii="Arial" w:hAnsi="Arial" w:cs="Arial"/>
          <w:szCs w:val="20"/>
        </w:rPr>
      </w:pPr>
      <w:r w:rsidRPr="00A86D1A">
        <w:rPr>
          <w:rFonts w:ascii="Arial" w:hAnsi="Arial" w:cs="Arial"/>
          <w:szCs w:val="20"/>
        </w:rPr>
        <w:t xml:space="preserve">Local: </w:t>
      </w:r>
      <w:r w:rsidR="00524B89" w:rsidRPr="00A86D1A">
        <w:rPr>
          <w:rFonts w:ascii="Arial" w:hAnsi="Arial" w:cs="Arial"/>
          <w:szCs w:val="20"/>
        </w:rPr>
        <w:t>Portal de Compras do Governo Federal – www.comprasgovernamentais.gov.br</w:t>
      </w:r>
    </w:p>
    <w:p w14:paraId="0297EA63" w14:textId="2EA9B38D" w:rsidR="00A13CBB" w:rsidRPr="00A86D1A" w:rsidRDefault="00A13CBB" w:rsidP="00041F06">
      <w:pPr>
        <w:pStyle w:val="PADRO"/>
        <w:keepNext w:val="0"/>
        <w:widowControl/>
        <w:spacing w:before="120" w:after="120"/>
        <w:ind w:left="567" w:firstLine="0"/>
        <w:rPr>
          <w:rFonts w:ascii="Arial" w:hAnsi="Arial" w:cs="Arial"/>
          <w:color w:val="000000"/>
          <w:szCs w:val="20"/>
        </w:rPr>
      </w:pPr>
      <w:r w:rsidRPr="00A86D1A">
        <w:rPr>
          <w:rFonts w:ascii="Arial" w:hAnsi="Arial" w:cs="Arial"/>
          <w:color w:val="000000"/>
          <w:szCs w:val="20"/>
        </w:rPr>
        <w:t>Integram este Edital, para todos os fins e efeitos, os seguintes anexos:</w:t>
      </w:r>
    </w:p>
    <w:p w14:paraId="509859A9" w14:textId="636D6ABC" w:rsidR="00957B0B" w:rsidRPr="00A86D1A" w:rsidRDefault="00EC590C" w:rsidP="00041F06">
      <w:pPr>
        <w:pStyle w:val="PADRO"/>
        <w:keepNext w:val="0"/>
        <w:widowControl/>
        <w:spacing w:before="120" w:after="120"/>
        <w:ind w:left="567" w:firstLine="0"/>
        <w:rPr>
          <w:rFonts w:ascii="Arial" w:hAnsi="Arial" w:cs="Arial"/>
          <w:color w:val="000000"/>
          <w:szCs w:val="20"/>
        </w:rPr>
      </w:pPr>
      <w:hyperlink w:anchor="_Toc4653751" w:history="1">
        <w:r w:rsidR="00957B0B" w:rsidRPr="00A86D1A">
          <w:rPr>
            <w:rFonts w:ascii="Arial" w:hAnsi="Arial" w:cs="Arial"/>
            <w:color w:val="000000"/>
            <w:szCs w:val="20"/>
          </w:rPr>
          <w:t>ANEXO I – TERMO DE REFERÊNCIA</w:t>
        </w:r>
      </w:hyperlink>
    </w:p>
    <w:p w14:paraId="080E4049"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a) APÊNDICE – ORÇAMENTO REFERENCIAL</w:t>
      </w:r>
    </w:p>
    <w:p w14:paraId="25C4E6C5"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b) APÊNDICE – MODELO DE PROPOSTA DE PREÇO</w:t>
      </w:r>
    </w:p>
    <w:p w14:paraId="0DD5DA87"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c) APÊNDICE – PROJETOS-TIPO DE SINALIZAÇÃO OSTENSIVA</w:t>
      </w:r>
    </w:p>
    <w:p w14:paraId="602D210B"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d) APÊNDICE – CRONOGRAMA FÍSICO-FINANCEIRO REFERENCIAL</w:t>
      </w:r>
    </w:p>
    <w:p w14:paraId="3E597F15"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e) APÊNDICE – PRIORIZAÇÃO DE SEGMENTOS CRÍTICOS</w:t>
      </w:r>
    </w:p>
    <w:p w14:paraId="0A6D2B8A"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f) APÊNDICE – ESPECIFICAÇÕES DOS MATERIAIS DE SINALIZAÇÃO DE OBRA</w:t>
      </w:r>
    </w:p>
    <w:p w14:paraId="192BF79F"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g) APÊNDICE – PLACAS INSTITUCIONAIS</w:t>
      </w:r>
    </w:p>
    <w:p w14:paraId="46C741DD"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h) APÊNDICE – MINUTA DE TREINAMENTO</w:t>
      </w:r>
    </w:p>
    <w:p w14:paraId="6536907A"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i) APÊNDICE – DIÁLOGO DIÁRIO DE SEGURANÇA-DDS</w:t>
      </w:r>
    </w:p>
    <w:p w14:paraId="79518650"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j) APÊNDICE – REGISTRO DE ACIDENTES E INCIDENTES SEM DANOS DE</w:t>
      </w:r>
    </w:p>
    <w:p w14:paraId="479A9DC7"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TRÂNSITO EM INTERVENÇÕES (RAT)</w:t>
      </w:r>
    </w:p>
    <w:p w14:paraId="11A3B8BB"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k) APÊNDICE – PLANO DE ATENDIMENTO DE EMERGÊNCIA</w:t>
      </w:r>
    </w:p>
    <w:p w14:paraId="50F2A4D1" w14:textId="77777777" w:rsidR="00090E44" w:rsidRPr="00090E44" w:rsidRDefault="00090E44" w:rsidP="00041F06">
      <w:pPr>
        <w:pStyle w:val="PADRO"/>
        <w:keepNext w:val="0"/>
        <w:spacing w:before="120" w:after="120"/>
        <w:ind w:left="397"/>
        <w:rPr>
          <w:rFonts w:ascii="Arial" w:hAnsi="Arial" w:cs="Arial"/>
          <w:color w:val="000000"/>
          <w:szCs w:val="20"/>
        </w:rPr>
      </w:pPr>
      <w:r w:rsidRPr="00090E44">
        <w:rPr>
          <w:rFonts w:ascii="Arial" w:hAnsi="Arial" w:cs="Arial"/>
          <w:color w:val="000000"/>
          <w:szCs w:val="20"/>
        </w:rPr>
        <w:t>l) APÊNDICE – FICHA DE FISCALIZAÇÃO DA GESTÃO DA SEGURANÇA VIÁRIA</w:t>
      </w:r>
    </w:p>
    <w:p w14:paraId="00BFDF57" w14:textId="77777777" w:rsidR="00090E44" w:rsidRDefault="00090E44" w:rsidP="00041F06">
      <w:pPr>
        <w:pStyle w:val="PADRO"/>
        <w:keepNext w:val="0"/>
        <w:spacing w:before="120" w:after="120"/>
        <w:ind w:left="397"/>
        <w:rPr>
          <w:rFonts w:ascii="Arial" w:hAnsi="Arial" w:cs="Arial"/>
          <w:color w:val="000000"/>
          <w:szCs w:val="20"/>
        </w:rPr>
      </w:pPr>
      <w:r>
        <w:rPr>
          <w:rFonts w:ascii="Arial" w:hAnsi="Arial" w:cs="Arial"/>
          <w:color w:val="000000"/>
          <w:szCs w:val="20"/>
        </w:rPr>
        <w:t>OPERACIONAL</w:t>
      </w:r>
    </w:p>
    <w:p w14:paraId="7FB47724" w14:textId="4C34778F" w:rsidR="00957B0B" w:rsidRDefault="00090E44" w:rsidP="00041F06">
      <w:pPr>
        <w:pStyle w:val="PADRO"/>
        <w:keepNext w:val="0"/>
        <w:spacing w:before="120" w:after="120"/>
        <w:ind w:left="397"/>
      </w:pPr>
      <w:r w:rsidRPr="00090E44">
        <w:rPr>
          <w:rFonts w:ascii="Arial" w:hAnsi="Arial" w:cs="Arial"/>
          <w:color w:val="000000"/>
          <w:szCs w:val="20"/>
        </w:rPr>
        <w:t>m) APÊNDICE – MINUTA DE CONTRATO</w:t>
      </w:r>
    </w:p>
    <w:p w14:paraId="13DB8D95" w14:textId="6AC90099" w:rsidR="00041F06" w:rsidRPr="00041F06" w:rsidRDefault="00041F06" w:rsidP="00041F06">
      <w:pPr>
        <w:pStyle w:val="PADRO"/>
        <w:keepNext w:val="0"/>
        <w:spacing w:before="120" w:after="120"/>
        <w:ind w:left="397"/>
        <w:rPr>
          <w:rFonts w:ascii="Arial" w:hAnsi="Arial" w:cs="Arial"/>
          <w:color w:val="000000"/>
          <w:szCs w:val="20"/>
        </w:rPr>
      </w:pPr>
      <w:r w:rsidRPr="00041F06">
        <w:rPr>
          <w:rFonts w:ascii="Arial" w:hAnsi="Arial" w:cs="Arial"/>
          <w:color w:val="000000"/>
          <w:szCs w:val="20"/>
        </w:rPr>
        <w:t xml:space="preserve">n) </w:t>
      </w:r>
      <w:r>
        <w:rPr>
          <w:rFonts w:ascii="Arial" w:hAnsi="Arial" w:cs="Arial"/>
          <w:color w:val="000000"/>
          <w:szCs w:val="20"/>
        </w:rPr>
        <w:t>ANEXO</w:t>
      </w:r>
      <w:r w:rsidRPr="00041F06">
        <w:rPr>
          <w:rFonts w:ascii="Arial" w:hAnsi="Arial" w:cs="Arial"/>
          <w:color w:val="000000"/>
          <w:szCs w:val="20"/>
        </w:rPr>
        <w:t xml:space="preserve"> </w:t>
      </w:r>
      <w:r>
        <w:rPr>
          <w:rFonts w:ascii="Arial" w:hAnsi="Arial" w:cs="Arial"/>
          <w:color w:val="000000"/>
          <w:szCs w:val="20"/>
        </w:rPr>
        <w:t>–</w:t>
      </w:r>
      <w:r w:rsidRPr="00041F06">
        <w:rPr>
          <w:rFonts w:ascii="Arial" w:hAnsi="Arial" w:cs="Arial"/>
          <w:color w:val="000000"/>
          <w:szCs w:val="20"/>
        </w:rPr>
        <w:t xml:space="preserve"> </w:t>
      </w:r>
      <w:r>
        <w:rPr>
          <w:rFonts w:ascii="Arial" w:hAnsi="Arial" w:cs="Arial"/>
          <w:color w:val="000000"/>
          <w:szCs w:val="20"/>
        </w:rPr>
        <w:t>PROJETO-TIPO DE SINALIZAÇÃO DE OBRAS</w:t>
      </w:r>
    </w:p>
    <w:p w14:paraId="012674BE" w14:textId="355E7EE6" w:rsidR="00041F06" w:rsidRDefault="00041F06" w:rsidP="00041F06">
      <w:pPr>
        <w:pStyle w:val="PADRO"/>
        <w:keepNext w:val="0"/>
        <w:spacing w:before="120" w:after="120"/>
        <w:ind w:left="397"/>
        <w:rPr>
          <w:rFonts w:ascii="Arial" w:hAnsi="Arial" w:cs="Arial"/>
          <w:color w:val="000000"/>
          <w:szCs w:val="20"/>
        </w:rPr>
      </w:pPr>
      <w:r w:rsidRPr="00041F06">
        <w:rPr>
          <w:rFonts w:ascii="Arial" w:hAnsi="Arial" w:cs="Arial"/>
          <w:color w:val="000000"/>
          <w:szCs w:val="20"/>
        </w:rPr>
        <w:t xml:space="preserve">o) </w:t>
      </w:r>
      <w:r>
        <w:rPr>
          <w:rFonts w:ascii="Arial" w:hAnsi="Arial" w:cs="Arial"/>
          <w:color w:val="000000"/>
          <w:szCs w:val="20"/>
        </w:rPr>
        <w:t>ANEXO – PLACAS PARA SINALIZAÇÃO DE OBRAS</w:t>
      </w:r>
    </w:p>
    <w:p w14:paraId="0537147A" w14:textId="2382C353" w:rsidR="00041F06" w:rsidRPr="00041F06" w:rsidRDefault="00041F06" w:rsidP="00041F06">
      <w:pPr>
        <w:pStyle w:val="PADRO"/>
        <w:keepNext w:val="0"/>
        <w:widowControl/>
        <w:spacing w:before="120" w:after="120"/>
        <w:ind w:left="567" w:firstLine="0"/>
        <w:rPr>
          <w:rFonts w:ascii="Arial" w:hAnsi="Arial" w:cs="Arial"/>
          <w:color w:val="000000"/>
          <w:szCs w:val="20"/>
        </w:rPr>
      </w:pPr>
      <w:hyperlink w:anchor="_Toc4653774" w:history="1">
        <w:r w:rsidRPr="00A86D1A">
          <w:rPr>
            <w:rFonts w:ascii="Arial" w:hAnsi="Arial" w:cs="Arial"/>
            <w:color w:val="000000"/>
            <w:szCs w:val="20"/>
          </w:rPr>
          <w:t>ANEXO I</w:t>
        </w:r>
        <w:r>
          <w:rPr>
            <w:rFonts w:ascii="Arial" w:hAnsi="Arial" w:cs="Arial"/>
            <w:color w:val="000000"/>
            <w:szCs w:val="20"/>
          </w:rPr>
          <w:t>I</w:t>
        </w:r>
        <w:r w:rsidRPr="00A86D1A">
          <w:rPr>
            <w:rFonts w:ascii="Arial" w:hAnsi="Arial" w:cs="Arial"/>
            <w:color w:val="000000"/>
            <w:szCs w:val="20"/>
          </w:rPr>
          <w:t xml:space="preserve"> – MODELO DE TERMO DE VISTORIA</w:t>
        </w:r>
      </w:hyperlink>
    </w:p>
    <w:p w14:paraId="56539B14" w14:textId="1D87D212" w:rsidR="00957B0B" w:rsidRPr="00A86D1A" w:rsidRDefault="00957B0B" w:rsidP="00565F42">
      <w:pPr>
        <w:pStyle w:val="GradeColorida-nfase11"/>
        <w:jc w:val="left"/>
        <w:rPr>
          <w:rFonts w:ascii="Arial" w:hAnsi="Arial" w:cs="Arial"/>
          <w:color w:val="auto"/>
          <w:szCs w:val="20"/>
        </w:rPr>
      </w:pPr>
      <w:r w:rsidRPr="00A86D1A">
        <w:rPr>
          <w:rFonts w:ascii="Arial" w:hAnsi="Arial" w:cs="Arial"/>
          <w:b/>
          <w:bCs/>
          <w:color w:val="auto"/>
          <w:szCs w:val="20"/>
        </w:rPr>
        <w:lastRenderedPageBreak/>
        <w:t>Nota Explicativa</w:t>
      </w:r>
      <w:r w:rsidRPr="00A86D1A">
        <w:rPr>
          <w:rFonts w:ascii="Arial" w:hAnsi="Arial" w:cs="Arial"/>
          <w:color w:val="auto"/>
          <w:szCs w:val="20"/>
        </w:rPr>
        <w:t>: Devem ser relacionados enquanto anexos/apêndices ao Termo de Referência todos os documentos técnicos elaborados por profissionais devidamente habilitados e que devem integrá-lo, como planilhas estimativas do orçamento, de composição do BDI, cronograma físico-financeiro, plantas, desenhos, dentre outros;</w:t>
      </w:r>
    </w:p>
    <w:p w14:paraId="16E14D6E" w14:textId="77777777" w:rsidR="00957B0B" w:rsidRPr="00A86D1A" w:rsidRDefault="00957B0B" w:rsidP="00041F06">
      <w:pPr>
        <w:pStyle w:val="Citao"/>
        <w:keepNext w:val="0"/>
        <w:rPr>
          <w:rFonts w:ascii="Arial" w:hAnsi="Arial" w:cs="Arial"/>
          <w:szCs w:val="20"/>
        </w:rPr>
      </w:pPr>
      <w:r w:rsidRPr="00A86D1A">
        <w:rPr>
          <w:rFonts w:ascii="Arial" w:hAnsi="Arial" w:cs="Arial"/>
          <w:b/>
          <w:bCs/>
          <w:szCs w:val="20"/>
        </w:rPr>
        <w:t>Nota Explicativa</w:t>
      </w:r>
      <w:r w:rsidRPr="00A86D1A">
        <w:rPr>
          <w:rFonts w:ascii="Arial" w:hAnsi="Arial" w:cs="Arial"/>
          <w:szCs w:val="20"/>
        </w:rPr>
        <w:t>: De acordo com o art. 12 do Decreto nº 7.983, de 2013, aplicável também aos serviços de engenharia, a minuta de contrato deverá conter Cronograma Físico-Financeiro com a especificação física completa das etapas necessárias à medição, ao monitoramento e ao controle do objeto.</w:t>
      </w:r>
    </w:p>
    <w:p w14:paraId="51A10D32" w14:textId="77777777" w:rsidR="00D00846" w:rsidRPr="00A86D1A" w:rsidRDefault="00F96052" w:rsidP="008243AF">
      <w:pPr>
        <w:pStyle w:val="Nivel01"/>
        <w:numPr>
          <w:ilvl w:val="0"/>
          <w:numId w:val="3"/>
        </w:numPr>
        <w:rPr>
          <w:rFonts w:cs="Arial"/>
          <w:sz w:val="20"/>
          <w:szCs w:val="20"/>
        </w:rPr>
      </w:pPr>
      <w:bookmarkStart w:id="1" w:name="_Toc9940561"/>
      <w:r w:rsidRPr="00A86D1A">
        <w:rPr>
          <w:rFonts w:cs="Arial"/>
          <w:sz w:val="20"/>
          <w:szCs w:val="20"/>
        </w:rPr>
        <w:t>DO OBJETO</w:t>
      </w:r>
      <w:bookmarkEnd w:id="1"/>
    </w:p>
    <w:p w14:paraId="2D84748E" w14:textId="77777777" w:rsidR="00F06811" w:rsidRPr="00A86D1A" w:rsidRDefault="00F06811" w:rsidP="00C5707B">
      <w:pPr>
        <w:pStyle w:val="PADRO"/>
        <w:keepNext w:val="0"/>
        <w:widowControl/>
        <w:numPr>
          <w:ilvl w:val="1"/>
          <w:numId w:val="2"/>
        </w:numPr>
        <w:shd w:val="clear" w:color="auto" w:fill="auto"/>
        <w:spacing w:before="120" w:after="120"/>
        <w:rPr>
          <w:rFonts w:ascii="Arial" w:hAnsi="Arial" w:cs="Arial"/>
          <w:szCs w:val="20"/>
        </w:rPr>
      </w:pPr>
      <w:r w:rsidRPr="00A86D1A">
        <w:rPr>
          <w:rFonts w:ascii="Arial" w:hAnsi="Arial" w:cs="Arial"/>
          <w:color w:val="000000" w:themeColor="text1"/>
          <w:szCs w:val="20"/>
        </w:rPr>
        <w:t xml:space="preserve">O objeto da presente licitação é a escolha da proposta mais vantajosa para a </w:t>
      </w:r>
      <w:r w:rsidRPr="00A86D1A">
        <w:rPr>
          <w:rFonts w:ascii="Arial" w:hAnsi="Arial" w:cs="Arial"/>
          <w:i/>
          <w:iCs/>
          <w:color w:val="FF0000"/>
          <w:szCs w:val="20"/>
        </w:rPr>
        <w:t>contratação</w:t>
      </w:r>
      <w:r w:rsidRPr="00A86D1A">
        <w:rPr>
          <w:rFonts w:ascii="Arial" w:hAnsi="Arial" w:cs="Arial"/>
          <w:color w:val="000000" w:themeColor="text1"/>
          <w:szCs w:val="20"/>
        </w:rPr>
        <w:t xml:space="preserve"> de serviços de </w:t>
      </w:r>
      <w:r w:rsidRPr="00A86D1A">
        <w:rPr>
          <w:rFonts w:ascii="Arial" w:hAnsi="Arial" w:cs="Arial"/>
          <w:color w:val="FF0000"/>
          <w:szCs w:val="20"/>
        </w:rPr>
        <w:t>...........................................................</w:t>
      </w:r>
      <w:r w:rsidRPr="00A86D1A">
        <w:rPr>
          <w:rFonts w:ascii="Arial" w:hAnsi="Arial" w:cs="Arial"/>
          <w:b/>
          <w:bCs/>
          <w:color w:val="000000" w:themeColor="text1"/>
          <w:szCs w:val="20"/>
        </w:rPr>
        <w:t>,</w:t>
      </w:r>
      <w:r w:rsidRPr="00A86D1A">
        <w:rPr>
          <w:rFonts w:ascii="Arial" w:hAnsi="Arial" w:cs="Arial"/>
          <w:color w:val="000000" w:themeColor="text1"/>
          <w:szCs w:val="20"/>
        </w:rPr>
        <w:t xml:space="preserve"> conforme condições, quantidades e exigências estabelecidas neste Edital e seus anexos.</w:t>
      </w:r>
    </w:p>
    <w:p w14:paraId="4D783910" w14:textId="77777777" w:rsidR="00F06811" w:rsidRPr="00A86D1A" w:rsidRDefault="00F06811" w:rsidP="00C5707B">
      <w:pPr>
        <w:pStyle w:val="PADRO"/>
        <w:keepNext w:val="0"/>
        <w:widowControl/>
        <w:numPr>
          <w:ilvl w:val="1"/>
          <w:numId w:val="2"/>
        </w:numPr>
        <w:shd w:val="clear" w:color="auto" w:fill="auto"/>
        <w:spacing w:before="120" w:after="120"/>
        <w:rPr>
          <w:rFonts w:ascii="Arial" w:hAnsi="Arial" w:cs="Arial"/>
          <w:szCs w:val="20"/>
        </w:rPr>
      </w:pPr>
      <w:r w:rsidRPr="00A86D1A">
        <w:rPr>
          <w:rFonts w:ascii="Arial" w:hAnsi="Arial" w:cs="Arial"/>
          <w:i/>
          <w:iCs/>
          <w:color w:val="FF0000"/>
          <w:szCs w:val="20"/>
        </w:rPr>
        <w:t>A licitação será dividida em itens</w:t>
      </w:r>
      <w:r w:rsidRPr="00A86D1A">
        <w:rPr>
          <w:rFonts w:ascii="Arial" w:hAnsi="Arial" w:cs="Arial"/>
          <w:b/>
          <w:bCs/>
          <w:i/>
          <w:iCs/>
          <w:color w:val="FF0000"/>
          <w:szCs w:val="20"/>
        </w:rPr>
        <w:t>,</w:t>
      </w:r>
      <w:r w:rsidRPr="00A86D1A">
        <w:rPr>
          <w:rFonts w:ascii="Arial" w:hAnsi="Arial" w:cs="Arial"/>
          <w:i/>
          <w:iCs/>
          <w:color w:val="FF0000"/>
          <w:szCs w:val="20"/>
        </w:rPr>
        <w:t xml:space="preserve"> conforme tabela constante do Termo de Referência, facultando-se ao licitante a participação em quantos itens forem de seu interesse.</w:t>
      </w:r>
    </w:p>
    <w:p w14:paraId="3479F9C2" w14:textId="095B5FA6" w:rsidR="00F06811" w:rsidRPr="00A86D1A" w:rsidRDefault="00F06811" w:rsidP="00C5707B">
      <w:pPr>
        <w:pStyle w:val="PADRO"/>
        <w:keepNext w:val="0"/>
        <w:widowControl/>
        <w:numPr>
          <w:ilvl w:val="1"/>
          <w:numId w:val="2"/>
        </w:numPr>
        <w:shd w:val="clear" w:color="auto" w:fill="auto"/>
        <w:spacing w:before="100" w:beforeAutospacing="1" w:after="100" w:afterAutospacing="1"/>
        <w:rPr>
          <w:rFonts w:ascii="Arial" w:hAnsi="Arial" w:cs="Arial"/>
          <w:b/>
          <w:bCs/>
          <w:color w:val="FF0000"/>
          <w:szCs w:val="20"/>
          <w:u w:val="single"/>
        </w:rPr>
      </w:pPr>
      <w:r w:rsidRPr="00A86D1A">
        <w:rPr>
          <w:rFonts w:ascii="Arial" w:hAnsi="Arial" w:cs="Arial"/>
          <w:i/>
          <w:color w:val="FF0000"/>
          <w:szCs w:val="20"/>
        </w:rPr>
        <w:t>O critério de julgamento adotado será o menor preço</w:t>
      </w:r>
      <w:r w:rsidR="00226563">
        <w:rPr>
          <w:rFonts w:ascii="Arial" w:hAnsi="Arial" w:cs="Arial"/>
          <w:i/>
          <w:color w:val="FF0000"/>
          <w:szCs w:val="20"/>
        </w:rPr>
        <w:t>/</w:t>
      </w:r>
      <w:r w:rsidR="00226563" w:rsidRPr="00226563">
        <w:rPr>
          <w:rFonts w:ascii="Arial" w:hAnsi="Arial" w:cs="Arial"/>
          <w:i/>
          <w:color w:val="FF0000"/>
          <w:szCs w:val="20"/>
          <w:highlight w:val="yellow"/>
        </w:rPr>
        <w:t>maior desconto</w:t>
      </w:r>
      <w:r w:rsidRPr="00A86D1A">
        <w:rPr>
          <w:rFonts w:ascii="Arial" w:hAnsi="Arial" w:cs="Arial"/>
          <w:i/>
          <w:color w:val="FF0000"/>
          <w:szCs w:val="20"/>
        </w:rPr>
        <w:t xml:space="preserve"> do item, observadas as exigências contidas neste Edital e seus Anexos quanto às especificações do objeto. </w:t>
      </w:r>
    </w:p>
    <w:p w14:paraId="4E75487F" w14:textId="2F218863" w:rsidR="00F06811" w:rsidRPr="00A86D1A" w:rsidRDefault="00F06811" w:rsidP="00F06811">
      <w:pPr>
        <w:pStyle w:val="PADRO"/>
        <w:keepNext w:val="0"/>
        <w:widowControl/>
        <w:shd w:val="clear" w:color="auto" w:fill="auto"/>
        <w:spacing w:before="100" w:beforeAutospacing="1" w:after="100" w:afterAutospacing="1"/>
        <w:ind w:left="426" w:firstLine="0"/>
        <w:rPr>
          <w:rFonts w:ascii="Arial" w:hAnsi="Arial" w:cs="Arial"/>
          <w:b/>
          <w:bCs/>
          <w:color w:val="FF0000"/>
          <w:szCs w:val="20"/>
          <w:u w:val="single"/>
        </w:rPr>
      </w:pPr>
      <w:r w:rsidRPr="00A86D1A">
        <w:rPr>
          <w:rFonts w:ascii="Arial" w:hAnsi="Arial" w:cs="Arial"/>
          <w:b/>
          <w:bCs/>
          <w:color w:val="FF0000"/>
          <w:szCs w:val="20"/>
          <w:u w:val="single"/>
        </w:rPr>
        <w:t>Ou</w:t>
      </w:r>
    </w:p>
    <w:p w14:paraId="046B0D47" w14:textId="77777777" w:rsidR="00F06811" w:rsidRPr="00A86D1A" w:rsidRDefault="00F06811" w:rsidP="00F06811">
      <w:pPr>
        <w:tabs>
          <w:tab w:val="clear" w:pos="708"/>
          <w:tab w:val="left" w:pos="709"/>
        </w:tabs>
        <w:spacing w:before="120" w:after="120" w:line="276" w:lineRule="auto"/>
        <w:ind w:left="1134" w:hanging="425"/>
        <w:jc w:val="both"/>
        <w:rPr>
          <w:rFonts w:ascii="Arial" w:hAnsi="Arial" w:cs="Arial"/>
          <w:i/>
          <w:iCs/>
          <w:color w:val="FF0000"/>
          <w:sz w:val="20"/>
          <w:szCs w:val="20"/>
        </w:rPr>
      </w:pPr>
      <w:r w:rsidRPr="00A86D1A">
        <w:rPr>
          <w:rFonts w:ascii="Arial" w:hAnsi="Arial" w:cs="Arial"/>
          <w:i/>
          <w:iCs/>
          <w:color w:val="FF0000"/>
          <w:sz w:val="20"/>
          <w:szCs w:val="20"/>
        </w:rPr>
        <w:t>1.2. A licitação será realizada em único item.</w:t>
      </w:r>
    </w:p>
    <w:p w14:paraId="19E907CE" w14:textId="6E46369D" w:rsidR="00F06811" w:rsidRPr="00A86D1A" w:rsidRDefault="00F06811" w:rsidP="00F06811">
      <w:pPr>
        <w:tabs>
          <w:tab w:val="clear" w:pos="708"/>
          <w:tab w:val="left" w:pos="709"/>
        </w:tabs>
        <w:spacing w:before="120" w:after="120" w:line="276" w:lineRule="auto"/>
        <w:ind w:left="1134" w:hanging="425"/>
        <w:jc w:val="both"/>
        <w:rPr>
          <w:rFonts w:ascii="Arial" w:hAnsi="Arial" w:cs="Arial"/>
          <w:i/>
          <w:iCs/>
          <w:color w:val="FF0000"/>
          <w:sz w:val="20"/>
          <w:szCs w:val="20"/>
        </w:rPr>
      </w:pPr>
      <w:r w:rsidRPr="00A86D1A">
        <w:rPr>
          <w:rFonts w:ascii="Arial" w:hAnsi="Arial" w:cs="Arial"/>
          <w:i/>
          <w:iCs/>
          <w:color w:val="FF0000"/>
          <w:sz w:val="20"/>
          <w:szCs w:val="20"/>
        </w:rPr>
        <w:t>1.3. O critério de julgamento adotado será o menor preço</w:t>
      </w:r>
      <w:r w:rsidR="00226563">
        <w:rPr>
          <w:rFonts w:ascii="Arial" w:hAnsi="Arial" w:cs="Arial"/>
          <w:i/>
          <w:iCs/>
          <w:color w:val="FF0000"/>
          <w:sz w:val="20"/>
          <w:szCs w:val="20"/>
        </w:rPr>
        <w:t>/</w:t>
      </w:r>
      <w:r w:rsidR="00226563" w:rsidRPr="00226563">
        <w:rPr>
          <w:rFonts w:ascii="Arial" w:hAnsi="Arial" w:cs="Arial"/>
          <w:i/>
          <w:color w:val="FF0000"/>
          <w:szCs w:val="20"/>
          <w:highlight w:val="yellow"/>
        </w:rPr>
        <w:t xml:space="preserve"> </w:t>
      </w:r>
      <w:r w:rsidR="00226563" w:rsidRPr="00226563">
        <w:rPr>
          <w:rFonts w:ascii="Arial" w:hAnsi="Arial" w:cs="Arial"/>
          <w:i/>
          <w:iCs/>
          <w:color w:val="FF0000"/>
          <w:sz w:val="20"/>
          <w:szCs w:val="20"/>
          <w:highlight w:val="yellow"/>
        </w:rPr>
        <w:t>maior desconto</w:t>
      </w:r>
      <w:r w:rsidRPr="00A86D1A">
        <w:rPr>
          <w:rFonts w:ascii="Arial" w:hAnsi="Arial" w:cs="Arial"/>
          <w:i/>
          <w:iCs/>
          <w:color w:val="FF0000"/>
          <w:sz w:val="20"/>
          <w:szCs w:val="20"/>
        </w:rPr>
        <w:t xml:space="preserve"> do item, observadas as exigências contidas neste Edital e seus Anexos quanto às especificações do objeto.</w:t>
      </w:r>
    </w:p>
    <w:p w14:paraId="1BDD275B" w14:textId="77777777" w:rsidR="00F06811" w:rsidRPr="00A86D1A" w:rsidRDefault="00F06811" w:rsidP="00F06811">
      <w:pPr>
        <w:pStyle w:val="PargrafodaLista"/>
        <w:spacing w:before="100" w:beforeAutospacing="1" w:after="100" w:afterAutospacing="1" w:line="276" w:lineRule="auto"/>
        <w:ind w:left="567" w:firstLine="283"/>
        <w:jc w:val="both"/>
        <w:rPr>
          <w:rFonts w:ascii="Arial" w:hAnsi="Arial" w:cs="Arial"/>
          <w:b/>
          <w:bCs/>
          <w:color w:val="FF0000"/>
          <w:sz w:val="20"/>
          <w:szCs w:val="20"/>
          <w:u w:val="single"/>
        </w:rPr>
      </w:pPr>
      <w:r w:rsidRPr="00A86D1A">
        <w:rPr>
          <w:rFonts w:ascii="Arial" w:hAnsi="Arial" w:cs="Arial"/>
          <w:b/>
          <w:bCs/>
          <w:color w:val="FF0000"/>
          <w:sz w:val="20"/>
          <w:szCs w:val="20"/>
          <w:u w:val="single"/>
        </w:rPr>
        <w:t>Ou</w:t>
      </w:r>
    </w:p>
    <w:p w14:paraId="1CA00E0A" w14:textId="77777777" w:rsidR="00F06811" w:rsidRPr="00A86D1A" w:rsidRDefault="00F06811" w:rsidP="00F06811">
      <w:pPr>
        <w:pStyle w:val="PargrafodaLista"/>
        <w:spacing w:before="100" w:beforeAutospacing="1" w:after="100" w:afterAutospacing="1" w:line="276" w:lineRule="auto"/>
        <w:ind w:left="1134" w:hanging="425"/>
        <w:jc w:val="both"/>
        <w:rPr>
          <w:rFonts w:ascii="Arial" w:hAnsi="Arial" w:cs="Arial"/>
          <w:i/>
          <w:iCs/>
          <w:color w:val="FF0000"/>
          <w:sz w:val="20"/>
          <w:szCs w:val="20"/>
        </w:rPr>
      </w:pPr>
      <w:r w:rsidRPr="00A86D1A">
        <w:rPr>
          <w:rFonts w:ascii="Arial" w:hAnsi="Arial" w:cs="Arial"/>
          <w:i/>
          <w:iCs/>
          <w:color w:val="FF0000"/>
          <w:sz w:val="20"/>
          <w:szCs w:val="20"/>
        </w:rPr>
        <w:t>1.2. 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43474955" w14:textId="65B81EB5" w:rsidR="00F06811" w:rsidRPr="00A86D1A" w:rsidRDefault="00F06811" w:rsidP="00F06811">
      <w:pPr>
        <w:pStyle w:val="PargrafodaLista"/>
        <w:spacing w:before="100" w:beforeAutospacing="1" w:after="100" w:afterAutospacing="1" w:line="276" w:lineRule="auto"/>
        <w:ind w:left="1134" w:hanging="425"/>
        <w:jc w:val="both"/>
        <w:rPr>
          <w:rFonts w:ascii="Arial" w:hAnsi="Arial" w:cs="Arial"/>
          <w:i/>
          <w:iCs/>
          <w:color w:val="FF0000"/>
          <w:sz w:val="20"/>
          <w:szCs w:val="20"/>
        </w:rPr>
      </w:pPr>
      <w:r w:rsidRPr="00A86D1A">
        <w:rPr>
          <w:rFonts w:ascii="Arial" w:hAnsi="Arial" w:cs="Arial"/>
          <w:i/>
          <w:iCs/>
          <w:color w:val="FF0000"/>
          <w:sz w:val="20"/>
          <w:szCs w:val="20"/>
        </w:rPr>
        <w:t>1.3. O critério de julgamento adotado será o menor preço</w:t>
      </w:r>
      <w:r w:rsidR="00226563">
        <w:rPr>
          <w:rFonts w:ascii="Arial" w:hAnsi="Arial" w:cs="Arial"/>
          <w:i/>
          <w:iCs/>
          <w:color w:val="FF0000"/>
          <w:sz w:val="20"/>
          <w:szCs w:val="20"/>
        </w:rPr>
        <w:t>/</w:t>
      </w:r>
      <w:r w:rsidR="00226563" w:rsidRPr="00226563">
        <w:rPr>
          <w:rFonts w:ascii="Arial" w:hAnsi="Arial" w:cs="Arial"/>
          <w:i/>
          <w:iCs/>
          <w:color w:val="FF0000"/>
          <w:sz w:val="20"/>
          <w:szCs w:val="20"/>
          <w:highlight w:val="yellow"/>
        </w:rPr>
        <w:t>maior desconto</w:t>
      </w:r>
      <w:r w:rsidRPr="00A86D1A">
        <w:rPr>
          <w:rFonts w:ascii="Arial" w:hAnsi="Arial" w:cs="Arial"/>
          <w:i/>
          <w:iCs/>
          <w:color w:val="FF0000"/>
          <w:sz w:val="20"/>
          <w:szCs w:val="20"/>
        </w:rPr>
        <w:t xml:space="preserve"> GLOBAL do grupo, observadas as exigências contidas neste Edital e seus Anexos quanto às especificações do objeto.</w:t>
      </w:r>
    </w:p>
    <w:p w14:paraId="2C7DDD88" w14:textId="77777777" w:rsidR="00F06811" w:rsidRPr="00A86D1A" w:rsidRDefault="00F06811" w:rsidP="00F06811">
      <w:pPr>
        <w:pStyle w:val="PargrafodaLista"/>
        <w:spacing w:before="100" w:beforeAutospacing="1" w:after="100" w:afterAutospacing="1" w:line="276" w:lineRule="auto"/>
        <w:ind w:left="1134" w:hanging="425"/>
        <w:jc w:val="both"/>
        <w:rPr>
          <w:rFonts w:ascii="Arial" w:hAnsi="Arial" w:cs="Arial"/>
          <w:b/>
          <w:bCs/>
          <w:color w:val="FF0000"/>
          <w:sz w:val="20"/>
          <w:szCs w:val="20"/>
          <w:u w:val="single"/>
        </w:rPr>
      </w:pPr>
      <w:r w:rsidRPr="00A86D1A">
        <w:rPr>
          <w:rFonts w:ascii="Arial" w:hAnsi="Arial" w:cs="Arial"/>
          <w:b/>
          <w:bCs/>
          <w:color w:val="FF0000"/>
          <w:sz w:val="20"/>
          <w:szCs w:val="20"/>
          <w:u w:val="single"/>
        </w:rPr>
        <w:t>Ou</w:t>
      </w:r>
    </w:p>
    <w:p w14:paraId="2153C8AB" w14:textId="77777777" w:rsidR="00F06811" w:rsidRPr="00A86D1A" w:rsidRDefault="00F06811" w:rsidP="00F06811">
      <w:pPr>
        <w:pStyle w:val="PargrafodaLista"/>
        <w:tabs>
          <w:tab w:val="left" w:pos="567"/>
        </w:tabs>
        <w:spacing w:before="100" w:beforeAutospacing="1" w:after="100" w:afterAutospacing="1" w:line="276" w:lineRule="auto"/>
        <w:ind w:left="1134" w:hanging="425"/>
        <w:jc w:val="both"/>
        <w:rPr>
          <w:rFonts w:ascii="Arial" w:hAnsi="Arial" w:cs="Arial"/>
          <w:i/>
          <w:iCs/>
          <w:color w:val="FF0000"/>
          <w:sz w:val="20"/>
          <w:szCs w:val="20"/>
        </w:rPr>
      </w:pPr>
      <w:r w:rsidRPr="00A86D1A">
        <w:rPr>
          <w:rFonts w:ascii="Arial" w:hAnsi="Arial" w:cs="Arial"/>
          <w:i/>
          <w:iCs/>
          <w:color w:val="FF0000"/>
          <w:sz w:val="20"/>
          <w:szCs w:val="20"/>
        </w:rPr>
        <w:t xml:space="preserve">1.2. A licitação será realizada em grupo único, formados por .... </w:t>
      </w:r>
      <w:proofErr w:type="gramStart"/>
      <w:r w:rsidRPr="00A86D1A">
        <w:rPr>
          <w:rFonts w:ascii="Arial" w:hAnsi="Arial" w:cs="Arial"/>
          <w:i/>
          <w:iCs/>
          <w:color w:val="FF0000"/>
          <w:sz w:val="20"/>
          <w:szCs w:val="20"/>
        </w:rPr>
        <w:t>itens</w:t>
      </w:r>
      <w:proofErr w:type="gramEnd"/>
      <w:r w:rsidRPr="00A86D1A">
        <w:rPr>
          <w:rFonts w:ascii="Arial" w:hAnsi="Arial" w:cs="Arial"/>
          <w:i/>
          <w:iCs/>
          <w:color w:val="FF0000"/>
          <w:sz w:val="20"/>
          <w:szCs w:val="20"/>
        </w:rPr>
        <w:t>, conforme tabela constante no Termo de Referência, devendo o licitante oferecer proposta para todos os itens que o compõem.</w:t>
      </w:r>
    </w:p>
    <w:p w14:paraId="2645FCCC" w14:textId="77777777" w:rsidR="00F06811" w:rsidRPr="00A86D1A" w:rsidRDefault="00F06811" w:rsidP="00F06811">
      <w:pPr>
        <w:pStyle w:val="Citao1"/>
        <w:spacing w:after="120" w:line="276" w:lineRule="auto"/>
        <w:ind w:right="-15"/>
        <w:rPr>
          <w:rFonts w:ascii="Arial" w:hAnsi="Arial" w:cs="Arial"/>
          <w:i w:val="0"/>
          <w:iCs w:val="0"/>
          <w:szCs w:val="20"/>
        </w:rPr>
      </w:pPr>
      <w:r w:rsidRPr="00A86D1A">
        <w:rPr>
          <w:rFonts w:ascii="Arial" w:hAnsi="Arial" w:cs="Arial"/>
          <w:b/>
          <w:bCs/>
          <w:i w:val="0"/>
          <w:iCs w:val="0"/>
          <w:szCs w:val="20"/>
        </w:rPr>
        <w:t xml:space="preserve">Nota explicativa: </w:t>
      </w:r>
      <w:r w:rsidRPr="00A86D1A">
        <w:rPr>
          <w:rFonts w:ascii="Arial" w:hAnsi="Arial" w:cs="Arial"/>
          <w:szCs w:val="20"/>
        </w:rPr>
        <w:t>Deve a autoridade indicar o número de itens a serem licitados.</w:t>
      </w:r>
    </w:p>
    <w:p w14:paraId="65FFEC2F" w14:textId="2A37B8CA" w:rsidR="00F06811" w:rsidRPr="00A86D1A" w:rsidRDefault="00F06811" w:rsidP="00F06811">
      <w:pPr>
        <w:pStyle w:val="PargrafodaLista"/>
        <w:spacing w:before="100" w:beforeAutospacing="1" w:after="100" w:afterAutospacing="1" w:line="276" w:lineRule="auto"/>
        <w:ind w:left="1134" w:hanging="425"/>
        <w:jc w:val="both"/>
        <w:rPr>
          <w:rFonts w:ascii="Arial" w:hAnsi="Arial" w:cs="Arial"/>
          <w:i/>
          <w:iCs/>
          <w:color w:val="FF0000"/>
          <w:sz w:val="20"/>
          <w:szCs w:val="20"/>
        </w:rPr>
      </w:pPr>
      <w:r w:rsidRPr="00A86D1A">
        <w:rPr>
          <w:rFonts w:ascii="Arial" w:hAnsi="Arial" w:cs="Arial"/>
          <w:i/>
          <w:iCs/>
          <w:color w:val="FF0000"/>
          <w:sz w:val="20"/>
          <w:szCs w:val="20"/>
        </w:rPr>
        <w:t>1.3. O critério de julgamento adotado será o menor preço</w:t>
      </w:r>
      <w:r w:rsidR="00226563">
        <w:rPr>
          <w:rFonts w:ascii="Arial" w:hAnsi="Arial" w:cs="Arial"/>
          <w:i/>
          <w:iCs/>
          <w:color w:val="FF0000"/>
          <w:sz w:val="20"/>
          <w:szCs w:val="20"/>
        </w:rPr>
        <w:t>/</w:t>
      </w:r>
      <w:r w:rsidR="00226563" w:rsidRPr="00226563">
        <w:rPr>
          <w:rFonts w:ascii="Arial" w:hAnsi="Arial" w:cs="Arial"/>
          <w:i/>
          <w:iCs/>
          <w:color w:val="FF0000"/>
          <w:sz w:val="20"/>
          <w:szCs w:val="20"/>
          <w:highlight w:val="yellow"/>
        </w:rPr>
        <w:t>maior desconto</w:t>
      </w:r>
      <w:r w:rsidRPr="00A86D1A">
        <w:rPr>
          <w:rFonts w:ascii="Arial" w:hAnsi="Arial" w:cs="Arial"/>
          <w:i/>
          <w:iCs/>
          <w:color w:val="FF0000"/>
          <w:sz w:val="20"/>
          <w:szCs w:val="20"/>
        </w:rPr>
        <w:t xml:space="preserve"> GLOBAL do grupo, observadas as exigências contidas neste Edital e seus Anexos quanto às especificações do objeto.</w:t>
      </w:r>
    </w:p>
    <w:p w14:paraId="41AFB2BB" w14:textId="7D6EF12C"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Fonts w:ascii="Arial" w:hAnsi="Arial" w:cs="Arial"/>
          <w:b/>
          <w:bCs/>
          <w:color w:val="000000"/>
          <w:sz w:val="20"/>
          <w:szCs w:val="20"/>
        </w:rPr>
        <w:t>Nota explicativa</w:t>
      </w:r>
      <w:r w:rsidRPr="00A86D1A">
        <w:rPr>
          <w:rFonts w:ascii="Arial" w:hAnsi="Arial" w:cs="Arial"/>
          <w:color w:val="000000"/>
          <w:sz w:val="20"/>
          <w:szCs w:val="20"/>
        </w:rPr>
        <w:t xml:space="preserve">: </w:t>
      </w:r>
      <w:r w:rsidRPr="00A86D1A">
        <w:rPr>
          <w:rStyle w:val="normaltextrun"/>
          <w:rFonts w:ascii="Arial" w:hAnsi="Arial" w:cs="Arial"/>
          <w:i/>
          <w:iCs/>
          <w:color w:val="000000"/>
          <w:sz w:val="20"/>
          <w:szCs w:val="20"/>
          <w:shd w:val="clear" w:color="auto" w:fill="FFFFCC"/>
        </w:rPr>
        <w:t xml:space="preserve">As redações possíveis </w:t>
      </w:r>
      <w:r w:rsidR="002A162E" w:rsidRPr="00A86D1A">
        <w:rPr>
          <w:rStyle w:val="normaltextrun"/>
          <w:rFonts w:ascii="Arial" w:hAnsi="Arial" w:cs="Arial"/>
          <w:i/>
          <w:iCs/>
          <w:color w:val="000000"/>
          <w:sz w:val="20"/>
          <w:szCs w:val="20"/>
          <w:shd w:val="clear" w:color="auto" w:fill="FFFFCC"/>
        </w:rPr>
        <w:t>acima</w:t>
      </w:r>
      <w:r w:rsidRPr="00A86D1A">
        <w:rPr>
          <w:rStyle w:val="normaltextrun"/>
          <w:rFonts w:ascii="Arial" w:hAnsi="Arial" w:cs="Arial"/>
          <w:i/>
          <w:iCs/>
          <w:color w:val="000000"/>
          <w:sz w:val="20"/>
          <w:szCs w:val="20"/>
          <w:shd w:val="clear" w:color="auto" w:fill="FFFFCC"/>
        </w:rPr>
        <w:t xml:space="preserve"> refletem </w:t>
      </w:r>
      <w:r w:rsidR="00C45F43" w:rsidRPr="00A86D1A">
        <w:rPr>
          <w:rStyle w:val="normaltextrun"/>
          <w:rFonts w:ascii="Arial" w:hAnsi="Arial" w:cs="Arial"/>
          <w:i/>
          <w:iCs/>
          <w:color w:val="000000"/>
          <w:sz w:val="20"/>
          <w:szCs w:val="20"/>
          <w:shd w:val="clear" w:color="auto" w:fill="FFFFCC"/>
        </w:rPr>
        <w:t>os possíveis formatos do objeto da licitação</w:t>
      </w:r>
      <w:r w:rsidRPr="00A86D1A">
        <w:rPr>
          <w:rStyle w:val="normaltextrun"/>
          <w:rFonts w:ascii="Arial" w:hAnsi="Arial" w:cs="Arial"/>
          <w:i/>
          <w:iCs/>
          <w:color w:val="000000"/>
          <w:sz w:val="20"/>
          <w:szCs w:val="20"/>
          <w:shd w:val="clear" w:color="auto" w:fill="FFFFCC"/>
        </w:rPr>
        <w:t>. </w:t>
      </w:r>
      <w:r w:rsidRPr="00A86D1A">
        <w:rPr>
          <w:rStyle w:val="eop"/>
          <w:rFonts w:ascii="Arial" w:hAnsi="Arial" w:cs="Arial"/>
          <w:i/>
          <w:iCs/>
          <w:color w:val="000000"/>
          <w:sz w:val="20"/>
          <w:szCs w:val="20"/>
        </w:rPr>
        <w:t> </w:t>
      </w:r>
    </w:p>
    <w:p w14:paraId="2E9C1914" w14:textId="381CDFCE" w:rsidR="00C45F43"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rFonts w:ascii="Arial" w:hAnsi="Arial" w:cs="Arial"/>
          <w:i/>
          <w:iCs/>
          <w:color w:val="000000"/>
          <w:sz w:val="20"/>
          <w:szCs w:val="20"/>
        </w:rPr>
      </w:pPr>
      <w:r w:rsidRPr="00A86D1A">
        <w:rPr>
          <w:rStyle w:val="normaltextrun"/>
          <w:rFonts w:ascii="Arial" w:hAnsi="Arial" w:cs="Arial"/>
          <w:i/>
          <w:iCs/>
          <w:color w:val="000000"/>
          <w:sz w:val="20"/>
          <w:szCs w:val="20"/>
          <w:shd w:val="clear" w:color="auto" w:fill="FFFFCC"/>
        </w:rPr>
        <w:lastRenderedPageBreak/>
        <w:t>De acordo com o TCU, “Parcelamento é a divisão do objeto em partes menores e independentes. Cada parte, item, etapa ou parcela representa uma licitação isolada ou em </w:t>
      </w:r>
      <w:proofErr w:type="gramStart"/>
      <w:r w:rsidRPr="00A86D1A">
        <w:rPr>
          <w:rStyle w:val="normaltextrun"/>
          <w:rFonts w:ascii="Arial" w:hAnsi="Arial" w:cs="Arial"/>
          <w:i/>
          <w:iCs/>
          <w:color w:val="000000"/>
          <w:sz w:val="20"/>
          <w:szCs w:val="20"/>
          <w:shd w:val="clear" w:color="auto" w:fill="FFFFCC"/>
        </w:rPr>
        <w:t>separado.”</w:t>
      </w:r>
      <w:proofErr w:type="gramEnd"/>
      <w:r w:rsidRPr="00A86D1A">
        <w:rPr>
          <w:rStyle w:val="normaltextrun"/>
          <w:rFonts w:ascii="Arial" w:hAnsi="Arial" w:cs="Arial"/>
          <w:i/>
          <w:iCs/>
          <w:color w:val="000000"/>
          <w:sz w:val="20"/>
          <w:szCs w:val="20"/>
          <w:shd w:val="clear" w:color="auto" w:fill="FFFFCC"/>
        </w:rPr>
        <w:t>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00A86D1A">
        <w:rPr>
          <w:rStyle w:val="eop"/>
          <w:rFonts w:ascii="Arial" w:hAnsi="Arial" w:cs="Arial"/>
          <w:i/>
          <w:iCs/>
          <w:color w:val="000000"/>
          <w:sz w:val="20"/>
          <w:szCs w:val="20"/>
        </w:rPr>
        <w:t> </w:t>
      </w:r>
      <w:r w:rsidRPr="00A86D1A">
        <w:rPr>
          <w:rStyle w:val="normaltextrun"/>
          <w:rFonts w:ascii="Arial" w:hAnsi="Arial" w:cs="Arial"/>
          <w:i/>
          <w:iCs/>
          <w:color w:val="000000"/>
          <w:sz w:val="20"/>
          <w:szCs w:val="20"/>
          <w:shd w:val="clear" w:color="auto" w:fill="FFFFCC"/>
        </w:rPr>
        <w:t>Por ser o parcelamento a regra, deve haver justificativa quando este não for adotado.</w:t>
      </w:r>
      <w:r w:rsidR="00C45F43" w:rsidRPr="00A86D1A">
        <w:rPr>
          <w:rStyle w:val="normaltextrun"/>
          <w:rFonts w:ascii="Arial" w:hAnsi="Arial" w:cs="Arial"/>
          <w:i/>
          <w:iCs/>
          <w:color w:val="000000"/>
          <w:sz w:val="20"/>
          <w:szCs w:val="20"/>
          <w:shd w:val="clear" w:color="auto" w:fill="FFFFCC"/>
        </w:rPr>
        <w:t xml:space="preserve"> </w:t>
      </w:r>
    </w:p>
    <w:p w14:paraId="2E0FA48B" w14:textId="357AE03E" w:rsidR="00C45F43" w:rsidRPr="00A86D1A" w:rsidRDefault="00C45F43"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shd w:val="clear" w:color="auto" w:fill="FFFFCC"/>
        </w:rPr>
      </w:pPr>
      <w:r w:rsidRPr="00A86D1A">
        <w:rPr>
          <w:rFonts w:ascii="Arial" w:hAnsi="Arial" w:cs="Arial"/>
          <w:i/>
          <w:sz w:val="20"/>
          <w:szCs w:val="20"/>
        </w:rPr>
        <w:t xml:space="preserve">A IN SEGES/MP N. 05/2017 afirma, </w:t>
      </w:r>
      <w:proofErr w:type="gramStart"/>
      <w:r w:rsidRPr="00A86D1A">
        <w:rPr>
          <w:rFonts w:ascii="Arial" w:hAnsi="Arial" w:cs="Arial"/>
          <w:i/>
          <w:sz w:val="20"/>
          <w:szCs w:val="20"/>
        </w:rPr>
        <w:t>no  item</w:t>
      </w:r>
      <w:proofErr w:type="gramEnd"/>
      <w:r w:rsidRPr="00A86D1A">
        <w:rPr>
          <w:rFonts w:ascii="Arial" w:hAnsi="Arial" w:cs="Arial"/>
          <w:i/>
          <w:sz w:val="20"/>
          <w:szCs w:val="20"/>
        </w:rPr>
        <w:t xml:space="preserve">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4CFA2C98" w14:textId="5FFD93D2" w:rsidR="00C45F43" w:rsidRPr="00A86D1A" w:rsidRDefault="00C45F43"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rFonts w:ascii="Arial" w:hAnsi="Arial" w:cs="Arial"/>
          <w:i/>
          <w:iCs/>
          <w:color w:val="000000"/>
          <w:sz w:val="20"/>
          <w:szCs w:val="20"/>
          <w:shd w:val="clear" w:color="auto" w:fill="FFFFCC"/>
        </w:rPr>
      </w:pPr>
      <w:proofErr w:type="gramStart"/>
      <w:r w:rsidRPr="00A86D1A">
        <w:rPr>
          <w:rFonts w:ascii="Arial" w:hAnsi="Arial" w:cs="Arial"/>
          <w:i/>
          <w:sz w:val="20"/>
          <w:szCs w:val="20"/>
        </w:rPr>
        <w:t>O  órgão</w:t>
      </w:r>
      <w:proofErr w:type="gramEnd"/>
      <w:r w:rsidRPr="00A86D1A">
        <w:rPr>
          <w:rFonts w:ascii="Arial" w:hAnsi="Arial" w:cs="Arial"/>
          <w:i/>
          <w:sz w:val="20"/>
          <w:szCs w:val="20"/>
        </w:rPr>
        <w:t xml:space="preserve"> ou entidade, no entanto,  não poderá contratar o mesmo prestador para realizar serviços de execução e fiscalização relativos ao mesmo objeto, assegurando a necessária segregação das funções.</w:t>
      </w:r>
    </w:p>
    <w:p w14:paraId="214964CD" w14:textId="3DC59EDF"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eop"/>
          <w:rFonts w:ascii="Arial" w:hAnsi="Arial" w:cs="Arial"/>
          <w:i/>
          <w:iCs/>
          <w:color w:val="000000"/>
          <w:sz w:val="20"/>
          <w:szCs w:val="20"/>
        </w:rPr>
        <w:t> </w:t>
      </w:r>
    </w:p>
    <w:p w14:paraId="17ACDF32" w14:textId="7D25288C"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normaltextrun"/>
          <w:rFonts w:ascii="Arial" w:hAnsi="Arial" w:cs="Arial"/>
          <w:b/>
          <w:bCs/>
          <w:i/>
          <w:iCs/>
          <w:color w:val="000000"/>
          <w:sz w:val="20"/>
          <w:szCs w:val="20"/>
          <w:shd w:val="clear" w:color="auto" w:fill="FFFFCC"/>
        </w:rPr>
        <w:t xml:space="preserve">Nota </w:t>
      </w:r>
      <w:r w:rsidR="00C45F43" w:rsidRPr="00A86D1A">
        <w:rPr>
          <w:rStyle w:val="normaltextrun"/>
          <w:rFonts w:ascii="Arial" w:hAnsi="Arial" w:cs="Arial"/>
          <w:b/>
          <w:bCs/>
          <w:i/>
          <w:iCs/>
          <w:color w:val="000000"/>
          <w:sz w:val="20"/>
          <w:szCs w:val="20"/>
          <w:shd w:val="clear" w:color="auto" w:fill="FFFFCC"/>
        </w:rPr>
        <w:t>E</w:t>
      </w:r>
      <w:r w:rsidRPr="00A86D1A">
        <w:rPr>
          <w:rStyle w:val="normaltextrun"/>
          <w:rFonts w:ascii="Arial" w:hAnsi="Arial" w:cs="Arial"/>
          <w:b/>
          <w:bCs/>
          <w:i/>
          <w:iCs/>
          <w:color w:val="000000"/>
          <w:sz w:val="20"/>
          <w:szCs w:val="20"/>
          <w:shd w:val="clear" w:color="auto" w:fill="FFFFCC"/>
        </w:rPr>
        <w:t>xplicativa</w:t>
      </w:r>
      <w:r w:rsidR="00C45F43" w:rsidRPr="00A86D1A">
        <w:rPr>
          <w:rStyle w:val="normaltextrun"/>
          <w:rFonts w:ascii="Arial" w:hAnsi="Arial" w:cs="Arial"/>
          <w:b/>
          <w:bCs/>
          <w:i/>
          <w:iCs/>
          <w:color w:val="000000"/>
          <w:sz w:val="20"/>
          <w:szCs w:val="20"/>
          <w:shd w:val="clear" w:color="auto" w:fill="FFFFCC"/>
        </w:rPr>
        <w:t xml:space="preserve"> </w:t>
      </w:r>
      <w:r w:rsidRPr="00A86D1A">
        <w:rPr>
          <w:rStyle w:val="normaltextrun"/>
          <w:rFonts w:ascii="Arial" w:hAnsi="Arial" w:cs="Arial"/>
          <w:b/>
          <w:bCs/>
          <w:i/>
          <w:iCs/>
          <w:color w:val="000000"/>
          <w:sz w:val="20"/>
          <w:szCs w:val="20"/>
          <w:shd w:val="clear" w:color="auto" w:fill="FFFFCC"/>
        </w:rPr>
        <w:t>2: </w:t>
      </w:r>
      <w:r w:rsidRPr="00A86D1A">
        <w:rPr>
          <w:rStyle w:val="normaltextrun"/>
          <w:rFonts w:ascii="Arial" w:hAnsi="Arial" w:cs="Arial"/>
          <w:i/>
          <w:iCs/>
          <w:color w:val="000000"/>
          <w:sz w:val="20"/>
          <w:szCs w:val="20"/>
          <w:shd w:val="clear" w:color="auto" w:fill="FFFFCC"/>
        </w:rPr>
        <w:t>O item 1.3 trata do critério de julgamento da licitação.</w:t>
      </w:r>
      <w:r w:rsidRPr="00A86D1A">
        <w:rPr>
          <w:rStyle w:val="eop"/>
          <w:rFonts w:ascii="Arial" w:hAnsi="Arial" w:cs="Arial"/>
          <w:i/>
          <w:iCs/>
          <w:color w:val="000000"/>
          <w:sz w:val="20"/>
          <w:szCs w:val="20"/>
        </w:rPr>
        <w:t> </w:t>
      </w:r>
    </w:p>
    <w:p w14:paraId="5DFB4905" w14:textId="77777777"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normaltextrun"/>
          <w:rFonts w:ascii="Arial" w:hAnsi="Arial" w:cs="Arial"/>
          <w:i/>
          <w:iCs/>
          <w:color w:val="000000"/>
          <w:sz w:val="20"/>
          <w:szCs w:val="20"/>
          <w:shd w:val="clear" w:color="auto" w:fill="FFFFCC"/>
        </w:rPr>
        <w:t>No caso do julgamento pelo grupo, o critério mais adequado é o menor </w:t>
      </w:r>
      <w:r w:rsidRPr="00A86D1A">
        <w:rPr>
          <w:rStyle w:val="normaltextrun"/>
          <w:rFonts w:ascii="Arial" w:hAnsi="Arial" w:cs="Arial"/>
          <w:b/>
          <w:bCs/>
          <w:i/>
          <w:iCs/>
          <w:color w:val="000000"/>
          <w:sz w:val="20"/>
          <w:szCs w:val="20"/>
          <w:shd w:val="clear" w:color="auto" w:fill="FFFFCC"/>
        </w:rPr>
        <w:t>preço global</w:t>
      </w:r>
      <w:r w:rsidRPr="00A86D1A">
        <w:rPr>
          <w:rStyle w:val="normaltextrun"/>
          <w:rFonts w:ascii="Arial" w:hAnsi="Arial" w:cs="Arial"/>
          <w:i/>
          <w:iCs/>
          <w:color w:val="000000"/>
          <w:sz w:val="20"/>
          <w:szCs w:val="20"/>
          <w:shd w:val="clear" w:color="auto" w:fill="FFFFCC"/>
        </w:rPr>
        <w:t>, resultante do somatório dos valores totais de cada item que o compõe (preço unitário multiplicado pelo quantitativo total).</w:t>
      </w:r>
      <w:r w:rsidRPr="00A86D1A">
        <w:rPr>
          <w:rStyle w:val="eop"/>
          <w:rFonts w:ascii="Arial" w:hAnsi="Arial" w:cs="Arial"/>
          <w:i/>
          <w:iCs/>
          <w:color w:val="000000"/>
          <w:sz w:val="20"/>
          <w:szCs w:val="20"/>
        </w:rPr>
        <w:t> </w:t>
      </w:r>
    </w:p>
    <w:p w14:paraId="0C2D2614" w14:textId="77777777"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normaltextrun"/>
          <w:rFonts w:ascii="Arial" w:hAnsi="Arial" w:cs="Arial"/>
          <w:i/>
          <w:iCs/>
          <w:color w:val="000000"/>
          <w:sz w:val="20"/>
          <w:szCs w:val="20"/>
          <w:shd w:val="clear" w:color="auto" w:fill="FFFFCC"/>
        </w:rPr>
        <w:t>Nesse sentido, é o entendimento do TCU em caso similar (Acórdão n° 122/2012 – Plenário):</w:t>
      </w:r>
      <w:r w:rsidRPr="00A86D1A">
        <w:rPr>
          <w:rStyle w:val="eop"/>
          <w:rFonts w:ascii="Arial" w:hAnsi="Arial" w:cs="Arial"/>
          <w:i/>
          <w:iCs/>
          <w:color w:val="000000"/>
          <w:sz w:val="20"/>
          <w:szCs w:val="20"/>
        </w:rPr>
        <w:t> </w:t>
      </w:r>
    </w:p>
    <w:p w14:paraId="3B1A77E7" w14:textId="77777777"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normaltextrun"/>
          <w:rFonts w:ascii="Arial" w:hAnsi="Arial" w:cs="Arial"/>
          <w:i/>
          <w:iCs/>
          <w:color w:val="000000"/>
          <w:sz w:val="20"/>
          <w:szCs w:val="20"/>
          <w:shd w:val="clear" w:color="auto" w:fill="FFFFCC"/>
        </w:rPr>
        <w:t>“13. Não há argumentos nestes autos que demonstrem que a soma de preços unitários (que podem variar de centavos a milhares de reais) de centenas de produtos, equipamentos e serviços passíveis de utilização em eventos das mais variadas naturezas (de copo descartável a equipamentos de som), sem que se considere as estimativas de quantidades, seja de alguma forma um critério que reflita o menor dispêndio da administração para obtenção dos serviços que deseja (ou a proposta mais vantajosa).</w:t>
      </w:r>
      <w:r w:rsidRPr="00A86D1A">
        <w:rPr>
          <w:rStyle w:val="eop"/>
          <w:rFonts w:ascii="Arial" w:hAnsi="Arial" w:cs="Arial"/>
          <w:i/>
          <w:iCs/>
          <w:color w:val="000000"/>
          <w:sz w:val="20"/>
          <w:szCs w:val="20"/>
        </w:rPr>
        <w:t> </w:t>
      </w:r>
    </w:p>
    <w:p w14:paraId="017699F6" w14:textId="77777777"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normaltextrun"/>
          <w:rFonts w:ascii="Arial" w:hAnsi="Arial" w:cs="Arial"/>
          <w:i/>
          <w:iCs/>
          <w:color w:val="000000"/>
          <w:sz w:val="20"/>
          <w:szCs w:val="20"/>
          <w:shd w:val="clear" w:color="auto" w:fill="FFFFCC"/>
        </w:rPr>
        <w:t>(...)</w:t>
      </w:r>
      <w:r w:rsidRPr="00A86D1A">
        <w:rPr>
          <w:rStyle w:val="eop"/>
          <w:rFonts w:ascii="Arial" w:hAnsi="Arial" w:cs="Arial"/>
          <w:i/>
          <w:iCs/>
          <w:color w:val="000000"/>
          <w:sz w:val="20"/>
          <w:szCs w:val="20"/>
        </w:rPr>
        <w:t> </w:t>
      </w:r>
    </w:p>
    <w:p w14:paraId="3DFD18F5" w14:textId="77777777" w:rsidR="00D76DB8" w:rsidRPr="00A86D1A"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A86D1A">
        <w:rPr>
          <w:rStyle w:val="normaltextrun"/>
          <w:rFonts w:ascii="Arial" w:hAnsi="Arial" w:cs="Arial"/>
          <w:i/>
          <w:iCs/>
          <w:color w:val="000000"/>
          <w:sz w:val="20"/>
          <w:szCs w:val="20"/>
          <w:shd w:val="clear" w:color="auto" w:fill="FFFFCC"/>
        </w:rPr>
        <w:t>9.3. </w:t>
      </w:r>
      <w:proofErr w:type="gramStart"/>
      <w:r w:rsidRPr="00A86D1A">
        <w:rPr>
          <w:rStyle w:val="normaltextrun"/>
          <w:rFonts w:ascii="Arial" w:hAnsi="Arial" w:cs="Arial"/>
          <w:i/>
          <w:iCs/>
          <w:color w:val="000000"/>
          <w:sz w:val="20"/>
          <w:szCs w:val="20"/>
          <w:shd w:val="clear" w:color="auto" w:fill="FFFFCC"/>
        </w:rPr>
        <w:t>cientificar</w:t>
      </w:r>
      <w:proofErr w:type="gramEnd"/>
      <w:r w:rsidRPr="00A86D1A">
        <w:rPr>
          <w:rStyle w:val="normaltextrun"/>
          <w:rFonts w:ascii="Arial" w:hAnsi="Arial" w:cs="Arial"/>
          <w:i/>
          <w:iCs/>
          <w:color w:val="000000"/>
          <w:sz w:val="20"/>
          <w:szCs w:val="20"/>
          <w:shd w:val="clear" w:color="auto" w:fill="FFFFCC"/>
        </w:rPr>
        <w:t> (...) que o menor somatório dos preços unitários não é critério racional, apto e válido para seleção da proposta mais vantajosa para a administração, nos termos do art. 3º da Lei nº 8.666, de 1993, e, portanto, não pode ser utilizado como critério de julgamento de proposta de preços;”</w:t>
      </w:r>
      <w:r w:rsidRPr="00A86D1A">
        <w:rPr>
          <w:rStyle w:val="eop"/>
          <w:rFonts w:ascii="Arial" w:hAnsi="Arial" w:cs="Arial"/>
          <w:i/>
          <w:iCs/>
          <w:color w:val="000000"/>
          <w:sz w:val="20"/>
          <w:szCs w:val="20"/>
        </w:rPr>
        <w:t> </w:t>
      </w:r>
    </w:p>
    <w:p w14:paraId="31B33763" w14:textId="026FF3F7" w:rsidR="00D76DB8" w:rsidRDefault="00D76DB8"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rFonts w:ascii="Arial" w:hAnsi="Arial" w:cs="Arial"/>
          <w:i/>
          <w:iCs/>
          <w:color w:val="000000"/>
          <w:sz w:val="20"/>
          <w:szCs w:val="20"/>
          <w:shd w:val="clear" w:color="auto" w:fill="FFFFCC"/>
        </w:rPr>
      </w:pPr>
      <w:r w:rsidRPr="00A86D1A">
        <w:rPr>
          <w:rStyle w:val="normaltextrun"/>
          <w:rFonts w:ascii="Arial" w:hAnsi="Arial" w:cs="Arial"/>
          <w:i/>
          <w:iCs/>
          <w:color w:val="000000"/>
          <w:sz w:val="20"/>
          <w:szCs w:val="20"/>
          <w:shd w:val="clear" w:color="auto" w:fill="FFFFCC"/>
        </w:rPr>
        <w:t>Consta, aliás, da orientação divulgada no </w:t>
      </w:r>
      <w:r w:rsidRPr="00A86D1A">
        <w:rPr>
          <w:rStyle w:val="spellingerror"/>
          <w:rFonts w:ascii="Arial" w:eastAsia="Calibri" w:hAnsi="Arial" w:cs="Arial"/>
          <w:i/>
          <w:iCs/>
          <w:sz w:val="20"/>
          <w:szCs w:val="20"/>
        </w:rPr>
        <w:t>Comprasnet</w:t>
      </w:r>
      <w:r w:rsidRPr="00A86D1A">
        <w:rPr>
          <w:rStyle w:val="normaltextrun"/>
          <w:rFonts w:ascii="Arial" w:hAnsi="Arial" w:cs="Arial"/>
          <w:i/>
          <w:iCs/>
          <w:color w:val="000000"/>
          <w:sz w:val="20"/>
          <w:szCs w:val="20"/>
          <w:shd w:val="clear" w:color="auto" w:fill="FFFFCC"/>
        </w:rPr>
        <w:t> para tais situações: “as licitações, nos moldes do Pregão em tela, devem ser incluídas no SIASG com todos os itens da planilha e suas respectivas quantidade e valores de referência. É indispensável que se inclua nas licitações (1) as estimativas de quantidades e (2) os preços de referência, ou preço unitário máximo” (Nota Técnica n° 182/DLSG/SLTI-MP)</w:t>
      </w:r>
    </w:p>
    <w:p w14:paraId="1BEEF1C5" w14:textId="77777777" w:rsidR="00702D4C" w:rsidRPr="00A86D1A" w:rsidRDefault="00702D4C" w:rsidP="00F06811">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rFonts w:ascii="Arial" w:hAnsi="Arial" w:cs="Arial"/>
          <w:i/>
          <w:iCs/>
          <w:color w:val="000000"/>
          <w:sz w:val="20"/>
          <w:szCs w:val="20"/>
          <w:shd w:val="clear" w:color="auto" w:fill="FFFFCC"/>
        </w:rPr>
      </w:pPr>
    </w:p>
    <w:p w14:paraId="75224431" w14:textId="7B8703D9" w:rsidR="00D76DB8" w:rsidRDefault="00D76DB8" w:rsidP="00E802FA">
      <w:pPr>
        <w:pStyle w:val="PargrafodaLista"/>
        <w:ind w:left="567"/>
        <w:rPr>
          <w:rFonts w:ascii="Arial" w:hAnsi="Arial" w:cs="Arial"/>
          <w:sz w:val="20"/>
          <w:szCs w:val="20"/>
        </w:rPr>
      </w:pPr>
    </w:p>
    <w:p w14:paraId="05AB9811" w14:textId="77777777" w:rsidR="00702D4C" w:rsidRPr="00A86D1A" w:rsidRDefault="00702D4C" w:rsidP="00E802FA">
      <w:pPr>
        <w:pStyle w:val="PargrafodaLista"/>
        <w:ind w:left="567"/>
        <w:rPr>
          <w:rFonts w:ascii="Arial" w:hAnsi="Arial" w:cs="Arial"/>
          <w:sz w:val="20"/>
          <w:szCs w:val="20"/>
        </w:rPr>
      </w:pPr>
    </w:p>
    <w:p w14:paraId="1C4C3F00" w14:textId="32510F4E" w:rsidR="00E802FA" w:rsidRPr="00A86D1A" w:rsidRDefault="003D7DE4" w:rsidP="008243AF">
      <w:pPr>
        <w:keepNext w:val="0"/>
        <w:numPr>
          <w:ilvl w:val="1"/>
          <w:numId w:val="7"/>
        </w:numPr>
        <w:shd w:val="clear" w:color="auto" w:fill="auto"/>
        <w:tabs>
          <w:tab w:val="clear" w:pos="708"/>
        </w:tabs>
        <w:suppressAutoHyphens w:val="0"/>
        <w:overflowPunct/>
        <w:spacing w:before="120" w:after="120"/>
        <w:ind w:right="-15"/>
        <w:jc w:val="both"/>
        <w:textAlignment w:val="auto"/>
        <w:rPr>
          <w:rFonts w:ascii="Arial" w:hAnsi="Arial" w:cs="Arial"/>
          <w:sz w:val="20"/>
          <w:szCs w:val="20"/>
        </w:rPr>
      </w:pPr>
      <w:r w:rsidRPr="00A86D1A">
        <w:rPr>
          <w:rFonts w:ascii="Arial" w:hAnsi="Arial" w:cs="Arial"/>
          <w:sz w:val="20"/>
          <w:szCs w:val="20"/>
        </w:rPr>
        <w:t>A licitação será</w:t>
      </w:r>
      <w:r w:rsidR="004C65AD" w:rsidRPr="00A86D1A">
        <w:rPr>
          <w:rFonts w:ascii="Arial" w:hAnsi="Arial" w:cs="Arial"/>
          <w:sz w:val="20"/>
          <w:szCs w:val="20"/>
        </w:rPr>
        <w:t xml:space="preserve"> realizada </w:t>
      </w:r>
      <w:r w:rsidR="00657EF1" w:rsidRPr="00A86D1A">
        <w:rPr>
          <w:rFonts w:ascii="Arial" w:hAnsi="Arial" w:cs="Arial"/>
          <w:i/>
          <w:iCs/>
          <w:color w:val="FF3333"/>
          <w:sz w:val="20"/>
          <w:szCs w:val="20"/>
        </w:rPr>
        <w:t xml:space="preserve">de acordo com as regras específicas para o </w:t>
      </w:r>
      <w:r w:rsidRPr="00A86D1A">
        <w:rPr>
          <w:rFonts w:ascii="Arial" w:hAnsi="Arial" w:cs="Arial"/>
          <w:i/>
          <w:iCs/>
          <w:color w:val="FF3333"/>
          <w:sz w:val="20"/>
          <w:szCs w:val="20"/>
        </w:rPr>
        <w:t>regime</w:t>
      </w:r>
      <w:r w:rsidR="00657EF1" w:rsidRPr="00A86D1A">
        <w:rPr>
          <w:rFonts w:ascii="Arial" w:hAnsi="Arial" w:cs="Arial"/>
          <w:i/>
          <w:iCs/>
          <w:color w:val="FF3333"/>
          <w:sz w:val="20"/>
          <w:szCs w:val="20"/>
        </w:rPr>
        <w:t xml:space="preserve"> de execução empreitada</w:t>
      </w:r>
      <w:r w:rsidRPr="00A86D1A">
        <w:rPr>
          <w:rFonts w:ascii="Arial" w:hAnsi="Arial" w:cs="Arial"/>
          <w:i/>
          <w:iCs/>
          <w:color w:val="FF3333"/>
          <w:sz w:val="20"/>
          <w:szCs w:val="20"/>
        </w:rPr>
        <w:t xml:space="preserve"> .........</w:t>
      </w:r>
      <w:r w:rsidR="00E802FA" w:rsidRPr="00A86D1A">
        <w:rPr>
          <w:rFonts w:ascii="Arial" w:hAnsi="Arial" w:cs="Arial"/>
          <w:sz w:val="20"/>
          <w:szCs w:val="20"/>
        </w:rPr>
        <w:t xml:space="preserve"> </w:t>
      </w:r>
    </w:p>
    <w:p w14:paraId="27658CA7" w14:textId="36F82171" w:rsidR="00596404" w:rsidRPr="00A86D1A" w:rsidRDefault="003D7DE4" w:rsidP="00F06811">
      <w:pPr>
        <w:pStyle w:val="Citao1"/>
        <w:spacing w:after="120"/>
        <w:ind w:right="-15"/>
        <w:rPr>
          <w:rFonts w:ascii="Arial" w:hAnsi="Arial" w:cs="Arial"/>
          <w:szCs w:val="20"/>
        </w:rPr>
      </w:pPr>
      <w:r w:rsidRPr="00A86D1A">
        <w:rPr>
          <w:rFonts w:ascii="Arial" w:hAnsi="Arial" w:cs="Arial"/>
          <w:b/>
          <w:bCs/>
          <w:szCs w:val="20"/>
        </w:rPr>
        <w:t xml:space="preserve">Nota explicativa: </w:t>
      </w:r>
      <w:r w:rsidR="00596404" w:rsidRPr="00A86D1A">
        <w:rPr>
          <w:rFonts w:ascii="Arial" w:hAnsi="Arial" w:cs="Arial"/>
          <w:szCs w:val="20"/>
          <w:u w:val="single"/>
        </w:rPr>
        <w:t>Os artigos. 40 e 55, II, da Lei nº 8.666, de 1993, exigem a indicação do regime de execução como cláusulas obrigatórias no edital e no contrato</w:t>
      </w:r>
      <w:r w:rsidR="00596404" w:rsidRPr="00A86D1A">
        <w:rPr>
          <w:rFonts w:ascii="Arial" w:hAnsi="Arial" w:cs="Arial"/>
          <w:szCs w:val="20"/>
        </w:rPr>
        <w:t>. No caso do serviço de engenharia, a definição do regime de execução será determinante para (</w:t>
      </w:r>
      <w:r w:rsidR="00596404" w:rsidRPr="00A86D1A">
        <w:rPr>
          <w:rFonts w:ascii="Arial" w:hAnsi="Arial" w:cs="Arial"/>
          <w:b/>
          <w:bCs/>
          <w:szCs w:val="20"/>
        </w:rPr>
        <w:t>i)</w:t>
      </w:r>
      <w:r w:rsidR="00596404" w:rsidRPr="00A86D1A">
        <w:rPr>
          <w:rFonts w:ascii="Arial" w:hAnsi="Arial" w:cs="Arial"/>
          <w:szCs w:val="20"/>
        </w:rPr>
        <w:t xml:space="preserve"> a aceitação da proposta (</w:t>
      </w:r>
      <w:r w:rsidR="00596404" w:rsidRPr="00A86D1A">
        <w:rPr>
          <w:rFonts w:ascii="Arial" w:hAnsi="Arial" w:cs="Arial"/>
          <w:b/>
          <w:bCs/>
          <w:szCs w:val="20"/>
        </w:rPr>
        <w:t>ii</w:t>
      </w:r>
      <w:r w:rsidR="00596404" w:rsidRPr="00A86D1A">
        <w:rPr>
          <w:rFonts w:ascii="Arial" w:hAnsi="Arial" w:cs="Arial"/>
          <w:szCs w:val="20"/>
        </w:rPr>
        <w:t>) a realização d</w:t>
      </w:r>
      <w:r w:rsidR="00325986" w:rsidRPr="00A86D1A">
        <w:rPr>
          <w:rFonts w:ascii="Arial" w:hAnsi="Arial" w:cs="Arial"/>
          <w:szCs w:val="20"/>
        </w:rPr>
        <w:t>a medição dos serviços e consequ</w:t>
      </w:r>
      <w:r w:rsidR="00596404" w:rsidRPr="00A86D1A">
        <w:rPr>
          <w:rFonts w:ascii="Arial" w:hAnsi="Arial" w:cs="Arial"/>
          <w:szCs w:val="20"/>
        </w:rPr>
        <w:t>ente definição da forma de remuneração; (</w:t>
      </w:r>
      <w:r w:rsidR="00596404" w:rsidRPr="00A86D1A">
        <w:rPr>
          <w:rFonts w:ascii="Arial" w:hAnsi="Arial" w:cs="Arial"/>
          <w:b/>
          <w:bCs/>
          <w:szCs w:val="20"/>
        </w:rPr>
        <w:t>iii</w:t>
      </w:r>
      <w:r w:rsidR="00596404" w:rsidRPr="00A86D1A">
        <w:rPr>
          <w:rFonts w:ascii="Arial" w:hAnsi="Arial" w:cs="Arial"/>
          <w:szCs w:val="20"/>
        </w:rPr>
        <w:t>) as alterações de valor decorrentes de modificações quantitativas e qualitativas no objeto e, por fim, (</w:t>
      </w:r>
      <w:r w:rsidR="00596404" w:rsidRPr="00A86D1A">
        <w:rPr>
          <w:rFonts w:ascii="Arial" w:hAnsi="Arial" w:cs="Arial"/>
          <w:b/>
          <w:bCs/>
          <w:szCs w:val="20"/>
        </w:rPr>
        <w:t>iv</w:t>
      </w:r>
      <w:r w:rsidR="00596404" w:rsidRPr="00A86D1A">
        <w:rPr>
          <w:rFonts w:ascii="Arial" w:hAnsi="Arial" w:cs="Arial"/>
          <w:szCs w:val="20"/>
        </w:rPr>
        <w:t>) a definição das medidas a serem adotadas em caso de inadimplemento.</w:t>
      </w:r>
    </w:p>
    <w:p w14:paraId="5C25737C"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b/>
          <w:bCs/>
          <w:szCs w:val="20"/>
        </w:rPr>
        <w:t xml:space="preserve"> </w:t>
      </w:r>
      <w:r w:rsidRPr="00A86D1A">
        <w:rPr>
          <w:rFonts w:ascii="Arial" w:hAnsi="Arial" w:cs="Arial"/>
          <w:color w:val="auto"/>
          <w:szCs w:val="20"/>
        </w:rPr>
        <w:t>Sobre a diferenciação entre os diferentes regimes de execução, cabe citar o Manual de Obras e Serviços de Engenharia da Consultoria-Geral da União que esclarece que:</w:t>
      </w:r>
    </w:p>
    <w:p w14:paraId="26942196"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“1.3. Empreitada </w:t>
      </w:r>
    </w:p>
    <w:p w14:paraId="4C28F959" w14:textId="424993D2"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É a denominação utilizada para a execução de contrato de obra ou de serviço de engenharia. E pode ser dividido em Empreitada por Preço Global, Empreitada Integral e Empreitada por Preço Unitário. </w:t>
      </w:r>
      <w:r w:rsidRPr="00A86D1A">
        <w:rPr>
          <w:rFonts w:ascii="Arial" w:hAnsi="Arial" w:cs="Arial"/>
          <w:color w:val="auto"/>
          <w:szCs w:val="20"/>
        </w:rPr>
        <w:lastRenderedPageBreak/>
        <w:t xml:space="preserve">Distingue-se do regime de tarefa porque não há uma preponderância da utilização de mão de obra, mas a conjugação de bens e atividades que se destinam a obtenção de uma utilidade. </w:t>
      </w:r>
    </w:p>
    <w:p w14:paraId="5FFF7F6F" w14:textId="00C6BD4A"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1.3.1. Empreitada por Preço Global. </w:t>
      </w:r>
    </w:p>
    <w:p w14:paraId="0F625E3D" w14:textId="219EA294"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obra/serviço, cuja margem de incerteza seja mínima. Caso exista falha significativa do </w:t>
      </w:r>
      <w:r w:rsidR="00A54FBB" w:rsidRPr="00A86D1A">
        <w:rPr>
          <w:rFonts w:ascii="Arial" w:hAnsi="Arial" w:cs="Arial"/>
          <w:color w:val="auto"/>
          <w:szCs w:val="20"/>
        </w:rPr>
        <w:t>termo de referência</w:t>
      </w:r>
      <w:r w:rsidRPr="00A86D1A">
        <w:rPr>
          <w:rFonts w:ascii="Arial" w:hAnsi="Arial" w:cs="Arial"/>
          <w:color w:val="auto"/>
          <w:szCs w:val="20"/>
        </w:rPr>
        <w:t xml:space="preserve">, a empresa licitante deverá obrigatoriamente provocar a comissão licitatória ou o pregoeiro para que justifique, esclareça ou corrija a falha alegada, vez que a participação na licitação pressupõe a concordância com todos os termos ali fixados, e que o </w:t>
      </w:r>
      <w:r w:rsidR="00A54FBB" w:rsidRPr="00A86D1A">
        <w:rPr>
          <w:rFonts w:ascii="Arial" w:hAnsi="Arial" w:cs="Arial"/>
          <w:color w:val="auto"/>
          <w:szCs w:val="20"/>
        </w:rPr>
        <w:t>termo de referência</w:t>
      </w:r>
      <w:r w:rsidRPr="00A86D1A">
        <w:rPr>
          <w:rFonts w:ascii="Arial" w:hAnsi="Arial" w:cs="Arial"/>
          <w:color w:val="auto"/>
          <w:szCs w:val="20"/>
        </w:rPr>
        <w:t xml:space="preserve"> 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Administração. </w:t>
      </w:r>
    </w:p>
    <w:p w14:paraId="48F216D9"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1.3.2. Empreitada Integral </w:t>
      </w:r>
    </w:p>
    <w:p w14:paraId="7E9404E1" w14:textId="77777777" w:rsidR="00596404" w:rsidRPr="00A86D1A" w:rsidRDefault="00596404" w:rsidP="00325986">
      <w:pPr>
        <w:pStyle w:val="Citao1"/>
        <w:spacing w:after="120"/>
        <w:ind w:right="-15"/>
        <w:rPr>
          <w:rFonts w:ascii="Arial" w:eastAsia="Arial" w:hAnsi="Arial" w:cs="Arial"/>
          <w:color w:val="auto"/>
          <w:szCs w:val="20"/>
        </w:rPr>
      </w:pPr>
      <w:r w:rsidRPr="00A86D1A">
        <w:rPr>
          <w:rFonts w:ascii="Arial" w:hAnsi="Arial" w:cs="Arial"/>
          <w:color w:val="auto"/>
          <w:szCs w:val="20"/>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5FCBC9AF"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1.3.3. Empreitada por preço unitário </w:t>
      </w:r>
    </w:p>
    <w:p w14:paraId="553CCBDA"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w:t>
      </w:r>
      <w:r w:rsidRPr="00A86D1A">
        <w:rPr>
          <w:rFonts w:ascii="Arial" w:hAnsi="Arial" w:cs="Arial"/>
          <w:szCs w:val="20"/>
        </w:rPr>
        <w:t xml:space="preserve"> </w:t>
      </w:r>
      <w:r w:rsidRPr="00A86D1A">
        <w:rPr>
          <w:rFonts w:ascii="Arial" w:hAnsi="Arial" w:cs="Arial"/>
          <w:color w:val="auto"/>
          <w:szCs w:val="20"/>
        </w:rPr>
        <w:t xml:space="preserve">se adotar o regime de empreitada por preço global diminui à medida que se eleva o nível de incerteza sobre o objeto a ser contratado (TCU, Ac n. 1.977/2013-Plenário, Item 29). </w:t>
      </w:r>
    </w:p>
    <w:p w14:paraId="679A7D8B"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1.3.4. Escolha do regime aplicável </w:t>
      </w:r>
    </w:p>
    <w:p w14:paraId="303281B9" w14:textId="04FE8ED2"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t xml:space="preserve">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w:t>
      </w:r>
      <w:r w:rsidR="00A54FBB" w:rsidRPr="00A86D1A">
        <w:rPr>
          <w:rFonts w:ascii="Arial" w:hAnsi="Arial" w:cs="Arial"/>
          <w:color w:val="auto"/>
          <w:szCs w:val="20"/>
        </w:rPr>
        <w:t>termo de referência</w:t>
      </w:r>
      <w:r w:rsidRPr="00A86D1A">
        <w:rPr>
          <w:rFonts w:ascii="Arial" w:hAnsi="Arial" w:cs="Arial"/>
          <w:color w:val="auto"/>
          <w:szCs w:val="20"/>
        </w:rPr>
        <w:t>,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6A407BDF" w14:textId="77777777" w:rsidR="00596404" w:rsidRPr="00A86D1A" w:rsidRDefault="00596404" w:rsidP="00F06811">
      <w:pPr>
        <w:pStyle w:val="Citao1"/>
        <w:spacing w:after="120"/>
        <w:ind w:right="-15"/>
        <w:rPr>
          <w:rFonts w:ascii="Arial" w:hAnsi="Arial" w:cs="Arial"/>
          <w:color w:val="auto"/>
          <w:szCs w:val="20"/>
        </w:rPr>
      </w:pPr>
      <w:r w:rsidRPr="00A86D1A">
        <w:rPr>
          <w:rFonts w:ascii="Arial" w:hAnsi="Arial" w:cs="Arial"/>
          <w:color w:val="auto"/>
          <w:szCs w:val="20"/>
        </w:rPr>
        <w:lastRenderedPageBreak/>
        <w:t>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Termo de Referência.</w:t>
      </w:r>
    </w:p>
    <w:p w14:paraId="7439A60A" w14:textId="77777777" w:rsidR="003D7DE4" w:rsidRPr="00A86D1A" w:rsidRDefault="003D7DE4" w:rsidP="00F06811">
      <w:pPr>
        <w:pStyle w:val="Citao1"/>
        <w:spacing w:after="120"/>
        <w:ind w:right="-15"/>
        <w:rPr>
          <w:rFonts w:ascii="Arial" w:hAnsi="Arial" w:cs="Arial"/>
          <w:szCs w:val="20"/>
        </w:rPr>
      </w:pPr>
      <w:r w:rsidRPr="00A86D1A">
        <w:rPr>
          <w:rFonts w:ascii="Arial" w:hAnsi="Arial" w:cs="Arial"/>
          <w:szCs w:val="20"/>
        </w:rPr>
        <w:t>O Roteiro de Auditoria de Obras Públicas, cuja segunda revisão foi aprovada pela Portaria-SEGECEX nº 33, de 07 de dezembro de 2012, publicada no Boletim do Tribunal de Contas de União de 11 de dezembro de 2013, traz um interessante diagnóstico sobre o tema:</w:t>
      </w:r>
    </w:p>
    <w:p w14:paraId="1F236A5E" w14:textId="7C6B6008" w:rsidR="007B3E08" w:rsidRPr="00A86D1A" w:rsidRDefault="00460E8B" w:rsidP="00460E8B">
      <w:pPr>
        <w:pStyle w:val="Citao1"/>
        <w:spacing w:after="120"/>
        <w:ind w:right="-15"/>
        <w:rPr>
          <w:rFonts w:ascii="Arial" w:hAnsi="Arial" w:cs="Arial"/>
          <w:szCs w:val="20"/>
        </w:rPr>
      </w:pPr>
      <w:r w:rsidRPr="00A86D1A">
        <w:rPr>
          <w:rFonts w:ascii="Arial" w:hAnsi="Arial" w:cs="Arial"/>
          <w:szCs w:val="20"/>
        </w:rPr>
        <w:t xml:space="preserve">                      </w:t>
      </w:r>
      <w:r w:rsidR="003D7DE4" w:rsidRPr="00A86D1A">
        <w:rPr>
          <w:rFonts w:ascii="Arial" w:hAnsi="Arial" w:cs="Arial"/>
          <w:szCs w:val="20"/>
        </w:rPr>
        <w:t>321. As maiores controvérsias quanto à escolha e à operacionalização de determinado regime de execução referem-se às empreitadas. Pela letra da lei, não fica claro como e quando utilizar cada um dos regimes de execução por empreitada definidos pelo legislador.</w:t>
      </w:r>
    </w:p>
    <w:p w14:paraId="522B90FB" w14:textId="0501DCA9" w:rsidR="007B3E08" w:rsidRPr="00A86D1A" w:rsidRDefault="00460E8B" w:rsidP="00460E8B">
      <w:pPr>
        <w:pStyle w:val="Citao1"/>
        <w:spacing w:after="120"/>
        <w:ind w:right="-15"/>
        <w:rPr>
          <w:rFonts w:ascii="Arial" w:hAnsi="Arial" w:cs="Arial"/>
          <w:szCs w:val="20"/>
        </w:rPr>
      </w:pPr>
      <w:r w:rsidRPr="00A86D1A">
        <w:rPr>
          <w:rFonts w:ascii="Arial" w:hAnsi="Arial" w:cs="Arial"/>
          <w:szCs w:val="20"/>
        </w:rPr>
        <w:t xml:space="preserve">                     </w:t>
      </w:r>
      <w:r w:rsidR="78875505" w:rsidRPr="00A86D1A">
        <w:rPr>
          <w:rFonts w:ascii="Arial" w:hAnsi="Arial" w:cs="Arial"/>
          <w:szCs w:val="20"/>
        </w:rPr>
        <w:t xml:space="preserve">322. </w:t>
      </w:r>
      <w:r w:rsidR="003D7DE4" w:rsidRPr="00A86D1A">
        <w:rPr>
          <w:rFonts w:ascii="Arial" w:hAnsi="Arial" w:cs="Arial"/>
          <w:szCs w:val="20"/>
        </w:rPr>
        <w:t>A escolha do regime de execução da obra não é decisão de livre arbítrio do gestor, visto que deve ser pautada pelo interesse público e estar sempre motivada, pois impactará as relações entre contratado e contratante, as medições do contrato firmado, seus aditivos, entre outros fatores relacionados à gestão do empreendimento contratado. Decorre desse entendimento a constatação de que não existe, em tese, um regime de execução melhor que outro, e sim um regime que, no caso concreto, melhor atende ao interesse público.</w:t>
      </w:r>
    </w:p>
    <w:p w14:paraId="7AABF07E" w14:textId="77777777" w:rsidR="00460E8B" w:rsidRPr="00A86D1A" w:rsidRDefault="0511D157" w:rsidP="00F06811">
      <w:pPr>
        <w:pStyle w:val="Citao1"/>
        <w:spacing w:after="120"/>
        <w:ind w:right="-15"/>
        <w:rPr>
          <w:rFonts w:ascii="Arial" w:hAnsi="Arial" w:cs="Arial"/>
          <w:szCs w:val="20"/>
        </w:rPr>
      </w:pPr>
      <w:r w:rsidRPr="00A86D1A">
        <w:rPr>
          <w:rFonts w:ascii="Arial" w:hAnsi="Arial" w:cs="Arial"/>
          <w:szCs w:val="20"/>
        </w:rPr>
        <w:t xml:space="preserve">Seguindo nessa trilha, outro </w:t>
      </w:r>
      <w:r w:rsidR="244E1F36" w:rsidRPr="00A86D1A">
        <w:rPr>
          <w:rFonts w:ascii="Arial" w:hAnsi="Arial" w:cs="Arial"/>
          <w:i w:val="0"/>
          <w:iCs w:val="0"/>
          <w:szCs w:val="20"/>
        </w:rPr>
        <w:t>julgado do TCU bem resume tal diferenciação (Acórdão n° 1.978/2013 – Plenário):</w:t>
      </w:r>
    </w:p>
    <w:p w14:paraId="475257DF" w14:textId="6EA6E4CB" w:rsidR="007B3E08" w:rsidRPr="00A86D1A" w:rsidRDefault="00460E8B" w:rsidP="00F06811">
      <w:pPr>
        <w:pStyle w:val="Citao1"/>
        <w:spacing w:after="120"/>
        <w:ind w:right="-15"/>
        <w:rPr>
          <w:rFonts w:ascii="Arial" w:hAnsi="Arial" w:cs="Arial"/>
          <w:szCs w:val="20"/>
        </w:rPr>
      </w:pPr>
      <w:r w:rsidRPr="00A86D1A">
        <w:rPr>
          <w:rFonts w:ascii="Arial" w:hAnsi="Arial" w:cs="Arial"/>
          <w:szCs w:val="20"/>
        </w:rPr>
        <w:t xml:space="preserve"> </w:t>
      </w:r>
      <w:r w:rsidRPr="00A86D1A">
        <w:rPr>
          <w:rFonts w:ascii="Arial" w:hAnsi="Arial" w:cs="Arial"/>
          <w:szCs w:val="20"/>
        </w:rPr>
        <w:tab/>
      </w:r>
      <w:r w:rsidRPr="00A86D1A">
        <w:rPr>
          <w:rFonts w:ascii="Arial" w:hAnsi="Arial" w:cs="Arial"/>
          <w:szCs w:val="20"/>
        </w:rPr>
        <w:tab/>
      </w:r>
      <w:r w:rsidR="244E1F36" w:rsidRPr="00A86D1A">
        <w:rPr>
          <w:rFonts w:ascii="Arial" w:hAnsi="Arial" w:cs="Arial"/>
          <w:szCs w:val="20"/>
        </w:rPr>
        <w:t>“9.3.2.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w:t>
      </w:r>
    </w:p>
    <w:p w14:paraId="2E15B985" w14:textId="78629B49" w:rsidR="007B3E08" w:rsidRPr="00A86D1A" w:rsidRDefault="244E1F36" w:rsidP="00F06811">
      <w:pPr>
        <w:pStyle w:val="Citao1"/>
        <w:spacing w:after="120"/>
        <w:ind w:right="-15"/>
        <w:rPr>
          <w:rFonts w:ascii="Arial" w:hAnsi="Arial" w:cs="Arial"/>
          <w:szCs w:val="20"/>
        </w:rPr>
      </w:pPr>
      <w:r w:rsidRPr="00A86D1A">
        <w:rPr>
          <w:rFonts w:ascii="Arial" w:hAnsi="Arial" w:cs="Arial"/>
          <w:szCs w:val="20"/>
        </w:rPr>
        <w:t>A opção da Administração por um ou outro regime, pois, não decorre de mero acaso: depende da possibilidade, no caso concreto, de predefinir uma estimativa precisa dos itens e respectivos quantitativos que compõem o objeto a ser licitado. Se tal possibilidade existir, a regra é a adoção da empreitada por preço global – normalmente atrelada às obras e serviços de menor complexidade. Do contrário, deve ser adotada a empreitada por preço unitário.</w:t>
      </w:r>
    </w:p>
    <w:p w14:paraId="79EC2917" w14:textId="77777777" w:rsidR="00A86D1A" w:rsidRPr="00A86D1A" w:rsidRDefault="00A86D1A" w:rsidP="00A86D1A">
      <w:pPr>
        <w:rPr>
          <w:rFonts w:ascii="Arial" w:hAnsi="Arial" w:cs="Arial"/>
          <w:lang w:eastAsia="en-US"/>
        </w:rPr>
      </w:pPr>
    </w:p>
    <w:p w14:paraId="2F03BE22" w14:textId="77777777" w:rsidR="000C780F" w:rsidRPr="00A86D1A" w:rsidRDefault="000C780F" w:rsidP="000C780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Style w:val="normaltextrun"/>
          <w:rFonts w:ascii="Arial" w:hAnsi="Arial" w:cs="Arial"/>
          <w:i/>
          <w:iCs/>
          <w:color w:val="000000"/>
          <w:sz w:val="20"/>
          <w:szCs w:val="20"/>
          <w:shd w:val="clear" w:color="auto" w:fill="FFFFCC"/>
        </w:rPr>
      </w:pPr>
      <w:bookmarkStart w:id="2" w:name="_Hlk22045117"/>
    </w:p>
    <w:p w14:paraId="3DA1DA38" w14:textId="61182BCA" w:rsidR="000C780F" w:rsidRPr="00D60787" w:rsidRDefault="000C780F" w:rsidP="000C780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bookmarkStart w:id="3" w:name="_Hlk21007886"/>
      <w:r w:rsidRPr="00D60787">
        <w:rPr>
          <w:rFonts w:ascii="Arial" w:hAnsi="Arial" w:cs="Arial"/>
          <w:b/>
          <w:i/>
          <w:sz w:val="20"/>
          <w:szCs w:val="20"/>
        </w:rPr>
        <w:t xml:space="preserve">Nota Explicativa </w:t>
      </w:r>
      <w:r w:rsidRPr="00D60787">
        <w:rPr>
          <w:rFonts w:ascii="Arial" w:hAnsi="Arial" w:cs="Arial"/>
          <w:i/>
          <w:sz w:val="20"/>
          <w:szCs w:val="20"/>
        </w:rPr>
        <w:t>Critérios de</w:t>
      </w:r>
      <w:r w:rsidRPr="00D60787">
        <w:rPr>
          <w:rFonts w:ascii="Arial" w:hAnsi="Arial" w:cs="Arial"/>
        </w:rPr>
        <w:t xml:space="preserve"> </w:t>
      </w:r>
      <w:r w:rsidRPr="00D60787">
        <w:rPr>
          <w:rFonts w:ascii="Arial" w:hAnsi="Arial" w:cs="Arial"/>
          <w:i/>
          <w:iCs/>
          <w:color w:val="000000"/>
          <w:sz w:val="20"/>
          <w:szCs w:val="20"/>
        </w:rPr>
        <w:t>Sustentabilidade: 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p>
    <w:p w14:paraId="053D7535" w14:textId="77777777" w:rsidR="000C780F" w:rsidRPr="00D60787" w:rsidRDefault="000C780F" w:rsidP="000C780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p>
    <w:p w14:paraId="21C62415" w14:textId="77777777" w:rsidR="000C780F" w:rsidRPr="00A86D1A" w:rsidRDefault="000C780F" w:rsidP="000C780F">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ind w:right="-15"/>
        <w:jc w:val="both"/>
        <w:textAlignment w:val="baseline"/>
        <w:rPr>
          <w:rFonts w:ascii="Arial" w:hAnsi="Arial" w:cs="Arial"/>
          <w:i/>
          <w:iCs/>
          <w:color w:val="000000"/>
          <w:sz w:val="20"/>
          <w:szCs w:val="20"/>
        </w:rPr>
      </w:pPr>
      <w:r w:rsidRPr="00D60787">
        <w:rPr>
          <w:rFonts w:ascii="Arial" w:hAnsi="Arial" w:cs="Arial"/>
          <w:i/>
          <w:iCs/>
          <w:color w:val="000000"/>
          <w:sz w:val="20"/>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bookmarkEnd w:id="2"/>
    <w:bookmarkEnd w:id="3"/>
    <w:p w14:paraId="1D0BA351" w14:textId="77777777" w:rsidR="00FC325B" w:rsidRPr="00A86D1A" w:rsidRDefault="00FC325B" w:rsidP="00FC325B">
      <w:pPr>
        <w:rPr>
          <w:rFonts w:ascii="Arial" w:hAnsi="Arial" w:cs="Arial"/>
          <w:lang w:eastAsia="en-US"/>
        </w:rPr>
      </w:pPr>
    </w:p>
    <w:p w14:paraId="79968CA8" w14:textId="77777777" w:rsidR="00E802FA" w:rsidRPr="00A86D1A" w:rsidRDefault="00E802FA" w:rsidP="0055610B">
      <w:pPr>
        <w:pStyle w:val="PargrafodaLista"/>
        <w:keepNext w:val="0"/>
        <w:shd w:val="clear" w:color="auto" w:fill="auto"/>
        <w:tabs>
          <w:tab w:val="clear" w:pos="-12"/>
          <w:tab w:val="clear" w:pos="708"/>
        </w:tabs>
        <w:suppressAutoHyphens w:val="0"/>
        <w:overflowPunct/>
        <w:spacing w:before="120" w:after="120"/>
        <w:ind w:left="0" w:right="-15"/>
        <w:jc w:val="both"/>
        <w:textAlignment w:val="auto"/>
        <w:rPr>
          <w:rFonts w:ascii="Arial" w:hAnsi="Arial" w:cs="Arial"/>
          <w:vanish/>
          <w:sz w:val="20"/>
          <w:szCs w:val="20"/>
        </w:rPr>
      </w:pPr>
    </w:p>
    <w:p w14:paraId="1CD75FFE" w14:textId="77777777" w:rsidR="00D00846" w:rsidRPr="00A86D1A" w:rsidRDefault="00F96052" w:rsidP="008243AF">
      <w:pPr>
        <w:pStyle w:val="Nivel01"/>
        <w:numPr>
          <w:ilvl w:val="0"/>
          <w:numId w:val="3"/>
        </w:numPr>
        <w:rPr>
          <w:rFonts w:cs="Arial"/>
          <w:sz w:val="20"/>
          <w:szCs w:val="20"/>
        </w:rPr>
      </w:pPr>
      <w:bookmarkStart w:id="4" w:name="_Toc9940562"/>
      <w:r w:rsidRPr="00A86D1A">
        <w:rPr>
          <w:rFonts w:cs="Arial"/>
          <w:sz w:val="20"/>
          <w:szCs w:val="20"/>
        </w:rPr>
        <w:t>DOS RECURSOS ORÇAMENTÁRIOS</w:t>
      </w:r>
      <w:bookmarkEnd w:id="4"/>
    </w:p>
    <w:p w14:paraId="0D8A537E" w14:textId="688C202E" w:rsidR="00D00846" w:rsidRPr="00A86D1A" w:rsidRDefault="00F96052" w:rsidP="008243AF">
      <w:pPr>
        <w:pStyle w:val="PADRO"/>
        <w:keepNext w:val="0"/>
        <w:widowControl/>
        <w:numPr>
          <w:ilvl w:val="1"/>
          <w:numId w:val="6"/>
        </w:numPr>
        <w:spacing w:before="120" w:after="120"/>
        <w:rPr>
          <w:rFonts w:ascii="Arial" w:hAnsi="Arial" w:cs="Arial"/>
          <w:color w:val="FF0000"/>
          <w:szCs w:val="20"/>
        </w:rPr>
      </w:pPr>
      <w:r w:rsidRPr="00A86D1A">
        <w:rPr>
          <w:rFonts w:ascii="Arial" w:hAnsi="Arial" w:cs="Arial"/>
          <w:color w:val="FF0000"/>
          <w:szCs w:val="20"/>
        </w:rPr>
        <w:t xml:space="preserve">As despesas para atender a esta licitação estão programadas em dotação orçamentária própria, prevista no orçamento da União para o exercício de </w:t>
      </w:r>
      <w:proofErr w:type="gramStart"/>
      <w:r w:rsidRPr="00A86D1A">
        <w:rPr>
          <w:rFonts w:ascii="Arial" w:hAnsi="Arial" w:cs="Arial"/>
          <w:color w:val="FF0000"/>
          <w:szCs w:val="20"/>
        </w:rPr>
        <w:t>20....</w:t>
      </w:r>
      <w:proofErr w:type="gramEnd"/>
      <w:r w:rsidRPr="00A86D1A">
        <w:rPr>
          <w:rFonts w:ascii="Arial" w:eastAsia="Times New Roman" w:hAnsi="Arial" w:cs="Arial"/>
          <w:color w:val="FF0000"/>
          <w:szCs w:val="20"/>
        </w:rPr>
        <w:t>,</w:t>
      </w:r>
      <w:r w:rsidRPr="00A86D1A">
        <w:rPr>
          <w:rFonts w:ascii="Arial" w:hAnsi="Arial" w:cs="Arial"/>
          <w:color w:val="FF0000"/>
          <w:szCs w:val="20"/>
        </w:rPr>
        <w:t xml:space="preserve"> na classificação abaixo:</w:t>
      </w:r>
    </w:p>
    <w:p w14:paraId="0EB1AF71" w14:textId="77777777" w:rsidR="00D00846" w:rsidRPr="00A86D1A" w:rsidRDefault="00F96052" w:rsidP="036C5F2C">
      <w:pPr>
        <w:pStyle w:val="PADRO"/>
        <w:keepNext w:val="0"/>
        <w:widowControl/>
        <w:spacing w:before="120" w:after="120"/>
        <w:ind w:left="1134" w:firstLine="0"/>
        <w:rPr>
          <w:rFonts w:ascii="Arial" w:hAnsi="Arial" w:cs="Arial"/>
          <w:color w:val="FF0000"/>
          <w:szCs w:val="20"/>
        </w:rPr>
      </w:pPr>
      <w:r w:rsidRPr="00A86D1A">
        <w:rPr>
          <w:rFonts w:ascii="Arial" w:hAnsi="Arial" w:cs="Arial"/>
          <w:color w:val="FF0000"/>
          <w:szCs w:val="20"/>
          <w:lang w:eastAsia="en-US"/>
        </w:rPr>
        <w:lastRenderedPageBreak/>
        <w:t xml:space="preserve">Gestão/Unidade:  </w:t>
      </w:r>
    </w:p>
    <w:p w14:paraId="51A42B09" w14:textId="77777777" w:rsidR="00D00846" w:rsidRPr="00A86D1A" w:rsidRDefault="00F96052" w:rsidP="036C5F2C">
      <w:pPr>
        <w:pStyle w:val="PADRO"/>
        <w:keepNext w:val="0"/>
        <w:widowControl/>
        <w:spacing w:before="120" w:after="120"/>
        <w:ind w:left="1134" w:firstLine="0"/>
        <w:rPr>
          <w:rFonts w:ascii="Arial" w:hAnsi="Arial" w:cs="Arial"/>
          <w:color w:val="FF0000"/>
          <w:szCs w:val="20"/>
        </w:rPr>
      </w:pPr>
      <w:r w:rsidRPr="00A86D1A">
        <w:rPr>
          <w:rFonts w:ascii="Arial" w:hAnsi="Arial" w:cs="Arial"/>
          <w:color w:val="FF0000"/>
          <w:szCs w:val="20"/>
          <w:lang w:eastAsia="en-US"/>
        </w:rPr>
        <w:t>Fonte:</w:t>
      </w:r>
    </w:p>
    <w:p w14:paraId="2213DFD3" w14:textId="77777777" w:rsidR="00D00846" w:rsidRPr="00A86D1A" w:rsidRDefault="00F96052" w:rsidP="036C5F2C">
      <w:pPr>
        <w:pStyle w:val="PADRO"/>
        <w:keepNext w:val="0"/>
        <w:widowControl/>
        <w:spacing w:before="120" w:after="120"/>
        <w:ind w:left="1134" w:firstLine="0"/>
        <w:rPr>
          <w:rFonts w:ascii="Arial" w:hAnsi="Arial" w:cs="Arial"/>
          <w:color w:val="FF0000"/>
          <w:szCs w:val="20"/>
        </w:rPr>
      </w:pPr>
      <w:r w:rsidRPr="00A86D1A">
        <w:rPr>
          <w:rFonts w:ascii="Arial" w:hAnsi="Arial" w:cs="Arial"/>
          <w:color w:val="FF0000"/>
          <w:szCs w:val="20"/>
          <w:lang w:eastAsia="en-US"/>
        </w:rPr>
        <w:t xml:space="preserve">Programa de Trabalho:  </w:t>
      </w:r>
    </w:p>
    <w:p w14:paraId="76B095A9" w14:textId="339B9CA9" w:rsidR="0028266E" w:rsidRPr="00A86D1A" w:rsidRDefault="00F96052" w:rsidP="036C5F2C">
      <w:pPr>
        <w:pStyle w:val="PADRO"/>
        <w:keepNext w:val="0"/>
        <w:widowControl/>
        <w:spacing w:before="120" w:after="120"/>
        <w:ind w:left="1134" w:firstLine="0"/>
        <w:rPr>
          <w:rFonts w:ascii="Arial" w:hAnsi="Arial" w:cs="Arial"/>
          <w:color w:val="FF0000"/>
          <w:szCs w:val="20"/>
          <w:lang w:eastAsia="en-US"/>
        </w:rPr>
      </w:pPr>
      <w:r w:rsidRPr="00A86D1A">
        <w:rPr>
          <w:rFonts w:ascii="Arial" w:hAnsi="Arial" w:cs="Arial"/>
          <w:color w:val="FF0000"/>
          <w:szCs w:val="20"/>
          <w:lang w:eastAsia="en-US"/>
        </w:rPr>
        <w:t>Elemento de Despesa:</w:t>
      </w:r>
    </w:p>
    <w:p w14:paraId="4277BE9F" w14:textId="77777777" w:rsidR="0028266E" w:rsidRPr="00A86D1A" w:rsidRDefault="0028266E" w:rsidP="0028266E">
      <w:pPr>
        <w:spacing w:before="120" w:after="120" w:line="276" w:lineRule="auto"/>
        <w:ind w:left="1134"/>
        <w:jc w:val="both"/>
        <w:rPr>
          <w:rFonts w:ascii="Arial" w:hAnsi="Arial" w:cs="Arial"/>
          <w:color w:val="FF0000"/>
          <w:sz w:val="20"/>
          <w:szCs w:val="20"/>
          <w:lang w:eastAsia="en-US"/>
        </w:rPr>
      </w:pPr>
      <w:r w:rsidRPr="00A86D1A">
        <w:rPr>
          <w:rFonts w:ascii="Arial" w:hAnsi="Arial" w:cs="Arial"/>
          <w:color w:val="FF0000"/>
          <w:sz w:val="20"/>
          <w:szCs w:val="20"/>
          <w:lang w:eastAsia="en-US"/>
        </w:rPr>
        <w:t>PI:</w:t>
      </w:r>
    </w:p>
    <w:p w14:paraId="06D8B421" w14:textId="77777777" w:rsidR="0028266E" w:rsidRPr="00A86D1A" w:rsidRDefault="0028266E" w:rsidP="0028266E">
      <w:pPr>
        <w:pStyle w:val="citao2"/>
        <w:spacing w:line="276" w:lineRule="auto"/>
        <w:rPr>
          <w:rFonts w:ascii="Arial" w:hAnsi="Arial" w:cs="Arial"/>
        </w:rPr>
      </w:pPr>
      <w:r w:rsidRPr="00A86D1A">
        <w:rPr>
          <w:rFonts w:ascii="Arial" w:hAnsi="Arial" w:cs="Arial"/>
          <w:b/>
          <w:bCs/>
        </w:rPr>
        <w:t>Nota Explicativa:</w:t>
      </w:r>
      <w:r w:rsidRPr="00A86D1A">
        <w:rPr>
          <w:rFonts w:ascii="Arial" w:hAnsi="Arial" w:cs="Arial"/>
        </w:rPr>
        <w:t xml:space="preserve"> Utilizar o item ”dos recursos orçamentários” para licitações sem registro de preços e o item “do registro de preços” para licitações utilizando o sistema de registro de preços – SRP.</w:t>
      </w:r>
    </w:p>
    <w:p w14:paraId="4005E188" w14:textId="387EB656" w:rsidR="0028266E" w:rsidRPr="00A86D1A" w:rsidRDefault="0028266E" w:rsidP="036C5F2C">
      <w:pPr>
        <w:pStyle w:val="PADRO"/>
        <w:keepNext w:val="0"/>
        <w:widowControl/>
        <w:spacing w:before="120" w:after="120"/>
        <w:ind w:left="1134" w:firstLine="0"/>
        <w:rPr>
          <w:rFonts w:ascii="Arial" w:hAnsi="Arial" w:cs="Arial"/>
          <w:color w:val="FF0000"/>
          <w:szCs w:val="20"/>
          <w:lang w:eastAsia="en-US"/>
        </w:rPr>
      </w:pPr>
    </w:p>
    <w:p w14:paraId="34BEE882" w14:textId="77777777" w:rsidR="00A01DC1" w:rsidRPr="00A86D1A" w:rsidRDefault="00A01DC1" w:rsidP="00242507">
      <w:pPr>
        <w:pStyle w:val="PADRO"/>
        <w:keepNext w:val="0"/>
        <w:widowControl/>
        <w:spacing w:before="120" w:after="120"/>
        <w:ind w:left="1134" w:firstLine="0"/>
        <w:rPr>
          <w:rFonts w:ascii="Arial" w:hAnsi="Arial" w:cs="Arial"/>
          <w:b/>
          <w:color w:val="FF0000"/>
          <w:szCs w:val="20"/>
          <w:lang w:eastAsia="en-US"/>
        </w:rPr>
      </w:pPr>
      <w:bookmarkStart w:id="5" w:name="_Toc4496290"/>
      <w:r w:rsidRPr="00A86D1A">
        <w:rPr>
          <w:rFonts w:ascii="Arial" w:hAnsi="Arial" w:cs="Arial"/>
          <w:b/>
          <w:color w:val="FF0000"/>
          <w:szCs w:val="20"/>
          <w:lang w:eastAsia="en-US"/>
        </w:rPr>
        <w:t>OU</w:t>
      </w:r>
      <w:bookmarkEnd w:id="5"/>
    </w:p>
    <w:p w14:paraId="70B42862" w14:textId="5C3F1066" w:rsidR="00A01DC1" w:rsidRPr="00A86D1A" w:rsidRDefault="00A01DC1" w:rsidP="00B0555E">
      <w:pPr>
        <w:pStyle w:val="PADRO"/>
        <w:keepNext w:val="0"/>
        <w:widowControl/>
        <w:numPr>
          <w:ilvl w:val="0"/>
          <w:numId w:val="9"/>
        </w:numPr>
        <w:spacing w:before="120" w:after="120"/>
        <w:rPr>
          <w:rFonts w:ascii="Arial" w:hAnsi="Arial" w:cs="Arial"/>
          <w:b/>
          <w:color w:val="FF0000"/>
          <w:szCs w:val="20"/>
          <w:highlight w:val="cyan"/>
          <w:lang w:eastAsia="en-US"/>
        </w:rPr>
      </w:pPr>
      <w:r w:rsidRPr="00A86D1A">
        <w:rPr>
          <w:rFonts w:ascii="Arial" w:hAnsi="Arial" w:cs="Arial"/>
          <w:b/>
          <w:color w:val="FF0000"/>
          <w:szCs w:val="20"/>
          <w:highlight w:val="cyan"/>
          <w:lang w:eastAsia="en-US"/>
        </w:rPr>
        <w:t>DO REGISTRO DE PREÇOS</w:t>
      </w:r>
    </w:p>
    <w:p w14:paraId="45CA03D8" w14:textId="4835D9BE" w:rsidR="00A01DC1" w:rsidRPr="00A86D1A" w:rsidRDefault="00A01DC1" w:rsidP="00B0555E">
      <w:pPr>
        <w:pStyle w:val="PargrafodaLista"/>
        <w:numPr>
          <w:ilvl w:val="1"/>
          <w:numId w:val="9"/>
        </w:numPr>
        <w:rPr>
          <w:rFonts w:ascii="Arial" w:hAnsi="Arial" w:cs="Arial"/>
          <w:b/>
          <w:i/>
          <w:color w:val="FF0000"/>
          <w:sz w:val="20"/>
          <w:szCs w:val="20"/>
          <w:highlight w:val="cyan"/>
        </w:rPr>
      </w:pPr>
      <w:r w:rsidRPr="00A86D1A">
        <w:rPr>
          <w:rFonts w:ascii="Arial" w:hAnsi="Arial" w:cs="Arial"/>
          <w:b/>
          <w:i/>
          <w:color w:val="FF0000"/>
          <w:sz w:val="20"/>
          <w:szCs w:val="20"/>
          <w:highlight w:val="cyan"/>
        </w:rPr>
        <w:t xml:space="preserve"> </w:t>
      </w:r>
      <w:r w:rsidRPr="00A86D1A">
        <w:rPr>
          <w:rFonts w:ascii="Arial" w:hAnsi="Arial" w:cs="Arial"/>
          <w:i/>
          <w:color w:val="FF0000"/>
          <w:sz w:val="20"/>
          <w:szCs w:val="20"/>
          <w:highlight w:val="cyan"/>
        </w:rPr>
        <w:t>As regras referentes aos órgãos gerenciador e participantes, bem como a eventuais adesões são as que constam da minuta de Ata de Registro de Preços</w:t>
      </w:r>
    </w:p>
    <w:p w14:paraId="54EF37E5" w14:textId="715B4ACA" w:rsidR="00EF4C09" w:rsidRPr="00A86D1A" w:rsidRDefault="00EF4C09" w:rsidP="00EF4C09">
      <w:pPr>
        <w:pStyle w:val="PargrafodaLista"/>
        <w:ind w:left="567"/>
        <w:rPr>
          <w:rFonts w:ascii="Arial" w:hAnsi="Arial" w:cs="Arial"/>
          <w:i/>
          <w:color w:val="FF0000"/>
          <w:sz w:val="20"/>
          <w:szCs w:val="20"/>
          <w:highlight w:val="cyan"/>
        </w:rPr>
      </w:pPr>
    </w:p>
    <w:p w14:paraId="33665AFD" w14:textId="77777777" w:rsidR="00EF4C09" w:rsidRPr="00A86D1A" w:rsidRDefault="00EF4C09" w:rsidP="00EF4C09">
      <w:pPr>
        <w:pStyle w:val="PADRO"/>
        <w:keepNext w:val="0"/>
        <w:widowControl/>
        <w:numPr>
          <w:ilvl w:val="1"/>
          <w:numId w:val="6"/>
        </w:numPr>
        <w:spacing w:before="120" w:after="120"/>
        <w:rPr>
          <w:rFonts w:ascii="Arial" w:hAnsi="Arial" w:cs="Arial"/>
          <w:szCs w:val="20"/>
        </w:rPr>
      </w:pPr>
      <w:r w:rsidRPr="00A86D1A">
        <w:rPr>
          <w:rFonts w:ascii="Arial" w:hAnsi="Arial" w:cs="Arial"/>
          <w:szCs w:val="20"/>
        </w:rPr>
        <w:t>O valor orçado da despesa está estimado em R$ ................................ (...............................................).</w:t>
      </w:r>
    </w:p>
    <w:p w14:paraId="02A7E809" w14:textId="1EEDCAC1" w:rsidR="00A01DC1" w:rsidRPr="00A86D1A" w:rsidRDefault="00A01DC1" w:rsidP="008243AF">
      <w:pPr>
        <w:pStyle w:val="Nivel01"/>
        <w:numPr>
          <w:ilvl w:val="0"/>
          <w:numId w:val="3"/>
        </w:numPr>
        <w:rPr>
          <w:rFonts w:cs="Arial"/>
          <w:sz w:val="20"/>
          <w:szCs w:val="20"/>
        </w:rPr>
      </w:pPr>
      <w:bookmarkStart w:id="6" w:name="_Toc9940563"/>
      <w:r w:rsidRPr="00A86D1A">
        <w:rPr>
          <w:rFonts w:cs="Arial"/>
          <w:sz w:val="20"/>
          <w:szCs w:val="20"/>
        </w:rPr>
        <w:t>DO CREDENCIAMENTO</w:t>
      </w:r>
      <w:bookmarkEnd w:id="6"/>
    </w:p>
    <w:p w14:paraId="23881BF8" w14:textId="77777777" w:rsidR="00EF4C09" w:rsidRPr="00A86D1A" w:rsidRDefault="00EF4C09" w:rsidP="00EF4C09">
      <w:pPr>
        <w:rPr>
          <w:rFonts w:ascii="Arial" w:hAnsi="Arial" w:cs="Arial"/>
        </w:rPr>
      </w:pPr>
    </w:p>
    <w:p w14:paraId="7E7D489A" w14:textId="2E887A7A" w:rsidR="00A01DC1" w:rsidRPr="00A86D1A" w:rsidRDefault="00A01DC1"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themeColor="text1"/>
          <w:sz w:val="20"/>
          <w:szCs w:val="20"/>
        </w:rPr>
        <w:t xml:space="preserve">O Credenciamento é o nível básico do registro cadastral no </w:t>
      </w:r>
      <w:r w:rsidR="002A162E" w:rsidRPr="00A86D1A">
        <w:rPr>
          <w:rFonts w:ascii="Arial" w:hAnsi="Arial" w:cs="Arial"/>
          <w:color w:val="000000" w:themeColor="text1"/>
          <w:sz w:val="20"/>
          <w:szCs w:val="20"/>
        </w:rPr>
        <w:t>SICAF</w:t>
      </w:r>
      <w:r w:rsidRPr="00A86D1A">
        <w:rPr>
          <w:rFonts w:ascii="Arial" w:hAnsi="Arial" w:cs="Arial"/>
          <w:color w:val="000000" w:themeColor="text1"/>
          <w:sz w:val="20"/>
          <w:szCs w:val="20"/>
        </w:rPr>
        <w:t>, que permite a participação dos interessados na modalidade licitatória Pregão, em sua forma eletrônica.</w:t>
      </w:r>
    </w:p>
    <w:p w14:paraId="27574A03" w14:textId="0F823FAB" w:rsidR="00A01DC1" w:rsidRPr="00A86D1A" w:rsidRDefault="00A01DC1" w:rsidP="00A01DC1">
      <w:pPr>
        <w:pStyle w:val="citao2"/>
        <w:spacing w:line="276" w:lineRule="auto"/>
        <w:rPr>
          <w:rFonts w:ascii="Arial" w:hAnsi="Arial" w:cs="Arial"/>
        </w:rPr>
      </w:pPr>
      <w:r w:rsidRPr="00A86D1A">
        <w:rPr>
          <w:rFonts w:ascii="Arial" w:hAnsi="Arial" w:cs="Arial"/>
          <w:b/>
          <w:bCs/>
        </w:rPr>
        <w:t>Nota Explicativa:</w:t>
      </w:r>
      <w:r w:rsidRPr="00A86D1A">
        <w:rPr>
          <w:rFonts w:ascii="Arial" w:hAnsi="Arial" w:cs="Arial"/>
        </w:rPr>
        <w:t xml:space="preserve"> O credenciamento exigido </w:t>
      </w:r>
      <w:r w:rsidRPr="00D60787">
        <w:rPr>
          <w:rFonts w:ascii="Arial" w:hAnsi="Arial" w:cs="Arial"/>
        </w:rPr>
        <w:t>no</w:t>
      </w:r>
      <w:r w:rsidR="00226563" w:rsidRPr="00D60787">
        <w:rPr>
          <w:rFonts w:ascii="Arial" w:hAnsi="Arial" w:cs="Arial"/>
        </w:rPr>
        <w:t>s arts. 9º a 11 do Decreto n. 10.024, de 2019</w:t>
      </w:r>
      <w:r w:rsidRPr="00D60787">
        <w:rPr>
          <w:rFonts w:ascii="Arial" w:hAnsi="Arial" w:cs="Arial"/>
        </w:rPr>
        <w:t>,</w:t>
      </w:r>
      <w:r w:rsidRPr="00A86D1A">
        <w:rPr>
          <w:rFonts w:ascii="Arial" w:hAnsi="Arial" w:cs="Arial"/>
        </w:rPr>
        <w:t xml:space="preserve"> constitui-se em cadastro prévio de identificação, com a finalidade de agilizar o procedimento e permitir a efetiva participação dos interessados no certame – Parecer n. 129/2011/DECOR/CGU/AGU.</w:t>
      </w:r>
    </w:p>
    <w:p w14:paraId="5ABF2EA1" w14:textId="65717D06" w:rsidR="00A01DC1" w:rsidRPr="00A86D1A" w:rsidRDefault="00A01DC1"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themeColor="text1"/>
          <w:sz w:val="20"/>
          <w:szCs w:val="20"/>
        </w:rPr>
        <w:t xml:space="preserve">O cadastro no </w:t>
      </w:r>
      <w:r w:rsidR="002A162E" w:rsidRPr="00A86D1A">
        <w:rPr>
          <w:rFonts w:ascii="Arial" w:hAnsi="Arial" w:cs="Arial"/>
          <w:color w:val="000000" w:themeColor="text1"/>
          <w:sz w:val="20"/>
          <w:szCs w:val="20"/>
        </w:rPr>
        <w:t>SICAF</w:t>
      </w:r>
      <w:r w:rsidRPr="00A86D1A">
        <w:rPr>
          <w:rFonts w:ascii="Arial" w:hAnsi="Arial" w:cs="Arial"/>
          <w:color w:val="000000" w:themeColor="text1"/>
          <w:sz w:val="20"/>
          <w:szCs w:val="20"/>
        </w:rPr>
        <w:t xml:space="preserve"> deverá ser feito no Portal de Compras do Governo Federal, no sítio </w:t>
      </w:r>
      <w:hyperlink r:id="rId13">
        <w:r w:rsidRPr="00A86D1A">
          <w:rPr>
            <w:rStyle w:val="Hyperlink"/>
            <w:rFonts w:ascii="Arial" w:hAnsi="Arial" w:cs="Arial"/>
            <w:sz w:val="20"/>
            <w:szCs w:val="20"/>
          </w:rPr>
          <w:t>www.comprasgovernamentais.gov.br</w:t>
        </w:r>
      </w:hyperlink>
      <w:r w:rsidRPr="00A86D1A">
        <w:rPr>
          <w:rFonts w:ascii="Arial" w:hAnsi="Arial" w:cs="Arial"/>
          <w:color w:val="000000" w:themeColor="text1"/>
          <w:sz w:val="20"/>
          <w:szCs w:val="20"/>
        </w:rPr>
        <w:t>, por meio de certificado digital conferido pela Infraestrutura de Chaves Públicas Brasileira – ICP - Brasil.</w:t>
      </w:r>
    </w:p>
    <w:p w14:paraId="736CB2A6" w14:textId="12D14AD5" w:rsidR="00A01DC1" w:rsidRDefault="00A01DC1"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themeColor="text1"/>
          <w:sz w:val="20"/>
          <w:szCs w:val="20"/>
        </w:rPr>
        <w:t>O credenciamento junto ao provedor do sistema implica a responsabilidade do licitante ou de seu representante legal e a presunção de sua capacidade técnica para realização das transações inerentes a este Pregão.</w:t>
      </w:r>
    </w:p>
    <w:p w14:paraId="566E5353"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D60787">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w:t>
      </w:r>
      <w:r w:rsidRPr="00D60787">
        <w:rPr>
          <w:rFonts w:ascii="Arial" w:hAnsi="Arial" w:cs="Arial"/>
          <w:color w:val="000000" w:themeColor="text1"/>
          <w:sz w:val="20"/>
          <w:szCs w:val="20"/>
        </w:rPr>
        <w:t>s.</w:t>
      </w:r>
      <w:r w:rsidRPr="00D60787">
        <w:rPr>
          <w:rFonts w:ascii="Arial" w:hAnsi="Arial" w:cs="Arial"/>
          <w:sz w:val="20"/>
          <w:szCs w:val="20"/>
        </w:rPr>
        <w:t xml:space="preserve"> </w:t>
      </w:r>
    </w:p>
    <w:p w14:paraId="418BD583" w14:textId="2C1B948D" w:rsidR="00A01DC1" w:rsidRPr="00A86D1A" w:rsidRDefault="00A01DC1"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themeColor="text1"/>
          <w:sz w:val="20"/>
          <w:szCs w:val="20"/>
          <w:lang w:eastAsia="en-US"/>
        </w:rPr>
        <w:t xml:space="preserve">É de responsabilidade do cadastrado conferir a exatidão dos seus dados cadastrais no </w:t>
      </w:r>
      <w:r w:rsidR="002A162E" w:rsidRPr="00A86D1A">
        <w:rPr>
          <w:rFonts w:ascii="Arial" w:hAnsi="Arial" w:cs="Arial"/>
          <w:color w:val="000000" w:themeColor="text1"/>
          <w:sz w:val="20"/>
          <w:szCs w:val="20"/>
          <w:lang w:eastAsia="en-US"/>
        </w:rPr>
        <w:t>SICAF</w:t>
      </w:r>
      <w:r w:rsidRPr="00A86D1A">
        <w:rPr>
          <w:rFonts w:ascii="Arial" w:hAnsi="Arial" w:cs="Arial"/>
          <w:color w:val="000000" w:themeColor="text1"/>
          <w:sz w:val="20"/>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2C8AE366" w14:textId="6D1250B7" w:rsidR="00A01DC1" w:rsidRPr="00A86D1A" w:rsidRDefault="00A01DC1" w:rsidP="008243AF">
      <w:pPr>
        <w:keepNext w:val="0"/>
        <w:numPr>
          <w:ilvl w:val="2"/>
          <w:numId w:val="3"/>
        </w:numPr>
        <w:shd w:val="clear" w:color="auto" w:fill="auto"/>
        <w:tabs>
          <w:tab w:val="clear" w:pos="708"/>
        </w:tabs>
        <w:suppressAutoHyphens w:val="0"/>
        <w:overflowPunct/>
        <w:spacing w:before="120" w:after="120" w:line="276" w:lineRule="auto"/>
        <w:ind w:left="1922"/>
        <w:jc w:val="both"/>
        <w:textAlignment w:val="auto"/>
        <w:rPr>
          <w:rFonts w:ascii="Arial" w:hAnsi="Arial" w:cs="Arial"/>
          <w:color w:val="000000" w:themeColor="text1"/>
          <w:sz w:val="20"/>
          <w:szCs w:val="20"/>
        </w:rPr>
      </w:pPr>
      <w:r w:rsidRPr="00A86D1A">
        <w:rPr>
          <w:rFonts w:ascii="Arial" w:hAnsi="Arial" w:cs="Arial"/>
          <w:color w:val="000000" w:themeColor="text1"/>
          <w:sz w:val="20"/>
          <w:szCs w:val="20"/>
          <w:lang w:eastAsia="en-US"/>
        </w:rPr>
        <w:t>A não observância do disposto no subitem anterior poderá ensejar desclassificação no momento da habilitação.</w:t>
      </w:r>
    </w:p>
    <w:p w14:paraId="72AF5E8F" w14:textId="77777777" w:rsidR="00A01DC1" w:rsidRPr="00A86D1A" w:rsidRDefault="00A01DC1" w:rsidP="00A01DC1">
      <w:pPr>
        <w:keepNext w:val="0"/>
        <w:shd w:val="clear" w:color="auto" w:fill="auto"/>
        <w:tabs>
          <w:tab w:val="clear" w:pos="708"/>
        </w:tabs>
        <w:suppressAutoHyphens w:val="0"/>
        <w:overflowPunct/>
        <w:spacing w:before="120" w:after="120" w:line="276" w:lineRule="auto"/>
        <w:ind w:left="1922"/>
        <w:jc w:val="both"/>
        <w:textAlignment w:val="auto"/>
        <w:rPr>
          <w:rFonts w:ascii="Arial" w:hAnsi="Arial" w:cs="Arial"/>
          <w:color w:val="000000" w:themeColor="text1"/>
          <w:sz w:val="20"/>
          <w:szCs w:val="20"/>
        </w:rPr>
      </w:pPr>
    </w:p>
    <w:p w14:paraId="77AB8101" w14:textId="50A4550D" w:rsidR="00D00846" w:rsidRPr="00A86D1A" w:rsidRDefault="00F96052" w:rsidP="008243AF">
      <w:pPr>
        <w:pStyle w:val="Nivel01"/>
        <w:numPr>
          <w:ilvl w:val="0"/>
          <w:numId w:val="3"/>
        </w:numPr>
        <w:rPr>
          <w:rFonts w:cs="Arial"/>
          <w:sz w:val="20"/>
          <w:szCs w:val="20"/>
        </w:rPr>
      </w:pPr>
      <w:bookmarkStart w:id="7" w:name="_Toc9940564"/>
      <w:r w:rsidRPr="00A86D1A">
        <w:rPr>
          <w:rFonts w:cs="Arial"/>
          <w:sz w:val="20"/>
          <w:szCs w:val="20"/>
        </w:rPr>
        <w:lastRenderedPageBreak/>
        <w:t>DA PARTICIPAÇÃO NO PREGÃO.</w:t>
      </w:r>
      <w:bookmarkEnd w:id="7"/>
    </w:p>
    <w:p w14:paraId="32039249" w14:textId="5E4C2333" w:rsidR="00E93103" w:rsidRPr="00A86D1A" w:rsidRDefault="00E93103" w:rsidP="008243AF">
      <w:pPr>
        <w:keepNext w:val="0"/>
        <w:numPr>
          <w:ilvl w:val="1"/>
          <w:numId w:val="3"/>
        </w:numPr>
        <w:shd w:val="clear" w:color="auto" w:fill="auto"/>
        <w:tabs>
          <w:tab w:val="clear" w:pos="708"/>
        </w:tabs>
        <w:suppressAutoHyphens w:val="0"/>
        <w:overflowPunct/>
        <w:autoSpaceDE w:val="0"/>
        <w:snapToGrid w:val="0"/>
        <w:spacing w:before="120" w:after="120" w:line="276" w:lineRule="auto"/>
        <w:ind w:left="425" w:firstLine="0"/>
        <w:jc w:val="both"/>
        <w:textAlignment w:val="auto"/>
        <w:rPr>
          <w:rFonts w:ascii="Arial" w:hAnsi="Arial" w:cs="Arial"/>
          <w:sz w:val="20"/>
          <w:szCs w:val="20"/>
        </w:rPr>
      </w:pPr>
      <w:r w:rsidRPr="00A86D1A">
        <w:rPr>
          <w:rFonts w:ascii="Arial" w:hAnsi="Arial" w:cs="Arial"/>
          <w:color w:val="000000"/>
          <w:sz w:val="20"/>
          <w:szCs w:val="20"/>
        </w:rPr>
        <w:t>Poderão participar deste Pregão interessados cujo ramo de atividade seja compatível com o objeto desta licitação</w:t>
      </w:r>
      <w:r w:rsidR="002A162E" w:rsidRPr="00A86D1A">
        <w:rPr>
          <w:rFonts w:ascii="Arial" w:hAnsi="Arial" w:cs="Arial"/>
          <w:color w:val="000000"/>
          <w:sz w:val="20"/>
          <w:szCs w:val="20"/>
        </w:rPr>
        <w:t xml:space="preserve">, </w:t>
      </w:r>
      <w:r w:rsidRPr="00A86D1A">
        <w:rPr>
          <w:rFonts w:ascii="Arial" w:hAnsi="Arial" w:cs="Arial"/>
          <w:color w:val="000000"/>
          <w:sz w:val="20"/>
          <w:szCs w:val="20"/>
        </w:rPr>
        <w:t xml:space="preserve">e que estejam com Credenciamento regular no Sistema de Cadastramento Unificado de Fornecedores – </w:t>
      </w:r>
      <w:r w:rsidR="002A162E" w:rsidRPr="00A86D1A">
        <w:rPr>
          <w:rFonts w:ascii="Arial" w:hAnsi="Arial" w:cs="Arial"/>
          <w:color w:val="000000"/>
          <w:sz w:val="20"/>
          <w:szCs w:val="20"/>
        </w:rPr>
        <w:t>SICAF</w:t>
      </w:r>
      <w:r w:rsidRPr="00A86D1A">
        <w:rPr>
          <w:rFonts w:ascii="Arial" w:hAnsi="Arial" w:cs="Arial"/>
          <w:color w:val="000000"/>
          <w:sz w:val="20"/>
          <w:szCs w:val="20"/>
        </w:rPr>
        <w:t>, conforme disposto no art. 9º da IN SEGES/MP nº 3, de 2018.</w:t>
      </w:r>
    </w:p>
    <w:p w14:paraId="551ADC04" w14:textId="68DD54AF" w:rsidR="002A162E" w:rsidRPr="00A86D1A" w:rsidRDefault="002A162E" w:rsidP="002A162E">
      <w:pPr>
        <w:pStyle w:val="citao2"/>
        <w:spacing w:line="276" w:lineRule="auto"/>
        <w:rPr>
          <w:rFonts w:ascii="Arial" w:hAnsi="Arial" w:cs="Arial"/>
        </w:rPr>
      </w:pPr>
      <w:r w:rsidRPr="00A86D1A">
        <w:rPr>
          <w:rFonts w:ascii="Arial" w:hAnsi="Arial" w:cs="Arial"/>
          <w:b/>
        </w:rPr>
        <w:t>Nota Explicativa:</w:t>
      </w:r>
      <w:r w:rsidRPr="00A86D1A">
        <w:rPr>
          <w:rFonts w:ascii="Arial" w:hAnsi="Arial" w:cs="Arial"/>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w:t>
      </w:r>
      <w:proofErr w:type="gramStart"/>
      <w:r w:rsidRPr="00A86D1A">
        <w:rPr>
          <w:rFonts w:ascii="Arial" w:hAnsi="Arial" w:cs="Arial"/>
        </w:rPr>
        <w:t>lei.”</w:t>
      </w:r>
      <w:proofErr w:type="gramEnd"/>
    </w:p>
    <w:p w14:paraId="4E0FC5F9" w14:textId="77777777" w:rsidR="00E93103" w:rsidRPr="00A86D1A" w:rsidRDefault="00E93103" w:rsidP="008243AF">
      <w:pPr>
        <w:keepNext w:val="0"/>
        <w:numPr>
          <w:ilvl w:val="2"/>
          <w:numId w:val="3"/>
        </w:numPr>
        <w:shd w:val="clear" w:color="auto" w:fill="auto"/>
        <w:tabs>
          <w:tab w:val="clear" w:pos="708"/>
        </w:tabs>
        <w:suppressAutoHyphens w:val="0"/>
        <w:overflowPunct/>
        <w:autoSpaceDE w:val="0"/>
        <w:snapToGrid w:val="0"/>
        <w:spacing w:before="120" w:after="120" w:line="276" w:lineRule="auto"/>
        <w:ind w:left="1922"/>
        <w:jc w:val="both"/>
        <w:textAlignment w:val="auto"/>
        <w:rPr>
          <w:rFonts w:ascii="Arial" w:hAnsi="Arial" w:cs="Arial"/>
          <w:color w:val="000000"/>
          <w:sz w:val="20"/>
          <w:szCs w:val="20"/>
        </w:rPr>
      </w:pPr>
      <w:r w:rsidRPr="00A86D1A">
        <w:rPr>
          <w:rFonts w:ascii="Arial" w:hAnsi="Arial" w:cs="Arial"/>
          <w:color w:val="000000"/>
          <w:sz w:val="20"/>
          <w:szCs w:val="20"/>
        </w:rPr>
        <w:t>Os licitantes deverão utilizar o certificado digital para acesso ao Sistema</w:t>
      </w:r>
    </w:p>
    <w:p w14:paraId="4E2AB7EC" w14:textId="77777777" w:rsidR="00E93103" w:rsidRPr="00A86D1A" w:rsidRDefault="00E93103" w:rsidP="008243AF">
      <w:pPr>
        <w:keepNext w:val="0"/>
        <w:numPr>
          <w:ilvl w:val="2"/>
          <w:numId w:val="3"/>
        </w:numPr>
        <w:shd w:val="clear" w:color="auto" w:fill="auto"/>
        <w:tabs>
          <w:tab w:val="clear" w:pos="708"/>
        </w:tabs>
        <w:suppressAutoHyphens w:val="0"/>
        <w:overflowPunct/>
        <w:autoSpaceDE w:val="0"/>
        <w:snapToGrid w:val="0"/>
        <w:spacing w:before="120" w:after="120" w:line="276" w:lineRule="auto"/>
        <w:ind w:left="1922"/>
        <w:jc w:val="both"/>
        <w:textAlignment w:val="auto"/>
        <w:rPr>
          <w:rFonts w:ascii="Arial" w:hAnsi="Arial" w:cs="Arial"/>
          <w:color w:val="FF0000"/>
          <w:sz w:val="20"/>
          <w:szCs w:val="20"/>
        </w:rPr>
      </w:pPr>
      <w:r w:rsidRPr="00A86D1A">
        <w:rPr>
          <w:rFonts w:ascii="Arial" w:hAnsi="Arial" w:cs="Arial"/>
          <w:color w:val="FF0000"/>
          <w:sz w:val="20"/>
          <w:szCs w:val="20"/>
        </w:rPr>
        <w:t>Para os itens</w:t>
      </w:r>
      <w:proofErr w:type="gramStart"/>
      <w:r w:rsidRPr="00A86D1A">
        <w:rPr>
          <w:rFonts w:ascii="Arial" w:hAnsi="Arial" w:cs="Arial"/>
          <w:color w:val="FF0000"/>
          <w:sz w:val="20"/>
          <w:szCs w:val="20"/>
        </w:rPr>
        <w:t xml:space="preserve"> ....</w:t>
      </w:r>
      <w:proofErr w:type="gramEnd"/>
      <w:r w:rsidRPr="00A86D1A">
        <w:rPr>
          <w:rFonts w:ascii="Arial" w:hAnsi="Arial" w:cs="Arial"/>
          <w:color w:val="FF0000"/>
          <w:sz w:val="20"/>
          <w:szCs w:val="20"/>
        </w:rPr>
        <w:t>., ....., ....., a participação é exclusiva a microempresas e empresas de pequeno porte, nos termos do art. 48 da Lei Complementar nº 123, de 14 de dezembro de 2006.</w:t>
      </w:r>
    </w:p>
    <w:p w14:paraId="57DECA1A" w14:textId="77777777" w:rsidR="00E93103" w:rsidRPr="00A86D1A" w:rsidRDefault="00E93103" w:rsidP="00E93103">
      <w:pPr>
        <w:pStyle w:val="citao2"/>
        <w:spacing w:line="276" w:lineRule="auto"/>
        <w:rPr>
          <w:rFonts w:ascii="Arial" w:hAnsi="Arial" w:cs="Arial"/>
        </w:rPr>
      </w:pPr>
      <w:r w:rsidRPr="00A86D1A">
        <w:rPr>
          <w:rFonts w:ascii="Arial" w:hAnsi="Arial" w:cs="Arial"/>
          <w:b/>
        </w:rPr>
        <w:t>Nota Explicativa:</w:t>
      </w:r>
      <w:r w:rsidRPr="00A86D1A">
        <w:rPr>
          <w:rFonts w:ascii="Arial" w:hAnsi="Arial" w:cs="Arial"/>
        </w:rPr>
        <w:t xml:space="preserve"> Utilizar o subitem 4.1.2 apenas se houver itens com participação exclusiva de Microempresas e Empresas de Pequeno Porte em razão do valor, conforme art. 48 da Lei Complementar nº 123, de 2006.</w:t>
      </w:r>
    </w:p>
    <w:p w14:paraId="18FC1A78" w14:textId="77777777" w:rsidR="00E93103" w:rsidRPr="00A86D1A" w:rsidRDefault="00E93103" w:rsidP="00E93103">
      <w:pPr>
        <w:pStyle w:val="citao2"/>
        <w:spacing w:line="276" w:lineRule="auto"/>
        <w:rPr>
          <w:rFonts w:ascii="Arial" w:hAnsi="Arial" w:cs="Arial"/>
        </w:rPr>
      </w:pPr>
      <w:r w:rsidRPr="00A86D1A">
        <w:rPr>
          <w:rFonts w:ascii="Arial" w:hAnsi="Arial" w:cs="Arial"/>
        </w:rPr>
        <w:t>Sobre o enquadramento da contratação pelo valor, nos termos da orientação normativa agu 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1A902AF6" w14:textId="77777777" w:rsidR="00E93103" w:rsidRPr="00A86D1A" w:rsidRDefault="00E93103"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themeColor="text1"/>
          <w:sz w:val="20"/>
          <w:szCs w:val="20"/>
        </w:rPr>
        <w:t>Não poderão participar desta licitação os interessados:</w:t>
      </w:r>
    </w:p>
    <w:p w14:paraId="27CCF024" w14:textId="77777777" w:rsidR="00E93103" w:rsidRPr="00A86D1A" w:rsidRDefault="00E93103" w:rsidP="00B0555E">
      <w:pPr>
        <w:pStyle w:val="PADRO"/>
        <w:keepNext w:val="0"/>
        <w:widowControl/>
        <w:numPr>
          <w:ilvl w:val="2"/>
          <w:numId w:val="10"/>
        </w:numPr>
        <w:spacing w:before="120" w:after="120"/>
        <w:rPr>
          <w:rFonts w:ascii="Arial" w:hAnsi="Arial" w:cs="Arial"/>
          <w:color w:val="000000" w:themeColor="text1"/>
          <w:szCs w:val="20"/>
        </w:rPr>
      </w:pPr>
      <w:proofErr w:type="gramStart"/>
      <w:r w:rsidRPr="00A86D1A">
        <w:rPr>
          <w:rFonts w:ascii="Arial" w:hAnsi="Arial" w:cs="Arial"/>
          <w:color w:val="000000" w:themeColor="text1"/>
          <w:szCs w:val="20"/>
        </w:rPr>
        <w:t>proibidos</w:t>
      </w:r>
      <w:proofErr w:type="gramEnd"/>
      <w:r w:rsidRPr="00A86D1A">
        <w:rPr>
          <w:rFonts w:ascii="Arial" w:hAnsi="Arial" w:cs="Arial"/>
          <w:color w:val="000000" w:themeColor="text1"/>
          <w:szCs w:val="20"/>
        </w:rPr>
        <w:t xml:space="preserve"> de participar de licitações e celebrar contratos administrativos, na forma da legislação vigente;</w:t>
      </w:r>
    </w:p>
    <w:p w14:paraId="7C256792" w14:textId="77777777" w:rsidR="00E93103" w:rsidRPr="00A86D1A" w:rsidRDefault="00E93103" w:rsidP="00B0555E">
      <w:pPr>
        <w:pStyle w:val="PADRO"/>
        <w:keepNext w:val="0"/>
        <w:widowControl/>
        <w:numPr>
          <w:ilvl w:val="2"/>
          <w:numId w:val="10"/>
        </w:numPr>
        <w:spacing w:before="120" w:after="120"/>
        <w:rPr>
          <w:rFonts w:ascii="Arial" w:hAnsi="Arial" w:cs="Arial"/>
          <w:color w:val="000000" w:themeColor="text1"/>
          <w:szCs w:val="20"/>
        </w:rPr>
      </w:pPr>
      <w:proofErr w:type="gramStart"/>
      <w:r w:rsidRPr="00A86D1A">
        <w:rPr>
          <w:rFonts w:ascii="Arial" w:hAnsi="Arial" w:cs="Arial"/>
          <w:color w:val="000000" w:themeColor="text1"/>
          <w:szCs w:val="20"/>
        </w:rPr>
        <w:t>que</w:t>
      </w:r>
      <w:proofErr w:type="gramEnd"/>
      <w:r w:rsidRPr="00A86D1A">
        <w:rPr>
          <w:rFonts w:ascii="Arial" w:hAnsi="Arial" w:cs="Arial"/>
          <w:color w:val="000000" w:themeColor="text1"/>
          <w:szCs w:val="20"/>
        </w:rPr>
        <w:t xml:space="preserve"> não atendam às condições deste Edital e seu(s) anexo(s);</w:t>
      </w:r>
    </w:p>
    <w:p w14:paraId="42034BB8" w14:textId="77777777" w:rsidR="00E93103" w:rsidRPr="00A86D1A" w:rsidRDefault="00E93103" w:rsidP="00B0555E">
      <w:pPr>
        <w:pStyle w:val="PADRO"/>
        <w:keepNext w:val="0"/>
        <w:widowControl/>
        <w:numPr>
          <w:ilvl w:val="2"/>
          <w:numId w:val="10"/>
        </w:numPr>
        <w:spacing w:before="120" w:after="120"/>
        <w:rPr>
          <w:rFonts w:ascii="Arial" w:hAnsi="Arial" w:cs="Arial"/>
          <w:color w:val="000000" w:themeColor="text1"/>
          <w:szCs w:val="20"/>
        </w:rPr>
      </w:pPr>
      <w:proofErr w:type="gramStart"/>
      <w:r w:rsidRPr="00A86D1A">
        <w:rPr>
          <w:rFonts w:ascii="Arial" w:hAnsi="Arial" w:cs="Arial"/>
          <w:color w:val="000000" w:themeColor="text1"/>
          <w:szCs w:val="20"/>
        </w:rPr>
        <w:t>estrangeiros</w:t>
      </w:r>
      <w:proofErr w:type="gramEnd"/>
      <w:r w:rsidRPr="00A86D1A">
        <w:rPr>
          <w:rFonts w:ascii="Arial" w:hAnsi="Arial" w:cs="Arial"/>
          <w:color w:val="000000" w:themeColor="text1"/>
          <w:szCs w:val="20"/>
        </w:rPr>
        <w:t xml:space="preserve"> que não tenham representação legal no Brasil com poderes expressos para receber citação e responder administrativa ou judicialmente;</w:t>
      </w:r>
    </w:p>
    <w:p w14:paraId="137C991B" w14:textId="77777777" w:rsidR="00E93103" w:rsidRPr="00A86D1A" w:rsidRDefault="00E93103" w:rsidP="00B0555E">
      <w:pPr>
        <w:pStyle w:val="PADRO"/>
        <w:keepNext w:val="0"/>
        <w:widowControl/>
        <w:numPr>
          <w:ilvl w:val="2"/>
          <w:numId w:val="10"/>
        </w:numPr>
        <w:spacing w:before="120" w:after="120"/>
        <w:rPr>
          <w:rFonts w:ascii="Arial" w:hAnsi="Arial" w:cs="Arial"/>
          <w:color w:val="000000" w:themeColor="text1"/>
          <w:szCs w:val="20"/>
        </w:rPr>
      </w:pPr>
      <w:proofErr w:type="gramStart"/>
      <w:r w:rsidRPr="00A86D1A">
        <w:rPr>
          <w:rFonts w:ascii="Arial" w:eastAsia="Arial Unicode MS" w:hAnsi="Arial" w:cs="Arial"/>
          <w:color w:val="000000" w:themeColor="text1"/>
          <w:szCs w:val="20"/>
        </w:rPr>
        <w:t>que</w:t>
      </w:r>
      <w:proofErr w:type="gramEnd"/>
      <w:r w:rsidRPr="00A86D1A">
        <w:rPr>
          <w:rFonts w:ascii="Arial" w:eastAsia="Arial Unicode MS" w:hAnsi="Arial" w:cs="Arial"/>
          <w:color w:val="000000" w:themeColor="text1"/>
          <w:szCs w:val="20"/>
        </w:rPr>
        <w:t xml:space="preserve"> se enquadrem nas vedações previstas no artigo 9º da Lei nº 8.666, de 1993;</w:t>
      </w:r>
    </w:p>
    <w:p w14:paraId="2E0A4A52" w14:textId="77777777" w:rsidR="00E93103" w:rsidRPr="00A86D1A" w:rsidRDefault="00E93103" w:rsidP="00B0555E">
      <w:pPr>
        <w:pStyle w:val="PADRO"/>
        <w:numPr>
          <w:ilvl w:val="2"/>
          <w:numId w:val="10"/>
        </w:numPr>
        <w:rPr>
          <w:rFonts w:ascii="Arial" w:hAnsi="Arial" w:cs="Arial"/>
          <w:color w:val="000000" w:themeColor="text1"/>
          <w:szCs w:val="20"/>
        </w:rPr>
      </w:pPr>
      <w:bookmarkStart w:id="8" w:name="_Hlk519667653"/>
      <w:proofErr w:type="gramStart"/>
      <w:r w:rsidRPr="00A86D1A">
        <w:rPr>
          <w:rFonts w:ascii="Arial" w:hAnsi="Arial" w:cs="Arial"/>
          <w:color w:val="000000" w:themeColor="text1"/>
          <w:szCs w:val="20"/>
        </w:rPr>
        <w:t>que</w:t>
      </w:r>
      <w:proofErr w:type="gramEnd"/>
      <w:r w:rsidRPr="00A86D1A">
        <w:rPr>
          <w:rFonts w:ascii="Arial" w:hAnsi="Arial" w:cs="Arial"/>
          <w:color w:val="000000" w:themeColor="text1"/>
          <w:szCs w:val="20"/>
        </w:rPr>
        <w:t xml:space="preserve"> estejam sob falência, concurso de credores ou insolvência, em processo </w:t>
      </w:r>
      <w:r w:rsidRPr="00A86D1A">
        <w:rPr>
          <w:rFonts w:ascii="Arial" w:hAnsi="Arial" w:cs="Arial"/>
          <w:color w:val="000000" w:themeColor="text1"/>
          <w:szCs w:val="20"/>
        </w:rPr>
        <w:lastRenderedPageBreak/>
        <w:t>de dissolução ou liquidação;</w:t>
      </w:r>
      <w:bookmarkEnd w:id="8"/>
    </w:p>
    <w:p w14:paraId="5BD1F764" w14:textId="185EBE35" w:rsidR="00E93103" w:rsidRPr="00A86D1A" w:rsidRDefault="00E93103" w:rsidP="00E93103">
      <w:pPr>
        <w:pStyle w:val="Citao"/>
        <w:spacing w:line="276" w:lineRule="auto"/>
        <w:rPr>
          <w:rFonts w:ascii="Arial" w:hAnsi="Arial" w:cs="Arial"/>
          <w:szCs w:val="20"/>
        </w:rPr>
      </w:pPr>
      <w:r w:rsidRPr="00A86D1A">
        <w:rPr>
          <w:rFonts w:ascii="Arial" w:hAnsi="Arial" w:cs="Arial"/>
          <w:b/>
          <w:bCs/>
          <w:szCs w:val="20"/>
        </w:rPr>
        <w:t>Nota explicativa</w:t>
      </w:r>
      <w:r w:rsidRPr="00A86D1A">
        <w:rPr>
          <w:rFonts w:ascii="Arial" w:hAnsi="Arial" w:cs="Arial"/>
          <w:szCs w:val="20"/>
        </w:rPr>
        <w:t>: De acordo com o Parecer nº 2/2016/CPLCA/CGU/AGU aprovado pelo Consultor-Geral da União, a certidão negativa de recuperação judicial e extrajudicial deve ser exigida</w:t>
      </w:r>
      <w:r w:rsidR="006213C2" w:rsidRPr="00A86D1A">
        <w:rPr>
          <w:rFonts w:ascii="Arial" w:hAnsi="Arial" w:cs="Arial"/>
          <w:szCs w:val="20"/>
        </w:rPr>
        <w:t xml:space="preserve"> apenas</w:t>
      </w:r>
      <w:r w:rsidRPr="00A86D1A">
        <w:rPr>
          <w:rFonts w:ascii="Arial" w:hAnsi="Arial" w:cs="Arial"/>
          <w:szCs w:val="20"/>
        </w:rPr>
        <w:t xml:space="preserve"> nos contratos com dedicação exclusiva de mão-de-obra.</w:t>
      </w:r>
    </w:p>
    <w:p w14:paraId="22D0B8FC" w14:textId="77777777" w:rsidR="006213C2" w:rsidRPr="00A86D1A" w:rsidRDefault="006213C2" w:rsidP="006213C2">
      <w:pPr>
        <w:pStyle w:val="PargrafodaLista"/>
        <w:keepNext w:val="0"/>
        <w:shd w:val="clear" w:color="auto" w:fill="auto"/>
        <w:tabs>
          <w:tab w:val="clear" w:pos="-12"/>
          <w:tab w:val="clear" w:pos="708"/>
        </w:tabs>
        <w:suppressAutoHyphens w:val="0"/>
        <w:overflowPunct/>
        <w:spacing w:line="276" w:lineRule="auto"/>
        <w:ind w:left="2216"/>
        <w:contextualSpacing/>
        <w:textAlignment w:val="auto"/>
        <w:rPr>
          <w:rFonts w:ascii="Arial" w:eastAsia="Zurich BT" w:hAnsi="Arial" w:cs="Arial"/>
          <w:color w:val="000000" w:themeColor="text1"/>
          <w:sz w:val="20"/>
          <w:szCs w:val="20"/>
        </w:rPr>
      </w:pPr>
    </w:p>
    <w:p w14:paraId="7BBF3E0E" w14:textId="77777777" w:rsidR="00E93103" w:rsidRPr="00A86D1A" w:rsidRDefault="00E93103" w:rsidP="00B0555E">
      <w:pPr>
        <w:pStyle w:val="PargrafodaLista"/>
        <w:keepNext w:val="0"/>
        <w:numPr>
          <w:ilvl w:val="2"/>
          <w:numId w:val="10"/>
        </w:numPr>
        <w:shd w:val="clear" w:color="auto" w:fill="auto"/>
        <w:tabs>
          <w:tab w:val="clear" w:pos="-12"/>
          <w:tab w:val="clear" w:pos="708"/>
        </w:tabs>
        <w:suppressAutoHyphens w:val="0"/>
        <w:overflowPunct/>
        <w:spacing w:line="276" w:lineRule="auto"/>
        <w:contextualSpacing/>
        <w:textAlignment w:val="auto"/>
        <w:rPr>
          <w:rFonts w:ascii="Arial" w:eastAsia="Zurich BT" w:hAnsi="Arial" w:cs="Arial"/>
          <w:i/>
          <w:color w:val="FF0000"/>
          <w:sz w:val="20"/>
          <w:szCs w:val="20"/>
        </w:rPr>
      </w:pPr>
      <w:proofErr w:type="gramStart"/>
      <w:r w:rsidRPr="00A86D1A">
        <w:rPr>
          <w:rFonts w:ascii="Arial" w:hAnsi="Arial" w:cs="Arial"/>
          <w:i/>
          <w:color w:val="FF0000"/>
          <w:sz w:val="20"/>
          <w:szCs w:val="20"/>
        </w:rPr>
        <w:t>entidades</w:t>
      </w:r>
      <w:proofErr w:type="gramEnd"/>
      <w:r w:rsidRPr="00A86D1A">
        <w:rPr>
          <w:rFonts w:ascii="Arial" w:hAnsi="Arial" w:cs="Arial"/>
          <w:i/>
          <w:color w:val="FF0000"/>
          <w:sz w:val="20"/>
          <w:szCs w:val="20"/>
        </w:rPr>
        <w:t xml:space="preserve"> empresariais que estejam reunidas em consórcio;</w:t>
      </w:r>
    </w:p>
    <w:p w14:paraId="72BC9937" w14:textId="77777777" w:rsidR="00E93103" w:rsidRPr="00A86D1A" w:rsidRDefault="00E93103" w:rsidP="00E93103">
      <w:pPr>
        <w:spacing w:line="276" w:lineRule="auto"/>
        <w:rPr>
          <w:rFonts w:ascii="Arial" w:hAnsi="Arial" w:cs="Arial"/>
          <w:sz w:val="20"/>
          <w:szCs w:val="20"/>
          <w:lang w:eastAsia="en-US"/>
        </w:rPr>
      </w:pPr>
    </w:p>
    <w:p w14:paraId="484ED62E" w14:textId="77777777" w:rsidR="00E93103" w:rsidRPr="00A86D1A" w:rsidRDefault="00E93103" w:rsidP="00E93103">
      <w:pPr>
        <w:pStyle w:val="Citao"/>
        <w:spacing w:line="276" w:lineRule="auto"/>
        <w:rPr>
          <w:rFonts w:ascii="Arial" w:hAnsi="Arial" w:cs="Arial"/>
          <w:szCs w:val="20"/>
        </w:rPr>
      </w:pPr>
      <w:r w:rsidRPr="00A86D1A">
        <w:rPr>
          <w:rFonts w:ascii="Arial" w:hAnsi="Arial" w:cs="Arial"/>
          <w:b/>
          <w:bCs/>
          <w:szCs w:val="20"/>
        </w:rPr>
        <w:t>Nota Explicativa</w:t>
      </w:r>
      <w:r w:rsidRPr="00A86D1A">
        <w:rPr>
          <w:rFonts w:ascii="Arial" w:hAnsi="Arial" w:cs="Arial"/>
          <w:szCs w:val="20"/>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137B7EA7" w14:textId="77777777" w:rsidR="00E93103" w:rsidRPr="00A86D1A" w:rsidRDefault="00E93103" w:rsidP="00E93103">
      <w:pPr>
        <w:pStyle w:val="Citao"/>
        <w:spacing w:line="276" w:lineRule="auto"/>
        <w:rPr>
          <w:rFonts w:ascii="Arial" w:hAnsi="Arial" w:cs="Arial"/>
          <w:szCs w:val="20"/>
        </w:rPr>
      </w:pPr>
      <w:r w:rsidRPr="00A86D1A">
        <w:rPr>
          <w:rFonts w:ascii="Arial" w:hAnsi="Arial" w:cs="Arial"/>
          <w:szCs w:val="20"/>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ns. 1.636/2006-P e 566/2006-P” - TCU Ac n. 2869/2012-Plenário (Item 1.7.1).</w:t>
      </w:r>
    </w:p>
    <w:p w14:paraId="03B67B47" w14:textId="77777777" w:rsidR="00E93103" w:rsidRPr="00A86D1A" w:rsidRDefault="00E93103" w:rsidP="00E93103">
      <w:pPr>
        <w:pStyle w:val="Citao"/>
        <w:spacing w:line="276" w:lineRule="auto"/>
        <w:rPr>
          <w:rFonts w:ascii="Arial" w:hAnsi="Arial" w:cs="Arial"/>
          <w:szCs w:val="20"/>
        </w:rPr>
      </w:pPr>
      <w:r w:rsidRPr="00A86D1A">
        <w:rPr>
          <w:rFonts w:ascii="Arial" w:hAnsi="Arial" w:cs="Arial"/>
          <w:szCs w:val="20"/>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1CC4BB13" w14:textId="77777777" w:rsidR="00226563" w:rsidRPr="00D60787" w:rsidRDefault="00E93103" w:rsidP="00226563">
      <w:pPr>
        <w:pStyle w:val="Citao"/>
        <w:spacing w:line="276" w:lineRule="auto"/>
        <w:rPr>
          <w:rFonts w:ascii="Arial" w:hAnsi="Arial" w:cs="Arial"/>
          <w:szCs w:val="20"/>
        </w:rPr>
      </w:pPr>
      <w:r w:rsidRPr="00A86D1A">
        <w:rPr>
          <w:rFonts w:ascii="Arial" w:hAnsi="Arial" w:cs="Arial"/>
          <w:szCs w:val="20"/>
        </w:rPr>
        <w:t>Caso haja a opção pela participação de empresas em consórcio, além da justificativa, a Administração deverá adaptar o presente edital nos termos do art. 33 da Lei n. 8.666/93</w:t>
      </w:r>
      <w:r w:rsidR="00226563">
        <w:rPr>
          <w:rFonts w:ascii="Arial" w:hAnsi="Arial" w:cs="Arial"/>
          <w:szCs w:val="20"/>
        </w:rPr>
        <w:t xml:space="preserve"> </w:t>
      </w:r>
      <w:r w:rsidR="00226563" w:rsidRPr="00D60787">
        <w:rPr>
          <w:rFonts w:ascii="Arial" w:hAnsi="Arial" w:cs="Arial"/>
          <w:szCs w:val="20"/>
        </w:rPr>
        <w:t xml:space="preserve">e do art. 42 do Decreto </w:t>
      </w:r>
      <w:proofErr w:type="gramStart"/>
      <w:r w:rsidR="00226563" w:rsidRPr="00D60787">
        <w:rPr>
          <w:rFonts w:ascii="Arial" w:hAnsi="Arial" w:cs="Arial"/>
          <w:szCs w:val="20"/>
        </w:rPr>
        <w:t>n.º</w:t>
      </w:r>
      <w:proofErr w:type="gramEnd"/>
      <w:r w:rsidR="00226563" w:rsidRPr="00D60787">
        <w:rPr>
          <w:rFonts w:ascii="Arial" w:hAnsi="Arial" w:cs="Arial"/>
          <w:szCs w:val="20"/>
        </w:rPr>
        <w:t xml:space="preserve"> 10.024/2019.</w:t>
      </w:r>
    </w:p>
    <w:p w14:paraId="00F94726" w14:textId="77777777" w:rsidR="00E93103" w:rsidRPr="00A86D1A" w:rsidRDefault="00E93103" w:rsidP="00B0555E">
      <w:pPr>
        <w:pStyle w:val="PargrafodaLista"/>
        <w:keepNext w:val="0"/>
        <w:numPr>
          <w:ilvl w:val="2"/>
          <w:numId w:val="10"/>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A86D1A">
        <w:rPr>
          <w:rFonts w:ascii="Arial" w:hAnsi="Arial" w:cs="Arial"/>
          <w:color w:val="000000"/>
          <w:sz w:val="20"/>
          <w:szCs w:val="20"/>
        </w:rPr>
        <w:t>organizações</w:t>
      </w:r>
      <w:proofErr w:type="gramEnd"/>
      <w:r w:rsidRPr="00A86D1A">
        <w:rPr>
          <w:rFonts w:ascii="Arial" w:hAnsi="Arial" w:cs="Arial"/>
          <w:color w:val="000000"/>
          <w:sz w:val="20"/>
          <w:szCs w:val="20"/>
        </w:rPr>
        <w:t xml:space="preserve"> da Sociedade Civil de Interesse Público - OSCIP, atuando nessa condição (Acórdão nº 746/2014-TCU-Plenário); </w:t>
      </w:r>
    </w:p>
    <w:p w14:paraId="762B20EB" w14:textId="77777777" w:rsidR="00E93103" w:rsidRPr="00A86D1A" w:rsidRDefault="00E93103" w:rsidP="00B0555E">
      <w:pPr>
        <w:keepNext w:val="0"/>
        <w:numPr>
          <w:ilvl w:val="2"/>
          <w:numId w:val="10"/>
        </w:numPr>
        <w:shd w:val="clear" w:color="auto" w:fill="auto"/>
        <w:tabs>
          <w:tab w:val="clear" w:pos="708"/>
          <w:tab w:val="left" w:pos="1440"/>
        </w:tabs>
        <w:suppressAutoHyphens w:val="0"/>
        <w:overflowPunct/>
        <w:autoSpaceDE w:val="0"/>
        <w:snapToGrid w:val="0"/>
        <w:spacing w:before="120" w:after="120" w:line="276" w:lineRule="auto"/>
        <w:jc w:val="both"/>
        <w:textAlignment w:val="auto"/>
        <w:rPr>
          <w:rFonts w:ascii="Arial" w:eastAsia="Arial" w:hAnsi="Arial" w:cs="Arial"/>
          <w:color w:val="000000" w:themeColor="text1"/>
          <w:sz w:val="20"/>
          <w:szCs w:val="20"/>
        </w:rPr>
      </w:pPr>
      <w:proofErr w:type="gramStart"/>
      <w:r w:rsidRPr="00A86D1A">
        <w:rPr>
          <w:rFonts w:ascii="Arial" w:hAnsi="Arial" w:cs="Arial"/>
          <w:color w:val="000000"/>
          <w:sz w:val="20"/>
          <w:szCs w:val="20"/>
        </w:rPr>
        <w:t>instituições</w:t>
      </w:r>
      <w:proofErr w:type="gramEnd"/>
      <w:r w:rsidRPr="00A86D1A">
        <w:rPr>
          <w:rFonts w:ascii="Arial" w:hAnsi="Arial" w:cs="Arial"/>
          <w:color w:val="000000"/>
          <w:sz w:val="20"/>
          <w:szCs w:val="20"/>
        </w:rPr>
        <w:t xml:space="preserve"> sem fins lucrativos (parágrafo único do art. 12 da Instrução Normativa/SEGES nº 05/2017)</w:t>
      </w:r>
    </w:p>
    <w:p w14:paraId="6F9AC657" w14:textId="77777777" w:rsidR="00E93103" w:rsidRPr="00A86D1A" w:rsidRDefault="00E93103" w:rsidP="00B0555E">
      <w:pPr>
        <w:keepNext w:val="0"/>
        <w:numPr>
          <w:ilvl w:val="3"/>
          <w:numId w:val="10"/>
        </w:numPr>
        <w:shd w:val="clear" w:color="auto" w:fill="auto"/>
        <w:tabs>
          <w:tab w:val="clear" w:pos="708"/>
          <w:tab w:val="left" w:pos="1440"/>
        </w:tabs>
        <w:suppressAutoHyphens w:val="0"/>
        <w:overflowPunct/>
        <w:autoSpaceDE w:val="0"/>
        <w:snapToGrid w:val="0"/>
        <w:spacing w:before="120" w:after="120" w:line="276" w:lineRule="auto"/>
        <w:jc w:val="both"/>
        <w:textAlignment w:val="auto"/>
        <w:rPr>
          <w:rFonts w:ascii="Arial" w:eastAsia="Arial" w:hAnsi="Arial" w:cs="Arial"/>
          <w:color w:val="000000" w:themeColor="text1"/>
          <w:sz w:val="20"/>
          <w:szCs w:val="20"/>
        </w:rPr>
      </w:pPr>
      <w:r w:rsidRPr="00A86D1A">
        <w:rPr>
          <w:rFonts w:ascii="Arial" w:hAnsi="Arial" w:cs="Arial"/>
          <w:color w:val="000000"/>
          <w:sz w:val="20"/>
          <w:szCs w:val="2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w:t>
      </w:r>
      <w:r w:rsidRPr="00A86D1A">
        <w:rPr>
          <w:rFonts w:ascii="Arial" w:eastAsia="Arial" w:hAnsi="Arial" w:cs="Arial"/>
          <w:color w:val="000000"/>
          <w:sz w:val="20"/>
          <w:szCs w:val="20"/>
        </w:rPr>
        <w:t xml:space="preserve">- </w:t>
      </w:r>
      <w:r w:rsidRPr="00A86D1A">
        <w:rPr>
          <w:rFonts w:ascii="Arial" w:hAnsi="Arial" w:cs="Arial"/>
          <w:color w:val="000000"/>
          <w:sz w:val="20"/>
          <w:szCs w:val="20"/>
        </w:rPr>
        <w:t>TCU-Plenári</w:t>
      </w:r>
      <w:r w:rsidRPr="00A86D1A">
        <w:rPr>
          <w:rFonts w:ascii="Arial" w:eastAsia="Arial" w:hAnsi="Arial" w:cs="Arial"/>
          <w:color w:val="000000"/>
          <w:sz w:val="20"/>
          <w:szCs w:val="20"/>
        </w:rPr>
        <w:t>o), mediante apresentação do Contrato de Gestão e dos respectivos atos constitutivos.</w:t>
      </w:r>
    </w:p>
    <w:p w14:paraId="1FB7DD6F" w14:textId="77777777" w:rsidR="00E93103" w:rsidRPr="00A86D1A" w:rsidRDefault="00E93103" w:rsidP="00B0555E">
      <w:pPr>
        <w:keepNext w:val="0"/>
        <w:numPr>
          <w:ilvl w:val="2"/>
          <w:numId w:val="10"/>
        </w:numPr>
        <w:shd w:val="clear" w:color="auto" w:fill="auto"/>
        <w:tabs>
          <w:tab w:val="clear" w:pos="708"/>
          <w:tab w:val="left" w:pos="1440"/>
        </w:tabs>
        <w:suppressAutoHyphens w:val="0"/>
        <w:overflowPunct/>
        <w:autoSpaceDE w:val="0"/>
        <w:snapToGrid w:val="0"/>
        <w:spacing w:before="120" w:after="120" w:line="276" w:lineRule="auto"/>
        <w:jc w:val="both"/>
        <w:textAlignment w:val="auto"/>
        <w:rPr>
          <w:rFonts w:ascii="Arial" w:hAnsi="Arial" w:cs="Arial"/>
          <w:i/>
          <w:color w:val="FF0000"/>
          <w:sz w:val="20"/>
          <w:szCs w:val="20"/>
        </w:rPr>
      </w:pPr>
      <w:bookmarkStart w:id="9" w:name="_Hlk519667815"/>
      <w:proofErr w:type="gramStart"/>
      <w:r w:rsidRPr="00A86D1A">
        <w:rPr>
          <w:rFonts w:ascii="Arial" w:hAnsi="Arial" w:cs="Arial"/>
          <w:i/>
          <w:color w:val="FF0000"/>
          <w:sz w:val="20"/>
          <w:szCs w:val="20"/>
        </w:rPr>
        <w:t>sociedades</w:t>
      </w:r>
      <w:proofErr w:type="gramEnd"/>
      <w:r w:rsidRPr="00A86D1A">
        <w:rPr>
          <w:rFonts w:ascii="Arial" w:hAnsi="Arial" w:cs="Arial"/>
          <w:i/>
          <w:color w:val="FF0000"/>
          <w:sz w:val="20"/>
          <w:szCs w:val="20"/>
        </w:rPr>
        <w:t xml:space="preserve"> cooperativas, considerando a vedação contida no art. 10 da Instrução Normativa SEGES/MP nº 5, de 2017.</w:t>
      </w:r>
    </w:p>
    <w:bookmarkEnd w:id="9"/>
    <w:p w14:paraId="6BB6BF77" w14:textId="77777777" w:rsidR="00E93103" w:rsidRPr="00A86D1A" w:rsidRDefault="00E93103" w:rsidP="00E93103">
      <w:pPr>
        <w:tabs>
          <w:tab w:val="left" w:pos="1440"/>
        </w:tabs>
        <w:autoSpaceDE w:val="0"/>
        <w:snapToGrid w:val="0"/>
        <w:spacing w:before="120" w:after="120" w:line="276" w:lineRule="auto"/>
        <w:jc w:val="center"/>
        <w:rPr>
          <w:rFonts w:ascii="Arial" w:eastAsia="Arial" w:hAnsi="Arial" w:cs="Arial"/>
          <w:b/>
          <w:bCs/>
          <w:color w:val="FF0000"/>
          <w:sz w:val="20"/>
          <w:szCs w:val="20"/>
          <w:u w:val="single"/>
        </w:rPr>
      </w:pPr>
      <w:r w:rsidRPr="00A86D1A">
        <w:rPr>
          <w:rFonts w:ascii="Arial" w:eastAsia="Arial" w:hAnsi="Arial" w:cs="Arial"/>
          <w:b/>
          <w:bCs/>
          <w:color w:val="FF0000"/>
          <w:sz w:val="20"/>
          <w:szCs w:val="20"/>
          <w:u w:val="single"/>
        </w:rPr>
        <w:t>OU</w:t>
      </w:r>
    </w:p>
    <w:p w14:paraId="5CDC37C2" w14:textId="77777777" w:rsidR="00E93103" w:rsidRPr="00A86D1A" w:rsidRDefault="00E93103" w:rsidP="00B0555E">
      <w:pPr>
        <w:pStyle w:val="PADRO"/>
        <w:numPr>
          <w:ilvl w:val="1"/>
          <w:numId w:val="10"/>
        </w:numPr>
        <w:tabs>
          <w:tab w:val="left" w:pos="1440"/>
        </w:tabs>
        <w:autoSpaceDE w:val="0"/>
        <w:snapToGrid w:val="0"/>
        <w:spacing w:before="120" w:after="120"/>
        <w:rPr>
          <w:rFonts w:ascii="Arial" w:hAnsi="Arial" w:cs="Arial"/>
          <w:i/>
          <w:iCs/>
          <w:color w:val="FF0000"/>
          <w:szCs w:val="20"/>
          <w:highlight w:val="green"/>
        </w:rPr>
      </w:pPr>
      <w:r w:rsidRPr="00A86D1A">
        <w:rPr>
          <w:rFonts w:ascii="Arial" w:hAnsi="Arial" w:cs="Arial"/>
          <w:i/>
          <w:iCs/>
          <w:color w:val="FF0000"/>
          <w:szCs w:val="20"/>
          <w:highlight w:val="green"/>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0753ED50" w14:textId="77777777" w:rsidR="00E93103" w:rsidRPr="00A86D1A" w:rsidRDefault="00E93103" w:rsidP="00B0555E">
      <w:pPr>
        <w:pStyle w:val="PADRO"/>
        <w:numPr>
          <w:ilvl w:val="2"/>
          <w:numId w:val="10"/>
        </w:numPr>
        <w:tabs>
          <w:tab w:val="left" w:pos="1440"/>
        </w:tabs>
        <w:autoSpaceDE w:val="0"/>
        <w:snapToGrid w:val="0"/>
        <w:spacing w:before="120" w:after="120"/>
        <w:rPr>
          <w:rFonts w:ascii="Arial" w:hAnsi="Arial" w:cs="Arial"/>
          <w:i/>
          <w:iCs/>
          <w:color w:val="FF0000"/>
          <w:szCs w:val="20"/>
          <w:highlight w:val="green"/>
        </w:rPr>
      </w:pPr>
      <w:r w:rsidRPr="00A86D1A">
        <w:rPr>
          <w:rFonts w:ascii="Arial" w:hAnsi="Arial" w:cs="Arial"/>
          <w:i/>
          <w:iCs/>
          <w:color w:val="FF0000"/>
          <w:szCs w:val="20"/>
          <w:highlight w:val="green"/>
        </w:rPr>
        <w:t xml:space="preserve">Em sendo permitida a participação de cooperativas, serão estendidas a elas os benefícios previstos para as microempresas e empresas de pequeno porte quando elas atenderem ao disposto no art. 34 da Lei nº 11.488, de 15 de junho </w:t>
      </w:r>
      <w:r w:rsidRPr="00A86D1A">
        <w:rPr>
          <w:rFonts w:ascii="Arial" w:hAnsi="Arial" w:cs="Arial"/>
          <w:i/>
          <w:iCs/>
          <w:color w:val="FF0000"/>
          <w:szCs w:val="20"/>
          <w:highlight w:val="green"/>
        </w:rPr>
        <w:lastRenderedPageBreak/>
        <w:t>de 2007.</w:t>
      </w:r>
    </w:p>
    <w:p w14:paraId="39C3D5C1" w14:textId="77777777" w:rsidR="00E93103" w:rsidRPr="00A86D1A" w:rsidRDefault="00E93103" w:rsidP="00E93103">
      <w:pPr>
        <w:pStyle w:val="Citao"/>
        <w:tabs>
          <w:tab w:val="left" w:pos="1440"/>
        </w:tabs>
        <w:autoSpaceDE w:val="0"/>
        <w:snapToGrid w:val="0"/>
        <w:spacing w:after="120" w:line="276" w:lineRule="auto"/>
        <w:rPr>
          <w:rFonts w:ascii="Arial" w:hAnsi="Arial" w:cs="Arial"/>
          <w:szCs w:val="20"/>
        </w:rPr>
      </w:pPr>
      <w:bookmarkStart w:id="10" w:name="_Hlk19886775"/>
      <w:r w:rsidRPr="00A86D1A">
        <w:rPr>
          <w:rFonts w:ascii="Arial" w:hAnsi="Arial" w:cs="Arial"/>
          <w:b/>
          <w:bCs/>
          <w:szCs w:val="20"/>
        </w:rPr>
        <w:t>Nota explicativa</w:t>
      </w:r>
      <w:r w:rsidRPr="00A86D1A">
        <w:rPr>
          <w:rFonts w:ascii="Arial" w:hAnsi="Arial" w:cs="Arial"/>
          <w:szCs w:val="20"/>
        </w:rPr>
        <w:t>: Utilizar o subitem 4.2.9, se não for possível a participação de cooperativas. Caso contrário, utilizar o subitem 4.3 e 4.3.1. Atentar para a necessidade de renumerar os itens abaixo se for usado o subitem 4.3 acima.</w:t>
      </w:r>
    </w:p>
    <w:p w14:paraId="28EC0FBA" w14:textId="77777777" w:rsidR="00E93103" w:rsidRPr="00D60787" w:rsidRDefault="00E93103" w:rsidP="00E93103">
      <w:pPr>
        <w:pStyle w:val="Citao"/>
        <w:tabs>
          <w:tab w:val="left" w:pos="1440"/>
        </w:tabs>
        <w:autoSpaceDE w:val="0"/>
        <w:snapToGrid w:val="0"/>
        <w:spacing w:after="120" w:line="276" w:lineRule="auto"/>
        <w:rPr>
          <w:rFonts w:ascii="Arial" w:hAnsi="Arial" w:cs="Arial"/>
          <w:color w:val="000000" w:themeColor="text1"/>
          <w:szCs w:val="20"/>
        </w:rPr>
      </w:pPr>
      <w:r w:rsidRPr="00D60787">
        <w:rPr>
          <w:rFonts w:ascii="Arial" w:hAnsi="Arial" w:cs="Arial"/>
          <w:szCs w:val="20"/>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r w:rsidRPr="00D60787">
        <w:rPr>
          <w:rFonts w:ascii="Arial" w:hAnsi="Arial" w:cs="Arial"/>
          <w:color w:val="000000" w:themeColor="text1"/>
          <w:szCs w:val="20"/>
        </w:rPr>
        <w:t xml:space="preserve"> </w:t>
      </w:r>
    </w:p>
    <w:p w14:paraId="03241868" w14:textId="77777777" w:rsidR="00E93103" w:rsidRPr="00D60787" w:rsidRDefault="00E93103" w:rsidP="00E93103">
      <w:pPr>
        <w:pStyle w:val="Citao"/>
        <w:tabs>
          <w:tab w:val="left" w:pos="1440"/>
        </w:tabs>
        <w:autoSpaceDE w:val="0"/>
        <w:snapToGrid w:val="0"/>
        <w:spacing w:after="120" w:line="276" w:lineRule="auto"/>
        <w:rPr>
          <w:rFonts w:ascii="Arial" w:hAnsi="Arial" w:cs="Arial"/>
          <w:szCs w:val="20"/>
        </w:rPr>
      </w:pPr>
      <w:r w:rsidRPr="00D60787">
        <w:rPr>
          <w:rFonts w:ascii="Arial" w:hAnsi="Arial" w:cs="Arial"/>
          <w:color w:val="000000" w:themeColor="text1"/>
          <w:szCs w:val="20"/>
        </w:rPr>
        <w:t xml:space="preserve">Nos termos do artigo 10 da Instrução Normativa SEGES/MP n° 5, de 2017 os requisitos de habilitação para participação de cooperativa devem observar o previsto no item 10.5 do Anexo VII-A da IN SEGES/MP n. 5, de 2017. </w:t>
      </w:r>
    </w:p>
    <w:p w14:paraId="1AC90C59" w14:textId="77777777" w:rsidR="00E93103" w:rsidRPr="00D60787" w:rsidRDefault="00E93103" w:rsidP="00E93103">
      <w:pPr>
        <w:pStyle w:val="Citao"/>
        <w:tabs>
          <w:tab w:val="left" w:pos="1440"/>
        </w:tabs>
        <w:autoSpaceDE w:val="0"/>
        <w:snapToGrid w:val="0"/>
        <w:spacing w:after="120" w:line="276" w:lineRule="auto"/>
        <w:rPr>
          <w:rFonts w:ascii="Arial" w:hAnsi="Arial" w:cs="Arial"/>
          <w:szCs w:val="20"/>
        </w:rPr>
      </w:pPr>
      <w:r w:rsidRPr="00D60787">
        <w:rPr>
          <w:rFonts w:ascii="Arial" w:hAnsi="Arial" w:cs="Arial"/>
          <w:szCs w:val="20"/>
        </w:rPr>
        <w:t>Em caso positivo, a participação de cooperativas será permitida. Do contrário, deve ser vedada a participação de cooperativas no certame.</w:t>
      </w:r>
    </w:p>
    <w:p w14:paraId="2DEB7F83" w14:textId="77777777" w:rsidR="00E93103" w:rsidRPr="00D60787" w:rsidRDefault="00E93103" w:rsidP="00E93103">
      <w:pPr>
        <w:pStyle w:val="Citao"/>
        <w:tabs>
          <w:tab w:val="left" w:pos="1440"/>
        </w:tabs>
        <w:autoSpaceDE w:val="0"/>
        <w:snapToGrid w:val="0"/>
        <w:spacing w:after="120" w:line="276" w:lineRule="auto"/>
        <w:rPr>
          <w:rFonts w:ascii="Arial" w:hAnsi="Arial" w:cs="Arial"/>
          <w:szCs w:val="20"/>
        </w:rPr>
      </w:pPr>
      <w:r w:rsidRPr="00D60787">
        <w:rPr>
          <w:rFonts w:ascii="Arial" w:hAnsi="Arial" w:cs="Arial"/>
          <w:szCs w:val="20"/>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3E879284" w14:textId="77777777" w:rsidR="00E93103" w:rsidRPr="00A86D1A" w:rsidRDefault="00E93103" w:rsidP="00E93103">
      <w:pPr>
        <w:pStyle w:val="Citao"/>
        <w:tabs>
          <w:tab w:val="left" w:pos="1440"/>
        </w:tabs>
        <w:autoSpaceDE w:val="0"/>
        <w:snapToGrid w:val="0"/>
        <w:spacing w:after="120" w:line="276" w:lineRule="auto"/>
        <w:rPr>
          <w:rFonts w:ascii="Arial" w:hAnsi="Arial" w:cs="Arial"/>
          <w:szCs w:val="20"/>
        </w:rPr>
      </w:pPr>
      <w:r w:rsidRPr="00D60787">
        <w:rPr>
          <w:rFonts w:ascii="Arial" w:hAnsi="Arial" w:cs="Arial"/>
          <w:szCs w:val="20"/>
        </w:rPr>
        <w:t>Lembramos que, caso se proíba a participação de cooperativas, as demais disposições do Edital devem ser adaptadas a esta nova condição.</w:t>
      </w:r>
    </w:p>
    <w:bookmarkEnd w:id="10"/>
    <w:p w14:paraId="720CA831" w14:textId="77777777" w:rsidR="00E93103" w:rsidRPr="00A86D1A" w:rsidRDefault="00E93103" w:rsidP="00E93103">
      <w:pPr>
        <w:tabs>
          <w:tab w:val="left" w:pos="1440"/>
        </w:tabs>
        <w:autoSpaceDE w:val="0"/>
        <w:snapToGrid w:val="0"/>
        <w:spacing w:before="120" w:after="120" w:line="276" w:lineRule="auto"/>
        <w:jc w:val="both"/>
        <w:rPr>
          <w:rFonts w:ascii="Arial" w:eastAsia="Arial" w:hAnsi="Arial" w:cs="Arial"/>
          <w:color w:val="000000" w:themeColor="text1"/>
          <w:sz w:val="20"/>
          <w:szCs w:val="20"/>
          <w:highlight w:val="green"/>
        </w:rPr>
      </w:pPr>
    </w:p>
    <w:p w14:paraId="6A9D62A0" w14:textId="77777777" w:rsidR="00E93103" w:rsidRPr="00A86D1A" w:rsidRDefault="00E93103"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auto"/>
          <w:sz w:val="20"/>
          <w:szCs w:val="20"/>
        </w:rPr>
      </w:pPr>
      <w:r w:rsidRPr="00A86D1A">
        <w:rPr>
          <w:rFonts w:ascii="Arial" w:hAnsi="Arial" w:cs="Arial"/>
          <w:color w:val="000000"/>
          <w:sz w:val="20"/>
          <w:szCs w:val="20"/>
        </w:rPr>
        <w:t>Nos</w:t>
      </w:r>
      <w:r w:rsidRPr="00A86D1A">
        <w:rPr>
          <w:rFonts w:ascii="Arial" w:hAnsi="Arial" w:cs="Arial"/>
          <w:color w:val="000000"/>
          <w:sz w:val="20"/>
          <w:szCs w:val="20"/>
          <w:shd w:val="clear" w:color="auto" w:fill="FFFFFF"/>
        </w:rPr>
        <w:t xml:space="preserve"> termos do art. 5º do Decreto nº 9.507, de 2018, é vedada a contratação de </w:t>
      </w:r>
      <w:r w:rsidRPr="00A86D1A">
        <w:rPr>
          <w:rFonts w:ascii="Arial" w:hAnsi="Arial" w:cs="Arial"/>
          <w:sz w:val="20"/>
          <w:szCs w:val="20"/>
        </w:rPr>
        <w:t>pessoa</w:t>
      </w:r>
      <w:r w:rsidRPr="00A86D1A">
        <w:rPr>
          <w:rFonts w:ascii="Arial" w:hAnsi="Arial" w:cs="Arial"/>
          <w:color w:val="000000"/>
          <w:sz w:val="20"/>
          <w:szCs w:val="20"/>
          <w:shd w:val="clear" w:color="auto" w:fill="FFFFFF"/>
        </w:rPr>
        <w:t xml:space="preserve"> jurídica na qual haja administrador </w:t>
      </w:r>
      <w:r w:rsidRPr="00A86D1A">
        <w:rPr>
          <w:rFonts w:ascii="Arial" w:hAnsi="Arial" w:cs="Arial"/>
          <w:color w:val="auto"/>
          <w:sz w:val="20"/>
          <w:szCs w:val="20"/>
          <w:shd w:val="clear" w:color="auto" w:fill="FFFFFF"/>
        </w:rPr>
        <w:t>ou sócio com poder de direção, familiar de:</w:t>
      </w:r>
    </w:p>
    <w:p w14:paraId="32DD73A9" w14:textId="77777777" w:rsidR="00E93103" w:rsidRPr="00A86D1A" w:rsidRDefault="00E93103" w:rsidP="00B0555E">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proofErr w:type="gramStart"/>
      <w:r w:rsidRPr="00A86D1A">
        <w:rPr>
          <w:rFonts w:ascii="Arial" w:hAnsi="Arial" w:cs="Arial"/>
          <w:sz w:val="20"/>
          <w:szCs w:val="20"/>
          <w:shd w:val="clear" w:color="auto" w:fill="FFFFFF"/>
        </w:rPr>
        <w:t>detentor</w:t>
      </w:r>
      <w:proofErr w:type="gramEnd"/>
      <w:r w:rsidRPr="00A86D1A">
        <w:rPr>
          <w:rFonts w:ascii="Arial" w:hAnsi="Arial" w:cs="Arial"/>
          <w:sz w:val="20"/>
          <w:szCs w:val="20"/>
          <w:shd w:val="clear" w:color="auto" w:fill="FFFFFF"/>
        </w:rPr>
        <w:t xml:space="preserve"> de cargo em comissão ou função de confiança que atue na área responsável pela demanda ou contratação; ou</w:t>
      </w:r>
    </w:p>
    <w:p w14:paraId="74AAE492" w14:textId="77777777" w:rsidR="00E93103" w:rsidRPr="00A86D1A" w:rsidRDefault="00E93103" w:rsidP="00B0555E">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proofErr w:type="gramStart"/>
      <w:r w:rsidRPr="00A86D1A">
        <w:rPr>
          <w:rFonts w:ascii="Arial" w:hAnsi="Arial" w:cs="Arial"/>
          <w:sz w:val="20"/>
          <w:szCs w:val="20"/>
          <w:shd w:val="clear" w:color="auto" w:fill="FFFFFF"/>
        </w:rPr>
        <w:t>de</w:t>
      </w:r>
      <w:proofErr w:type="gramEnd"/>
      <w:r w:rsidRPr="00A86D1A">
        <w:rPr>
          <w:rFonts w:ascii="Arial" w:hAnsi="Arial" w:cs="Arial"/>
          <w:sz w:val="20"/>
          <w:szCs w:val="20"/>
          <w:shd w:val="clear" w:color="auto" w:fill="FFFFFF"/>
        </w:rPr>
        <w:t xml:space="preserve"> autoridade hierarquicamente superior no âmbito do órgão contratante.</w:t>
      </w:r>
    </w:p>
    <w:p w14:paraId="5B0FAE7F" w14:textId="77777777" w:rsidR="00E93103" w:rsidRPr="00A86D1A" w:rsidRDefault="00E93103" w:rsidP="00B0555E">
      <w:pPr>
        <w:pStyle w:val="xwestern"/>
        <w:numPr>
          <w:ilvl w:val="2"/>
          <w:numId w:val="12"/>
        </w:numPr>
        <w:shd w:val="clear" w:color="auto" w:fill="FFFFFF" w:themeFill="background1"/>
        <w:spacing w:before="119" w:beforeAutospacing="0" w:after="119" w:afterAutospacing="0" w:line="276" w:lineRule="auto"/>
        <w:jc w:val="both"/>
        <w:rPr>
          <w:rFonts w:ascii="Arial" w:hAnsi="Arial" w:cs="Arial"/>
          <w:color w:val="003366"/>
          <w:sz w:val="20"/>
          <w:szCs w:val="20"/>
        </w:rPr>
      </w:pPr>
      <w:r w:rsidRPr="00A86D1A">
        <w:rPr>
          <w:rFonts w:ascii="Arial" w:hAnsi="Arial" w:cs="Arial"/>
          <w:sz w:val="20"/>
          <w:szCs w:val="20"/>
          <w:shd w:val="clear" w:color="auto" w:fill="FFFFFF"/>
        </w:rPr>
        <w:t>Para os fins do disposto neste item</w:t>
      </w:r>
      <w:r w:rsidRPr="00A86D1A">
        <w:rPr>
          <w:rFonts w:ascii="Arial" w:hAnsi="Arial" w:cs="Arial"/>
          <w:i/>
          <w:iCs/>
          <w:sz w:val="20"/>
          <w:szCs w:val="20"/>
          <w:shd w:val="clear" w:color="auto" w:fill="FFFFFF"/>
        </w:rPr>
        <w:t>,</w:t>
      </w:r>
      <w:r w:rsidRPr="00A86D1A">
        <w:rPr>
          <w:rFonts w:ascii="Arial" w:hAnsi="Arial" w:cs="Arial"/>
          <w:sz w:val="20"/>
          <w:szCs w:val="20"/>
          <w:shd w:val="clear" w:color="auto" w:fill="FFFFFF"/>
        </w:rPr>
        <w:t xml:space="preserve"> considera-se familiar o cônjuge, o companheiro ou </w:t>
      </w:r>
      <w:r w:rsidRPr="00A86D1A">
        <w:rPr>
          <w:rFonts w:ascii="Arial" w:hAnsi="Arial" w:cs="Arial"/>
          <w:color w:val="000000"/>
          <w:sz w:val="20"/>
          <w:szCs w:val="20"/>
          <w:shd w:val="clear" w:color="auto" w:fill="FFFFFF"/>
        </w:rPr>
        <w:t xml:space="preserve">o parente em linha reta ou colateral, por consanguinidade ou afinidade, até o terceiro grau (Súmula Vinculante/STF nº 13, art. 5º, inciso V, da Lei nº 12.813, de 16 de maio de 2013 e art. 2º, inciso III, do Decreto </w:t>
      </w:r>
      <w:proofErr w:type="gramStart"/>
      <w:r w:rsidRPr="00A86D1A">
        <w:rPr>
          <w:rFonts w:ascii="Arial" w:hAnsi="Arial" w:cs="Arial"/>
          <w:color w:val="000000"/>
          <w:sz w:val="20"/>
          <w:szCs w:val="20"/>
          <w:shd w:val="clear" w:color="auto" w:fill="FFFFFF"/>
        </w:rPr>
        <w:t>n.º</w:t>
      </w:r>
      <w:proofErr w:type="gramEnd"/>
      <w:r w:rsidRPr="00A86D1A">
        <w:rPr>
          <w:rFonts w:ascii="Arial" w:hAnsi="Arial" w:cs="Arial"/>
          <w:color w:val="000000"/>
          <w:sz w:val="20"/>
          <w:szCs w:val="20"/>
          <w:shd w:val="clear" w:color="auto" w:fill="FFFFFF"/>
        </w:rPr>
        <w:t xml:space="preserve"> 7.203, de 04 de junho de 2010); </w:t>
      </w:r>
    </w:p>
    <w:p w14:paraId="03A628EA" w14:textId="77777777" w:rsidR="00E93103" w:rsidRPr="00A86D1A" w:rsidRDefault="00E93103"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sz w:val="20"/>
          <w:szCs w:val="20"/>
          <w:shd w:val="clear" w:color="auto" w:fill="FFFFFF"/>
        </w:rPr>
        <w:t xml:space="preserve">Nos termos do art. 7° do Decreto n° 7.203, de 2010, é vedada, ainda, a utilização, na execução dos serviços </w:t>
      </w:r>
      <w:r w:rsidRPr="00A86D1A">
        <w:rPr>
          <w:rFonts w:ascii="Arial" w:hAnsi="Arial" w:cs="Arial"/>
          <w:color w:val="000000"/>
          <w:sz w:val="20"/>
          <w:szCs w:val="20"/>
        </w:rPr>
        <w:t>contratados</w:t>
      </w:r>
      <w:r w:rsidRPr="00A86D1A">
        <w:rPr>
          <w:rFonts w:ascii="Arial" w:hAnsi="Arial" w:cs="Arial"/>
          <w:color w:val="000000"/>
          <w:sz w:val="20"/>
          <w:szCs w:val="20"/>
          <w:shd w:val="clear" w:color="auto" w:fill="FFFFFF"/>
        </w:rPr>
        <w:t>, de empregado da futura Contratada que seja familiar de agente público ocupante de cargo em comissão ou função de confiança neste órgão contratante.</w:t>
      </w:r>
    </w:p>
    <w:p w14:paraId="187C4644" w14:textId="59902796" w:rsidR="00E93103" w:rsidRPr="00A86D1A" w:rsidRDefault="00E93103"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A86D1A">
        <w:rPr>
          <w:rFonts w:ascii="Arial" w:hAnsi="Arial" w:cs="Arial"/>
          <w:sz w:val="20"/>
          <w:szCs w:val="20"/>
        </w:rPr>
        <w:t xml:space="preserve">É vedada a contratação de uma mesma empresa para dois ou mais serviços licitados, quando, por sua natureza, esses serviços exigirem a segregação de funções, tais como serviços de </w:t>
      </w:r>
      <w:r w:rsidRPr="00A86D1A">
        <w:rPr>
          <w:rFonts w:ascii="Arial" w:hAnsi="Arial" w:cs="Arial"/>
          <w:color w:val="000000"/>
          <w:sz w:val="20"/>
          <w:szCs w:val="20"/>
        </w:rPr>
        <w:t>execução</w:t>
      </w:r>
      <w:r w:rsidRPr="00A86D1A">
        <w:rPr>
          <w:rFonts w:ascii="Arial" w:hAnsi="Arial" w:cs="Arial"/>
          <w:sz w:val="20"/>
          <w:szCs w:val="20"/>
        </w:rPr>
        <w:t xml:space="preserve"> e de assistência à fiscalização, assegurando a possibilidade de participação de todos licitantes em ambos os itens e </w:t>
      </w:r>
      <w:r w:rsidRPr="00A86D1A">
        <w:rPr>
          <w:rFonts w:ascii="Arial" w:hAnsi="Arial" w:cs="Arial"/>
          <w:color w:val="000000"/>
          <w:sz w:val="20"/>
          <w:szCs w:val="20"/>
        </w:rPr>
        <w:t>seguindo-se a ordem de adjudicação entre eles</w:t>
      </w:r>
      <w:r w:rsidR="002A162E" w:rsidRPr="00A86D1A">
        <w:rPr>
          <w:rFonts w:ascii="Arial" w:hAnsi="Arial" w:cs="Arial"/>
          <w:color w:val="000000"/>
          <w:sz w:val="20"/>
          <w:szCs w:val="20"/>
        </w:rPr>
        <w:t xml:space="preserve"> </w:t>
      </w:r>
      <w:r w:rsidR="002A162E" w:rsidRPr="00A86D1A">
        <w:rPr>
          <w:rFonts w:ascii="Arial" w:hAnsi="Arial" w:cs="Arial"/>
          <w:i/>
          <w:color w:val="FF0000"/>
          <w:sz w:val="20"/>
          <w:szCs w:val="20"/>
        </w:rPr>
        <w:t>(ou lotes/grupos)</w:t>
      </w:r>
      <w:r w:rsidRPr="00A86D1A">
        <w:rPr>
          <w:rFonts w:ascii="Arial" w:hAnsi="Arial" w:cs="Arial"/>
          <w:color w:val="000000"/>
          <w:sz w:val="20"/>
          <w:szCs w:val="20"/>
        </w:rPr>
        <w:t xml:space="preserve"> indicada no subitem seguinte</w:t>
      </w:r>
      <w:proofErr w:type="gramStart"/>
      <w:r w:rsidRPr="00A86D1A">
        <w:rPr>
          <w:rFonts w:ascii="Arial" w:hAnsi="Arial" w:cs="Arial"/>
          <w:color w:val="000000"/>
          <w:sz w:val="20"/>
          <w:szCs w:val="20"/>
        </w:rPr>
        <w:t xml:space="preserve">. </w:t>
      </w:r>
      <w:r w:rsidRPr="00A86D1A">
        <w:rPr>
          <w:rFonts w:ascii="Arial" w:hAnsi="Arial" w:cs="Arial"/>
          <w:sz w:val="20"/>
          <w:szCs w:val="20"/>
        </w:rPr>
        <w:t>;</w:t>
      </w:r>
      <w:proofErr w:type="gramEnd"/>
    </w:p>
    <w:p w14:paraId="72A06D73" w14:textId="77777777" w:rsidR="00E93103" w:rsidRPr="00A86D1A" w:rsidRDefault="00E93103" w:rsidP="00E93103">
      <w:pPr>
        <w:spacing w:before="120" w:after="120" w:line="276" w:lineRule="auto"/>
        <w:ind w:left="425"/>
        <w:jc w:val="both"/>
        <w:rPr>
          <w:rFonts w:ascii="Arial" w:hAnsi="Arial" w:cs="Arial"/>
          <w:i/>
          <w:iCs/>
          <w:color w:val="000000" w:themeColor="text1"/>
          <w:sz w:val="20"/>
          <w:szCs w:val="20"/>
        </w:rPr>
      </w:pPr>
      <w:r w:rsidRPr="00A86D1A">
        <w:rPr>
          <w:rFonts w:ascii="Arial" w:hAnsi="Arial" w:cs="Arial"/>
          <w:color w:val="000000"/>
          <w:sz w:val="20"/>
          <w:szCs w:val="20"/>
        </w:rPr>
        <w:t xml:space="preserve">4.5.1. </w:t>
      </w:r>
      <w:r w:rsidRPr="00A86D1A">
        <w:rPr>
          <w:rFonts w:ascii="Arial" w:hAnsi="Arial" w:cs="Arial"/>
          <w:i/>
          <w:iCs/>
          <w:color w:val="FF0000"/>
          <w:sz w:val="20"/>
          <w:szCs w:val="20"/>
        </w:rPr>
        <w:t>(</w:t>
      </w:r>
      <w:proofErr w:type="gramStart"/>
      <w:r w:rsidRPr="00A86D1A">
        <w:rPr>
          <w:rFonts w:ascii="Arial" w:hAnsi="Arial" w:cs="Arial"/>
          <w:i/>
          <w:iCs/>
          <w:color w:val="FF0000"/>
          <w:sz w:val="20"/>
          <w:szCs w:val="20"/>
        </w:rPr>
        <w:t>indicar</w:t>
      </w:r>
      <w:proofErr w:type="gramEnd"/>
      <w:r w:rsidRPr="00A86D1A">
        <w:rPr>
          <w:rFonts w:ascii="Arial" w:hAnsi="Arial" w:cs="Arial"/>
          <w:i/>
          <w:iCs/>
          <w:color w:val="FF0000"/>
          <w:sz w:val="20"/>
          <w:szCs w:val="20"/>
        </w:rPr>
        <w:t xml:space="preserve"> a ordem de adjudicação)</w:t>
      </w:r>
    </w:p>
    <w:p w14:paraId="0F93D150" w14:textId="7DA1E957" w:rsidR="00E93103" w:rsidRPr="00A86D1A" w:rsidRDefault="00E93103" w:rsidP="00E93103">
      <w:pPr>
        <w:pStyle w:val="Citao"/>
        <w:tabs>
          <w:tab w:val="left" w:pos="1440"/>
        </w:tabs>
        <w:autoSpaceDE w:val="0"/>
        <w:snapToGrid w:val="0"/>
        <w:spacing w:after="120" w:line="276" w:lineRule="auto"/>
        <w:rPr>
          <w:rFonts w:ascii="Arial" w:hAnsi="Arial" w:cs="Arial"/>
          <w:i w:val="0"/>
          <w:iCs w:val="0"/>
          <w:szCs w:val="20"/>
        </w:rPr>
      </w:pPr>
      <w:r w:rsidRPr="00A86D1A">
        <w:rPr>
          <w:rFonts w:ascii="Arial" w:hAnsi="Arial" w:cs="Arial"/>
          <w:b/>
          <w:bCs/>
          <w:szCs w:val="20"/>
        </w:rPr>
        <w:t>Nota explicativa</w:t>
      </w:r>
      <w:r w:rsidRPr="00A86D1A">
        <w:rPr>
          <w:rFonts w:ascii="Arial" w:hAnsi="Arial" w:cs="Arial"/>
          <w:szCs w:val="20"/>
        </w:rPr>
        <w:t xml:space="preserve">: </w:t>
      </w:r>
      <w:r w:rsidRPr="00A86D1A">
        <w:rPr>
          <w:rFonts w:ascii="Arial" w:hAnsi="Arial" w:cs="Arial"/>
          <w:iCs w:val="0"/>
          <w:szCs w:val="20"/>
        </w:rPr>
        <w:t xml:space="preserve">Caso sejam licitados serviços que exijam segregação de funções, o que não se recomenda que seja efetuado no mesmo procedimento licitatório, caberá ao gestor estabelecer a ordem de adjudicação que será adotada na hipótese de o mesmo licitante apresentar a melhor proposta para itens que não possam ser executados pela mesma empresa (por força da necessária segregação de </w:t>
      </w:r>
      <w:r w:rsidRPr="00A86D1A">
        <w:rPr>
          <w:rFonts w:ascii="Arial" w:hAnsi="Arial" w:cs="Arial"/>
          <w:iCs w:val="0"/>
          <w:szCs w:val="20"/>
        </w:rPr>
        <w:lastRenderedPageBreak/>
        <w:t>funções). Por isso, cabe ao gestor analisar a natureza do serviço e examiná-la com base no artigo 31 da IN</w:t>
      </w:r>
      <w:r w:rsidR="006213C2" w:rsidRPr="00A86D1A">
        <w:rPr>
          <w:rFonts w:ascii="Arial" w:hAnsi="Arial" w:cs="Arial"/>
          <w:iCs w:val="0"/>
          <w:szCs w:val="20"/>
        </w:rPr>
        <w:t xml:space="preserve"> SEGES/MP</w:t>
      </w:r>
      <w:r w:rsidRPr="00A86D1A">
        <w:rPr>
          <w:rFonts w:ascii="Arial" w:hAnsi="Arial" w:cs="Arial"/>
          <w:iCs w:val="0"/>
          <w:szCs w:val="20"/>
        </w:rPr>
        <w:t xml:space="preserve"> 05/2017 e item 3.2 do Anexo VII-A.</w:t>
      </w:r>
      <w:r w:rsidRPr="00A86D1A">
        <w:rPr>
          <w:rFonts w:ascii="Arial" w:hAnsi="Arial" w:cs="Arial"/>
          <w:i w:val="0"/>
          <w:iCs w:val="0"/>
          <w:szCs w:val="20"/>
        </w:rPr>
        <w:t xml:space="preserve"> </w:t>
      </w:r>
    </w:p>
    <w:p w14:paraId="34D19958" w14:textId="77777777" w:rsidR="00E93103" w:rsidRPr="00A86D1A" w:rsidRDefault="00E93103"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sz w:val="20"/>
          <w:szCs w:val="20"/>
        </w:rPr>
        <w:t>Como condição para participação no Pregão, o licitante assinalará “sim” ou “não” em campo próprio do sistema eletrônico, relativo às seguintes declarações:</w:t>
      </w:r>
      <w:r w:rsidRPr="00A86D1A">
        <w:rPr>
          <w:rFonts w:ascii="Arial" w:eastAsia="Zurich BT" w:hAnsi="Arial" w:cs="Arial"/>
          <w:color w:val="000000"/>
          <w:sz w:val="20"/>
          <w:szCs w:val="20"/>
        </w:rPr>
        <w:t xml:space="preserve"> </w:t>
      </w:r>
    </w:p>
    <w:p w14:paraId="7A898300" w14:textId="04BABC22" w:rsidR="00E93103" w:rsidRPr="00A86D1A" w:rsidRDefault="00E9310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A86D1A">
        <w:rPr>
          <w:rFonts w:ascii="Arial" w:hAnsi="Arial" w:cs="Arial"/>
          <w:color w:val="000000" w:themeColor="text1"/>
          <w:sz w:val="20"/>
          <w:szCs w:val="20"/>
        </w:rPr>
        <w:t>que</w:t>
      </w:r>
      <w:proofErr w:type="gramEnd"/>
      <w:r w:rsidRPr="00A86D1A">
        <w:rPr>
          <w:rFonts w:ascii="Arial" w:hAnsi="Arial" w:cs="Arial"/>
          <w:color w:val="000000" w:themeColor="text1"/>
          <w:sz w:val="20"/>
          <w:szCs w:val="20"/>
        </w:rPr>
        <w:t xml:space="preserve"> cumpre os requisitos estabelecidos no artigo 3° da Lei Complementar nº 123, de 2006, estando apto a usufruir do tratamento favorecido estabelecido em seus arts. 42 a 49.</w:t>
      </w:r>
    </w:p>
    <w:p w14:paraId="08738214" w14:textId="77777777" w:rsidR="00E93103" w:rsidRPr="00A86D1A" w:rsidRDefault="00E93103" w:rsidP="00E93103">
      <w:pPr>
        <w:pStyle w:val="PargrafodaLista"/>
        <w:tabs>
          <w:tab w:val="left" w:pos="1440"/>
        </w:tabs>
        <w:autoSpaceDE w:val="0"/>
        <w:snapToGrid w:val="0"/>
        <w:spacing w:before="120" w:after="120" w:line="276" w:lineRule="auto"/>
        <w:ind w:left="1854"/>
        <w:jc w:val="both"/>
        <w:rPr>
          <w:rFonts w:ascii="Arial" w:hAnsi="Arial" w:cs="Arial"/>
          <w:color w:val="000000" w:themeColor="text1"/>
          <w:sz w:val="20"/>
          <w:szCs w:val="20"/>
        </w:rPr>
      </w:pPr>
    </w:p>
    <w:p w14:paraId="5251DC1B" w14:textId="4CA52B09" w:rsidR="00E93103" w:rsidRPr="00A86D1A" w:rsidRDefault="00E93103" w:rsidP="00226563">
      <w:pPr>
        <w:pStyle w:val="PargrafodaLista"/>
        <w:keepNext w:val="0"/>
        <w:numPr>
          <w:ilvl w:val="3"/>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A86D1A">
        <w:rPr>
          <w:rFonts w:ascii="Arial" w:hAnsi="Arial" w:cs="Arial"/>
          <w:bCs/>
          <w:color w:val="000000"/>
          <w:sz w:val="20"/>
          <w:szCs w:val="20"/>
        </w:rPr>
        <w:t>nos</w:t>
      </w:r>
      <w:proofErr w:type="gramEnd"/>
      <w:r w:rsidRPr="00A86D1A">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14:paraId="2975E368" w14:textId="77777777" w:rsidR="00E93103" w:rsidRPr="00A86D1A" w:rsidRDefault="00E93103" w:rsidP="00226563">
      <w:pPr>
        <w:pStyle w:val="PargrafodaLista"/>
        <w:keepNext w:val="0"/>
        <w:numPr>
          <w:ilvl w:val="3"/>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A86D1A">
        <w:rPr>
          <w:rFonts w:ascii="Arial" w:hAnsi="Arial" w:cs="Arial"/>
          <w:color w:val="000000" w:themeColor="text1"/>
          <w:sz w:val="20"/>
          <w:szCs w:val="20"/>
        </w:rPr>
        <w:t>nos</w:t>
      </w:r>
      <w:proofErr w:type="gramEnd"/>
      <w:r w:rsidRPr="00A86D1A">
        <w:rPr>
          <w:rFonts w:ascii="Arial" w:hAnsi="Arial" w:cs="Arial"/>
          <w:color w:val="000000" w:themeColor="text1"/>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9844942" w14:textId="77777777" w:rsidR="00226563" w:rsidRPr="00D60787" w:rsidRDefault="0022656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D60787">
        <w:rPr>
          <w:rFonts w:ascii="Arial" w:hAnsi="Arial" w:cs="Arial"/>
          <w:color w:val="000000" w:themeColor="text1"/>
          <w:sz w:val="20"/>
          <w:szCs w:val="20"/>
        </w:rPr>
        <w:t>que</w:t>
      </w:r>
      <w:proofErr w:type="gramEnd"/>
      <w:r w:rsidRPr="00D60787">
        <w:rPr>
          <w:rFonts w:ascii="Arial" w:hAnsi="Arial" w:cs="Arial"/>
          <w:color w:val="000000" w:themeColor="text1"/>
          <w:sz w:val="20"/>
          <w:szCs w:val="20"/>
        </w:rPr>
        <w:t xml:space="preserve"> está ciente e concorda com as condições contidas no Edital e seus anexos;</w:t>
      </w:r>
    </w:p>
    <w:p w14:paraId="72FB3C12" w14:textId="77777777" w:rsidR="00226563" w:rsidRPr="00D60787" w:rsidRDefault="0022656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D60787">
        <w:rPr>
          <w:rFonts w:ascii="Arial" w:hAnsi="Arial" w:cs="Arial"/>
          <w:color w:val="000000" w:themeColor="text1"/>
          <w:sz w:val="20"/>
          <w:szCs w:val="20"/>
        </w:rPr>
        <w:t>que</w:t>
      </w:r>
      <w:proofErr w:type="gramEnd"/>
      <w:r w:rsidRPr="00D60787">
        <w:rPr>
          <w:rFonts w:ascii="Arial" w:hAnsi="Arial" w:cs="Arial"/>
          <w:color w:val="000000" w:themeColor="text1"/>
          <w:sz w:val="20"/>
          <w:szCs w:val="20"/>
        </w:rPr>
        <w:t xml:space="preserve"> cumpre os requisitos para a habilitação definidos no Edital e que a </w:t>
      </w:r>
      <w:r w:rsidRPr="00D60787">
        <w:rPr>
          <w:rFonts w:ascii="Arial" w:hAnsi="Arial" w:cs="Arial"/>
          <w:color w:val="000000"/>
          <w:sz w:val="20"/>
          <w:szCs w:val="20"/>
        </w:rPr>
        <w:t>proposta apresentada está em conformidade com as exigências editalícias;</w:t>
      </w:r>
      <w:r w:rsidRPr="00D60787">
        <w:rPr>
          <w:rFonts w:ascii="Arial" w:hAnsi="Arial" w:cs="Arial"/>
          <w:sz w:val="20"/>
          <w:szCs w:val="20"/>
        </w:rPr>
        <w:t xml:space="preserve"> </w:t>
      </w:r>
    </w:p>
    <w:p w14:paraId="1B85A3AD" w14:textId="77777777" w:rsidR="00E93103" w:rsidRPr="00A86D1A" w:rsidRDefault="00E9310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eastAsia="Zurich BT" w:hAnsi="Arial" w:cs="Arial"/>
          <w:color w:val="000000" w:themeColor="text1"/>
          <w:sz w:val="20"/>
          <w:szCs w:val="20"/>
        </w:rPr>
      </w:pPr>
      <w:proofErr w:type="gramStart"/>
      <w:r w:rsidRPr="00A86D1A">
        <w:rPr>
          <w:rFonts w:ascii="Arial" w:hAnsi="Arial" w:cs="Arial"/>
          <w:color w:val="000000" w:themeColor="text1"/>
          <w:sz w:val="20"/>
          <w:szCs w:val="20"/>
        </w:rPr>
        <w:t>que</w:t>
      </w:r>
      <w:proofErr w:type="gramEnd"/>
      <w:r w:rsidRPr="00A86D1A">
        <w:rPr>
          <w:rFonts w:ascii="Arial" w:hAnsi="Arial" w:cs="Arial"/>
          <w:color w:val="000000" w:themeColor="text1"/>
          <w:sz w:val="20"/>
          <w:szCs w:val="20"/>
        </w:rPr>
        <w:t xml:space="preserve"> não emprega menor de 18 anos em trabalho noturno, perigoso ou insalubre e não emprega menor de 16 anos, salvo menor, a partir de 14 anos, na condição de aprendiz, nos termos do artigo 7°, XXXIII, da Constituição;</w:t>
      </w:r>
    </w:p>
    <w:p w14:paraId="70E4E482" w14:textId="77777777" w:rsidR="00E93103" w:rsidRPr="00A86D1A" w:rsidRDefault="00E9310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hAnsi="Arial" w:cs="Arial"/>
          <w:color w:val="000000" w:themeColor="text1"/>
          <w:sz w:val="20"/>
          <w:szCs w:val="20"/>
        </w:rPr>
      </w:pPr>
      <w:proofErr w:type="gramStart"/>
      <w:r w:rsidRPr="00A86D1A">
        <w:rPr>
          <w:rFonts w:ascii="Arial" w:eastAsia="Zurich BT" w:hAnsi="Arial" w:cs="Arial"/>
          <w:color w:val="000000" w:themeColor="text1"/>
          <w:sz w:val="20"/>
          <w:szCs w:val="20"/>
        </w:rPr>
        <w:t>que</w:t>
      </w:r>
      <w:proofErr w:type="gramEnd"/>
      <w:r w:rsidRPr="00A86D1A">
        <w:rPr>
          <w:rFonts w:ascii="Arial" w:eastAsia="Zurich BT" w:hAnsi="Arial" w:cs="Arial"/>
          <w:color w:val="000000" w:themeColor="text1"/>
          <w:sz w:val="20"/>
          <w:szCs w:val="20"/>
        </w:rPr>
        <w:t xml:space="preserve"> a proposta foi elaborada de forma independente, nos termos d</w:t>
      </w:r>
      <w:r w:rsidRPr="00A86D1A">
        <w:rPr>
          <w:rFonts w:ascii="Arial" w:hAnsi="Arial" w:cs="Arial"/>
          <w:color w:val="000000" w:themeColor="text1"/>
          <w:sz w:val="20"/>
          <w:szCs w:val="20"/>
        </w:rPr>
        <w:t>a Instrução Normativa SLTI/MP nº 2, de 16 de setembro de 2009.</w:t>
      </w:r>
    </w:p>
    <w:p w14:paraId="181F4611" w14:textId="77777777" w:rsidR="00E93103" w:rsidRPr="00A86D1A" w:rsidRDefault="00E9310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eastAsia="Zurich BT" w:hAnsi="Arial" w:cs="Arial"/>
          <w:sz w:val="20"/>
          <w:szCs w:val="20"/>
        </w:rPr>
      </w:pPr>
      <w:r w:rsidRPr="00A86D1A">
        <w:rPr>
          <w:rFonts w:ascii="Arial" w:eastAsia="Zurich BT" w:hAnsi="Arial" w:cs="Arial"/>
          <w:color w:val="FF0000"/>
          <w:sz w:val="20"/>
          <w:szCs w:val="20"/>
        </w:rPr>
        <w:t xml:space="preserve"> </w:t>
      </w:r>
      <w:proofErr w:type="gramStart"/>
      <w:r w:rsidRPr="00A86D1A">
        <w:rPr>
          <w:rFonts w:ascii="Arial" w:eastAsia="Zurich BT" w:hAnsi="Arial" w:cs="Arial"/>
          <w:sz w:val="20"/>
          <w:szCs w:val="20"/>
        </w:rPr>
        <w:t>que</w:t>
      </w:r>
      <w:proofErr w:type="gramEnd"/>
      <w:r w:rsidRPr="00A86D1A">
        <w:rPr>
          <w:rFonts w:ascii="Arial" w:eastAsia="Zurich BT" w:hAnsi="Arial" w:cs="Arial"/>
          <w:sz w:val="20"/>
          <w:szCs w:val="20"/>
        </w:rPr>
        <w:t xml:space="preserve"> não possui, em sua cadeia produtiva, empregados executando trabalho degradante ou forçado, observando o disposto nos incisos III e IV do art. 1º e no inciso III do art. 5º da Constituição Federal;</w:t>
      </w:r>
    </w:p>
    <w:p w14:paraId="02CFB0F4" w14:textId="77777777" w:rsidR="00E93103" w:rsidRPr="00A86D1A" w:rsidRDefault="00E93103" w:rsidP="00226563">
      <w:pPr>
        <w:pStyle w:val="PargrafodaLista"/>
        <w:keepNext w:val="0"/>
        <w:numPr>
          <w:ilvl w:val="2"/>
          <w:numId w:val="21"/>
        </w:numPr>
        <w:shd w:val="clear" w:color="auto" w:fill="auto"/>
        <w:tabs>
          <w:tab w:val="clear" w:pos="-12"/>
          <w:tab w:val="clear" w:pos="708"/>
          <w:tab w:val="left" w:pos="1440"/>
        </w:tabs>
        <w:suppressAutoHyphens w:val="0"/>
        <w:overflowPunct/>
        <w:autoSpaceDE w:val="0"/>
        <w:snapToGrid w:val="0"/>
        <w:spacing w:before="120" w:after="120" w:line="276" w:lineRule="auto"/>
        <w:contextualSpacing/>
        <w:jc w:val="both"/>
        <w:textAlignment w:val="auto"/>
        <w:rPr>
          <w:rFonts w:ascii="Arial" w:eastAsia="Zurich BT" w:hAnsi="Arial" w:cs="Arial"/>
          <w:sz w:val="20"/>
          <w:szCs w:val="20"/>
        </w:rPr>
      </w:pPr>
      <w:r w:rsidRPr="00A86D1A">
        <w:rPr>
          <w:rFonts w:ascii="Arial" w:eastAsia="Zurich BT" w:hAnsi="Arial" w:cs="Arial"/>
          <w:sz w:val="20"/>
          <w:szCs w:val="20"/>
        </w:rPr>
        <w:t xml:space="preserve"> </w:t>
      </w:r>
      <w:proofErr w:type="gramStart"/>
      <w:r w:rsidRPr="00A86D1A">
        <w:rPr>
          <w:rFonts w:ascii="Arial" w:eastAsia="Zurich BT" w:hAnsi="Arial" w:cs="Arial"/>
          <w:sz w:val="20"/>
          <w:szCs w:val="20"/>
        </w:rPr>
        <w:t>que</w:t>
      </w:r>
      <w:proofErr w:type="gramEnd"/>
      <w:r w:rsidRPr="00A86D1A">
        <w:rPr>
          <w:rFonts w:ascii="Arial" w:eastAsia="Zurich BT" w:hAnsi="Arial" w:cs="Arial"/>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74C42BA6" w14:textId="6877848E" w:rsidR="00E93103" w:rsidRPr="00A86D1A" w:rsidRDefault="00E93103" w:rsidP="008243AF">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A86D1A">
        <w:rPr>
          <w:rFonts w:ascii="Arial" w:hAnsi="Arial" w:cs="Arial"/>
          <w:color w:val="000000" w:themeColor="text1"/>
          <w:sz w:val="20"/>
          <w:szCs w:val="20"/>
        </w:rPr>
        <w:t>A declaração falsa relativa ao cumprimento de qualquer condição sujeitará o licitante às sanções previstas em lei e neste Edital.</w:t>
      </w:r>
    </w:p>
    <w:p w14:paraId="4C251AF8" w14:textId="77777777" w:rsidR="00B9775C" w:rsidRPr="00A86D1A" w:rsidRDefault="00B9775C" w:rsidP="00B9775C">
      <w:pPr>
        <w:keepNext w:val="0"/>
        <w:shd w:val="clear" w:color="auto" w:fill="auto"/>
        <w:tabs>
          <w:tab w:val="clear" w:pos="708"/>
        </w:tabs>
        <w:suppressAutoHyphens w:val="0"/>
        <w:overflowPunct/>
        <w:spacing w:before="120" w:after="120" w:line="276" w:lineRule="auto"/>
        <w:ind w:left="425"/>
        <w:jc w:val="both"/>
        <w:textAlignment w:val="auto"/>
        <w:rPr>
          <w:rFonts w:ascii="Arial" w:hAnsi="Arial" w:cs="Arial"/>
          <w:color w:val="000000" w:themeColor="text1"/>
          <w:sz w:val="20"/>
          <w:szCs w:val="20"/>
        </w:rPr>
      </w:pPr>
    </w:p>
    <w:p w14:paraId="0F1A846F" w14:textId="2A9FEC4B" w:rsidR="00B9775C" w:rsidRPr="00A86D1A" w:rsidRDefault="00B9775C" w:rsidP="008243AF">
      <w:pPr>
        <w:pStyle w:val="Nivel01"/>
        <w:numPr>
          <w:ilvl w:val="0"/>
          <w:numId w:val="3"/>
        </w:numPr>
        <w:rPr>
          <w:rFonts w:cs="Arial"/>
          <w:sz w:val="20"/>
          <w:szCs w:val="20"/>
        </w:rPr>
      </w:pPr>
      <w:bookmarkStart w:id="11" w:name="_Toc9940565"/>
      <w:r w:rsidRPr="00A86D1A">
        <w:rPr>
          <w:rFonts w:cs="Arial"/>
          <w:sz w:val="20"/>
          <w:szCs w:val="20"/>
        </w:rPr>
        <w:t>D</w:t>
      </w:r>
      <w:bookmarkEnd w:id="11"/>
      <w:r w:rsidR="00226563">
        <w:rPr>
          <w:rFonts w:cs="Arial"/>
          <w:sz w:val="20"/>
          <w:szCs w:val="20"/>
        </w:rPr>
        <w:t>A APRESENTAÇÃO DA PROPOSTA E DOS DOCUMENTOS DE HABILITAÇÃO</w:t>
      </w:r>
    </w:p>
    <w:p w14:paraId="3F7B8EB2"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D60787">
        <w:rPr>
          <w:rFonts w:ascii="Arial" w:hAnsi="Arial" w:cs="Arial"/>
          <w:color w:val="000000" w:themeColor="text1"/>
          <w:sz w:val="20"/>
          <w:szCs w:val="20"/>
        </w:rPr>
        <w:t xml:space="preserve">Os licitantes </w:t>
      </w:r>
      <w:r w:rsidRPr="00D60787">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D60787">
        <w:rPr>
          <w:rFonts w:ascii="Arial" w:hAnsi="Arial" w:cs="Arial"/>
          <w:color w:val="000000" w:themeColor="text1"/>
          <w:sz w:val="20"/>
          <w:szCs w:val="20"/>
        </w:rPr>
        <w:t xml:space="preserve">, quando, então, encerrar-se-á automaticamente a etapa de envio dessa documentação. </w:t>
      </w:r>
    </w:p>
    <w:p w14:paraId="021E11B8"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D60787">
        <w:rPr>
          <w:rFonts w:ascii="Arial" w:hAnsi="Arial" w:cs="Arial"/>
          <w:color w:val="000000"/>
          <w:sz w:val="20"/>
          <w:szCs w:val="20"/>
        </w:rPr>
        <w:t>O envio da proposta, acompanhada dos documentos de habilitação exigidos neste Edital, ocorrerá por meio de chave de acesso e senha.</w:t>
      </w:r>
    </w:p>
    <w:p w14:paraId="569A6528"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D60787">
        <w:rPr>
          <w:rFonts w:ascii="Arial" w:hAnsi="Arial" w:cs="Arial"/>
          <w:color w:val="000000" w:themeColor="text1"/>
          <w:sz w:val="20"/>
          <w:szCs w:val="20"/>
        </w:rPr>
        <w:lastRenderedPageBreak/>
        <w:t>Os licitantes poderão deixar de apresentar os documentos de habilitação que constem do SICAF, assegurado aos demais licitantes o direito de acesso aos dados constantes dos sistemas.</w:t>
      </w:r>
    </w:p>
    <w:p w14:paraId="7C279AE7" w14:textId="15C74E36"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D60787">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5573000D"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7D5D6FA"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eastAsia="Arial" w:hAnsi="Arial" w:cs="Arial"/>
          <w:sz w:val="20"/>
          <w:szCs w:val="20"/>
        </w:rPr>
      </w:pPr>
      <w:r w:rsidRPr="00D60787">
        <w:rPr>
          <w:rFonts w:ascii="Arial" w:eastAsia="Arial" w:hAnsi="Arial" w:cs="Arial"/>
          <w:sz w:val="20"/>
          <w:szCs w:val="20"/>
        </w:rPr>
        <w:t>Até a abertura da sessão pública, os licitantes poderão retirar ou substituir a proposta e os documentos de habilitação anteriormente inseridos no sistema;</w:t>
      </w:r>
    </w:p>
    <w:p w14:paraId="21A51003"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eastAsia="Arial" w:hAnsi="Arial" w:cs="Arial"/>
          <w:sz w:val="20"/>
          <w:szCs w:val="20"/>
        </w:rPr>
      </w:pPr>
      <w:r w:rsidRPr="00D60787">
        <w:rPr>
          <w:rFonts w:ascii="Arial" w:eastAsia="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5463F8BD" w14:textId="77777777" w:rsidR="00226563" w:rsidRPr="00D60787"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eastAsia="Arial" w:hAnsi="Arial" w:cs="Arial"/>
          <w:sz w:val="20"/>
          <w:szCs w:val="20"/>
        </w:rPr>
      </w:pPr>
      <w:r w:rsidRPr="00D60787">
        <w:rPr>
          <w:rFonts w:ascii="Arial" w:eastAsia="Arial" w:hAnsi="Arial" w:cs="Arial"/>
          <w:sz w:val="20"/>
          <w:szCs w:val="20"/>
        </w:rPr>
        <w:t xml:space="preserve">Os documentos que compõem a proposta e a habilitação do licitante melhor classificado somente serão disponibilizados para avaliação do pregoeiro e para acesso público após o encerramento do envio de lances. </w:t>
      </w:r>
    </w:p>
    <w:p w14:paraId="0B7C9FBB" w14:textId="77777777" w:rsidR="00226563" w:rsidRPr="00D60787" w:rsidRDefault="00226563" w:rsidP="00226563">
      <w:pPr>
        <w:keepNext w:val="0"/>
        <w:numPr>
          <w:ilvl w:val="0"/>
          <w:numId w:val="3"/>
        </w:numPr>
        <w:shd w:val="clear" w:color="auto" w:fill="auto"/>
        <w:tabs>
          <w:tab w:val="clear" w:pos="708"/>
        </w:tabs>
        <w:suppressAutoHyphens w:val="0"/>
        <w:overflowPunct/>
        <w:spacing w:before="120" w:after="120" w:line="276" w:lineRule="auto"/>
        <w:jc w:val="both"/>
        <w:textAlignment w:val="auto"/>
        <w:rPr>
          <w:rFonts w:ascii="Arial" w:hAnsi="Arial" w:cs="Arial"/>
          <w:b/>
          <w:color w:val="000000" w:themeColor="text1"/>
          <w:sz w:val="20"/>
          <w:szCs w:val="20"/>
        </w:rPr>
      </w:pPr>
      <w:r w:rsidRPr="00D60787">
        <w:rPr>
          <w:rFonts w:ascii="Arial" w:hAnsi="Arial" w:cs="Arial"/>
          <w:b/>
          <w:color w:val="000000" w:themeColor="text1"/>
          <w:sz w:val="20"/>
          <w:szCs w:val="20"/>
        </w:rPr>
        <w:t>DO PREENCHIMENTO DA PROPOSTA</w:t>
      </w:r>
    </w:p>
    <w:p w14:paraId="47087524"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auto"/>
          <w:sz w:val="20"/>
          <w:szCs w:val="20"/>
        </w:rPr>
        <w:t>O licitante deverá enviar sua proposta mediante o preenchimento, no sistema eletrônico, dos seguintes campos:</w:t>
      </w:r>
    </w:p>
    <w:p w14:paraId="2A82C65D" w14:textId="77777777" w:rsidR="00226563" w:rsidRPr="005653E2" w:rsidRDefault="00226563" w:rsidP="00226563">
      <w:pPr>
        <w:keepNext w:val="0"/>
        <w:numPr>
          <w:ilvl w:val="2"/>
          <w:numId w:val="3"/>
        </w:numPr>
        <w:shd w:val="clear" w:color="auto" w:fill="auto"/>
        <w:tabs>
          <w:tab w:val="clear" w:pos="708"/>
          <w:tab w:val="left" w:pos="1440"/>
        </w:tabs>
        <w:suppressAutoHyphens w:val="0"/>
        <w:overflowPunct/>
        <w:autoSpaceDE w:val="0"/>
        <w:snapToGrid w:val="0"/>
        <w:spacing w:before="120" w:after="120" w:line="276" w:lineRule="auto"/>
        <w:ind w:left="1418"/>
        <w:contextualSpacing/>
        <w:jc w:val="both"/>
        <w:textAlignment w:val="auto"/>
        <w:rPr>
          <w:rFonts w:ascii="Arial" w:hAnsi="Arial" w:cs="Arial"/>
          <w:color w:val="000000"/>
          <w:sz w:val="20"/>
          <w:szCs w:val="20"/>
        </w:rPr>
      </w:pPr>
      <w:r w:rsidRPr="005653E2">
        <w:rPr>
          <w:rFonts w:ascii="Arial" w:hAnsi="Arial" w:cs="Arial"/>
          <w:i/>
          <w:iCs/>
          <w:color w:val="FF0000"/>
          <w:sz w:val="20"/>
          <w:szCs w:val="20"/>
        </w:rPr>
        <w:t xml:space="preserve"> </w:t>
      </w:r>
      <w:proofErr w:type="gramStart"/>
      <w:r w:rsidRPr="005653E2">
        <w:rPr>
          <w:rFonts w:ascii="Arial" w:hAnsi="Arial" w:cs="Arial"/>
          <w:i/>
          <w:iCs/>
          <w:color w:val="FF0000"/>
          <w:sz w:val="20"/>
          <w:szCs w:val="20"/>
        </w:rPr>
        <w:t>valor</w:t>
      </w:r>
      <w:proofErr w:type="gramEnd"/>
      <w:r w:rsidRPr="005653E2">
        <w:rPr>
          <w:rFonts w:ascii="Arial" w:hAnsi="Arial" w:cs="Arial"/>
          <w:i/>
          <w:iCs/>
          <w:color w:val="FF0000"/>
          <w:sz w:val="20"/>
          <w:szCs w:val="20"/>
        </w:rPr>
        <w:t xml:space="preserve"> ...... (mensal, unitário, etc, conforme o caso) e ...... (anual, total)</w:t>
      </w:r>
      <w:r w:rsidRPr="005653E2">
        <w:rPr>
          <w:rFonts w:ascii="Arial" w:hAnsi="Arial" w:cs="Arial"/>
          <w:color w:val="auto"/>
          <w:sz w:val="20"/>
          <w:szCs w:val="20"/>
        </w:rPr>
        <w:t xml:space="preserve"> </w:t>
      </w:r>
      <w:r w:rsidRPr="005653E2">
        <w:rPr>
          <w:rFonts w:ascii="Arial" w:hAnsi="Arial" w:cs="Arial"/>
          <w:i/>
          <w:iCs/>
          <w:color w:val="FF0000"/>
          <w:sz w:val="20"/>
          <w:szCs w:val="20"/>
        </w:rPr>
        <w:t>do item;</w:t>
      </w:r>
    </w:p>
    <w:p w14:paraId="7600A0EB" w14:textId="77777777" w:rsidR="00226563" w:rsidRPr="005653E2" w:rsidRDefault="00226563" w:rsidP="00226563">
      <w:pPr>
        <w:pStyle w:val="PargrafodaLista"/>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after="120" w:line="276" w:lineRule="auto"/>
        <w:ind w:left="360" w:right="-15"/>
        <w:jc w:val="both"/>
        <w:textAlignment w:val="auto"/>
        <w:rPr>
          <w:rFonts w:ascii="Arial" w:hAnsi="Arial" w:cs="Arial"/>
          <w:color w:val="000000" w:themeColor="text1"/>
          <w:sz w:val="20"/>
          <w:szCs w:val="20"/>
        </w:rPr>
      </w:pPr>
      <w:r w:rsidRPr="005653E2">
        <w:rPr>
          <w:rFonts w:ascii="Arial" w:eastAsia="Calibri" w:hAnsi="Arial" w:cs="Arial"/>
          <w:b/>
          <w:bCs/>
          <w:i/>
          <w:iCs/>
          <w:color w:val="auto"/>
          <w:sz w:val="20"/>
          <w:szCs w:val="20"/>
          <w:lang w:eastAsia="en-US"/>
        </w:rPr>
        <w:t>Nota Explicativa</w:t>
      </w:r>
      <w:r w:rsidRPr="005653E2">
        <w:rPr>
          <w:rFonts w:ascii="Arial" w:eastAsia="Calibri" w:hAnsi="Arial" w:cs="Arial"/>
          <w:i/>
          <w:iCs/>
          <w:color w:val="auto"/>
          <w:sz w:val="20"/>
          <w:szCs w:val="20"/>
          <w:lang w:eastAsia="en-US"/>
        </w:rPr>
        <w:t xml:space="preserve">: </w:t>
      </w:r>
      <w:r w:rsidRPr="005653E2">
        <w:rPr>
          <w:rFonts w:ascii="Arial" w:eastAsia="Calibri" w:hAnsi="Arial" w:cs="Arial"/>
          <w:i/>
          <w:iCs/>
          <w:color w:val="000000"/>
          <w:sz w:val="20"/>
          <w:szCs w:val="20"/>
          <w:lang w:eastAsia="en-US"/>
        </w:rPr>
        <w:t>Deve a autoridade optar por uma ou outra redação do item em conformidade ao objeto licitado e ao critério de julgamento já estabelecido no edital.</w:t>
      </w:r>
    </w:p>
    <w:p w14:paraId="112A4DFC"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5653E2">
        <w:rPr>
          <w:rFonts w:ascii="Arial" w:eastAsia="WenQuanYi Micro Hei" w:hAnsi="Arial" w:cs="Arial"/>
          <w:color w:val="auto"/>
          <w:sz w:val="20"/>
          <w:szCs w:val="20"/>
        </w:rPr>
        <w:t>Descrição do objeto, contendo as informações similares à especificação do Termo de Referência</w:t>
      </w:r>
      <w:r w:rsidRPr="005653E2">
        <w:rPr>
          <w:rFonts w:ascii="Arial" w:hAnsi="Arial" w:cs="Arial"/>
          <w:color w:val="auto"/>
          <w:sz w:val="20"/>
          <w:szCs w:val="20"/>
        </w:rPr>
        <w:t xml:space="preserve"> </w:t>
      </w:r>
    </w:p>
    <w:p w14:paraId="1EFE84B5"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b/>
          <w:bCs/>
          <w:i/>
          <w:iCs/>
          <w:color w:val="000000"/>
          <w:sz w:val="20"/>
          <w:szCs w:val="20"/>
          <w:lang w:eastAsia="en-US"/>
        </w:rPr>
        <w:t>Nota explicativa</w:t>
      </w:r>
      <w:r w:rsidRPr="005653E2">
        <w:rPr>
          <w:rFonts w:ascii="Arial" w:eastAsia="Calibri" w:hAnsi="Arial" w:cs="Arial"/>
          <w:i/>
          <w:iCs/>
          <w:color w:val="000000"/>
          <w:sz w:val="20"/>
          <w:szCs w:val="20"/>
          <w:lang w:eastAsia="en-US"/>
        </w:rP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2535C429"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i/>
          <w:iCs/>
          <w:color w:val="000000"/>
          <w:sz w:val="20"/>
          <w:szCs w:val="20"/>
          <w:lang w:eastAsia="en-US"/>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1AB31969"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i/>
          <w:iCs/>
          <w:color w:val="000000"/>
          <w:sz w:val="20"/>
          <w:szCs w:val="20"/>
          <w:lang w:eastAsia="en-US"/>
        </w:rPr>
        <w:t xml:space="preserve">Mas tal exigência é muito diferente de exigir o preenchimento do campo “descrição detalhada do objeto” no sistema de pregão eletrônico em todo e qualquer certame, que só tem causado confusão. </w:t>
      </w:r>
    </w:p>
    <w:p w14:paraId="63E293AE"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i/>
          <w:iCs/>
          <w:color w:val="000000"/>
          <w:sz w:val="20"/>
          <w:szCs w:val="20"/>
          <w:lang w:eastAsia="en-US"/>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06485F71"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i/>
          <w:iCs/>
          <w:color w:val="000000"/>
          <w:sz w:val="20"/>
          <w:szCs w:val="20"/>
          <w:lang w:eastAsia="en-US"/>
        </w:rPr>
        <w:t>Alertamos que só se deve exigir o preenchimento de dados que sejam relevantes e efetivamente utilizados para a classificação e aceitação da proposta. Cite-se recente decisão do TCU sobre o tema (Acórdão nº 2.279/2009 - 2ª Câmara):</w:t>
      </w:r>
    </w:p>
    <w:p w14:paraId="218234BD"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i/>
          <w:iCs/>
          <w:color w:val="000000"/>
          <w:sz w:val="20"/>
          <w:szCs w:val="20"/>
          <w:lang w:eastAsia="en-US"/>
        </w:rPr>
        <w:lastRenderedPageBreak/>
        <w:t xml:space="preserve">"1.5.1.1. </w:t>
      </w:r>
      <w:proofErr w:type="gramStart"/>
      <w:r w:rsidRPr="005653E2">
        <w:rPr>
          <w:rFonts w:ascii="Arial" w:eastAsia="Calibri" w:hAnsi="Arial" w:cs="Arial"/>
          <w:i/>
          <w:iCs/>
          <w:color w:val="000000"/>
          <w:sz w:val="20"/>
          <w:szCs w:val="20"/>
          <w:lang w:eastAsia="en-US"/>
        </w:rPr>
        <w:t>eleja</w:t>
      </w:r>
      <w:proofErr w:type="gramEnd"/>
      <w:r w:rsidRPr="005653E2">
        <w:rPr>
          <w:rFonts w:ascii="Arial" w:eastAsia="Calibri" w:hAnsi="Arial" w:cs="Arial"/>
          <w:i/>
          <w:iCs/>
          <w:color w:val="000000"/>
          <w:sz w:val="20"/>
          <w:szCs w:val="20"/>
          <w:lang w:eastAsia="en-US"/>
        </w:rPr>
        <w:t xml:space="preserve">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14:paraId="1B2E0377"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Arial" w:hAnsi="Arial" w:cs="Arial"/>
          <w:i/>
          <w:iCs/>
          <w:color w:val="000000"/>
          <w:sz w:val="20"/>
          <w:szCs w:val="20"/>
          <w:lang w:eastAsia="en-US"/>
        </w:rPr>
      </w:pPr>
      <w:r w:rsidRPr="005653E2">
        <w:rPr>
          <w:rFonts w:ascii="Arial" w:eastAsia="Calibri" w:hAnsi="Arial" w:cs="Arial"/>
          <w:i/>
          <w:iCs/>
          <w:color w:val="000000"/>
          <w:sz w:val="20"/>
          <w:szCs w:val="20"/>
          <w:lang w:eastAsia="en-US"/>
        </w:rPr>
        <w:t>Lembramos que, na fase de julgamento, também poderá ser solicitado pelo Pregoeiro o envio de arquivo anexo, contendo as informações relevantes para a análise da proposta.</w:t>
      </w:r>
    </w:p>
    <w:p w14:paraId="4F47A6AD"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auto"/>
          <w:sz w:val="20"/>
          <w:szCs w:val="20"/>
        </w:rPr>
      </w:pPr>
      <w:r w:rsidRPr="005653E2">
        <w:rPr>
          <w:rFonts w:ascii="Arial" w:hAnsi="Arial" w:cs="Arial"/>
          <w:color w:val="auto"/>
          <w:sz w:val="20"/>
          <w:szCs w:val="20"/>
        </w:rPr>
        <w:t>Todas as especificações do objeto contidas na proposta vinculam a Contratada.</w:t>
      </w:r>
    </w:p>
    <w:p w14:paraId="0AD20867"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auto"/>
          <w:sz w:val="20"/>
          <w:szCs w:val="20"/>
        </w:rPr>
      </w:pPr>
      <w:r w:rsidRPr="005653E2">
        <w:rPr>
          <w:rFonts w:ascii="Arial" w:hAnsi="Arial" w:cs="Arial"/>
          <w:color w:val="auto"/>
          <w:sz w:val="20"/>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36990AD2"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5653E2">
        <w:rPr>
          <w:rFonts w:ascii="Arial" w:hAnsi="Arial" w:cs="Arial"/>
          <w:color w:val="auto"/>
          <w:sz w:val="20"/>
          <w:szCs w:val="2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5653E2">
        <w:rPr>
          <w:rFonts w:ascii="Arial" w:hAnsi="Arial" w:cs="Arial"/>
          <w:color w:val="000000" w:themeColor="text1"/>
          <w:sz w:val="20"/>
          <w:szCs w:val="20"/>
        </w:rPr>
        <w:t>inicialmente em sua proposta não seja satisfatório para o atendimento do objeto da licitação, exceto quando ocorrer algum dos eventos arrolados nos incisos do §1° do artigo 57 da Lei n° 8.666, de 1993.</w:t>
      </w:r>
    </w:p>
    <w:p w14:paraId="2840E4FF"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5653E2">
        <w:rPr>
          <w:rFonts w:ascii="Arial" w:hAnsi="Arial" w:cs="Arial"/>
          <w:color w:val="000000" w:themeColor="text1"/>
          <w:sz w:val="20"/>
          <w:szCs w:val="2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5C9DC1C8"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5653E2">
        <w:rPr>
          <w:rFonts w:ascii="Arial" w:hAnsi="Arial" w:cs="Arial"/>
          <w:color w:val="auto"/>
          <w:sz w:val="20"/>
          <w:szCs w:val="20"/>
        </w:rPr>
        <w:t>A empresa é a única responsável pela cotação correta dos encargos tributários. Em caso de erro ou cotação incompatível com o regime tributário a que se submete, serão adotadas as orientações a seguir:</w:t>
      </w:r>
    </w:p>
    <w:p w14:paraId="2B2009DF"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ind w:left="1922"/>
        <w:jc w:val="both"/>
        <w:textAlignment w:val="auto"/>
        <w:rPr>
          <w:rFonts w:ascii="Arial" w:hAnsi="Arial" w:cs="Arial"/>
          <w:color w:val="auto"/>
          <w:sz w:val="20"/>
          <w:szCs w:val="20"/>
        </w:rPr>
      </w:pPr>
      <w:proofErr w:type="gramStart"/>
      <w:r w:rsidRPr="005653E2">
        <w:rPr>
          <w:rFonts w:ascii="Arial" w:hAnsi="Arial" w:cs="Arial"/>
          <w:color w:val="auto"/>
          <w:sz w:val="20"/>
          <w:szCs w:val="20"/>
        </w:rPr>
        <w:t>cotação</w:t>
      </w:r>
      <w:proofErr w:type="gramEnd"/>
      <w:r w:rsidRPr="005653E2">
        <w:rPr>
          <w:rFonts w:ascii="Arial" w:hAnsi="Arial" w:cs="Arial"/>
          <w:color w:val="auto"/>
          <w:sz w:val="20"/>
          <w:szCs w:val="20"/>
        </w:rPr>
        <w:t xml:space="preserve"> de percentual menor que o adequado: o percentual será mantido durante toda a execução contratual;</w:t>
      </w:r>
    </w:p>
    <w:p w14:paraId="07277F4A"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ind w:left="1922"/>
        <w:jc w:val="both"/>
        <w:textAlignment w:val="auto"/>
        <w:rPr>
          <w:rFonts w:ascii="Arial" w:hAnsi="Arial" w:cs="Arial"/>
          <w:color w:val="auto"/>
          <w:sz w:val="20"/>
          <w:szCs w:val="20"/>
        </w:rPr>
      </w:pPr>
      <w:proofErr w:type="gramStart"/>
      <w:r w:rsidRPr="005653E2">
        <w:rPr>
          <w:rFonts w:ascii="Arial" w:hAnsi="Arial" w:cs="Arial"/>
          <w:color w:val="auto"/>
          <w:sz w:val="20"/>
          <w:szCs w:val="20"/>
        </w:rPr>
        <w:t>cotação</w:t>
      </w:r>
      <w:proofErr w:type="gramEnd"/>
      <w:r w:rsidRPr="005653E2">
        <w:rPr>
          <w:rFonts w:ascii="Arial" w:hAnsi="Arial" w:cs="Arial"/>
          <w:color w:val="auto"/>
          <w:sz w:val="20"/>
          <w:szCs w:val="20"/>
        </w:rPr>
        <w:t xml:space="preserve"> de percentual maior que o adequado: o excesso será suprimido, unilateralmente, da planilha e haverá glosa, quando do pagamento, e/ou redução, quando da repactuação, para fins de total ressarcimento do débito.</w:t>
      </w:r>
    </w:p>
    <w:p w14:paraId="114AF41B" w14:textId="77777777" w:rsidR="00226563" w:rsidRPr="005653E2" w:rsidRDefault="00226563" w:rsidP="00226563">
      <w:pPr>
        <w:keepNext w:val="0"/>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highlight w:val="green"/>
        </w:rPr>
      </w:pPr>
    </w:p>
    <w:p w14:paraId="03836875" w14:textId="77777777" w:rsidR="00226563" w:rsidRPr="005653E2" w:rsidRDefault="00226563" w:rsidP="00226563">
      <w:pPr>
        <w:keepNext w:val="0"/>
        <w:pBdr>
          <w:top w:val="single" w:sz="4" w:space="1" w:color="auto"/>
          <w:left w:val="single" w:sz="4" w:space="4" w:color="auto"/>
          <w:bottom w:val="single" w:sz="4" w:space="1" w:color="auto"/>
          <w:right w:val="single" w:sz="4" w:space="4" w:color="auto"/>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b/>
          <w:bCs/>
          <w:i/>
          <w:iCs/>
          <w:color w:val="000000"/>
          <w:sz w:val="20"/>
          <w:szCs w:val="20"/>
          <w:lang w:eastAsia="en-US"/>
        </w:rPr>
        <w:t xml:space="preserve">Nota Explicativa: </w:t>
      </w:r>
      <w:r w:rsidRPr="005653E2">
        <w:rPr>
          <w:rFonts w:ascii="Arial" w:eastAsia="Calibri" w:hAnsi="Arial" w:cs="Arial"/>
          <w:i/>
          <w:iCs/>
          <w:color w:val="000000"/>
          <w:sz w:val="20"/>
          <w:szCs w:val="20"/>
          <w:lang w:eastAsia="en-US"/>
        </w:rPr>
        <w:t>a disposição acima se dá para atender as orientações dos Acórdãos TCU n° 3.037/2009-Plenário, nº 1.696/2010 - 2ª Câmara, nº 1.442/2010-2ª Câmara, nº 387/2010-2ª Câmara e nº 2622/2013-Plenário.</w:t>
      </w:r>
    </w:p>
    <w:p w14:paraId="634B1044" w14:textId="77777777" w:rsidR="00226563" w:rsidRPr="005653E2" w:rsidRDefault="00226563" w:rsidP="00226563">
      <w:pPr>
        <w:keepNext w:val="0"/>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p>
    <w:p w14:paraId="51BBF0A5"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5653E2">
        <w:rPr>
          <w:rFonts w:ascii="Arial" w:hAnsi="Arial" w:cs="Arial"/>
          <w:color w:val="auto"/>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320BD205"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5653E2">
        <w:rPr>
          <w:rFonts w:ascii="Arial" w:hAnsi="Arial" w:cs="Arial"/>
          <w:color w:val="auto"/>
          <w:sz w:val="20"/>
          <w:szCs w:val="20"/>
        </w:rPr>
        <w:t>Independentemente do percentual de tributo inserido na planilha, no pagamento dos serviços, serão retidos na fonte os percentuais estabelecidos na legislação vigente.</w:t>
      </w:r>
    </w:p>
    <w:p w14:paraId="0A84C8C2"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5653E2">
        <w:rPr>
          <w:rFonts w:ascii="Arial" w:hAnsi="Arial" w:cs="Arial"/>
          <w:color w:val="auto"/>
          <w:sz w:val="20"/>
          <w:szCs w:val="20"/>
        </w:rPr>
        <w:lastRenderedPageBreak/>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23168422"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auto"/>
          <w:sz w:val="20"/>
          <w:szCs w:val="20"/>
        </w:rPr>
      </w:pPr>
      <w:r w:rsidRPr="005653E2">
        <w:rPr>
          <w:rFonts w:ascii="Arial" w:hAnsi="Arial" w:cs="Arial"/>
          <w:color w:val="auto"/>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31D7D508"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O prazo de validade da proposta não será inferior a </w:t>
      </w:r>
      <w:r w:rsidRPr="005653E2">
        <w:rPr>
          <w:rFonts w:ascii="Arial" w:hAnsi="Arial" w:cs="Arial"/>
          <w:color w:val="FF0000"/>
          <w:sz w:val="20"/>
          <w:szCs w:val="20"/>
        </w:rPr>
        <w:t>........ (......)</w:t>
      </w:r>
      <w:r w:rsidRPr="005653E2">
        <w:rPr>
          <w:rFonts w:ascii="Arial" w:hAnsi="Arial" w:cs="Arial"/>
          <w:color w:val="000000" w:themeColor="text1"/>
          <w:sz w:val="20"/>
          <w:szCs w:val="20"/>
        </w:rPr>
        <w:t xml:space="preserve"> dias</w:t>
      </w:r>
      <w:r w:rsidRPr="005653E2">
        <w:rPr>
          <w:rFonts w:ascii="Arial" w:hAnsi="Arial" w:cs="Arial"/>
          <w:b/>
          <w:bCs/>
          <w:color w:val="000000" w:themeColor="text1"/>
          <w:sz w:val="20"/>
          <w:szCs w:val="20"/>
        </w:rPr>
        <w:t>,</w:t>
      </w:r>
      <w:r w:rsidRPr="005653E2">
        <w:rPr>
          <w:rFonts w:ascii="Arial" w:hAnsi="Arial" w:cs="Arial"/>
          <w:color w:val="000000" w:themeColor="text1"/>
          <w:sz w:val="20"/>
          <w:szCs w:val="20"/>
        </w:rPr>
        <w:t xml:space="preserve"> a contar da data de sua apresentação.</w:t>
      </w:r>
    </w:p>
    <w:p w14:paraId="40147517" w14:textId="77777777" w:rsidR="00226563" w:rsidRPr="005653E2" w:rsidRDefault="00226563" w:rsidP="00226563">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line="276" w:lineRule="auto"/>
        <w:jc w:val="both"/>
        <w:textAlignment w:val="auto"/>
        <w:rPr>
          <w:rFonts w:ascii="Arial" w:eastAsia="Calibri" w:hAnsi="Arial" w:cs="Arial"/>
          <w:i/>
          <w:iCs/>
          <w:color w:val="000000"/>
          <w:sz w:val="20"/>
          <w:szCs w:val="20"/>
          <w:lang w:eastAsia="en-US"/>
        </w:rPr>
      </w:pPr>
      <w:r w:rsidRPr="005653E2">
        <w:rPr>
          <w:rFonts w:ascii="Arial" w:eastAsia="Calibri" w:hAnsi="Arial" w:cs="Arial"/>
          <w:b/>
          <w:bCs/>
          <w:i/>
          <w:iCs/>
          <w:color w:val="000000"/>
          <w:sz w:val="20"/>
          <w:szCs w:val="20"/>
          <w:lang w:eastAsia="en-US"/>
        </w:rPr>
        <w:t>Nota Explicativa</w:t>
      </w:r>
      <w:r w:rsidRPr="00D60787">
        <w:rPr>
          <w:rFonts w:ascii="Arial" w:eastAsia="Calibri" w:hAnsi="Arial" w:cs="Arial"/>
          <w:b/>
          <w:bCs/>
          <w:i/>
          <w:iCs/>
          <w:color w:val="000000"/>
          <w:sz w:val="20"/>
          <w:szCs w:val="20"/>
          <w:lang w:eastAsia="en-US"/>
        </w:rPr>
        <w:t xml:space="preserve">: </w:t>
      </w:r>
      <w:r w:rsidRPr="00D60787">
        <w:rPr>
          <w:rFonts w:ascii="Arial" w:hAnsi="Arial" w:cs="Arial"/>
          <w:sz w:val="20"/>
          <w:szCs w:val="20"/>
        </w:rPr>
        <w:t xml:space="preserve">Art. 48, § 3º, do Decreto nº 10.024, de </w:t>
      </w:r>
      <w:proofErr w:type="gramStart"/>
      <w:r w:rsidRPr="00D60787">
        <w:rPr>
          <w:rFonts w:ascii="Arial" w:hAnsi="Arial" w:cs="Arial"/>
          <w:sz w:val="20"/>
          <w:szCs w:val="20"/>
        </w:rPr>
        <w:t>2019:”</w:t>
      </w:r>
      <w:proofErr w:type="gramEnd"/>
      <w:r w:rsidRPr="005653E2">
        <w:rPr>
          <w:rFonts w:ascii="Arial" w:hAnsi="Arial" w:cs="Arial"/>
          <w:sz w:val="20"/>
          <w:szCs w:val="20"/>
        </w:rPr>
        <w:t> O prazo de validade das propostas será de sessenta dias, permitida a fixação de prazo diverso no Edital”. Desta forma, é possível prever prazo diferente, de acordo com as peculiaridades da licitação.</w:t>
      </w:r>
    </w:p>
    <w:p w14:paraId="6BDCBD62" w14:textId="77777777" w:rsidR="00226563" w:rsidRPr="005653E2" w:rsidRDefault="00226563" w:rsidP="00226563">
      <w:pPr>
        <w:keepNext w:val="0"/>
        <w:shd w:val="clear" w:color="auto" w:fill="auto"/>
        <w:tabs>
          <w:tab w:val="clear" w:pos="708"/>
        </w:tabs>
        <w:suppressAutoHyphens w:val="0"/>
        <w:overflowPunct/>
        <w:textAlignment w:val="auto"/>
        <w:rPr>
          <w:rFonts w:ascii="Arial" w:hAnsi="Arial" w:cs="Arial"/>
          <w:color w:val="auto"/>
          <w:sz w:val="20"/>
          <w:szCs w:val="20"/>
          <w:lang w:eastAsia="en-US"/>
        </w:rPr>
      </w:pPr>
    </w:p>
    <w:p w14:paraId="0E5A4421"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ind w:left="496"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Os licitantes devem respeitar os preços máximos estabelecidos nas normas de regência de contratações públicas federais, quando participarem de licitações públicas;</w:t>
      </w:r>
    </w:p>
    <w:p w14:paraId="37F44C47"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ind w:left="1922"/>
        <w:jc w:val="both"/>
        <w:textAlignment w:val="auto"/>
        <w:rPr>
          <w:rFonts w:ascii="Arial" w:hAnsi="Arial" w:cs="Arial"/>
          <w:sz w:val="20"/>
          <w:szCs w:val="20"/>
        </w:rPr>
      </w:pPr>
      <w:r w:rsidRPr="005653E2">
        <w:rPr>
          <w:rFonts w:ascii="Arial" w:hAnsi="Arial" w:cs="Arial"/>
          <w:color w:val="000000" w:themeColor="text1"/>
          <w:sz w:val="20"/>
          <w:szCs w:val="2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E86A1CF" w14:textId="77777777" w:rsidR="00226563" w:rsidRPr="005653E2" w:rsidRDefault="00226563" w:rsidP="00226563">
      <w:pPr>
        <w:keepNext w:val="0"/>
        <w:numPr>
          <w:ilvl w:val="0"/>
          <w:numId w:val="3"/>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bookmarkStart w:id="12" w:name="_Toc9940567"/>
      <w:r w:rsidRPr="005653E2">
        <w:rPr>
          <w:rFonts w:ascii="Arial" w:hAnsi="Arial" w:cs="Arial"/>
          <w:b/>
          <w:bCs/>
          <w:color w:val="000000"/>
          <w:sz w:val="20"/>
          <w:szCs w:val="20"/>
        </w:rPr>
        <w:t>DA ABERTURA DA SESSÃO, CLASSIFICAÇÃO DAS PROPOSTAS E FORMULAÇÃO DE LANCES</w:t>
      </w:r>
    </w:p>
    <w:p w14:paraId="1DFA742B" w14:textId="77777777" w:rsidR="00226563" w:rsidRPr="005653E2" w:rsidRDefault="00226563" w:rsidP="00226563">
      <w:pPr>
        <w:pStyle w:val="PargrafodaLista"/>
        <w:keepNext w:val="0"/>
        <w:numPr>
          <w:ilvl w:val="0"/>
          <w:numId w:val="13"/>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vanish/>
          <w:sz w:val="20"/>
          <w:szCs w:val="20"/>
          <w:lang w:eastAsia="en-US"/>
        </w:rPr>
      </w:pPr>
    </w:p>
    <w:p w14:paraId="2C4753AA" w14:textId="77777777" w:rsidR="00226563" w:rsidRPr="005653E2" w:rsidRDefault="00226563" w:rsidP="00226563">
      <w:pPr>
        <w:pStyle w:val="PargrafodaLista"/>
        <w:keepNext w:val="0"/>
        <w:numPr>
          <w:ilvl w:val="0"/>
          <w:numId w:val="13"/>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vanish/>
          <w:sz w:val="20"/>
          <w:szCs w:val="20"/>
          <w:lang w:eastAsia="en-US"/>
        </w:rPr>
      </w:pPr>
    </w:p>
    <w:p w14:paraId="47616385" w14:textId="77777777" w:rsidR="00226563" w:rsidRPr="005653E2" w:rsidRDefault="00226563" w:rsidP="00226563">
      <w:pPr>
        <w:pStyle w:val="PargrafodaLista"/>
        <w:keepNext w:val="0"/>
        <w:numPr>
          <w:ilvl w:val="1"/>
          <w:numId w:val="13"/>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color w:val="000000" w:themeColor="text1"/>
          <w:sz w:val="20"/>
          <w:szCs w:val="20"/>
        </w:rPr>
      </w:pPr>
      <w:r w:rsidRPr="005653E2">
        <w:rPr>
          <w:rFonts w:ascii="Arial" w:hAnsi="Arial" w:cs="Arial"/>
          <w:sz w:val="20"/>
          <w:szCs w:val="20"/>
          <w:lang w:eastAsia="en-US"/>
        </w:rPr>
        <w:t xml:space="preserve">A abertura da presente licitação dar-se-á em sessão </w:t>
      </w:r>
      <w:r w:rsidRPr="005653E2">
        <w:rPr>
          <w:rFonts w:ascii="Arial" w:hAnsi="Arial" w:cs="Arial"/>
          <w:color w:val="000000" w:themeColor="text1"/>
          <w:sz w:val="20"/>
          <w:szCs w:val="20"/>
          <w:lang w:eastAsia="en-US"/>
        </w:rPr>
        <w:t>pública, por meio de sistema eletrônico, na data, horário e local indicados neste Edital.</w:t>
      </w:r>
    </w:p>
    <w:p w14:paraId="7E33B915" w14:textId="77777777" w:rsidR="00226563" w:rsidRPr="005653E2" w:rsidRDefault="00226563" w:rsidP="00226563">
      <w:pPr>
        <w:pStyle w:val="PargrafodaLista"/>
        <w:spacing w:before="120" w:after="120" w:line="276" w:lineRule="auto"/>
        <w:ind w:left="856"/>
        <w:jc w:val="both"/>
        <w:rPr>
          <w:rFonts w:ascii="Arial" w:hAnsi="Arial" w:cs="Arial"/>
          <w:color w:val="000000"/>
          <w:sz w:val="20"/>
          <w:szCs w:val="20"/>
        </w:rPr>
      </w:pPr>
    </w:p>
    <w:p w14:paraId="21505DAE" w14:textId="77777777" w:rsidR="00226563" w:rsidRPr="005653E2" w:rsidRDefault="00226563" w:rsidP="00226563">
      <w:pPr>
        <w:pStyle w:val="PargrafodaLista"/>
        <w:keepNext w:val="0"/>
        <w:numPr>
          <w:ilvl w:val="1"/>
          <w:numId w:val="13"/>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2326AA37" w14:textId="77777777" w:rsidR="00226563" w:rsidRPr="005653E2" w:rsidRDefault="00226563" w:rsidP="00226563">
      <w:pPr>
        <w:pStyle w:val="PADRO"/>
        <w:keepNext w:val="0"/>
        <w:widowControl/>
        <w:numPr>
          <w:ilvl w:val="2"/>
          <w:numId w:val="13"/>
        </w:numPr>
        <w:spacing w:before="120" w:after="120"/>
        <w:rPr>
          <w:rFonts w:ascii="Arial" w:hAnsi="Arial" w:cs="Arial"/>
          <w:szCs w:val="20"/>
        </w:rPr>
      </w:pPr>
      <w:r w:rsidRPr="005653E2">
        <w:rPr>
          <w:rFonts w:ascii="Arial" w:hAnsi="Arial" w:cs="Arial"/>
          <w:color w:val="000000" w:themeColor="text1"/>
          <w:szCs w:val="20"/>
          <w:lang w:eastAsia="en-US"/>
        </w:rPr>
        <w:t xml:space="preserve">Também será desclassificada a proposta que </w:t>
      </w:r>
      <w:r w:rsidRPr="005653E2">
        <w:rPr>
          <w:rFonts w:ascii="Arial" w:hAnsi="Arial" w:cs="Arial"/>
          <w:b/>
          <w:bCs/>
          <w:color w:val="000000" w:themeColor="text1"/>
          <w:szCs w:val="20"/>
          <w:lang w:eastAsia="en-US"/>
        </w:rPr>
        <w:t>identifique o licitante.</w:t>
      </w:r>
    </w:p>
    <w:p w14:paraId="1D5CB6D5" w14:textId="77777777" w:rsidR="00226563" w:rsidRPr="005653E2" w:rsidRDefault="00226563" w:rsidP="00226563">
      <w:pPr>
        <w:pStyle w:val="PADRO"/>
        <w:keepNext w:val="0"/>
        <w:widowControl/>
        <w:numPr>
          <w:ilvl w:val="2"/>
          <w:numId w:val="13"/>
        </w:numPr>
        <w:spacing w:before="120" w:after="120"/>
        <w:rPr>
          <w:rFonts w:ascii="Arial" w:hAnsi="Arial" w:cs="Arial"/>
          <w:szCs w:val="20"/>
        </w:rPr>
      </w:pPr>
      <w:r w:rsidRPr="005653E2">
        <w:rPr>
          <w:rFonts w:ascii="Arial" w:hAnsi="Arial" w:cs="Arial"/>
          <w:color w:val="000000" w:themeColor="text1"/>
          <w:szCs w:val="20"/>
        </w:rPr>
        <w:t>A desclassificação será sempre fundamentada e registrada no sistema, com acompanhamento em tempo real por todos os participantes.</w:t>
      </w:r>
    </w:p>
    <w:p w14:paraId="08DEBB5C" w14:textId="77777777" w:rsidR="00226563" w:rsidRPr="005653E2" w:rsidRDefault="00226563" w:rsidP="00226563">
      <w:pPr>
        <w:pStyle w:val="PADRO"/>
        <w:keepNext w:val="0"/>
        <w:widowControl/>
        <w:numPr>
          <w:ilvl w:val="2"/>
          <w:numId w:val="13"/>
        </w:numPr>
        <w:spacing w:before="120" w:after="120"/>
        <w:rPr>
          <w:rFonts w:ascii="Arial" w:hAnsi="Arial" w:cs="Arial"/>
          <w:szCs w:val="20"/>
        </w:rPr>
      </w:pPr>
      <w:r w:rsidRPr="005653E2">
        <w:rPr>
          <w:rFonts w:ascii="Arial" w:hAnsi="Arial" w:cs="Arial"/>
          <w:color w:val="000000" w:themeColor="text1"/>
          <w:szCs w:val="20"/>
        </w:rPr>
        <w:t>A não desclassificação da proposta não impede o seu julgamento definitivo em sentido contrário, levado a efeito na fase de aceitação.</w:t>
      </w:r>
    </w:p>
    <w:p w14:paraId="63C671D1" w14:textId="77777777" w:rsidR="00226563" w:rsidRPr="005653E2" w:rsidRDefault="00226563" w:rsidP="00226563">
      <w:pPr>
        <w:pStyle w:val="PADRO"/>
        <w:keepNext w:val="0"/>
        <w:widowControl/>
        <w:numPr>
          <w:ilvl w:val="1"/>
          <w:numId w:val="13"/>
        </w:numPr>
        <w:spacing w:before="120" w:after="120"/>
        <w:rPr>
          <w:rFonts w:ascii="Arial" w:hAnsi="Arial" w:cs="Arial"/>
          <w:szCs w:val="20"/>
        </w:rPr>
      </w:pPr>
      <w:r w:rsidRPr="005653E2">
        <w:rPr>
          <w:rFonts w:ascii="Arial" w:hAnsi="Arial" w:cs="Arial"/>
          <w:color w:val="000000" w:themeColor="text1"/>
          <w:szCs w:val="20"/>
        </w:rPr>
        <w:t>O sistema ordenará automaticamente as propostas classificadas, sendo que somente estas participarão da fase de lances.</w:t>
      </w:r>
    </w:p>
    <w:p w14:paraId="4F093E02" w14:textId="77777777" w:rsidR="00226563" w:rsidRPr="005653E2" w:rsidRDefault="00226563" w:rsidP="00226563">
      <w:pPr>
        <w:keepNext w:val="0"/>
        <w:numPr>
          <w:ilvl w:val="1"/>
          <w:numId w:val="1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 O sistema disponibilizará campo próprio para troca de mensagens entre o Pregoeiro e os licitantes.</w:t>
      </w:r>
    </w:p>
    <w:p w14:paraId="309CBFD3" w14:textId="77777777" w:rsidR="00226563" w:rsidRPr="005653E2" w:rsidRDefault="00226563" w:rsidP="00226563">
      <w:pPr>
        <w:keepNext w:val="0"/>
        <w:numPr>
          <w:ilvl w:val="1"/>
          <w:numId w:val="1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lastRenderedPageBreak/>
        <w:t xml:space="preserve"> Iniciada a etapa competitiva, os licitantes deverão encaminhar lances exclusivamente por meio de sistema eletrônico, sendo imediatamente informados do seu recebimento e do valor consignado no registro. </w:t>
      </w:r>
    </w:p>
    <w:p w14:paraId="0877C71D" w14:textId="77777777" w:rsidR="00226563" w:rsidRPr="005653E2" w:rsidRDefault="00226563" w:rsidP="00226563">
      <w:pPr>
        <w:keepNext w:val="0"/>
        <w:numPr>
          <w:ilvl w:val="2"/>
          <w:numId w:val="13"/>
        </w:numPr>
        <w:shd w:val="clear" w:color="auto" w:fill="auto"/>
        <w:tabs>
          <w:tab w:val="clear" w:pos="708"/>
          <w:tab w:val="left" w:pos="1440"/>
        </w:tabs>
        <w:suppressAutoHyphens w:val="0"/>
        <w:overflowPunct/>
        <w:autoSpaceDE w:val="0"/>
        <w:snapToGrid w:val="0"/>
        <w:spacing w:before="120" w:after="120" w:line="276" w:lineRule="auto"/>
        <w:ind w:left="1134" w:firstLine="0"/>
        <w:jc w:val="both"/>
        <w:textAlignment w:val="auto"/>
        <w:rPr>
          <w:rFonts w:ascii="Arial" w:eastAsia="Arial" w:hAnsi="Arial" w:cs="Arial"/>
          <w:i/>
          <w:iCs/>
          <w:color w:val="FF0000"/>
          <w:sz w:val="20"/>
          <w:szCs w:val="20"/>
        </w:rPr>
      </w:pPr>
      <w:r w:rsidRPr="005653E2">
        <w:rPr>
          <w:rFonts w:ascii="Arial" w:hAnsi="Arial" w:cs="Arial"/>
          <w:i/>
          <w:iCs/>
          <w:color w:val="FF0000"/>
          <w:sz w:val="20"/>
          <w:szCs w:val="20"/>
        </w:rPr>
        <w:t>O lance deverá ser ofertado pelo valor anual/total/unitário do item.</w:t>
      </w:r>
    </w:p>
    <w:p w14:paraId="761E659E" w14:textId="77777777" w:rsidR="00226563" w:rsidRPr="005653E2" w:rsidRDefault="00226563" w:rsidP="00226563">
      <w:pPr>
        <w:pStyle w:val="Citao1"/>
        <w:spacing w:after="120" w:line="276" w:lineRule="auto"/>
        <w:ind w:left="360"/>
        <w:rPr>
          <w:rFonts w:ascii="Arial" w:hAnsi="Arial" w:cs="Arial"/>
          <w:color w:val="FF0000"/>
          <w:szCs w:val="20"/>
        </w:rPr>
      </w:pPr>
      <w:r w:rsidRPr="005653E2">
        <w:rPr>
          <w:rFonts w:ascii="Arial" w:hAnsi="Arial" w:cs="Arial"/>
          <w:b/>
          <w:bCs/>
          <w:szCs w:val="20"/>
          <w:u w:val="single"/>
        </w:rPr>
        <w:t>Nota explicativa</w:t>
      </w:r>
      <w:r w:rsidRPr="005653E2">
        <w:rPr>
          <w:rFonts w:ascii="Arial" w:hAnsi="Arial" w:cs="Arial"/>
          <w:szCs w:val="20"/>
        </w:rPr>
        <w:t xml:space="preserve">: Deve a autoridade optar por uma ou outra redação do item em conformidade ao objeto licitado e ao critério de julgamento já estabelecido no edital, bem como o que dispõe o Termo de Referência. </w:t>
      </w:r>
    </w:p>
    <w:p w14:paraId="072D668C" w14:textId="77777777" w:rsidR="00226563" w:rsidRPr="005653E2" w:rsidRDefault="00226563" w:rsidP="00226563">
      <w:pPr>
        <w:keepNext w:val="0"/>
        <w:numPr>
          <w:ilvl w:val="1"/>
          <w:numId w:val="13"/>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5653E2">
        <w:rPr>
          <w:rFonts w:ascii="Arial" w:hAnsi="Arial" w:cs="Arial"/>
          <w:sz w:val="20"/>
          <w:szCs w:val="20"/>
        </w:rPr>
        <w:t xml:space="preserve"> Os licitantes poderão oferecer lances sucessivos, observando o horário fixado para abertura da sessão e as regras estabelecidas no Edital.</w:t>
      </w:r>
    </w:p>
    <w:p w14:paraId="73C3BDFB" w14:textId="77777777" w:rsidR="00226563" w:rsidRPr="005653E2" w:rsidRDefault="00226563" w:rsidP="00226563">
      <w:pPr>
        <w:keepNext w:val="0"/>
        <w:numPr>
          <w:ilvl w:val="1"/>
          <w:numId w:val="13"/>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5653E2">
        <w:rPr>
          <w:rFonts w:ascii="Arial" w:hAnsi="Arial" w:cs="Arial"/>
          <w:sz w:val="20"/>
          <w:szCs w:val="20"/>
        </w:rPr>
        <w:t xml:space="preserve">O licitante somente poderá oferecer lance </w:t>
      </w:r>
      <w:r w:rsidRPr="00D60787">
        <w:rPr>
          <w:rFonts w:ascii="Arial" w:hAnsi="Arial" w:cs="Arial"/>
          <w:sz w:val="20"/>
          <w:szCs w:val="20"/>
        </w:rPr>
        <w:t>de valor inferior ou percentual de desconto superior</w:t>
      </w:r>
      <w:r w:rsidRPr="005653E2">
        <w:rPr>
          <w:rFonts w:ascii="Arial" w:hAnsi="Arial" w:cs="Arial"/>
          <w:sz w:val="20"/>
          <w:szCs w:val="20"/>
        </w:rPr>
        <w:t xml:space="preserve"> ao último por ele ofertado e registrado pelo sistema. </w:t>
      </w:r>
    </w:p>
    <w:p w14:paraId="375C3E12" w14:textId="77777777" w:rsidR="00226563" w:rsidRPr="005653E2" w:rsidRDefault="00226563" w:rsidP="00226563">
      <w:pPr>
        <w:keepNext w:val="0"/>
        <w:numPr>
          <w:ilvl w:val="1"/>
          <w:numId w:val="13"/>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5653E2">
        <w:rPr>
          <w:rFonts w:ascii="Arial" w:hAnsi="Arial" w:cs="Arial"/>
          <w:i/>
          <w:iCs/>
          <w:color w:val="FF0000"/>
          <w:sz w:val="20"/>
          <w:szCs w:val="20"/>
        </w:rPr>
        <w:t xml:space="preserve">O </w:t>
      </w:r>
      <w:r w:rsidRPr="005653E2">
        <w:rPr>
          <w:rFonts w:ascii="Arial" w:hAnsi="Arial" w:cs="Arial"/>
          <w:i/>
          <w:color w:val="FF0000"/>
          <w:sz w:val="20"/>
          <w:szCs w:val="20"/>
        </w:rPr>
        <w:t>intervalo</w:t>
      </w:r>
      <w:r w:rsidRPr="005653E2">
        <w:rPr>
          <w:rFonts w:ascii="Arial" w:hAnsi="Arial" w:cs="Arial"/>
          <w:i/>
          <w:iCs/>
          <w:color w:val="FF0000"/>
          <w:sz w:val="20"/>
          <w:szCs w:val="20"/>
        </w:rPr>
        <w:t xml:space="preserve"> mínimo de diferença de valores </w:t>
      </w:r>
      <w:r w:rsidRPr="00D60787">
        <w:rPr>
          <w:rFonts w:ascii="Arial" w:hAnsi="Arial" w:cs="Arial"/>
          <w:i/>
          <w:iCs/>
          <w:color w:val="FF0000"/>
          <w:sz w:val="20"/>
          <w:szCs w:val="20"/>
        </w:rPr>
        <w:t>ou percentuais</w:t>
      </w:r>
      <w:r w:rsidRPr="005653E2">
        <w:rPr>
          <w:rFonts w:ascii="Arial" w:hAnsi="Arial" w:cs="Arial"/>
          <w:i/>
          <w:iCs/>
          <w:color w:val="FF0000"/>
          <w:sz w:val="20"/>
          <w:szCs w:val="20"/>
        </w:rPr>
        <w:t xml:space="preserve"> entre os lances, que incidirá tanto em relação aos lances intermediários quanto em relação à proposta que cobrir a melhor oferta deverá ser de ........ (....).</w:t>
      </w:r>
      <w:r w:rsidRPr="005653E2">
        <w:rPr>
          <w:rFonts w:ascii="Arial" w:hAnsi="Arial" w:cs="Arial"/>
          <w:i/>
          <w:color w:val="FF0000"/>
          <w:sz w:val="20"/>
          <w:szCs w:val="20"/>
        </w:rPr>
        <w:tab/>
      </w:r>
    </w:p>
    <w:p w14:paraId="68C603FD" w14:textId="77777777" w:rsidR="00226563" w:rsidRPr="00D60787" w:rsidRDefault="00226563" w:rsidP="00226563">
      <w:pPr>
        <w:pStyle w:val="Citao"/>
        <w:spacing w:before="240" w:after="240" w:line="276" w:lineRule="auto"/>
        <w:rPr>
          <w:rFonts w:ascii="Arial" w:hAnsi="Arial" w:cs="Arial"/>
          <w:color w:val="auto"/>
          <w:szCs w:val="20"/>
        </w:rPr>
      </w:pPr>
      <w:r w:rsidRPr="005653E2">
        <w:rPr>
          <w:rFonts w:ascii="Arial" w:hAnsi="Arial" w:cs="Arial"/>
          <w:b/>
          <w:bCs/>
          <w:color w:val="auto"/>
          <w:szCs w:val="20"/>
        </w:rPr>
        <w:t xml:space="preserve">Nota Explicativa: </w:t>
      </w:r>
      <w:r w:rsidRPr="00D60787">
        <w:rPr>
          <w:rFonts w:ascii="Arial" w:hAnsi="Arial" w:cs="Arial"/>
          <w:b/>
          <w:szCs w:val="20"/>
        </w:rPr>
        <w:t xml:space="preserve">Adotado o modo de disputa aberto, a previsão do item acima de intervalo </w:t>
      </w:r>
      <w:r w:rsidRPr="00D60787">
        <w:rPr>
          <w:rFonts w:ascii="Arial" w:hAnsi="Arial" w:cs="Arial"/>
          <w:b/>
          <w:color w:val="auto"/>
          <w:szCs w:val="20"/>
        </w:rPr>
        <w:t>mínimo de diferença de valores ou de percentuais entre os lances é</w:t>
      </w:r>
      <w:r w:rsidRPr="00D60787">
        <w:rPr>
          <w:rFonts w:ascii="Arial" w:hAnsi="Arial" w:cs="Arial"/>
          <w:color w:val="auto"/>
          <w:szCs w:val="20"/>
        </w:rPr>
        <w:t xml:space="preserve"> </w:t>
      </w:r>
      <w:r w:rsidRPr="00D60787">
        <w:rPr>
          <w:rFonts w:ascii="Arial" w:hAnsi="Arial" w:cs="Arial"/>
          <w:b/>
          <w:color w:val="auto"/>
          <w:szCs w:val="20"/>
        </w:rPr>
        <w:t xml:space="preserve">obrigatória, </w:t>
      </w:r>
      <w:r w:rsidRPr="00D60787">
        <w:rPr>
          <w:rFonts w:ascii="Arial" w:hAnsi="Arial" w:cs="Arial"/>
          <w:color w:val="auto"/>
          <w:szCs w:val="20"/>
        </w:rPr>
        <w:t>conforme artigo 31, parágrafo único do Decreto nº 10.024, de 20 de setembro de 2019. Já para o modo de disputa “aberto e fechado”, tal previsão é facultativa.</w:t>
      </w:r>
    </w:p>
    <w:p w14:paraId="0F93FDBE" w14:textId="77777777" w:rsidR="00226563" w:rsidRPr="005653E2" w:rsidRDefault="00226563" w:rsidP="00226563">
      <w:pPr>
        <w:pStyle w:val="Citao"/>
        <w:spacing w:before="240" w:after="240" w:line="276" w:lineRule="auto"/>
        <w:rPr>
          <w:rFonts w:ascii="Arial" w:hAnsi="Arial" w:cs="Arial"/>
          <w:color w:val="auto"/>
          <w:szCs w:val="20"/>
        </w:rPr>
      </w:pPr>
      <w:r w:rsidRPr="00D60787">
        <w:rPr>
          <w:rFonts w:ascii="Arial" w:hAnsi="Arial" w:cs="Arial"/>
          <w:color w:val="auto"/>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3/2013 e do art. 30 §3º do Decreto nº 10.024/19</w:t>
      </w:r>
    </w:p>
    <w:p w14:paraId="3B7A2D07" w14:textId="77777777" w:rsidR="00226563" w:rsidRPr="005653E2" w:rsidRDefault="00226563" w:rsidP="00226563">
      <w:pPr>
        <w:keepNext w:val="0"/>
        <w:numPr>
          <w:ilvl w:val="1"/>
          <w:numId w:val="13"/>
        </w:numPr>
        <w:shd w:val="clear" w:color="auto" w:fill="auto"/>
        <w:tabs>
          <w:tab w:val="clear" w:pos="708"/>
        </w:tabs>
        <w:suppressAutoHyphens w:val="0"/>
        <w:overflowPunct/>
        <w:spacing w:before="120" w:after="120" w:line="276" w:lineRule="auto"/>
        <w:jc w:val="both"/>
        <w:textAlignment w:val="auto"/>
        <w:rPr>
          <w:rFonts w:ascii="Arial" w:hAnsi="Arial" w:cs="Arial"/>
          <w:iCs/>
          <w:sz w:val="20"/>
          <w:szCs w:val="20"/>
        </w:rPr>
      </w:pPr>
      <w:r w:rsidRPr="005653E2">
        <w:rPr>
          <w:rFonts w:ascii="Arial" w:hAnsi="Arial" w:cs="Arial"/>
          <w:iCs/>
          <w:sz w:val="20"/>
          <w:szCs w:val="20"/>
        </w:rPr>
        <w:t>O intervalo entre os lances enviados pelo mesmo licitante não poderá ser inferior a vinte (20) segundos e o intervalo entre lances não poderá ser inferior a três (3) segundos, sob pena de serem automaticamente descartados pelo sistema os respectivos lances.</w:t>
      </w:r>
    </w:p>
    <w:p w14:paraId="591E3890" w14:textId="77777777" w:rsidR="00226563" w:rsidRPr="005653E2" w:rsidRDefault="00226563" w:rsidP="00226563">
      <w:pPr>
        <w:pStyle w:val="Citao"/>
        <w:spacing w:before="240" w:after="240" w:line="276" w:lineRule="auto"/>
        <w:rPr>
          <w:rFonts w:ascii="Arial" w:hAnsi="Arial" w:cs="Arial"/>
          <w:iCs w:val="0"/>
          <w:szCs w:val="20"/>
        </w:rPr>
      </w:pPr>
      <w:r w:rsidRPr="005653E2">
        <w:rPr>
          <w:rFonts w:ascii="Arial" w:hAnsi="Arial" w:cs="Arial"/>
          <w:b/>
          <w:bCs/>
          <w:color w:val="auto"/>
          <w:szCs w:val="20"/>
        </w:rPr>
        <w:t xml:space="preserve">Nota Explicativa: </w:t>
      </w:r>
      <w:r w:rsidRPr="00D60787">
        <w:rPr>
          <w:rFonts w:ascii="Arial" w:hAnsi="Arial" w:cs="Arial"/>
          <w:b/>
          <w:bCs/>
          <w:szCs w:val="20"/>
        </w:rPr>
        <w:t xml:space="preserve">Utilize a redação abaixo no caso de modo de disputa aberto. </w:t>
      </w:r>
      <w:r w:rsidRPr="00D60787">
        <w:rPr>
          <w:rFonts w:ascii="Arial" w:hAnsi="Arial" w:cs="Arial"/>
          <w:szCs w:val="20"/>
        </w:rPr>
        <w:t>No modo de disputa aberto, a fase de lances resume-se à disputa eletrônica, realizada por todos os licitantes, oportunidade em que os valores são registrados pelo sistema e o lance vencedor é aquele que contém o melhor preço, obtido no encerramento da sessão.</w:t>
      </w:r>
    </w:p>
    <w:p w14:paraId="776CD00A"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247606C5"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5EEE8636"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7F9FACDD"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2BB7A607"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3F692B3E"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40ACB50D"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3CAA9129"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768F98C6" w14:textId="77777777" w:rsidR="00226563" w:rsidRPr="005653E2" w:rsidRDefault="00226563" w:rsidP="00475048">
      <w:pPr>
        <w:pStyle w:val="PargrafodaLista"/>
        <w:keepNext w:val="0"/>
        <w:numPr>
          <w:ilvl w:val="1"/>
          <w:numId w:val="53"/>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Cs/>
          <w:vanish/>
          <w:sz w:val="20"/>
          <w:szCs w:val="20"/>
          <w:highlight w:val="yellow"/>
        </w:rPr>
      </w:pPr>
    </w:p>
    <w:p w14:paraId="7DE4DDAF" w14:textId="77777777" w:rsidR="00226563" w:rsidRPr="00D60787" w:rsidRDefault="00226563" w:rsidP="00475048">
      <w:pPr>
        <w:keepNext w:val="0"/>
        <w:numPr>
          <w:ilvl w:val="1"/>
          <w:numId w:val="53"/>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 xml:space="preserve">Será adotado </w:t>
      </w:r>
      <w:r w:rsidRPr="00D60787">
        <w:rPr>
          <w:rFonts w:ascii="Arial" w:hAnsi="Arial" w:cs="Arial"/>
          <w:i/>
          <w:color w:val="FF0000"/>
          <w:sz w:val="20"/>
          <w:szCs w:val="20"/>
        </w:rPr>
        <w:t xml:space="preserve">para o envio de lances no pregão eletrônico o modo de disputa “aberto”, em que os </w:t>
      </w:r>
      <w:r w:rsidRPr="00D60787">
        <w:rPr>
          <w:rFonts w:ascii="Arial" w:hAnsi="Arial" w:cs="Arial"/>
          <w:i/>
          <w:iCs/>
          <w:color w:val="FF0000"/>
          <w:sz w:val="20"/>
          <w:szCs w:val="20"/>
        </w:rPr>
        <w:t>licitantes</w:t>
      </w:r>
      <w:r w:rsidRPr="00D60787">
        <w:rPr>
          <w:rFonts w:ascii="Arial" w:hAnsi="Arial" w:cs="Arial"/>
          <w:i/>
          <w:color w:val="FF0000"/>
          <w:sz w:val="20"/>
          <w:szCs w:val="20"/>
        </w:rPr>
        <w:t xml:space="preserve"> apresentarão lances públicos e sucessivos, com prorrogações.</w:t>
      </w:r>
    </w:p>
    <w:p w14:paraId="50198938" w14:textId="77777777" w:rsidR="00226563" w:rsidRPr="00D60787" w:rsidRDefault="00226563" w:rsidP="00475048">
      <w:pPr>
        <w:keepNext w:val="0"/>
        <w:numPr>
          <w:ilvl w:val="1"/>
          <w:numId w:val="53"/>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color w:val="FF0000"/>
          <w:sz w:val="20"/>
          <w:szCs w:val="20"/>
        </w:rPr>
        <w:lastRenderedPageBreak/>
        <w:t>A etapa de lances da sessão pública terá duração de dez minutos e, após isso, será prorrogada automaticamente pelo sistema quando houver lance ofertado nos últimos dois minutos do período de duração da sessão pública.</w:t>
      </w:r>
    </w:p>
    <w:p w14:paraId="7EB212EA" w14:textId="77777777" w:rsidR="00226563" w:rsidRPr="00D60787" w:rsidRDefault="00226563" w:rsidP="00475048">
      <w:pPr>
        <w:keepNext w:val="0"/>
        <w:numPr>
          <w:ilvl w:val="1"/>
          <w:numId w:val="53"/>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color w:val="FF0000"/>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108C9897" w14:textId="77777777" w:rsidR="00226563" w:rsidRPr="00D60787" w:rsidRDefault="00226563" w:rsidP="00475048">
      <w:pPr>
        <w:keepNext w:val="0"/>
        <w:numPr>
          <w:ilvl w:val="1"/>
          <w:numId w:val="53"/>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color w:val="FF0000"/>
          <w:sz w:val="20"/>
          <w:szCs w:val="20"/>
        </w:rPr>
        <w:t>Não havendo novos lances na forma estabelecida nos itens anteriores, a sessão pública encerrar-se-á automaticamente.</w:t>
      </w:r>
    </w:p>
    <w:p w14:paraId="7CC69CD0" w14:textId="77777777" w:rsidR="00226563" w:rsidRPr="00D60787" w:rsidRDefault="00226563" w:rsidP="00475048">
      <w:pPr>
        <w:keepNext w:val="0"/>
        <w:numPr>
          <w:ilvl w:val="1"/>
          <w:numId w:val="53"/>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color w:val="FF0000"/>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Pr="00D60787">
        <w:rPr>
          <w:rFonts w:ascii="Arial" w:hAnsi="Arial" w:cs="Arial"/>
          <w:sz w:val="20"/>
          <w:szCs w:val="20"/>
        </w:rPr>
        <w:t xml:space="preserve"> </w:t>
      </w:r>
    </w:p>
    <w:p w14:paraId="6A7ACE19" w14:textId="77777777" w:rsidR="00226563" w:rsidRPr="00D60787" w:rsidRDefault="00226563" w:rsidP="00226563">
      <w:pPr>
        <w:keepNext w:val="0"/>
        <w:shd w:val="clear" w:color="auto" w:fill="auto"/>
        <w:tabs>
          <w:tab w:val="clear" w:pos="708"/>
        </w:tabs>
        <w:suppressAutoHyphens w:val="0"/>
        <w:overflowPunct/>
        <w:spacing w:before="120" w:after="120" w:line="276" w:lineRule="auto"/>
        <w:ind w:left="785"/>
        <w:jc w:val="both"/>
        <w:textAlignment w:val="auto"/>
        <w:rPr>
          <w:rFonts w:ascii="Arial" w:hAnsi="Arial" w:cs="Arial"/>
          <w:b/>
          <w:color w:val="FF0000"/>
          <w:sz w:val="20"/>
          <w:szCs w:val="20"/>
          <w:u w:val="single"/>
        </w:rPr>
      </w:pPr>
      <w:r w:rsidRPr="00D60787">
        <w:rPr>
          <w:rFonts w:ascii="Arial" w:hAnsi="Arial" w:cs="Arial"/>
          <w:b/>
          <w:color w:val="FF0000"/>
          <w:sz w:val="20"/>
          <w:szCs w:val="20"/>
          <w:u w:val="single"/>
        </w:rPr>
        <w:t>OU</w:t>
      </w:r>
    </w:p>
    <w:p w14:paraId="04417CB6" w14:textId="77777777" w:rsidR="00226563" w:rsidRPr="00D60787" w:rsidRDefault="00226563" w:rsidP="00226563">
      <w:pPr>
        <w:pStyle w:val="Citao"/>
        <w:spacing w:before="240" w:after="240" w:line="276" w:lineRule="auto"/>
        <w:rPr>
          <w:rFonts w:ascii="Arial" w:hAnsi="Arial" w:cs="Arial"/>
          <w:b/>
          <w:color w:val="FF0000"/>
          <w:szCs w:val="20"/>
        </w:rPr>
      </w:pPr>
      <w:r w:rsidRPr="00D60787">
        <w:rPr>
          <w:rFonts w:ascii="Arial" w:hAnsi="Arial" w:cs="Arial"/>
          <w:b/>
          <w:bCs/>
          <w:color w:val="auto"/>
          <w:szCs w:val="20"/>
        </w:rPr>
        <w:t xml:space="preserve">Nota Explicativa: Utilize a redação abaixo no caso de modo de disputa “aberto e fechado”. </w:t>
      </w:r>
      <w:r w:rsidRPr="00D60787">
        <w:rPr>
          <w:rFonts w:ascii="Arial" w:hAnsi="Arial" w:cs="Arial"/>
          <w:color w:val="auto"/>
          <w:szCs w:val="20"/>
        </w:rPr>
        <w:t xml:space="preserve">No modo de disputa “aberto e fechado” inicia-se com a apresentação de lances sucessivos (fase aberta), com envio final de um lance fechado pelos detentores das melhores propostas da fase aberta (fase fechada).  </w:t>
      </w:r>
    </w:p>
    <w:p w14:paraId="5F5A0D9C"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Será adotado para o envio de lances no pregão eletrônico o modo de disputa “aberto e fechado”, em que os licitantes apresentarão lances públicos e sucessivos, com lance final e fechado.</w:t>
      </w:r>
    </w:p>
    <w:p w14:paraId="1CC8FC0E"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657A6B84"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 xml:space="preserve">Encerrado o prazo previsto no item anterior, o sistema abrirá oportunidade para que o autor da oferta de valor mais baixo e os das ofertas com preços até dez </w:t>
      </w:r>
      <w:proofErr w:type="gramStart"/>
      <w:r w:rsidRPr="00D60787">
        <w:rPr>
          <w:rFonts w:ascii="Arial" w:hAnsi="Arial" w:cs="Arial"/>
          <w:i/>
          <w:iCs/>
          <w:color w:val="FF0000"/>
          <w:sz w:val="20"/>
          <w:szCs w:val="20"/>
        </w:rPr>
        <w:t>por cento superiores</w:t>
      </w:r>
      <w:proofErr w:type="gramEnd"/>
      <w:r w:rsidRPr="00D60787">
        <w:rPr>
          <w:rFonts w:ascii="Arial" w:hAnsi="Arial" w:cs="Arial"/>
          <w:i/>
          <w:iCs/>
          <w:color w:val="FF0000"/>
          <w:sz w:val="20"/>
          <w:szCs w:val="20"/>
        </w:rPr>
        <w:t xml:space="preserve"> àquela possam ofertar um lance final e fechado em até cinco minutos, o qual será sigiloso até o encerramento deste prazo.</w:t>
      </w:r>
    </w:p>
    <w:p w14:paraId="247B9D44" w14:textId="77777777" w:rsidR="00226563" w:rsidRPr="00D60787" w:rsidRDefault="00226563" w:rsidP="00475048">
      <w:pPr>
        <w:keepNext w:val="0"/>
        <w:numPr>
          <w:ilvl w:val="2"/>
          <w:numId w:val="54"/>
        </w:numPr>
        <w:shd w:val="clear" w:color="auto" w:fill="auto"/>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354D0C46"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Após o término dos prazos estabelecidos nos itens anteriores, o sistema ordenará os lances segundo a ordem crescente de valores.</w:t>
      </w:r>
    </w:p>
    <w:p w14:paraId="67DCB9B6" w14:textId="77777777" w:rsidR="00226563" w:rsidRPr="00D60787" w:rsidRDefault="00226563" w:rsidP="00475048">
      <w:pPr>
        <w:keepNext w:val="0"/>
        <w:numPr>
          <w:ilvl w:val="2"/>
          <w:numId w:val="54"/>
        </w:numPr>
        <w:shd w:val="clear" w:color="auto" w:fill="auto"/>
        <w:suppressAutoHyphens w:val="0"/>
        <w:overflowPunct/>
        <w:spacing w:before="120" w:after="120" w:line="276" w:lineRule="auto"/>
        <w:jc w:val="both"/>
        <w:textAlignment w:val="auto"/>
        <w:rPr>
          <w:rFonts w:ascii="Arial" w:hAnsi="Arial" w:cs="Arial"/>
          <w:i/>
          <w:iCs/>
          <w:color w:val="FF0000"/>
          <w:sz w:val="20"/>
          <w:szCs w:val="20"/>
        </w:rPr>
      </w:pPr>
      <w:r w:rsidRPr="00D60787">
        <w:rPr>
          <w:rFonts w:ascii="Arial" w:hAnsi="Arial" w:cs="Arial"/>
          <w:i/>
          <w:iCs/>
          <w:color w:val="FF0000"/>
          <w:sz w:val="20"/>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19CD649E" w14:textId="77777777" w:rsidR="00226563" w:rsidRPr="006B16DE"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iCs/>
          <w:color w:val="FF0000"/>
          <w:sz w:val="20"/>
          <w:szCs w:val="20"/>
        </w:rPr>
      </w:pPr>
      <w:r w:rsidRPr="006B16DE">
        <w:rPr>
          <w:rFonts w:ascii="Arial" w:hAnsi="Arial" w:cs="Arial"/>
          <w:i/>
          <w:iCs/>
          <w:color w:val="FF0000"/>
          <w:sz w:val="20"/>
          <w:szCs w:val="20"/>
        </w:rPr>
        <w:t>Poderá o pregoeiro, auxiliado pela equipe de apoio, justificadamente, admitir o reinício da etapa fechada, caso nenhum licitante classificado na etapa de lance fechado atender às exigências de habilitação</w:t>
      </w:r>
    </w:p>
    <w:p w14:paraId="7799D1A5"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iCs/>
          <w:sz w:val="20"/>
          <w:szCs w:val="20"/>
        </w:rPr>
      </w:pPr>
      <w:r w:rsidRPr="005653E2">
        <w:rPr>
          <w:rFonts w:ascii="Arial" w:hAnsi="Arial" w:cs="Arial"/>
          <w:iCs/>
          <w:sz w:val="20"/>
          <w:szCs w:val="20"/>
        </w:rPr>
        <w:t xml:space="preserve">Em caso de falha no sistema, os lances em desacordo com os subitens anteriores deverão </w:t>
      </w:r>
      <w:r w:rsidRPr="005653E2">
        <w:rPr>
          <w:rFonts w:ascii="Arial" w:hAnsi="Arial" w:cs="Arial"/>
          <w:color w:val="000000"/>
          <w:sz w:val="20"/>
          <w:szCs w:val="20"/>
        </w:rPr>
        <w:t>ser</w:t>
      </w:r>
      <w:r w:rsidRPr="005653E2">
        <w:rPr>
          <w:rFonts w:ascii="Arial" w:hAnsi="Arial" w:cs="Arial"/>
          <w:iCs/>
          <w:sz w:val="20"/>
          <w:szCs w:val="20"/>
        </w:rPr>
        <w:t xml:space="preserve"> desconsiderados pelo pregoeiro, devendo a ocorrência ser comunicada imediatamente à Secretaria de Gestão do Ministério da Economia;</w:t>
      </w:r>
    </w:p>
    <w:p w14:paraId="630C9562" w14:textId="77777777" w:rsidR="00226563" w:rsidRPr="005653E2" w:rsidRDefault="00226563" w:rsidP="00475048">
      <w:pPr>
        <w:keepNext w:val="0"/>
        <w:numPr>
          <w:ilvl w:val="2"/>
          <w:numId w:val="54"/>
        </w:numPr>
        <w:shd w:val="clear" w:color="auto" w:fill="auto"/>
        <w:tabs>
          <w:tab w:val="clear" w:pos="708"/>
        </w:tabs>
        <w:suppressAutoHyphens w:val="0"/>
        <w:overflowPunct/>
        <w:spacing w:before="120" w:after="120" w:line="276" w:lineRule="auto"/>
        <w:jc w:val="both"/>
        <w:textAlignment w:val="auto"/>
        <w:rPr>
          <w:rFonts w:ascii="Arial" w:hAnsi="Arial" w:cs="Arial"/>
          <w:iCs/>
          <w:sz w:val="20"/>
          <w:szCs w:val="20"/>
        </w:rPr>
      </w:pPr>
      <w:r w:rsidRPr="005653E2">
        <w:rPr>
          <w:rFonts w:ascii="Arial" w:hAnsi="Arial" w:cs="Arial"/>
          <w:iCs/>
          <w:sz w:val="20"/>
          <w:szCs w:val="20"/>
        </w:rPr>
        <w:lastRenderedPageBreak/>
        <w:t xml:space="preserve">Na hipótese do subitem anterior, a ocorrência será registrada em campo próprio do sistema. </w:t>
      </w:r>
    </w:p>
    <w:p w14:paraId="74CBC6E9"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5653E2">
        <w:rPr>
          <w:rFonts w:ascii="Arial" w:hAnsi="Arial" w:cs="Arial"/>
          <w:color w:val="000000"/>
          <w:sz w:val="20"/>
          <w:szCs w:val="20"/>
        </w:rPr>
        <w:t xml:space="preserve">Não serão aceitos dois ou mais lances de mesmo valor, prevalecendo aquele que for recebido e registrado em </w:t>
      </w:r>
      <w:r w:rsidRPr="005653E2">
        <w:rPr>
          <w:rFonts w:ascii="Arial" w:hAnsi="Arial" w:cs="Arial"/>
          <w:sz w:val="20"/>
          <w:szCs w:val="20"/>
        </w:rPr>
        <w:t>primeiro</w:t>
      </w:r>
      <w:r w:rsidRPr="005653E2">
        <w:rPr>
          <w:rFonts w:ascii="Arial" w:hAnsi="Arial" w:cs="Arial"/>
          <w:color w:val="000000"/>
          <w:sz w:val="20"/>
          <w:szCs w:val="20"/>
        </w:rPr>
        <w:t xml:space="preserve"> lugar. </w:t>
      </w:r>
    </w:p>
    <w:p w14:paraId="489AD194"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Durante o transcurso </w:t>
      </w:r>
      <w:r w:rsidRPr="005653E2">
        <w:rPr>
          <w:rFonts w:ascii="Arial" w:hAnsi="Arial" w:cs="Arial"/>
          <w:sz w:val="20"/>
          <w:szCs w:val="20"/>
        </w:rPr>
        <w:t>da</w:t>
      </w:r>
      <w:r w:rsidRPr="005653E2">
        <w:rPr>
          <w:rFonts w:ascii="Arial" w:hAnsi="Arial" w:cs="Arial"/>
          <w:color w:val="000000" w:themeColor="text1"/>
          <w:sz w:val="20"/>
          <w:szCs w:val="20"/>
        </w:rPr>
        <w:t xml:space="preserve"> sessão pública, os licitantes serão informados, em tempo real, do valor do menor lance registrado, vedada a identificação do licitante. </w:t>
      </w:r>
    </w:p>
    <w:p w14:paraId="7666FB32"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No caso de desconexão com o Pregoeiro, no decorrer da etapa competitiva do Pregão, o sistema eletrônico poderá permanecer acessível aos licitantes para a recepção dos lances. </w:t>
      </w:r>
    </w:p>
    <w:p w14:paraId="67BFA499"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D60787">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D60787">
        <w:rPr>
          <w:rFonts w:ascii="Arial" w:hAnsi="Arial" w:cs="Arial"/>
          <w:color w:val="000000" w:themeColor="text1"/>
          <w:sz w:val="20"/>
          <w:szCs w:val="20"/>
        </w:rPr>
        <w:t xml:space="preserve">. </w:t>
      </w:r>
    </w:p>
    <w:p w14:paraId="3E1A701A"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O Critério de julgamento adotado será </w:t>
      </w:r>
      <w:r w:rsidRPr="00D60787">
        <w:rPr>
          <w:rFonts w:ascii="Arial" w:hAnsi="Arial" w:cs="Arial"/>
          <w:color w:val="000000" w:themeColor="text1"/>
          <w:sz w:val="20"/>
          <w:szCs w:val="20"/>
        </w:rPr>
        <w:t xml:space="preserve">o </w:t>
      </w:r>
      <w:r w:rsidRPr="00D60787">
        <w:rPr>
          <w:rFonts w:ascii="Arial" w:hAnsi="Arial" w:cs="Arial"/>
          <w:i/>
          <w:color w:val="FF0000"/>
          <w:sz w:val="20"/>
          <w:szCs w:val="20"/>
        </w:rPr>
        <w:t>menor preço/maior desconto</w:t>
      </w:r>
      <w:r w:rsidRPr="005653E2">
        <w:rPr>
          <w:rFonts w:ascii="Arial" w:hAnsi="Arial" w:cs="Arial"/>
          <w:color w:val="000000" w:themeColor="text1"/>
          <w:sz w:val="20"/>
          <w:szCs w:val="20"/>
        </w:rPr>
        <w:t xml:space="preserve">, conforme </w:t>
      </w:r>
      <w:r w:rsidRPr="00D60787">
        <w:rPr>
          <w:rFonts w:ascii="Arial" w:hAnsi="Arial" w:cs="Arial"/>
          <w:color w:val="000000" w:themeColor="text1"/>
          <w:sz w:val="20"/>
          <w:szCs w:val="20"/>
        </w:rPr>
        <w:t>definido neste Edital e seus anexos.</w:t>
      </w:r>
    </w:p>
    <w:p w14:paraId="174B6C37"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sz w:val="20"/>
          <w:szCs w:val="20"/>
        </w:rPr>
      </w:pPr>
      <w:r w:rsidRPr="00D60787">
        <w:rPr>
          <w:rFonts w:ascii="Arial" w:hAnsi="Arial" w:cs="Arial"/>
          <w:color w:val="000000" w:themeColor="text1"/>
          <w:sz w:val="20"/>
          <w:szCs w:val="20"/>
          <w:lang w:eastAsia="en-US"/>
        </w:rPr>
        <w:t>Caso o licitante não apresente lances, concorrerá com o valor de sua proposta.</w:t>
      </w:r>
    </w:p>
    <w:p w14:paraId="43833A7E"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sz w:val="20"/>
          <w:szCs w:val="20"/>
        </w:rPr>
      </w:pPr>
      <w:r w:rsidRPr="005653E2">
        <w:rPr>
          <w:rFonts w:ascii="Arial" w:hAnsi="Arial" w:cs="Arial"/>
          <w:color w:val="000000" w:themeColor="text1"/>
          <w:sz w:val="20"/>
          <w:szCs w:val="20"/>
          <w:lang w:eastAsia="en-US"/>
        </w:rPr>
        <w:t>Em relação a itens não exclusivos para participação de microempresas e empresas de pequeno porte, uma vez encerrada a etapa de lances</w:t>
      </w:r>
      <w:r w:rsidRPr="005653E2">
        <w:rPr>
          <w:rFonts w:ascii="Arial" w:eastAsia="Zurich BT" w:hAnsi="Arial" w:cs="Arial"/>
          <w:sz w:val="20"/>
          <w:szCs w:val="20"/>
        </w:rPr>
        <w:t xml:space="preserve">, será efetivada a verificação automática, junto à Receita Federal, do porte da entidade empresarial. O sistema identificará em coluna própria as </w:t>
      </w:r>
      <w:r w:rsidRPr="005653E2">
        <w:rPr>
          <w:rFonts w:ascii="Arial" w:eastAsia="Zurich BT" w:hAnsi="Arial" w:cs="Arial"/>
          <w:color w:val="000000" w:themeColor="text1"/>
          <w:sz w:val="20"/>
          <w:szCs w:val="20"/>
        </w:rPr>
        <w:t>microempresas e empresas de pequeno</w:t>
      </w:r>
      <w:r w:rsidRPr="005653E2">
        <w:rPr>
          <w:rFonts w:ascii="Arial" w:eastAsia="Zurich BT" w:hAnsi="Arial" w:cs="Arial"/>
          <w:sz w:val="20"/>
          <w:szCs w:val="20"/>
        </w:rPr>
        <w:t xml:space="preserve"> porte participantes, proceden</w:t>
      </w:r>
      <w:r>
        <w:rPr>
          <w:rFonts w:ascii="Arial" w:eastAsia="Zurich BT" w:hAnsi="Arial" w:cs="Arial"/>
          <w:sz w:val="20"/>
          <w:szCs w:val="20"/>
        </w:rPr>
        <w:t>do à comparação</w:t>
      </w:r>
      <w:r w:rsidRPr="005653E2">
        <w:rPr>
          <w:rFonts w:ascii="Arial" w:eastAsia="Zurich BT" w:hAnsi="Arial" w:cs="Arial"/>
          <w:sz w:val="20"/>
          <w:szCs w:val="20"/>
        </w:rPr>
        <w:t xml:space="preserve"> com os valores da primeira colocada, se esta for empresa de maior porte, assim como das demais classificadas, para o fim de aplicar-se o disposto nos arts. 44 e 45 da LC nº 123, de 2006, regulamentada pelo Decreto nº 8.538, de 2015.</w:t>
      </w:r>
    </w:p>
    <w:p w14:paraId="1C67DCAD"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themeColor="text1"/>
          <w:sz w:val="20"/>
          <w:szCs w:val="20"/>
        </w:rPr>
      </w:pPr>
      <w:r w:rsidRPr="005653E2">
        <w:rPr>
          <w:rFonts w:ascii="Arial" w:hAnsi="Arial" w:cs="Arial"/>
          <w:color w:val="000000" w:themeColor="text1"/>
          <w:sz w:val="20"/>
          <w:szCs w:val="20"/>
        </w:rPr>
        <w:t xml:space="preserve">Nessas condições, as propostas de </w:t>
      </w:r>
      <w:r w:rsidRPr="005653E2">
        <w:rPr>
          <w:rFonts w:ascii="Arial" w:eastAsia="Zurich BT" w:hAnsi="Arial" w:cs="Arial"/>
          <w:color w:val="000000" w:themeColor="text1"/>
          <w:sz w:val="20"/>
          <w:szCs w:val="20"/>
        </w:rPr>
        <w:t xml:space="preserve">microempresas e empresas de pequeno porte </w:t>
      </w:r>
      <w:r w:rsidRPr="005653E2">
        <w:rPr>
          <w:rFonts w:ascii="Arial" w:hAnsi="Arial" w:cs="Arial"/>
          <w:color w:val="000000" w:themeColor="text1"/>
          <w:sz w:val="20"/>
          <w:szCs w:val="20"/>
        </w:rPr>
        <w:t xml:space="preserve">que se encontrarem na faixa de até 5% (cinco por cento) acima </w:t>
      </w:r>
      <w:r w:rsidRPr="00D60787">
        <w:rPr>
          <w:rFonts w:ascii="Arial" w:hAnsi="Arial" w:cs="Arial"/>
          <w:color w:val="000000" w:themeColor="text1"/>
          <w:sz w:val="20"/>
          <w:szCs w:val="20"/>
        </w:rPr>
        <w:t>da melhor proposta ou melhor lance serão consideradas empatadas com a primeira colocada.</w:t>
      </w:r>
    </w:p>
    <w:p w14:paraId="578997B6"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color w:val="000000" w:themeColor="text1"/>
          <w:sz w:val="20"/>
          <w:szCs w:val="20"/>
        </w:rPr>
      </w:pPr>
      <w:r w:rsidRPr="005653E2">
        <w:rPr>
          <w:rFonts w:ascii="Arial" w:hAnsi="Arial" w:cs="Arial"/>
          <w:color w:val="000000" w:themeColor="text1"/>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48E0A2A"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eastAsia="Zurich BT" w:hAnsi="Arial" w:cs="Arial"/>
          <w:color w:val="000000" w:themeColor="text1"/>
          <w:sz w:val="20"/>
          <w:szCs w:val="20"/>
        </w:rPr>
      </w:pPr>
      <w:r w:rsidRPr="005653E2">
        <w:rPr>
          <w:rFonts w:ascii="Arial" w:hAnsi="Arial" w:cs="Arial"/>
          <w:color w:val="000000"/>
          <w:sz w:val="20"/>
          <w:szCs w:val="20"/>
        </w:rPr>
        <w:t xml:space="preserve">Caso a </w:t>
      </w:r>
      <w:r w:rsidRPr="005653E2">
        <w:rPr>
          <w:rFonts w:ascii="Arial" w:eastAsia="Zurich BT" w:hAnsi="Arial" w:cs="Arial"/>
          <w:color w:val="000000"/>
          <w:sz w:val="20"/>
          <w:szCs w:val="20"/>
        </w:rPr>
        <w:t>microempresa ou a empresa de pequeno porte</w:t>
      </w:r>
      <w:r w:rsidRPr="005653E2">
        <w:rPr>
          <w:rFonts w:ascii="Arial" w:hAnsi="Arial" w:cs="Arial"/>
          <w:color w:val="000000"/>
          <w:sz w:val="20"/>
          <w:szCs w:val="20"/>
        </w:rPr>
        <w:t xml:space="preserve"> melhor classificada desista ou não se manifeste no prazo estabelecido, serão convocadas as demais licitantes </w:t>
      </w:r>
      <w:r w:rsidRPr="005653E2">
        <w:rPr>
          <w:rFonts w:ascii="Arial" w:eastAsia="Zurich BT" w:hAnsi="Arial" w:cs="Arial"/>
          <w:color w:val="000000"/>
          <w:sz w:val="20"/>
          <w:szCs w:val="20"/>
        </w:rPr>
        <w:t>microempresa e empresa de pequeno porte</w:t>
      </w:r>
      <w:r w:rsidRPr="005653E2">
        <w:rPr>
          <w:rFonts w:ascii="Arial" w:hAnsi="Arial" w:cs="Arial"/>
          <w:color w:val="000000"/>
          <w:sz w:val="20"/>
          <w:szCs w:val="20"/>
        </w:rPr>
        <w:t xml:space="preserve"> que se encontrem naquele intervalo de 5% (cinco por cento), na ordem de classificação, para o exercício do mesmo direito, no prazo estabelecido no subitem anterior.</w:t>
      </w:r>
    </w:p>
    <w:p w14:paraId="6828E06C" w14:textId="77777777" w:rsidR="00226563" w:rsidRPr="005653E2"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5653E2">
        <w:rPr>
          <w:rFonts w:ascii="Arial" w:hAnsi="Arial" w:cs="Arial"/>
          <w:color w:val="000000"/>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336700C" w14:textId="77777777" w:rsidR="00226563" w:rsidRPr="00D60787" w:rsidRDefault="00226563" w:rsidP="00475048">
      <w:pPr>
        <w:keepNext w:val="0"/>
        <w:numPr>
          <w:ilvl w:val="1"/>
          <w:numId w:val="54"/>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D60787">
        <w:rPr>
          <w:rFonts w:ascii="Arial" w:eastAsia="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A75238C" w14:textId="77777777" w:rsidR="00226563" w:rsidRPr="005653E2" w:rsidRDefault="00226563" w:rsidP="00475048">
      <w:pPr>
        <w:pStyle w:val="PargrafodaLista"/>
        <w:keepNext w:val="0"/>
        <w:numPr>
          <w:ilvl w:val="2"/>
          <w:numId w:val="5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r w:rsidRPr="00D60787">
        <w:rPr>
          <w:rFonts w:ascii="Arial" w:hAnsi="Arial" w:cs="Arial"/>
          <w:color w:val="000000" w:themeColor="text1"/>
          <w:sz w:val="20"/>
          <w:szCs w:val="20"/>
        </w:rPr>
        <w:t>Havendo eventual empate entre propostas ou lances,</w:t>
      </w:r>
      <w:r w:rsidRPr="005653E2">
        <w:rPr>
          <w:rFonts w:ascii="Arial" w:hAnsi="Arial" w:cs="Arial"/>
          <w:color w:val="000000" w:themeColor="text1"/>
          <w:sz w:val="20"/>
          <w:szCs w:val="20"/>
        </w:rPr>
        <w:t xml:space="preserve"> o critério de desempate será aquele previsto no art. 3º, § 2º, da Lei nº 8.666, de 1993, assegurando-se a preferência, sucessivamente, aos serviços:</w:t>
      </w:r>
    </w:p>
    <w:p w14:paraId="5AE18BA0" w14:textId="77777777" w:rsidR="00226563" w:rsidRPr="005653E2" w:rsidRDefault="00226563" w:rsidP="00475048">
      <w:pPr>
        <w:pStyle w:val="PargrafodaLista"/>
        <w:keepNext w:val="0"/>
        <w:numPr>
          <w:ilvl w:val="3"/>
          <w:numId w:val="5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proofErr w:type="gramStart"/>
      <w:r w:rsidRPr="005653E2">
        <w:rPr>
          <w:rFonts w:ascii="Arial" w:hAnsi="Arial" w:cs="Arial"/>
          <w:color w:val="000000" w:themeColor="text1"/>
          <w:sz w:val="20"/>
          <w:szCs w:val="20"/>
        </w:rPr>
        <w:t>prestados</w:t>
      </w:r>
      <w:proofErr w:type="gramEnd"/>
      <w:r w:rsidRPr="005653E2">
        <w:rPr>
          <w:rFonts w:ascii="Arial" w:hAnsi="Arial" w:cs="Arial"/>
          <w:color w:val="000000" w:themeColor="text1"/>
          <w:sz w:val="20"/>
          <w:szCs w:val="20"/>
        </w:rPr>
        <w:t xml:space="preserve"> por empresas brasileiras; </w:t>
      </w:r>
    </w:p>
    <w:p w14:paraId="19B65AD6" w14:textId="77777777" w:rsidR="00226563" w:rsidRPr="005653E2" w:rsidRDefault="00226563" w:rsidP="00475048">
      <w:pPr>
        <w:pStyle w:val="PargrafodaLista"/>
        <w:keepNext w:val="0"/>
        <w:numPr>
          <w:ilvl w:val="3"/>
          <w:numId w:val="5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proofErr w:type="gramStart"/>
      <w:r w:rsidRPr="005653E2">
        <w:rPr>
          <w:rFonts w:ascii="Arial" w:hAnsi="Arial" w:cs="Arial"/>
          <w:color w:val="000000" w:themeColor="text1"/>
          <w:sz w:val="20"/>
          <w:szCs w:val="20"/>
        </w:rPr>
        <w:lastRenderedPageBreak/>
        <w:t>prestados</w:t>
      </w:r>
      <w:proofErr w:type="gramEnd"/>
      <w:r w:rsidRPr="005653E2">
        <w:rPr>
          <w:rFonts w:ascii="Arial" w:hAnsi="Arial" w:cs="Arial"/>
          <w:color w:val="000000" w:themeColor="text1"/>
          <w:sz w:val="20"/>
          <w:szCs w:val="20"/>
        </w:rPr>
        <w:t xml:space="preserve"> por empresas que invistam em pesquisa e no desenvolvimento de tecnologia no País;</w:t>
      </w:r>
    </w:p>
    <w:p w14:paraId="03C771D4" w14:textId="77777777" w:rsidR="00226563" w:rsidRPr="00D60787" w:rsidRDefault="00226563" w:rsidP="00475048">
      <w:pPr>
        <w:pStyle w:val="PargrafodaLista"/>
        <w:keepNext w:val="0"/>
        <w:numPr>
          <w:ilvl w:val="3"/>
          <w:numId w:val="54"/>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rPr>
      </w:pPr>
      <w:proofErr w:type="gramStart"/>
      <w:r w:rsidRPr="005653E2">
        <w:rPr>
          <w:rFonts w:ascii="Arial" w:hAnsi="Arial" w:cs="Arial"/>
          <w:color w:val="000000" w:themeColor="text1"/>
          <w:sz w:val="20"/>
          <w:szCs w:val="20"/>
        </w:rPr>
        <w:t>prestados</w:t>
      </w:r>
      <w:proofErr w:type="gramEnd"/>
      <w:r w:rsidRPr="005653E2">
        <w:rPr>
          <w:rFonts w:ascii="Arial" w:hAnsi="Arial" w:cs="Arial"/>
          <w:color w:val="000000" w:themeColor="text1"/>
          <w:sz w:val="20"/>
          <w:szCs w:val="20"/>
        </w:rPr>
        <w:t xml:space="preserve"> por empresas que comprovem cumprimento de reserva de cargos prevista em lei para pessoa com deficiência ou para reabilitado da Previdência Social e que atendam às regras de acessibilidade previstas na </w:t>
      </w:r>
      <w:r w:rsidRPr="00D60787">
        <w:rPr>
          <w:rFonts w:ascii="Arial" w:hAnsi="Arial" w:cs="Arial"/>
          <w:color w:val="000000" w:themeColor="text1"/>
          <w:sz w:val="20"/>
          <w:szCs w:val="20"/>
        </w:rPr>
        <w:t>legislação.</w:t>
      </w:r>
    </w:p>
    <w:p w14:paraId="15667A54" w14:textId="77777777" w:rsidR="00226563" w:rsidRPr="00D60787" w:rsidRDefault="00226563" w:rsidP="00475048">
      <w:pPr>
        <w:pStyle w:val="PargrafodaLista"/>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D60787">
        <w:rPr>
          <w:rFonts w:ascii="Arial" w:hAnsi="Arial" w:cs="Arial"/>
          <w:sz w:val="20"/>
          <w:szCs w:val="20"/>
        </w:rPr>
        <w:t xml:space="preserve">Persistindo </w:t>
      </w:r>
      <w:r w:rsidRPr="00D60787">
        <w:rPr>
          <w:rFonts w:ascii="Arial" w:eastAsia="Arial" w:hAnsi="Arial" w:cs="Arial"/>
          <w:sz w:val="20"/>
          <w:szCs w:val="20"/>
        </w:rPr>
        <w:t xml:space="preserve">o empate, </w:t>
      </w:r>
      <w:r w:rsidRPr="00D60787">
        <w:rPr>
          <w:rFonts w:ascii="Arial" w:hAnsi="Arial" w:cs="Arial"/>
          <w:color w:val="000000"/>
          <w:sz w:val="20"/>
          <w:szCs w:val="20"/>
        </w:rPr>
        <w:t>a proposta vencedora será sorteada pelo sistema eletrônico dentre as propostas empatadas</w:t>
      </w:r>
      <w:r w:rsidRPr="00D60787">
        <w:rPr>
          <w:rFonts w:ascii="Arial" w:eastAsia="Arial" w:hAnsi="Arial" w:cs="Arial"/>
          <w:sz w:val="20"/>
          <w:szCs w:val="20"/>
        </w:rPr>
        <w:t>.</w:t>
      </w:r>
    </w:p>
    <w:p w14:paraId="176FB7B8" w14:textId="77777777" w:rsidR="00226563" w:rsidRPr="00D60787" w:rsidRDefault="00226563" w:rsidP="00475048">
      <w:pPr>
        <w:pStyle w:val="PargrafodaLista"/>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D60787">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3E7C119" w14:textId="77777777" w:rsidR="00226563" w:rsidRPr="005653E2" w:rsidRDefault="00226563" w:rsidP="00475048">
      <w:pPr>
        <w:pStyle w:val="PargrafodaLista"/>
        <w:keepNext w:val="0"/>
        <w:numPr>
          <w:ilvl w:val="2"/>
          <w:numId w:val="5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5653E2">
        <w:rPr>
          <w:rFonts w:ascii="Arial" w:hAnsi="Arial" w:cs="Arial"/>
          <w:sz w:val="20"/>
          <w:szCs w:val="20"/>
        </w:rPr>
        <w:t xml:space="preserve">A </w:t>
      </w:r>
      <w:r w:rsidRPr="005653E2">
        <w:rPr>
          <w:rFonts w:ascii="Arial" w:eastAsia="Arial" w:hAnsi="Arial" w:cs="Arial"/>
          <w:sz w:val="20"/>
          <w:szCs w:val="20"/>
        </w:rPr>
        <w:t>negociação será realizada por meio do sistema, podendo ser acompanhada pelos demais licitantes.</w:t>
      </w:r>
    </w:p>
    <w:p w14:paraId="5CE798D9" w14:textId="77777777" w:rsidR="00226563" w:rsidRPr="00D60787" w:rsidRDefault="00226563" w:rsidP="00475048">
      <w:pPr>
        <w:pStyle w:val="PargrafodaLista"/>
        <w:keepNext w:val="0"/>
        <w:numPr>
          <w:ilvl w:val="2"/>
          <w:numId w:val="5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D60787">
        <w:rPr>
          <w:rFonts w:ascii="Arial" w:hAnsi="Arial" w:cs="Arial"/>
          <w:color w:val="000000"/>
          <w:sz w:val="20"/>
          <w:szCs w:val="20"/>
        </w:rPr>
        <w:t>O pregoeiro solicitará ao licitante</w:t>
      </w:r>
      <w:r w:rsidRPr="00D60787">
        <w:rPr>
          <w:rFonts w:ascii="Arial" w:hAnsi="Arial" w:cs="Arial"/>
          <w:color w:val="000000" w:themeColor="text1"/>
          <w:sz w:val="20"/>
          <w:szCs w:val="20"/>
        </w:rPr>
        <w:t xml:space="preserve"> melhor classificado</w:t>
      </w:r>
      <w:r w:rsidRPr="00D60787">
        <w:rPr>
          <w:rFonts w:ascii="Arial" w:hAnsi="Arial" w:cs="Arial"/>
          <w:color w:val="000000"/>
          <w:sz w:val="20"/>
          <w:szCs w:val="20"/>
        </w:rPr>
        <w:t xml:space="preserve"> que,</w:t>
      </w:r>
      <w:r w:rsidRPr="00D60787">
        <w:rPr>
          <w:rFonts w:ascii="Arial" w:hAnsi="Arial" w:cs="Arial"/>
          <w:color w:val="000000" w:themeColor="text1"/>
          <w:sz w:val="20"/>
          <w:szCs w:val="20"/>
        </w:rPr>
        <w:t xml:space="preserve"> no prazo de</w:t>
      </w:r>
      <w:r w:rsidRPr="00D60787">
        <w:rPr>
          <w:rFonts w:ascii="Arial" w:hAnsi="Arial" w:cs="Arial"/>
          <w:color w:val="FF0000"/>
          <w:sz w:val="20"/>
          <w:szCs w:val="20"/>
        </w:rPr>
        <w:t xml:space="preserve"> ....... (.........</w:t>
      </w:r>
      <w:r w:rsidRPr="00D60787">
        <w:rPr>
          <w:rFonts w:ascii="Arial" w:hAnsi="Arial" w:cs="Arial"/>
          <w:i/>
          <w:iCs/>
          <w:color w:val="000000" w:themeColor="text1"/>
          <w:sz w:val="20"/>
          <w:szCs w:val="20"/>
        </w:rPr>
        <w:t xml:space="preserve">) </w:t>
      </w:r>
      <w:r w:rsidRPr="00D60787">
        <w:rPr>
          <w:rFonts w:ascii="Arial" w:hAnsi="Arial" w:cs="Arial"/>
          <w:color w:val="000000" w:themeColor="text1"/>
          <w:sz w:val="20"/>
          <w:szCs w:val="20"/>
        </w:rPr>
        <w:t>horas</w:t>
      </w:r>
      <w:r w:rsidRPr="00D60787">
        <w:rPr>
          <w:rFonts w:ascii="Arial" w:hAnsi="Arial" w:cs="Arial"/>
          <w:i/>
          <w:color w:val="FF0000"/>
          <w:sz w:val="20"/>
          <w:szCs w:val="20"/>
        </w:rPr>
        <w:t xml:space="preserve"> [mínimo de duas horas</w:t>
      </w:r>
      <w:r w:rsidRPr="00D60787">
        <w:rPr>
          <w:rFonts w:ascii="Arial" w:hAnsi="Arial" w:cs="Arial"/>
          <w:i/>
          <w:color w:val="000000" w:themeColor="text1"/>
          <w:sz w:val="20"/>
          <w:szCs w:val="20"/>
        </w:rPr>
        <w:t>]</w:t>
      </w:r>
      <w:r w:rsidRPr="00D60787">
        <w:rPr>
          <w:rFonts w:ascii="Arial" w:hAnsi="Arial" w:cs="Arial"/>
          <w:color w:val="000000" w:themeColor="text1"/>
          <w:sz w:val="20"/>
          <w:szCs w:val="20"/>
        </w:rPr>
        <w:t>, envie</w:t>
      </w:r>
      <w:r w:rsidRPr="00D60787">
        <w:rPr>
          <w:rFonts w:ascii="Arial" w:hAnsi="Arial" w:cs="Arial"/>
          <w:color w:val="000000"/>
          <w:sz w:val="20"/>
          <w:szCs w:val="20"/>
        </w:rPr>
        <w:t xml:space="preserve"> a proposta adequada ao último lance ofertado após a negociação realizada, acompanhada, se for o caso, dos documentos complementares, quando necessários à confirmação daqueles exigidos neste Edital e já apresentados.</w:t>
      </w:r>
      <w:r w:rsidRPr="00D60787">
        <w:rPr>
          <w:rFonts w:ascii="Arial" w:hAnsi="Arial" w:cs="Arial"/>
          <w:sz w:val="20"/>
          <w:szCs w:val="20"/>
        </w:rPr>
        <w:t xml:space="preserve"> </w:t>
      </w:r>
    </w:p>
    <w:p w14:paraId="3BDFA296" w14:textId="77777777" w:rsidR="00226563" w:rsidRPr="005653E2" w:rsidRDefault="00226563" w:rsidP="00475048">
      <w:pPr>
        <w:pStyle w:val="PargrafodaLista"/>
        <w:keepNext w:val="0"/>
        <w:numPr>
          <w:ilvl w:val="1"/>
          <w:numId w:val="54"/>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r w:rsidRPr="005653E2">
        <w:rPr>
          <w:rFonts w:ascii="Arial" w:eastAsia="Arial" w:hAnsi="Arial" w:cs="Arial"/>
          <w:sz w:val="20"/>
          <w:szCs w:val="20"/>
        </w:rPr>
        <w:t>Após a negociação do preço, o Pregoeiro iniciará a fase de aceitação e julgamento da proposta.</w:t>
      </w:r>
    </w:p>
    <w:p w14:paraId="22741666" w14:textId="6075CF3C" w:rsidR="00C5707B" w:rsidRPr="00A86D1A" w:rsidRDefault="00F96052" w:rsidP="008243AF">
      <w:pPr>
        <w:pStyle w:val="Nivel01"/>
        <w:numPr>
          <w:ilvl w:val="0"/>
          <w:numId w:val="3"/>
        </w:numPr>
        <w:rPr>
          <w:rFonts w:cs="Arial"/>
          <w:sz w:val="20"/>
          <w:szCs w:val="20"/>
        </w:rPr>
      </w:pPr>
      <w:r w:rsidRPr="00A86D1A">
        <w:rPr>
          <w:rFonts w:cs="Arial"/>
          <w:sz w:val="20"/>
          <w:szCs w:val="20"/>
        </w:rPr>
        <w:t>DA ACEITABILIDADE DA PROPOSTA VENCEDORA.</w:t>
      </w:r>
      <w:bookmarkEnd w:id="12"/>
    </w:p>
    <w:p w14:paraId="244F5F53" w14:textId="77777777" w:rsidR="00226563" w:rsidRPr="005653E2" w:rsidRDefault="00226563" w:rsidP="00226563">
      <w:pPr>
        <w:pStyle w:val="Citao"/>
        <w:spacing w:line="276" w:lineRule="auto"/>
        <w:rPr>
          <w:rFonts w:ascii="Arial" w:hAnsi="Arial" w:cs="Arial"/>
          <w:color w:val="auto"/>
          <w:szCs w:val="20"/>
        </w:rPr>
      </w:pPr>
      <w:r w:rsidRPr="005653E2">
        <w:rPr>
          <w:rFonts w:ascii="Arial" w:hAnsi="Arial" w:cs="Arial"/>
          <w:b/>
          <w:bCs/>
          <w:szCs w:val="20"/>
        </w:rPr>
        <w:t>Nota Explicativa</w:t>
      </w:r>
      <w:r w:rsidRPr="005653E2">
        <w:rPr>
          <w:rFonts w:ascii="Arial" w:eastAsia="Arial" w:hAnsi="Arial" w:cs="Arial"/>
          <w:szCs w:val="20"/>
        </w:rPr>
        <w:t xml:space="preserve">: </w:t>
      </w:r>
      <w:r w:rsidRPr="005653E2">
        <w:rPr>
          <w:rFonts w:ascii="Arial" w:hAnsi="Arial" w:cs="Arial"/>
          <w:color w:val="auto"/>
          <w:szCs w:val="20"/>
        </w:rPr>
        <w:t>Como condição prévia à aceitação da proposta, caso o licitante detentor da proposta classificada em primeiro lugar tenha usufruído do tratamento diferenciado previsto nos artigos 44 e 45 da Lei Complementar n° 123, de 2006, o Pregoeiro deverá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p>
    <w:p w14:paraId="1408A642" w14:textId="77777777" w:rsidR="00226563" w:rsidRPr="005653E2" w:rsidRDefault="00226563" w:rsidP="00226563">
      <w:pPr>
        <w:pStyle w:val="Citao"/>
        <w:spacing w:line="276" w:lineRule="auto"/>
        <w:rPr>
          <w:rFonts w:ascii="Arial" w:hAnsi="Arial" w:cs="Arial"/>
          <w:color w:val="auto"/>
          <w:szCs w:val="20"/>
        </w:rPr>
      </w:pPr>
      <w:r w:rsidRPr="005653E2">
        <w:rPr>
          <w:rFonts w:ascii="Arial" w:hAnsi="Arial" w:cs="Arial"/>
          <w:color w:val="auto"/>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2ADEE0CF" w14:textId="77777777" w:rsidR="00226563" w:rsidRPr="005653E2" w:rsidRDefault="00226563" w:rsidP="00226563">
      <w:pPr>
        <w:pStyle w:val="Citao"/>
        <w:spacing w:line="276" w:lineRule="auto"/>
        <w:rPr>
          <w:rFonts w:ascii="Arial" w:eastAsia="Arial" w:hAnsi="Arial" w:cs="Arial"/>
          <w:szCs w:val="20"/>
        </w:rPr>
      </w:pPr>
      <w:r w:rsidRPr="005653E2">
        <w:rPr>
          <w:rFonts w:ascii="Arial" w:hAnsi="Arial" w:cs="Arial"/>
          <w:szCs w:val="20"/>
        </w:rPr>
        <w:t>Constatada a ocorrência de qualquer das situações de extrapolamento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43632CD5" w14:textId="77777777" w:rsidR="00226563" w:rsidRPr="00D60787" w:rsidRDefault="00226563" w:rsidP="00475048">
      <w:pPr>
        <w:pStyle w:val="PargrafodaLista"/>
        <w:keepNext w:val="0"/>
        <w:numPr>
          <w:ilvl w:val="1"/>
          <w:numId w:val="55"/>
        </w:numPr>
        <w:shd w:val="clear" w:color="auto" w:fill="auto"/>
        <w:tabs>
          <w:tab w:val="clear" w:pos="708"/>
        </w:tabs>
        <w:suppressAutoHyphens w:val="0"/>
        <w:overflowPunct/>
        <w:spacing w:before="120" w:after="120" w:line="276" w:lineRule="auto"/>
        <w:jc w:val="both"/>
        <w:textAlignment w:val="auto"/>
        <w:rPr>
          <w:rFonts w:ascii="Arial" w:eastAsia="Arial" w:hAnsi="Arial" w:cs="Arial"/>
          <w:sz w:val="20"/>
          <w:szCs w:val="20"/>
        </w:rPr>
      </w:pPr>
      <w:bookmarkStart w:id="13" w:name="_Hlk21963183"/>
      <w:r w:rsidRPr="00D60787">
        <w:rPr>
          <w:rFonts w:ascii="Arial" w:hAnsi="Arial" w:cs="Arial"/>
          <w:color w:val="000000"/>
          <w:sz w:val="20"/>
          <w:szCs w:val="2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sidRPr="00D60787">
        <w:rPr>
          <w:rFonts w:ascii="Arial" w:hAnsi="Arial" w:cs="Arial"/>
          <w:color w:val="000000"/>
          <w:sz w:val="20"/>
          <w:szCs w:val="20"/>
        </w:rPr>
        <w:t>n.º</w:t>
      </w:r>
      <w:proofErr w:type="gramEnd"/>
      <w:r w:rsidRPr="00D60787">
        <w:rPr>
          <w:rFonts w:ascii="Arial" w:hAnsi="Arial" w:cs="Arial"/>
          <w:color w:val="000000"/>
          <w:sz w:val="20"/>
          <w:szCs w:val="20"/>
        </w:rPr>
        <w:t xml:space="preserve"> 10.024/2019. </w:t>
      </w:r>
    </w:p>
    <w:bookmarkEnd w:id="13"/>
    <w:p w14:paraId="4EBBB3BB" w14:textId="77777777" w:rsidR="00226563" w:rsidRPr="005653E2" w:rsidRDefault="00226563" w:rsidP="00475048">
      <w:pPr>
        <w:pStyle w:val="PargrafodaLista"/>
        <w:keepNext w:val="0"/>
        <w:numPr>
          <w:ilvl w:val="0"/>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11EAEA4C" w14:textId="77777777" w:rsidR="00226563" w:rsidRPr="005653E2" w:rsidRDefault="00226563" w:rsidP="00475048">
      <w:pPr>
        <w:pStyle w:val="PargrafodaLista"/>
        <w:keepNext w:val="0"/>
        <w:numPr>
          <w:ilvl w:val="0"/>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7C2B2585" w14:textId="77777777" w:rsidR="00226563" w:rsidRPr="005653E2" w:rsidRDefault="00226563" w:rsidP="00475048">
      <w:pPr>
        <w:pStyle w:val="PargrafodaLista"/>
        <w:keepNext w:val="0"/>
        <w:numPr>
          <w:ilvl w:val="0"/>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1E4B5D33" w14:textId="77777777" w:rsidR="00226563" w:rsidRPr="005653E2" w:rsidRDefault="00226563" w:rsidP="00475048">
      <w:pPr>
        <w:pStyle w:val="PargrafodaLista"/>
        <w:keepNext w:val="0"/>
        <w:numPr>
          <w:ilvl w:val="0"/>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4C4326FF" w14:textId="77777777" w:rsidR="00226563" w:rsidRPr="005653E2" w:rsidRDefault="00226563" w:rsidP="00475048">
      <w:pPr>
        <w:pStyle w:val="PargrafodaLista"/>
        <w:keepNext w:val="0"/>
        <w:numPr>
          <w:ilvl w:val="0"/>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473BEAB0" w14:textId="77777777" w:rsidR="00226563" w:rsidRPr="005653E2" w:rsidRDefault="00226563" w:rsidP="00475048">
      <w:pPr>
        <w:pStyle w:val="PargrafodaLista"/>
        <w:keepNext w:val="0"/>
        <w:numPr>
          <w:ilvl w:val="0"/>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60A74AE9" w14:textId="77777777" w:rsidR="00226563" w:rsidRPr="005653E2" w:rsidRDefault="00226563" w:rsidP="00475048">
      <w:pPr>
        <w:pStyle w:val="PargrafodaLista"/>
        <w:keepNext w:val="0"/>
        <w:numPr>
          <w:ilvl w:val="1"/>
          <w:numId w:val="57"/>
        </w:numPr>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auto"/>
          <w:sz w:val="20"/>
          <w:szCs w:val="20"/>
          <w:lang w:eastAsia="zh-CN" w:bidi="hi-IN"/>
        </w:rPr>
      </w:pPr>
    </w:p>
    <w:p w14:paraId="0CF1B8D8" w14:textId="77777777" w:rsidR="00226563" w:rsidRPr="005653E2" w:rsidRDefault="00226563" w:rsidP="00475048">
      <w:pPr>
        <w:pStyle w:val="PADRO"/>
        <w:keepNext w:val="0"/>
        <w:widowControl/>
        <w:numPr>
          <w:ilvl w:val="1"/>
          <w:numId w:val="57"/>
        </w:numPr>
        <w:spacing w:before="120" w:after="120"/>
        <w:textAlignment w:val="auto"/>
        <w:rPr>
          <w:rFonts w:ascii="Arial" w:eastAsia="Times New Roman" w:hAnsi="Arial" w:cs="Arial"/>
          <w:szCs w:val="20"/>
        </w:rPr>
      </w:pPr>
      <w:r w:rsidRPr="005653E2">
        <w:rPr>
          <w:rFonts w:ascii="Arial" w:hAnsi="Arial" w:cs="Arial"/>
          <w:szCs w:val="20"/>
        </w:rPr>
        <w:t>A proposta a ser encaminhada deverá conter:</w:t>
      </w:r>
    </w:p>
    <w:p w14:paraId="304CF509" w14:textId="77777777" w:rsidR="00226563" w:rsidRPr="005653E2" w:rsidRDefault="00226563" w:rsidP="00475048">
      <w:pPr>
        <w:pStyle w:val="PADRO"/>
        <w:keepNext w:val="0"/>
        <w:widowControl/>
        <w:numPr>
          <w:ilvl w:val="2"/>
          <w:numId w:val="57"/>
        </w:numPr>
        <w:spacing w:before="120" w:after="120"/>
        <w:textAlignment w:val="auto"/>
        <w:rPr>
          <w:rFonts w:ascii="Arial" w:eastAsia="Times New Roman" w:hAnsi="Arial" w:cs="Arial"/>
          <w:szCs w:val="20"/>
        </w:rPr>
      </w:pPr>
      <w:r w:rsidRPr="005653E2">
        <w:rPr>
          <w:rFonts w:ascii="Arial" w:hAnsi="Arial" w:cs="Arial"/>
          <w:szCs w:val="20"/>
        </w:rPr>
        <w:t xml:space="preserve"> Prazo de validade da proposta não inferior a </w:t>
      </w:r>
      <w:r w:rsidRPr="005653E2">
        <w:rPr>
          <w:rFonts w:ascii="Arial" w:hAnsi="Arial" w:cs="Arial"/>
          <w:i/>
          <w:color w:val="FF0000"/>
          <w:szCs w:val="20"/>
        </w:rPr>
        <w:t>XX (XXXXX)</w:t>
      </w:r>
      <w:r w:rsidRPr="005653E2">
        <w:rPr>
          <w:rFonts w:ascii="Arial" w:hAnsi="Arial" w:cs="Arial"/>
          <w:szCs w:val="20"/>
        </w:rPr>
        <w:t xml:space="preserve"> dias, a contar da data de abertura do certame.</w:t>
      </w:r>
    </w:p>
    <w:p w14:paraId="13612773" w14:textId="77777777" w:rsidR="00226563" w:rsidRPr="005653E2" w:rsidRDefault="00226563" w:rsidP="00475048">
      <w:pPr>
        <w:pStyle w:val="PADRO"/>
        <w:keepNext w:val="0"/>
        <w:widowControl/>
        <w:numPr>
          <w:ilvl w:val="2"/>
          <w:numId w:val="57"/>
        </w:numPr>
        <w:spacing w:before="120" w:after="120"/>
        <w:textAlignment w:val="auto"/>
        <w:rPr>
          <w:rFonts w:ascii="Arial" w:eastAsia="Times New Roman" w:hAnsi="Arial" w:cs="Arial"/>
          <w:szCs w:val="20"/>
        </w:rPr>
      </w:pPr>
      <w:r w:rsidRPr="005653E2">
        <w:rPr>
          <w:rFonts w:ascii="Arial" w:hAnsi="Arial" w:cs="Arial"/>
          <w:szCs w:val="20"/>
        </w:rPr>
        <w:t>Especificações do objeto de forma clara, observadas as especificações constantes dos projetos elaborados pela Administração;</w:t>
      </w:r>
    </w:p>
    <w:p w14:paraId="11331DB4" w14:textId="77777777" w:rsidR="00226563" w:rsidRPr="005653E2" w:rsidRDefault="00226563" w:rsidP="00475048">
      <w:pPr>
        <w:pStyle w:val="PADRO"/>
        <w:keepNext w:val="0"/>
        <w:widowControl/>
        <w:numPr>
          <w:ilvl w:val="2"/>
          <w:numId w:val="57"/>
        </w:numPr>
        <w:spacing w:before="120" w:after="120"/>
        <w:textAlignment w:val="auto"/>
        <w:rPr>
          <w:rFonts w:ascii="Arial" w:eastAsia="Times New Roman" w:hAnsi="Arial" w:cs="Arial"/>
          <w:szCs w:val="20"/>
        </w:rPr>
      </w:pPr>
      <w:r w:rsidRPr="005653E2">
        <w:rPr>
          <w:rFonts w:ascii="Arial" w:hAnsi="Arial" w:cs="Arial"/>
          <w:szCs w:val="20"/>
        </w:rPr>
        <w:t xml:space="preserve"> Preços unitários e valor global da proposta, em algarismo, expresso em moeda corrente nacional (real), de acordo com os preços praticados no mercado, considerando o modelo de Planilha Orçamentária anexo ao Edital;</w:t>
      </w:r>
    </w:p>
    <w:p w14:paraId="71073B55"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Na composição dos preços unitários o licitante deverá apresentar discriminadamente as parcelas relativas à mão de obra, materiais, equipamentos e serviços;</w:t>
      </w:r>
    </w:p>
    <w:p w14:paraId="3D7C2DE1"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Nos preços cotados deverão estar incluídos todos os insumos que os compõem, tais como despesas com impostos, taxas, fretes, seguros e quaisquer outros que incidam na contratação do objeto;</w:t>
      </w:r>
    </w:p>
    <w:p w14:paraId="5FF8F045"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Todos os dados informados pelo licitante em sua planilha deverão refletir com fidelidade os custos especificados e a margem de lucro pretendida;</w:t>
      </w:r>
    </w:p>
    <w:p w14:paraId="6C26779B"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Não se admitirá, na proposta de preços, custos identificados mediante o uso da expressão “verba” ou de unidades genéricas.</w:t>
      </w:r>
    </w:p>
    <w:p w14:paraId="1AC76EC5" w14:textId="77777777" w:rsidR="00226563" w:rsidRPr="005653E2" w:rsidRDefault="00226563" w:rsidP="00475048">
      <w:pPr>
        <w:pStyle w:val="PADRO"/>
        <w:keepNext w:val="0"/>
        <w:widowControl/>
        <w:numPr>
          <w:ilvl w:val="2"/>
          <w:numId w:val="57"/>
        </w:numPr>
        <w:spacing w:before="120" w:after="120"/>
        <w:textAlignment w:val="auto"/>
        <w:rPr>
          <w:rFonts w:ascii="Arial" w:eastAsia="Times New Roman" w:hAnsi="Arial" w:cs="Arial"/>
          <w:szCs w:val="20"/>
        </w:rPr>
      </w:pPr>
      <w:r w:rsidRPr="005653E2">
        <w:rPr>
          <w:rFonts w:ascii="Arial" w:hAnsi="Arial" w:cs="Arial"/>
          <w:szCs w:val="20"/>
        </w:rPr>
        <w:t xml:space="preserve"> Cronograma físico-financeiro, conforme modelo Anexo ao Edital; </w:t>
      </w:r>
    </w:p>
    <w:p w14:paraId="6FF13FF9"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O cronograma físico-financeiro proposto pelo licitante deverá observar o cronograma de desembolso máximo por período constante do Termo de referência, bem como indicar os serviços pertencentes ao caminho crítico da obra.</w:t>
      </w:r>
    </w:p>
    <w:p w14:paraId="15302D71" w14:textId="77777777" w:rsidR="00226563" w:rsidRPr="005653E2" w:rsidRDefault="00226563" w:rsidP="00475048">
      <w:pPr>
        <w:pStyle w:val="PADRO"/>
        <w:keepNext w:val="0"/>
        <w:widowControl/>
        <w:numPr>
          <w:ilvl w:val="2"/>
          <w:numId w:val="57"/>
        </w:numPr>
        <w:spacing w:before="120" w:after="120"/>
        <w:textAlignment w:val="auto"/>
        <w:rPr>
          <w:rFonts w:ascii="Arial" w:eastAsia="Times New Roman" w:hAnsi="Arial" w:cs="Arial"/>
          <w:szCs w:val="20"/>
        </w:rPr>
      </w:pPr>
      <w:r w:rsidRPr="005653E2">
        <w:rPr>
          <w:rFonts w:ascii="Arial" w:hAnsi="Arial" w:cs="Arial"/>
          <w:szCs w:val="20"/>
        </w:rPr>
        <w:t xml:space="preserve"> Benefícios e Despesas Indiretas - BDI, detalhando todos os seus componentes, inclusive em forma percentual, conforme modelo anexo ao Edital;</w:t>
      </w:r>
    </w:p>
    <w:p w14:paraId="744C16CC"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26138CA4"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As alíquotas de tributos cotadas pelo licitante não podem ser superiores aos limites estabelecidos na legislação tributária;</w:t>
      </w:r>
    </w:p>
    <w:p w14:paraId="57074538" w14:textId="77777777" w:rsidR="00226563" w:rsidRPr="005653E2" w:rsidRDefault="00226563" w:rsidP="00475048">
      <w:pPr>
        <w:pStyle w:val="PADRO"/>
        <w:keepNext w:val="0"/>
        <w:widowControl/>
        <w:numPr>
          <w:ilvl w:val="3"/>
          <w:numId w:val="57"/>
        </w:numPr>
        <w:spacing w:before="120" w:after="120"/>
        <w:textAlignment w:val="auto"/>
        <w:rPr>
          <w:rFonts w:ascii="Arial" w:eastAsia="Times New Roman" w:hAnsi="Arial" w:cs="Arial"/>
          <w:szCs w:val="20"/>
        </w:rPr>
      </w:pPr>
      <w:r w:rsidRPr="005653E2">
        <w:rPr>
          <w:rFonts w:ascii="Arial" w:hAnsi="Arial" w:cs="Arial"/>
          <w:szCs w:val="20"/>
        </w:rPr>
        <w:t>Os tributos considerados de natureza direta e personalística, como o Imposto de Renda de Pessoa Jurídica - IRPJ e a Contribuição Sobre o Lucro Líquido - CSLL, não deverão ser incluídos no BDI;</w:t>
      </w:r>
    </w:p>
    <w:p w14:paraId="4CF766C9" w14:textId="77777777" w:rsidR="00226563" w:rsidRPr="005653E2" w:rsidRDefault="00226563" w:rsidP="00475048">
      <w:pPr>
        <w:pStyle w:val="Corpodetexto"/>
        <w:widowControl/>
        <w:numPr>
          <w:ilvl w:val="3"/>
          <w:numId w:val="57"/>
        </w:numPr>
        <w:suppressAutoHyphens w:val="0"/>
        <w:spacing w:before="120" w:line="276" w:lineRule="auto"/>
        <w:jc w:val="both"/>
        <w:rPr>
          <w:rStyle w:val="Manoel"/>
        </w:rPr>
      </w:pPr>
      <w:r w:rsidRPr="005653E2">
        <w:rPr>
          <w:rStyle w:val="Manoel"/>
          <w:color w:val="000000" w:themeColor="text1"/>
        </w:rPr>
        <w:t xml:space="preserve">As licitantes sujeitas ao regime de tributação de incidência não-cumulativa de PIS e COFINS devem apresentar demonstrativo de </w:t>
      </w:r>
      <w:r w:rsidRPr="005653E2">
        <w:rPr>
          <w:rStyle w:val="Manoel"/>
          <w:color w:val="000000" w:themeColor="text1"/>
        </w:rPr>
        <w:lastRenderedPageBreak/>
        <w:t>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4A2F0702" w14:textId="77777777" w:rsidR="00226563" w:rsidRPr="005653E2" w:rsidRDefault="00226563" w:rsidP="00226563">
      <w:pPr>
        <w:pStyle w:val="Citao1"/>
        <w:ind w:left="375"/>
        <w:rPr>
          <w:rFonts w:ascii="Arial" w:hAnsi="Arial" w:cs="Arial"/>
          <w:color w:val="auto"/>
          <w:szCs w:val="20"/>
        </w:rPr>
      </w:pPr>
      <w:r w:rsidRPr="005653E2">
        <w:rPr>
          <w:rFonts w:ascii="Arial" w:hAnsi="Arial" w:cs="Arial"/>
          <w:b/>
          <w:bCs/>
          <w:color w:val="auto"/>
          <w:szCs w:val="20"/>
        </w:rPr>
        <w:t>Nota explicativa</w:t>
      </w:r>
      <w:r w:rsidRPr="005653E2">
        <w:rPr>
          <w:rFonts w:ascii="Arial" w:hAnsi="Arial" w:cs="Arial"/>
          <w:color w:val="auto"/>
          <w:szCs w:val="20"/>
        </w:rPr>
        <w:t xml:space="preserve">: </w:t>
      </w:r>
      <w:r w:rsidRPr="005653E2">
        <w:rPr>
          <w:rFonts w:ascii="Arial" w:hAnsi="Arial" w:cs="Arial"/>
          <w:color w:val="212121"/>
          <w:szCs w:val="20"/>
        </w:rPr>
        <w:t xml:space="preserve">A exigência decorre da recomendação expressa aos órgãos e entidades da Administração Pública, efetuada no item 9.3.2.4 do AC n. 2622/2013 – Plenário do TCU. </w:t>
      </w:r>
    </w:p>
    <w:p w14:paraId="092CB757" w14:textId="77777777" w:rsidR="00226563" w:rsidRPr="005653E2" w:rsidRDefault="00226563" w:rsidP="00226563">
      <w:pPr>
        <w:pStyle w:val="Corpodetexto"/>
        <w:widowControl/>
        <w:suppressAutoHyphens w:val="0"/>
        <w:spacing w:before="120" w:line="276" w:lineRule="auto"/>
        <w:ind w:left="2781"/>
        <w:jc w:val="both"/>
        <w:rPr>
          <w:rStyle w:val="Manoel"/>
        </w:rPr>
      </w:pPr>
    </w:p>
    <w:p w14:paraId="13822F64" w14:textId="77777777" w:rsidR="00226563" w:rsidRPr="005653E2" w:rsidRDefault="00226563" w:rsidP="00475048">
      <w:pPr>
        <w:pStyle w:val="Corpodetexto"/>
        <w:widowControl/>
        <w:numPr>
          <w:ilvl w:val="3"/>
          <w:numId w:val="57"/>
        </w:numPr>
        <w:suppressAutoHyphens w:val="0"/>
        <w:spacing w:before="120" w:line="276" w:lineRule="auto"/>
        <w:jc w:val="both"/>
        <w:rPr>
          <w:rStyle w:val="Manoel"/>
        </w:rPr>
      </w:pPr>
      <w:r w:rsidRPr="005653E2">
        <w:rPr>
          <w:rStyle w:val="Manoel"/>
          <w:color w:val="000000" w:themeColor="text1"/>
        </w:rPr>
        <w:t>As empresas optantes pelo Simples Nacional deverão apresentar os percentuais de ISS, PIS e COFINS, discriminados na composição do BDI, compatíveis com as alíquotas a que estão obrigadas a recolher, conforme previsão contida no Anexo IV da Lei Complementar 123/2006.</w:t>
      </w:r>
    </w:p>
    <w:p w14:paraId="0460DE4E" w14:textId="77777777" w:rsidR="00226563" w:rsidRPr="005653E2" w:rsidRDefault="00226563" w:rsidP="00226563">
      <w:pPr>
        <w:pStyle w:val="Citao1"/>
        <w:ind w:left="375"/>
        <w:rPr>
          <w:rFonts w:ascii="Arial" w:hAnsi="Arial" w:cs="Arial"/>
          <w:color w:val="auto"/>
          <w:szCs w:val="20"/>
        </w:rPr>
      </w:pPr>
      <w:r w:rsidRPr="005653E2">
        <w:rPr>
          <w:rFonts w:ascii="Arial" w:hAnsi="Arial" w:cs="Arial"/>
          <w:b/>
          <w:bCs/>
          <w:color w:val="auto"/>
          <w:szCs w:val="20"/>
        </w:rPr>
        <w:t>Nota explicativa</w:t>
      </w:r>
      <w:r w:rsidRPr="005653E2">
        <w:rPr>
          <w:rFonts w:ascii="Arial" w:hAnsi="Arial" w:cs="Arial"/>
          <w:color w:val="auto"/>
          <w:szCs w:val="20"/>
        </w:rPr>
        <w:t xml:space="preserve">: </w:t>
      </w:r>
      <w:r w:rsidRPr="005653E2">
        <w:rPr>
          <w:rFonts w:ascii="Arial" w:hAnsi="Arial" w:cs="Arial"/>
          <w:color w:val="212121"/>
          <w:szCs w:val="20"/>
        </w:rPr>
        <w:t>A exigência decorre da recomendação expressa aos órgãos e entidades da Administração Pública, efetuada no item 9.3.2.5 do AC n. 2622/2013 – Plenário do TCU.</w:t>
      </w:r>
    </w:p>
    <w:p w14:paraId="133D1B0C" w14:textId="77777777" w:rsidR="00226563" w:rsidRPr="005653E2" w:rsidRDefault="00226563" w:rsidP="00226563">
      <w:pPr>
        <w:pStyle w:val="Corpodetexto"/>
        <w:widowControl/>
        <w:suppressAutoHyphens w:val="0"/>
        <w:spacing w:before="120" w:line="276" w:lineRule="auto"/>
        <w:ind w:left="1701"/>
        <w:jc w:val="both"/>
        <w:rPr>
          <w:rStyle w:val="Manoel"/>
        </w:rPr>
      </w:pPr>
    </w:p>
    <w:p w14:paraId="2A43647E" w14:textId="77777777" w:rsidR="00226563" w:rsidRPr="005653E2" w:rsidRDefault="00226563" w:rsidP="00475048">
      <w:pPr>
        <w:pStyle w:val="Corpodetexto"/>
        <w:widowControl/>
        <w:numPr>
          <w:ilvl w:val="3"/>
          <w:numId w:val="57"/>
        </w:numPr>
        <w:suppressAutoHyphens w:val="0"/>
        <w:spacing w:before="120" w:line="276" w:lineRule="auto"/>
        <w:jc w:val="both"/>
        <w:rPr>
          <w:rStyle w:val="Manoel"/>
          <w:color w:val="000000" w:themeColor="text1"/>
        </w:rPr>
      </w:pPr>
      <w:r w:rsidRPr="005653E2">
        <w:rPr>
          <w:rStyle w:val="Manoel"/>
          <w:color w:val="000000" w:themeColor="text1"/>
        </w:rPr>
        <w:t>A composição de encargos sociais das empresas optantes pelo Simples Nacional não poderá incluir os gastos relativos às contribuições que estão dispensadas de recolhimento (Sesi, Senai, Sebrae etc.), conforme dispões o art. 13, § 3º, da referida Lei Complementar;</w:t>
      </w:r>
    </w:p>
    <w:p w14:paraId="7672F409" w14:textId="77777777" w:rsidR="00226563" w:rsidRPr="005653E2" w:rsidRDefault="00226563" w:rsidP="00226563">
      <w:pPr>
        <w:pStyle w:val="Citao1"/>
        <w:rPr>
          <w:rFonts w:ascii="Arial" w:hAnsi="Arial" w:cs="Arial"/>
          <w:color w:val="0D0E00"/>
          <w:szCs w:val="20"/>
          <w:shd w:val="clear" w:color="auto" w:fill="FFFFCC"/>
        </w:rPr>
      </w:pPr>
      <w:r w:rsidRPr="005653E2">
        <w:rPr>
          <w:rStyle w:val="Manoel"/>
          <w:b/>
          <w:bCs/>
          <w:color w:val="auto"/>
          <w:szCs w:val="20"/>
        </w:rPr>
        <w:t>Nota explicativa</w:t>
      </w:r>
      <w:r w:rsidRPr="005653E2">
        <w:rPr>
          <w:rStyle w:val="Manoel"/>
          <w:color w:val="auto"/>
          <w:szCs w:val="20"/>
        </w:rPr>
        <w:t xml:space="preserve">: </w:t>
      </w:r>
      <w:r w:rsidRPr="005653E2">
        <w:rPr>
          <w:rFonts w:ascii="Arial" w:hAnsi="Arial" w:cs="Arial"/>
          <w:color w:val="0D0E00"/>
          <w:szCs w:val="20"/>
          <w:shd w:val="clear" w:color="auto" w:fill="FFFFCC"/>
        </w:rPr>
        <w:t>A exigência decorre da recomendação expressa aos órgãos e entidades da Administração Pública, efetuada no item 9.3.2.5 do AC n. 2622/2013 – Plenário do TCU e conforme estudo realizado por grupo de trabalho específico, nos termos da nota explicativa anterior.</w:t>
      </w:r>
    </w:p>
    <w:p w14:paraId="3308FB4D" w14:textId="77777777" w:rsidR="00226563" w:rsidRPr="005653E2" w:rsidRDefault="00226563" w:rsidP="00475048">
      <w:pPr>
        <w:pStyle w:val="Corpodetexto"/>
        <w:widowControl/>
        <w:numPr>
          <w:ilvl w:val="3"/>
          <w:numId w:val="57"/>
        </w:numPr>
        <w:suppressAutoHyphens w:val="0"/>
        <w:spacing w:before="120" w:line="276" w:lineRule="auto"/>
        <w:jc w:val="both"/>
        <w:rPr>
          <w:rFonts w:ascii="Arial" w:hAnsi="Arial" w:cs="Arial"/>
          <w:i/>
          <w:iCs/>
          <w:color w:val="FF0000"/>
          <w:sz w:val="20"/>
        </w:rPr>
      </w:pPr>
      <w:r w:rsidRPr="005653E2">
        <w:rPr>
          <w:rFonts w:ascii="Arial" w:hAnsi="Arial" w:cs="Arial"/>
          <w:i/>
          <w:iCs/>
          <w:color w:val="FF0000"/>
          <w:sz w:val="20"/>
        </w:rPr>
        <w:t>Quanto aos custos indiretos incidentes sobre as parcelas relativas ao fornecimento de materiais e equipamentos, o licitante deverá apresentar um percentual reduzido de BDI, compatível com a natureza do objeto, conforme modelo anexo ao Edital;</w:t>
      </w:r>
    </w:p>
    <w:p w14:paraId="7A9D8087" w14:textId="77777777" w:rsidR="00226563" w:rsidRPr="005653E2" w:rsidRDefault="00226563" w:rsidP="00226563">
      <w:pPr>
        <w:pStyle w:val="Citao1"/>
        <w:rPr>
          <w:rFonts w:ascii="Arial" w:hAnsi="Arial" w:cs="Arial"/>
          <w:szCs w:val="20"/>
        </w:rPr>
      </w:pPr>
      <w:r w:rsidRPr="005653E2">
        <w:rPr>
          <w:rFonts w:ascii="Arial" w:hAnsi="Arial" w:cs="Arial"/>
          <w:b/>
          <w:bCs/>
          <w:szCs w:val="20"/>
        </w:rPr>
        <w:t>Nota explicativa:</w:t>
      </w:r>
      <w:r w:rsidRPr="005653E2">
        <w:rPr>
          <w:rFonts w:ascii="Arial" w:hAnsi="Arial" w:cs="Arial"/>
          <w:szCs w:val="20"/>
        </w:rPr>
        <w:t xml:space="preserve"> O subitem acima só se aplica quando o fornecimento de materiais e equipamentos representar percentual expressivo do custo total do serviço. Em tal situação, a recomendação do TCU é clara no sentido de que se proceda ao parcelamento da contratação, com licitações distintas para a execução do serviço e para o fornecimento dos bens.</w:t>
      </w:r>
    </w:p>
    <w:p w14:paraId="0758A6CB" w14:textId="77777777" w:rsidR="00226563" w:rsidRPr="005653E2" w:rsidRDefault="00226563" w:rsidP="00226563">
      <w:pPr>
        <w:pStyle w:val="Citao1"/>
        <w:rPr>
          <w:rFonts w:ascii="Arial" w:hAnsi="Arial" w:cs="Arial"/>
          <w:szCs w:val="20"/>
        </w:rPr>
      </w:pPr>
      <w:r w:rsidRPr="005653E2">
        <w:rPr>
          <w:rFonts w:ascii="Arial" w:hAnsi="Arial" w:cs="Arial"/>
          <w:szCs w:val="20"/>
        </w:rPr>
        <w:t xml:space="preserve">Assim, quando o parcelamento não for </w:t>
      </w:r>
      <w:proofErr w:type="gramStart"/>
      <w:r w:rsidRPr="005653E2">
        <w:rPr>
          <w:rFonts w:ascii="Arial" w:hAnsi="Arial" w:cs="Arial"/>
          <w:szCs w:val="20"/>
        </w:rPr>
        <w:t>técnica ou economicamente viável</w:t>
      </w:r>
      <w:proofErr w:type="gramEnd"/>
      <w:r w:rsidRPr="005653E2">
        <w:rPr>
          <w:rFonts w:ascii="Arial" w:hAnsi="Arial" w:cs="Arial"/>
          <w:szCs w:val="20"/>
        </w:rPr>
        <w:t xml:space="preserve"> (mediante justificativa documentada no processo), o órgão deve exigir que o licitante apresente um percentual de BDI específico para os custos indiretos incidentes sobre o fornecimento de materiais e equipamentos.</w:t>
      </w:r>
    </w:p>
    <w:p w14:paraId="6F037503" w14:textId="77777777" w:rsidR="00226563" w:rsidRPr="005653E2" w:rsidRDefault="00226563" w:rsidP="00226563">
      <w:pPr>
        <w:pStyle w:val="Citao1"/>
        <w:rPr>
          <w:rFonts w:ascii="Arial" w:hAnsi="Arial" w:cs="Arial"/>
          <w:szCs w:val="20"/>
        </w:rPr>
      </w:pPr>
      <w:r w:rsidRPr="005653E2">
        <w:rPr>
          <w:rFonts w:ascii="Arial" w:hAnsi="Arial" w:cs="Arial"/>
          <w:szCs w:val="20"/>
        </w:rPr>
        <w:t>A mera aquisição de tais bens por parte da empresa (para empregá-los no serviço) decerto não envolve os mesmos custos que a execução dos serviços de engenharia em si. Nesse caso, a utilização de um único percentual de BDI, embora facilite o julgamento, representaria uma quebra ao princípio de que a proposta deve refletir de forma fidedigna os custos efetivamente suportados pelo licitante, além de trazer evidente desvantagem para a Administração.</w:t>
      </w:r>
    </w:p>
    <w:p w14:paraId="72ACE7ED" w14:textId="77777777" w:rsidR="00226563" w:rsidRPr="005653E2" w:rsidRDefault="00226563" w:rsidP="00226563">
      <w:pPr>
        <w:pStyle w:val="Citao1"/>
        <w:rPr>
          <w:rFonts w:ascii="Arial" w:hAnsi="Arial" w:cs="Arial"/>
          <w:szCs w:val="20"/>
        </w:rPr>
      </w:pPr>
      <w:r w:rsidRPr="005653E2">
        <w:rPr>
          <w:rFonts w:ascii="Arial" w:hAnsi="Arial" w:cs="Arial"/>
          <w:szCs w:val="20"/>
        </w:rPr>
        <w:t>Veja-se a Súmula nº 253/2010 do TCU:</w:t>
      </w:r>
    </w:p>
    <w:p w14:paraId="6E4A6867" w14:textId="77777777" w:rsidR="00226563" w:rsidRPr="005653E2" w:rsidRDefault="00226563" w:rsidP="00226563">
      <w:pPr>
        <w:pStyle w:val="Citao1"/>
        <w:rPr>
          <w:rFonts w:ascii="Arial" w:hAnsi="Arial" w:cs="Arial"/>
          <w:szCs w:val="20"/>
        </w:rPr>
      </w:pPr>
      <w:r w:rsidRPr="005653E2">
        <w:rPr>
          <w:rFonts w:ascii="Arial" w:hAnsi="Arial" w:cs="Arial"/>
          <w:szCs w:val="20"/>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w:t>
      </w:r>
    </w:p>
    <w:p w14:paraId="37943A9E" w14:textId="77777777" w:rsidR="00226563" w:rsidRPr="005653E2" w:rsidRDefault="00226563" w:rsidP="00226563">
      <w:pPr>
        <w:pStyle w:val="Citao1"/>
        <w:rPr>
          <w:rFonts w:ascii="Arial" w:hAnsi="Arial" w:cs="Arial"/>
          <w:szCs w:val="20"/>
        </w:rPr>
      </w:pPr>
      <w:r w:rsidRPr="005653E2">
        <w:rPr>
          <w:rFonts w:ascii="Arial" w:hAnsi="Arial" w:cs="Arial"/>
          <w:szCs w:val="20"/>
        </w:rPr>
        <w:lastRenderedPageBreak/>
        <w:t xml:space="preserve">Portanto, quando verificar tal situação, o órgão deve adaptar o modelo de composição de BDI, de forma a prever duas composições distintas: </w:t>
      </w:r>
      <w:proofErr w:type="gramStart"/>
      <w:r w:rsidRPr="005653E2">
        <w:rPr>
          <w:rFonts w:ascii="Arial" w:hAnsi="Arial" w:cs="Arial"/>
          <w:szCs w:val="20"/>
        </w:rPr>
        <w:t>uma incidente</w:t>
      </w:r>
      <w:proofErr w:type="gramEnd"/>
      <w:r w:rsidRPr="005653E2">
        <w:rPr>
          <w:rFonts w:ascii="Arial" w:hAnsi="Arial" w:cs="Arial"/>
          <w:szCs w:val="20"/>
        </w:rPr>
        <w:t xml:space="preserve"> sobre as parcelas relativas a materiais e equipamentos, outra incidente sobre as demais parcelas do serviço.</w:t>
      </w:r>
    </w:p>
    <w:p w14:paraId="4C999B56" w14:textId="77777777" w:rsidR="00226563" w:rsidRPr="005653E2" w:rsidRDefault="00226563" w:rsidP="00226563">
      <w:pPr>
        <w:pStyle w:val="Citao1"/>
        <w:rPr>
          <w:rFonts w:ascii="Arial" w:hAnsi="Arial" w:cs="Arial"/>
          <w:szCs w:val="20"/>
        </w:rPr>
      </w:pPr>
      <w:r w:rsidRPr="005653E2">
        <w:rPr>
          <w:rFonts w:ascii="Arial" w:hAnsi="Arial" w:cs="Arial"/>
          <w:szCs w:val="20"/>
        </w:rPr>
        <w:t>No Decreto n º 7.983, de 2013:</w:t>
      </w:r>
    </w:p>
    <w:p w14:paraId="3BE90736" w14:textId="77777777" w:rsidR="00226563" w:rsidRPr="005653E2" w:rsidRDefault="00226563" w:rsidP="00226563">
      <w:pPr>
        <w:pStyle w:val="Citao1"/>
        <w:rPr>
          <w:rFonts w:ascii="Arial" w:hAnsi="Arial" w:cs="Arial"/>
          <w:szCs w:val="20"/>
        </w:rPr>
      </w:pPr>
      <w:r w:rsidRPr="005653E2">
        <w:rPr>
          <w:rFonts w:ascii="Arial" w:hAnsi="Arial" w:cs="Arial"/>
          <w:szCs w:val="20"/>
        </w:rPr>
        <w:t>Art. 9</w:t>
      </w:r>
      <w:proofErr w:type="gramStart"/>
      <w:r w:rsidRPr="005653E2">
        <w:rPr>
          <w:rFonts w:ascii="Arial" w:hAnsi="Arial" w:cs="Arial"/>
          <w:szCs w:val="20"/>
        </w:rPr>
        <w:t>º  O</w:t>
      </w:r>
      <w:proofErr w:type="gramEnd"/>
      <w:r w:rsidRPr="005653E2">
        <w:rPr>
          <w:rFonts w:ascii="Arial" w:hAnsi="Arial" w:cs="Arial"/>
          <w:szCs w:val="20"/>
        </w:rPr>
        <w:t xml:space="preserve"> preço global de referência será o resultante do custo global de referência acrescido do valor correspondente ao BDI, que deverá evidenciar em sua composição, no mínimo:</w:t>
      </w:r>
    </w:p>
    <w:p w14:paraId="75C67BB4" w14:textId="77777777" w:rsidR="00226563" w:rsidRPr="005653E2" w:rsidRDefault="00226563" w:rsidP="00226563">
      <w:pPr>
        <w:pStyle w:val="Citao1"/>
        <w:rPr>
          <w:rFonts w:ascii="Arial" w:hAnsi="Arial" w:cs="Arial"/>
          <w:szCs w:val="20"/>
        </w:rPr>
      </w:pPr>
      <w:r w:rsidRPr="005653E2">
        <w:rPr>
          <w:rFonts w:ascii="Arial" w:hAnsi="Arial" w:cs="Arial"/>
          <w:szCs w:val="20"/>
        </w:rPr>
        <w:t xml:space="preserve">I - </w:t>
      </w:r>
      <w:proofErr w:type="gramStart"/>
      <w:r w:rsidRPr="005653E2">
        <w:rPr>
          <w:rFonts w:ascii="Arial" w:hAnsi="Arial" w:cs="Arial"/>
          <w:szCs w:val="20"/>
        </w:rPr>
        <w:t>taxa</w:t>
      </w:r>
      <w:proofErr w:type="gramEnd"/>
      <w:r w:rsidRPr="005653E2">
        <w:rPr>
          <w:rFonts w:ascii="Arial" w:hAnsi="Arial" w:cs="Arial"/>
          <w:szCs w:val="20"/>
        </w:rPr>
        <w:t xml:space="preserve"> de rateio da administração central;</w:t>
      </w:r>
    </w:p>
    <w:p w14:paraId="5A84A778" w14:textId="77777777" w:rsidR="00226563" w:rsidRPr="005653E2" w:rsidRDefault="00226563" w:rsidP="00226563">
      <w:pPr>
        <w:pStyle w:val="Citao1"/>
        <w:rPr>
          <w:rFonts w:ascii="Arial" w:hAnsi="Arial" w:cs="Arial"/>
          <w:szCs w:val="20"/>
        </w:rPr>
      </w:pPr>
      <w:r w:rsidRPr="005653E2">
        <w:rPr>
          <w:rFonts w:ascii="Arial" w:hAnsi="Arial" w:cs="Arial"/>
          <w:szCs w:val="20"/>
        </w:rPr>
        <w:t xml:space="preserve">II - </w:t>
      </w:r>
      <w:proofErr w:type="gramStart"/>
      <w:r w:rsidRPr="005653E2">
        <w:rPr>
          <w:rFonts w:ascii="Arial" w:hAnsi="Arial" w:cs="Arial"/>
          <w:szCs w:val="20"/>
        </w:rPr>
        <w:t>percentuais</w:t>
      </w:r>
      <w:proofErr w:type="gramEnd"/>
      <w:r w:rsidRPr="005653E2">
        <w:rPr>
          <w:rFonts w:ascii="Arial" w:hAnsi="Arial" w:cs="Arial"/>
          <w:szCs w:val="20"/>
        </w:rPr>
        <w:t xml:space="preserve"> de tributos incidentes sobre o preço do serviço, excluídos aqueles de natureza direta e personalística que oneram o contratado;</w:t>
      </w:r>
    </w:p>
    <w:p w14:paraId="2E1982D5" w14:textId="77777777" w:rsidR="00226563" w:rsidRPr="005653E2" w:rsidRDefault="00226563" w:rsidP="00226563">
      <w:pPr>
        <w:pStyle w:val="Citao1"/>
        <w:rPr>
          <w:rFonts w:ascii="Arial" w:hAnsi="Arial" w:cs="Arial"/>
          <w:szCs w:val="20"/>
        </w:rPr>
      </w:pPr>
      <w:r w:rsidRPr="005653E2">
        <w:rPr>
          <w:rFonts w:ascii="Arial" w:hAnsi="Arial" w:cs="Arial"/>
          <w:szCs w:val="20"/>
        </w:rPr>
        <w:t>III - taxa de risco, seguro e garantia do empreendimento; e</w:t>
      </w:r>
    </w:p>
    <w:p w14:paraId="23BCEFDC" w14:textId="77777777" w:rsidR="00226563" w:rsidRPr="005653E2" w:rsidRDefault="00226563" w:rsidP="00226563">
      <w:pPr>
        <w:pStyle w:val="Citao1"/>
        <w:rPr>
          <w:rFonts w:ascii="Arial" w:hAnsi="Arial" w:cs="Arial"/>
          <w:szCs w:val="20"/>
        </w:rPr>
      </w:pPr>
      <w:r w:rsidRPr="005653E2">
        <w:rPr>
          <w:rFonts w:ascii="Arial" w:hAnsi="Arial" w:cs="Arial"/>
          <w:szCs w:val="20"/>
        </w:rPr>
        <w:t xml:space="preserve">IV - </w:t>
      </w:r>
      <w:proofErr w:type="gramStart"/>
      <w:r w:rsidRPr="005653E2">
        <w:rPr>
          <w:rFonts w:ascii="Arial" w:hAnsi="Arial" w:cs="Arial"/>
          <w:szCs w:val="20"/>
        </w:rPr>
        <w:t>taxa</w:t>
      </w:r>
      <w:proofErr w:type="gramEnd"/>
      <w:r w:rsidRPr="005653E2">
        <w:rPr>
          <w:rFonts w:ascii="Arial" w:hAnsi="Arial" w:cs="Arial"/>
          <w:szCs w:val="20"/>
        </w:rPr>
        <w:t xml:space="preserve"> de lucro.   </w:t>
      </w:r>
    </w:p>
    <w:p w14:paraId="224A9388" w14:textId="77777777" w:rsidR="00226563" w:rsidRPr="005653E2" w:rsidRDefault="00226563" w:rsidP="00226563">
      <w:pPr>
        <w:pStyle w:val="Citao1"/>
        <w:rPr>
          <w:rFonts w:ascii="Arial" w:hAnsi="Arial" w:cs="Arial"/>
          <w:szCs w:val="20"/>
        </w:rPr>
      </w:pPr>
      <w:r w:rsidRPr="005653E2">
        <w:rPr>
          <w:rFonts w:ascii="Arial" w:hAnsi="Arial" w:cs="Arial"/>
          <w:szCs w:val="20"/>
        </w:rPr>
        <w:t>§ 1</w:t>
      </w:r>
      <w:proofErr w:type="gramStart"/>
      <w:r w:rsidRPr="005653E2">
        <w:rPr>
          <w:rFonts w:ascii="Arial" w:hAnsi="Arial" w:cs="Arial"/>
          <w:szCs w:val="20"/>
        </w:rPr>
        <w:t>º  Comprovada</w:t>
      </w:r>
      <w:proofErr w:type="gramEnd"/>
      <w:r w:rsidRPr="005653E2">
        <w:rPr>
          <w:rFonts w:ascii="Arial" w:hAnsi="Arial" w:cs="Arial"/>
          <w:szCs w:val="20"/>
        </w:rPr>
        <w:t xml:space="preserve">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  </w:t>
      </w:r>
    </w:p>
    <w:p w14:paraId="220A7C42" w14:textId="77777777" w:rsidR="00226563" w:rsidRPr="005653E2" w:rsidRDefault="00226563" w:rsidP="00226563">
      <w:pPr>
        <w:pStyle w:val="Citao1"/>
        <w:rPr>
          <w:rFonts w:ascii="Arial" w:hAnsi="Arial" w:cs="Arial"/>
          <w:szCs w:val="20"/>
        </w:rPr>
      </w:pPr>
      <w:r w:rsidRPr="005653E2">
        <w:rPr>
          <w:rFonts w:ascii="Arial" w:hAnsi="Arial" w:cs="Arial"/>
          <w:szCs w:val="20"/>
        </w:rPr>
        <w:t>§ 2</w:t>
      </w:r>
      <w:proofErr w:type="gramStart"/>
      <w:r w:rsidRPr="005653E2">
        <w:rPr>
          <w:rFonts w:ascii="Arial" w:hAnsi="Arial" w:cs="Arial"/>
          <w:szCs w:val="20"/>
        </w:rPr>
        <w:t>º  No</w:t>
      </w:r>
      <w:proofErr w:type="gramEnd"/>
      <w:r w:rsidRPr="005653E2">
        <w:rPr>
          <w:rFonts w:ascii="Arial" w:hAnsi="Arial" w:cs="Arial"/>
          <w:szCs w:val="20"/>
        </w:rPr>
        <w:t xml:space="preserve">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1º.</w:t>
      </w:r>
    </w:p>
    <w:p w14:paraId="074DBE21" w14:textId="77777777" w:rsidR="00226563" w:rsidRPr="005653E2" w:rsidRDefault="00226563" w:rsidP="00475048">
      <w:pPr>
        <w:pStyle w:val="PargrafodaLista"/>
        <w:keepNext w:val="0"/>
        <w:numPr>
          <w:ilvl w:val="0"/>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4C83BCC6" w14:textId="77777777" w:rsidR="00226563" w:rsidRPr="005653E2" w:rsidRDefault="00226563" w:rsidP="00475048">
      <w:pPr>
        <w:pStyle w:val="PargrafodaLista"/>
        <w:keepNext w:val="0"/>
        <w:numPr>
          <w:ilvl w:val="0"/>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74EDC806" w14:textId="77777777" w:rsidR="00226563" w:rsidRPr="005653E2" w:rsidRDefault="00226563" w:rsidP="00475048">
      <w:pPr>
        <w:pStyle w:val="PargrafodaLista"/>
        <w:keepNext w:val="0"/>
        <w:numPr>
          <w:ilvl w:val="0"/>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611F950D" w14:textId="77777777" w:rsidR="00226563" w:rsidRPr="005653E2" w:rsidRDefault="00226563" w:rsidP="00475048">
      <w:pPr>
        <w:pStyle w:val="PargrafodaLista"/>
        <w:keepNext w:val="0"/>
        <w:numPr>
          <w:ilvl w:val="0"/>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13A5EBC4" w14:textId="77777777" w:rsidR="00226563" w:rsidRPr="005653E2" w:rsidRDefault="00226563" w:rsidP="00475048">
      <w:pPr>
        <w:pStyle w:val="PargrafodaLista"/>
        <w:keepNext w:val="0"/>
        <w:numPr>
          <w:ilvl w:val="0"/>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5F528216" w14:textId="77777777" w:rsidR="00226563" w:rsidRPr="005653E2" w:rsidRDefault="00226563" w:rsidP="00475048">
      <w:pPr>
        <w:pStyle w:val="PargrafodaLista"/>
        <w:keepNext w:val="0"/>
        <w:numPr>
          <w:ilvl w:val="0"/>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7B55758F" w14:textId="77777777" w:rsidR="00226563" w:rsidRPr="005653E2" w:rsidRDefault="00226563" w:rsidP="00475048">
      <w:pPr>
        <w:pStyle w:val="PargrafodaLista"/>
        <w:keepNext w:val="0"/>
        <w:numPr>
          <w:ilvl w:val="1"/>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188BDA8D" w14:textId="77777777" w:rsidR="00226563" w:rsidRPr="005653E2" w:rsidRDefault="00226563" w:rsidP="00475048">
      <w:pPr>
        <w:pStyle w:val="PargrafodaLista"/>
        <w:keepNext w:val="0"/>
        <w:numPr>
          <w:ilvl w:val="1"/>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484C0067" w14:textId="77777777" w:rsidR="00226563" w:rsidRPr="005653E2" w:rsidRDefault="00226563" w:rsidP="00475048">
      <w:pPr>
        <w:pStyle w:val="PargrafodaLista"/>
        <w:keepNext w:val="0"/>
        <w:numPr>
          <w:ilvl w:val="1"/>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26B85D90" w14:textId="77777777" w:rsidR="00226563" w:rsidRPr="005653E2" w:rsidRDefault="00226563" w:rsidP="00475048">
      <w:pPr>
        <w:pStyle w:val="PargrafodaLista"/>
        <w:keepNext w:val="0"/>
        <w:numPr>
          <w:ilvl w:val="2"/>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09EA379B" w14:textId="77777777" w:rsidR="00226563" w:rsidRPr="005653E2" w:rsidRDefault="00226563" w:rsidP="00475048">
      <w:pPr>
        <w:pStyle w:val="PargrafodaLista"/>
        <w:keepNext w:val="0"/>
        <w:numPr>
          <w:ilvl w:val="2"/>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7963E410" w14:textId="77777777" w:rsidR="00226563" w:rsidRPr="005653E2" w:rsidRDefault="00226563" w:rsidP="00475048">
      <w:pPr>
        <w:pStyle w:val="PargrafodaLista"/>
        <w:keepNext w:val="0"/>
        <w:numPr>
          <w:ilvl w:val="2"/>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083120D8" w14:textId="77777777" w:rsidR="00226563" w:rsidRPr="005653E2" w:rsidRDefault="00226563" w:rsidP="00475048">
      <w:pPr>
        <w:pStyle w:val="PargrafodaLista"/>
        <w:keepNext w:val="0"/>
        <w:numPr>
          <w:ilvl w:val="2"/>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5FC5A8A7" w14:textId="77777777" w:rsidR="00226563" w:rsidRPr="005653E2" w:rsidRDefault="00226563" w:rsidP="00475048">
      <w:pPr>
        <w:pStyle w:val="PargrafodaLista"/>
        <w:keepNext w:val="0"/>
        <w:numPr>
          <w:ilvl w:val="2"/>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3CE3F29F"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0FDFA371"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118DEC30"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0CAAA184"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090301A6"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5362F5BA"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1679B1CC" w14:textId="77777777" w:rsidR="00226563" w:rsidRPr="005653E2" w:rsidRDefault="00226563" w:rsidP="00475048">
      <w:pPr>
        <w:pStyle w:val="PargrafodaLista"/>
        <w:keepNext w:val="0"/>
        <w:numPr>
          <w:ilvl w:val="3"/>
          <w:numId w:val="56"/>
        </w:numPr>
        <w:shd w:val="clear" w:color="auto" w:fill="auto"/>
        <w:tabs>
          <w:tab w:val="clear" w:pos="-12"/>
          <w:tab w:val="clear" w:pos="708"/>
        </w:tabs>
        <w:suppressAutoHyphens w:val="0"/>
        <w:overflowPunct/>
        <w:spacing w:before="120" w:after="120" w:line="276" w:lineRule="auto"/>
        <w:jc w:val="both"/>
        <w:textAlignment w:val="auto"/>
        <w:rPr>
          <w:rStyle w:val="Manoel"/>
          <w:rFonts w:eastAsia="Arial Unicode MS"/>
          <w:i/>
          <w:vanish/>
          <w:color w:val="FF0000"/>
          <w:szCs w:val="20"/>
        </w:rPr>
      </w:pPr>
    </w:p>
    <w:p w14:paraId="55A68EB0" w14:textId="77777777" w:rsidR="00226563" w:rsidRPr="005653E2" w:rsidRDefault="00226563" w:rsidP="00475048">
      <w:pPr>
        <w:pStyle w:val="Corpodetexto"/>
        <w:widowControl/>
        <w:numPr>
          <w:ilvl w:val="3"/>
          <w:numId w:val="56"/>
        </w:numPr>
        <w:suppressAutoHyphens w:val="0"/>
        <w:spacing w:before="120" w:line="276" w:lineRule="auto"/>
        <w:jc w:val="both"/>
        <w:rPr>
          <w:rStyle w:val="Manoel"/>
          <w:i/>
          <w:color w:val="FF0000"/>
        </w:rPr>
      </w:pPr>
      <w:proofErr w:type="gramStart"/>
      <w:r w:rsidRPr="005653E2">
        <w:rPr>
          <w:rStyle w:val="Manoel"/>
          <w:i/>
          <w:color w:val="FF0000"/>
        </w:rPr>
        <w:t>será</w:t>
      </w:r>
      <w:proofErr w:type="gramEnd"/>
      <w:r w:rsidRPr="005653E2">
        <w:rPr>
          <w:rStyle w:val="Manoel"/>
          <w:i/>
          <w:color w:val="FF0000"/>
        </w:rPr>
        <w:t xml:space="preserve"> adotado o pagamento proporcional dos valores pertinentes à administração local relativamente ao andamento físico do objeto contratual, nos termos definidos no Termo de Referência e no respectivo cronograma.</w:t>
      </w:r>
    </w:p>
    <w:p w14:paraId="71BCDCE3" w14:textId="77777777" w:rsidR="00226563" w:rsidRPr="005653E2" w:rsidRDefault="00226563" w:rsidP="00226563">
      <w:pPr>
        <w:pStyle w:val="Citao1"/>
        <w:spacing w:after="120"/>
        <w:rPr>
          <w:rFonts w:ascii="Arial" w:hAnsi="Arial" w:cs="Arial"/>
          <w:szCs w:val="20"/>
        </w:rPr>
      </w:pPr>
      <w:r w:rsidRPr="005653E2">
        <w:rPr>
          <w:rStyle w:val="Manoel"/>
          <w:b/>
          <w:color w:val="auto"/>
          <w:szCs w:val="20"/>
        </w:rPr>
        <w:t>Nota explicativa</w:t>
      </w:r>
      <w:r w:rsidRPr="005653E2">
        <w:rPr>
          <w:rStyle w:val="Manoel"/>
          <w:color w:val="auto"/>
          <w:szCs w:val="20"/>
        </w:rPr>
        <w:t xml:space="preserve">: A Administração deverá atentar para a necessidade de definição de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w:t>
      </w:r>
      <w:proofErr w:type="gramStart"/>
      <w:r w:rsidRPr="005653E2">
        <w:rPr>
          <w:rStyle w:val="Manoel"/>
          <w:color w:val="auto"/>
          <w:szCs w:val="20"/>
        </w:rPr>
        <w:t>do</w:t>
      </w:r>
      <w:proofErr w:type="gramEnd"/>
      <w:r w:rsidRPr="005653E2">
        <w:rPr>
          <w:rStyle w:val="Manoel"/>
          <w:color w:val="auto"/>
          <w:szCs w:val="20"/>
        </w:rPr>
        <w:t xml:space="preserve"> AC n. 2.622/2013, do TCU.</w:t>
      </w:r>
      <w:r w:rsidRPr="005653E2">
        <w:rPr>
          <w:rFonts w:ascii="Arial" w:hAnsi="Arial" w:cs="Arial"/>
          <w:i w:val="0"/>
          <w:iCs w:val="0"/>
          <w:szCs w:val="20"/>
        </w:rPr>
        <w:t xml:space="preserve"> </w:t>
      </w:r>
    </w:p>
    <w:p w14:paraId="7572E054" w14:textId="77777777" w:rsidR="00226563" w:rsidRPr="00D60787" w:rsidRDefault="00226563" w:rsidP="00226563">
      <w:pPr>
        <w:pStyle w:val="PADRO"/>
        <w:keepNext w:val="0"/>
        <w:widowControl/>
        <w:spacing w:before="120" w:after="120"/>
        <w:ind w:firstLine="0"/>
        <w:rPr>
          <w:rFonts w:ascii="Arial" w:hAnsi="Arial" w:cs="Arial"/>
          <w:color w:val="000000" w:themeColor="text1"/>
          <w:szCs w:val="20"/>
        </w:rPr>
      </w:pPr>
    </w:p>
    <w:p w14:paraId="5314FE0F" w14:textId="77777777" w:rsidR="00226563" w:rsidRPr="00D60787" w:rsidRDefault="00226563" w:rsidP="00475048">
      <w:pPr>
        <w:pStyle w:val="PADRO"/>
        <w:keepNext w:val="0"/>
        <w:widowControl/>
        <w:numPr>
          <w:ilvl w:val="1"/>
          <w:numId w:val="56"/>
        </w:numPr>
        <w:spacing w:before="120" w:after="120"/>
        <w:ind w:left="425" w:firstLine="0"/>
        <w:rPr>
          <w:rStyle w:val="Manoel"/>
          <w:rFonts w:eastAsia="Ecofont_Spranq_eco_Sans,Lohit H"/>
          <w:i/>
          <w:color w:val="000000" w:themeColor="text1"/>
          <w:szCs w:val="20"/>
        </w:rPr>
      </w:pPr>
      <w:r w:rsidRPr="00D60787">
        <w:rPr>
          <w:rFonts w:ascii="Arial" w:hAnsi="Arial" w:cs="Arial"/>
          <w:i/>
          <w:color w:val="000000" w:themeColor="text1"/>
          <w:szCs w:val="20"/>
        </w:rPr>
        <w:t>Para fins de análise da proposta quanto ao cumprimento das especificações do objeto, poderá ser colhida a manifestação escrita do setor requisitante do serviço ou da área especializada no objeto.</w:t>
      </w:r>
    </w:p>
    <w:p w14:paraId="676375EA" w14:textId="77777777" w:rsidR="00226563" w:rsidRPr="005653E2" w:rsidRDefault="00226563" w:rsidP="00226563">
      <w:pPr>
        <w:pStyle w:val="Citao1"/>
        <w:spacing w:after="120"/>
        <w:rPr>
          <w:rFonts w:ascii="Arial" w:hAnsi="Arial" w:cs="Arial"/>
          <w:szCs w:val="20"/>
        </w:rPr>
      </w:pPr>
      <w:r w:rsidRPr="005653E2">
        <w:rPr>
          <w:rStyle w:val="Manoel"/>
          <w:b/>
          <w:bCs/>
          <w:color w:val="auto"/>
          <w:szCs w:val="20"/>
        </w:rPr>
        <w:t>Nota explicativa</w:t>
      </w:r>
      <w:r w:rsidRPr="005653E2">
        <w:rPr>
          <w:rStyle w:val="Manoel"/>
          <w:color w:val="auto"/>
          <w:szCs w:val="20"/>
        </w:rPr>
        <w:t>: O Anexo VII-A da IN 05/2017 - SEGES/MP, intitulado "</w:t>
      </w:r>
      <w:r w:rsidRPr="005653E2">
        <w:rPr>
          <w:rFonts w:ascii="Arial" w:hAnsi="Arial" w:cs="Arial"/>
          <w:i w:val="0"/>
          <w:iCs w:val="0"/>
          <w:szCs w:val="20"/>
        </w:rPr>
        <w:t xml:space="preserve">DIRETRIZES GERAIS PARA ELABORAÇÃO DO ATO CONVOCATÓRIO", estabelece no seu item </w:t>
      </w:r>
      <w:r w:rsidRPr="005653E2">
        <w:rPr>
          <w:rStyle w:val="Manoel"/>
          <w:color w:val="auto"/>
          <w:szCs w:val="20"/>
        </w:rPr>
        <w:t>7.2, que "</w:t>
      </w:r>
      <w:r w:rsidRPr="005653E2">
        <w:rPr>
          <w:rFonts w:ascii="Arial" w:hAnsi="Arial" w:cs="Arial"/>
          <w:i w:val="0"/>
          <w:iCs w:val="0"/>
          <w:szCs w:val="20"/>
        </w:rPr>
        <w:t xml:space="preserve">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parece ensejar a necessidade prevista na norma, daí a sugestão da disposição editalícia acima, que pode ser suprimida pelo órgão ou entidade, se a reputar desnecessária. </w:t>
      </w:r>
    </w:p>
    <w:p w14:paraId="6DAF847F" w14:textId="77777777" w:rsidR="00226563" w:rsidRPr="005653E2" w:rsidRDefault="00226563" w:rsidP="00475048">
      <w:pPr>
        <w:pStyle w:val="PADRO"/>
        <w:keepNext w:val="0"/>
        <w:widowControl/>
        <w:numPr>
          <w:ilvl w:val="1"/>
          <w:numId w:val="56"/>
        </w:numPr>
        <w:spacing w:before="120" w:after="120"/>
        <w:rPr>
          <w:rFonts w:ascii="Arial" w:hAnsi="Arial" w:cs="Arial"/>
          <w:color w:val="FF0000"/>
          <w:szCs w:val="20"/>
        </w:rPr>
      </w:pPr>
      <w:r w:rsidRPr="005653E2">
        <w:rPr>
          <w:rFonts w:ascii="Arial" w:hAnsi="Arial" w:cs="Arial"/>
          <w:szCs w:val="20"/>
        </w:rPr>
        <w:t>Será desclassificada a proposta</w:t>
      </w:r>
      <w:r w:rsidRPr="005653E2">
        <w:rPr>
          <w:rFonts w:ascii="Arial" w:hAnsi="Arial" w:cs="Arial"/>
          <w:color w:val="FF0000"/>
          <w:szCs w:val="20"/>
        </w:rPr>
        <w:t xml:space="preserve"> </w:t>
      </w:r>
      <w:r w:rsidRPr="005653E2">
        <w:rPr>
          <w:rFonts w:ascii="Arial" w:hAnsi="Arial" w:cs="Arial"/>
          <w:szCs w:val="20"/>
        </w:rPr>
        <w:t>ou o lance vencedor, nos termos do item 9.1 do Anexo VII-A da In SEGES/MP n. 5/2017, que:</w:t>
      </w:r>
      <w:r w:rsidRPr="005653E2">
        <w:rPr>
          <w:rFonts w:ascii="Arial" w:eastAsia="Arial" w:hAnsi="Arial" w:cs="Arial"/>
          <w:szCs w:val="20"/>
          <w:highlight w:val="yellow"/>
        </w:rPr>
        <w:t xml:space="preserve"> </w:t>
      </w:r>
    </w:p>
    <w:p w14:paraId="017AEAF6" w14:textId="77777777" w:rsidR="00226563" w:rsidRPr="005653E2" w:rsidRDefault="00226563" w:rsidP="00475048">
      <w:pPr>
        <w:pStyle w:val="PADRO"/>
        <w:keepNext w:val="0"/>
        <w:widowControl/>
        <w:numPr>
          <w:ilvl w:val="2"/>
          <w:numId w:val="56"/>
        </w:numPr>
        <w:spacing w:before="120" w:after="120"/>
        <w:ind w:left="1134" w:firstLine="0"/>
        <w:rPr>
          <w:rFonts w:ascii="Arial" w:hAnsi="Arial" w:cs="Arial"/>
          <w:szCs w:val="20"/>
        </w:rPr>
      </w:pPr>
      <w:proofErr w:type="gramStart"/>
      <w:r w:rsidRPr="005653E2">
        <w:rPr>
          <w:rFonts w:ascii="Arial" w:hAnsi="Arial" w:cs="Arial"/>
          <w:szCs w:val="20"/>
        </w:rPr>
        <w:t>não</w:t>
      </w:r>
      <w:proofErr w:type="gramEnd"/>
      <w:r w:rsidRPr="005653E2">
        <w:rPr>
          <w:rFonts w:ascii="Arial" w:hAnsi="Arial" w:cs="Arial"/>
          <w:szCs w:val="20"/>
        </w:rPr>
        <w:t xml:space="preserve"> estiver em conformidade com os requisitos estabelecidos neste edital;</w:t>
      </w:r>
    </w:p>
    <w:p w14:paraId="6394855B" w14:textId="77777777" w:rsidR="00226563" w:rsidRPr="005653E2" w:rsidRDefault="00226563" w:rsidP="00475048">
      <w:pPr>
        <w:pStyle w:val="PargrafodaLista"/>
        <w:numPr>
          <w:ilvl w:val="2"/>
          <w:numId w:val="56"/>
        </w:numPr>
        <w:rPr>
          <w:rFonts w:ascii="Arial" w:eastAsia="WenQuanYi Micro Hei" w:hAnsi="Arial" w:cs="Arial"/>
          <w:color w:val="auto"/>
          <w:sz w:val="20"/>
          <w:szCs w:val="20"/>
          <w:lang w:eastAsia="zh-CN" w:bidi="hi-IN"/>
        </w:rPr>
      </w:pPr>
      <w:proofErr w:type="gramStart"/>
      <w:r w:rsidRPr="005653E2">
        <w:rPr>
          <w:rFonts w:ascii="Arial" w:eastAsia="WenQuanYi Micro Hei" w:hAnsi="Arial" w:cs="Arial"/>
          <w:color w:val="auto"/>
          <w:sz w:val="20"/>
          <w:szCs w:val="20"/>
          <w:lang w:eastAsia="zh-CN" w:bidi="hi-IN"/>
        </w:rPr>
        <w:t>contenha</w:t>
      </w:r>
      <w:proofErr w:type="gramEnd"/>
      <w:r w:rsidRPr="005653E2">
        <w:rPr>
          <w:rFonts w:ascii="Arial" w:eastAsia="WenQuanYi Micro Hei" w:hAnsi="Arial" w:cs="Arial"/>
          <w:color w:val="auto"/>
          <w:sz w:val="20"/>
          <w:szCs w:val="20"/>
          <w:lang w:eastAsia="zh-CN" w:bidi="hi-IN"/>
        </w:rPr>
        <w:t xml:space="preserve"> vício insanável ou ilegalidade;</w:t>
      </w:r>
    </w:p>
    <w:p w14:paraId="53CCD16B" w14:textId="77777777" w:rsidR="00226563" w:rsidRPr="005653E2" w:rsidRDefault="00226563" w:rsidP="00475048">
      <w:pPr>
        <w:pStyle w:val="PADRO"/>
        <w:keepNext w:val="0"/>
        <w:widowControl/>
        <w:numPr>
          <w:ilvl w:val="2"/>
          <w:numId w:val="56"/>
        </w:numPr>
        <w:spacing w:before="120" w:after="120"/>
        <w:ind w:left="1134" w:firstLine="0"/>
        <w:rPr>
          <w:rFonts w:ascii="Arial" w:hAnsi="Arial" w:cs="Arial"/>
          <w:szCs w:val="20"/>
        </w:rPr>
      </w:pPr>
      <w:proofErr w:type="gramStart"/>
      <w:r w:rsidRPr="005653E2">
        <w:rPr>
          <w:rFonts w:ascii="Arial" w:hAnsi="Arial" w:cs="Arial"/>
          <w:szCs w:val="20"/>
        </w:rPr>
        <w:t>não</w:t>
      </w:r>
      <w:proofErr w:type="gramEnd"/>
      <w:r w:rsidRPr="005653E2">
        <w:rPr>
          <w:rFonts w:ascii="Arial" w:hAnsi="Arial" w:cs="Arial"/>
          <w:szCs w:val="20"/>
        </w:rPr>
        <w:t xml:space="preserve"> apresente as especificações técnicas exigidas no Termo de Referência e/ou anexos;</w:t>
      </w:r>
    </w:p>
    <w:p w14:paraId="738AE79C" w14:textId="77777777" w:rsidR="00226563" w:rsidRPr="005653E2" w:rsidRDefault="00226563" w:rsidP="00475048">
      <w:pPr>
        <w:pStyle w:val="PADRO"/>
        <w:keepNext w:val="0"/>
        <w:widowControl/>
        <w:numPr>
          <w:ilvl w:val="2"/>
          <w:numId w:val="56"/>
        </w:numPr>
        <w:spacing w:before="120" w:after="120"/>
        <w:ind w:left="1134" w:firstLine="0"/>
        <w:rPr>
          <w:rFonts w:ascii="Arial" w:hAnsi="Arial" w:cs="Arial"/>
          <w:szCs w:val="20"/>
        </w:rPr>
      </w:pPr>
      <w:r w:rsidRPr="005653E2">
        <w:rPr>
          <w:rFonts w:ascii="Arial" w:hAnsi="Arial" w:cs="Arial"/>
          <w:szCs w:val="20"/>
        </w:rPr>
        <w:t>Apresentar, na composição de seus preços:</w:t>
      </w:r>
    </w:p>
    <w:p w14:paraId="32E44189" w14:textId="77777777" w:rsidR="00226563" w:rsidRPr="005653E2" w:rsidRDefault="00226563" w:rsidP="00475048">
      <w:pPr>
        <w:pStyle w:val="PADRO"/>
        <w:keepNext w:val="0"/>
        <w:widowControl/>
        <w:numPr>
          <w:ilvl w:val="3"/>
          <w:numId w:val="56"/>
        </w:numPr>
        <w:spacing w:before="120" w:after="120"/>
        <w:ind w:left="1701" w:firstLine="0"/>
        <w:rPr>
          <w:rFonts w:ascii="Arial" w:hAnsi="Arial" w:cs="Arial"/>
          <w:szCs w:val="20"/>
        </w:rPr>
      </w:pPr>
      <w:proofErr w:type="gramStart"/>
      <w:r w:rsidRPr="005653E2">
        <w:rPr>
          <w:rFonts w:ascii="Arial" w:hAnsi="Arial" w:cs="Arial"/>
          <w:szCs w:val="20"/>
        </w:rPr>
        <w:t>taxa</w:t>
      </w:r>
      <w:proofErr w:type="gramEnd"/>
      <w:r w:rsidRPr="005653E2">
        <w:rPr>
          <w:rFonts w:ascii="Arial" w:hAnsi="Arial" w:cs="Arial"/>
          <w:szCs w:val="20"/>
        </w:rPr>
        <w:t xml:space="preserve"> de Encargos Sociais ou taxa de B.D.I. inverossímil;</w:t>
      </w:r>
    </w:p>
    <w:p w14:paraId="79B2F3F7" w14:textId="77777777" w:rsidR="00226563" w:rsidRPr="005653E2" w:rsidRDefault="00226563" w:rsidP="00475048">
      <w:pPr>
        <w:pStyle w:val="PADRO"/>
        <w:keepNext w:val="0"/>
        <w:widowControl/>
        <w:numPr>
          <w:ilvl w:val="3"/>
          <w:numId w:val="56"/>
        </w:numPr>
        <w:spacing w:before="120" w:after="120"/>
        <w:ind w:left="1701" w:firstLine="0"/>
        <w:rPr>
          <w:rFonts w:ascii="Arial" w:hAnsi="Arial" w:cs="Arial"/>
          <w:szCs w:val="20"/>
        </w:rPr>
      </w:pPr>
      <w:proofErr w:type="gramStart"/>
      <w:r w:rsidRPr="005653E2">
        <w:rPr>
          <w:rFonts w:ascii="Arial" w:hAnsi="Arial" w:cs="Arial"/>
          <w:szCs w:val="20"/>
        </w:rPr>
        <w:t>custo</w:t>
      </w:r>
      <w:proofErr w:type="gramEnd"/>
      <w:r w:rsidRPr="005653E2">
        <w:rPr>
          <w:rFonts w:ascii="Arial" w:hAnsi="Arial" w:cs="Arial"/>
          <w:szCs w:val="20"/>
        </w:rPr>
        <w:t xml:space="preserve"> de insumos em desacordo com os preços de mercado;</w:t>
      </w:r>
    </w:p>
    <w:p w14:paraId="61464AB5" w14:textId="77777777" w:rsidR="00226563" w:rsidRPr="005653E2" w:rsidRDefault="00226563" w:rsidP="00475048">
      <w:pPr>
        <w:pStyle w:val="PADRO"/>
        <w:keepNext w:val="0"/>
        <w:widowControl/>
        <w:numPr>
          <w:ilvl w:val="3"/>
          <w:numId w:val="56"/>
        </w:numPr>
        <w:spacing w:before="120" w:after="120"/>
        <w:ind w:left="1701" w:firstLine="0"/>
        <w:rPr>
          <w:rFonts w:ascii="Arial" w:hAnsi="Arial" w:cs="Arial"/>
          <w:szCs w:val="20"/>
        </w:rPr>
      </w:pPr>
      <w:proofErr w:type="gramStart"/>
      <w:r w:rsidRPr="005653E2">
        <w:rPr>
          <w:rFonts w:ascii="Arial" w:hAnsi="Arial" w:cs="Arial"/>
          <w:szCs w:val="20"/>
        </w:rPr>
        <w:t>quantitativos</w:t>
      </w:r>
      <w:proofErr w:type="gramEnd"/>
      <w:r w:rsidRPr="005653E2">
        <w:rPr>
          <w:rFonts w:ascii="Arial" w:hAnsi="Arial" w:cs="Arial"/>
          <w:szCs w:val="20"/>
        </w:rPr>
        <w:t xml:space="preserve"> de mão-de-obra, materiais ou equipamentos insuficientes para compor a unidade dos serviços.</w:t>
      </w:r>
    </w:p>
    <w:p w14:paraId="60ACE4E2" w14:textId="77777777" w:rsidR="00226563" w:rsidRPr="008B75B6" w:rsidRDefault="00226563" w:rsidP="00475048">
      <w:pPr>
        <w:pStyle w:val="PADRO"/>
        <w:keepNext w:val="0"/>
        <w:widowControl/>
        <w:numPr>
          <w:ilvl w:val="2"/>
          <w:numId w:val="56"/>
        </w:numPr>
        <w:spacing w:before="120" w:after="120"/>
        <w:ind w:left="1134" w:firstLine="0"/>
        <w:rPr>
          <w:rFonts w:ascii="Arial" w:hAnsi="Arial" w:cs="Arial"/>
          <w:szCs w:val="20"/>
        </w:rPr>
      </w:pPr>
      <w:proofErr w:type="gramStart"/>
      <w:r w:rsidRPr="008B75B6">
        <w:rPr>
          <w:rFonts w:ascii="Arial" w:hAnsi="Arial" w:cs="Arial"/>
          <w:color w:val="000000" w:themeColor="text1"/>
          <w:szCs w:val="20"/>
          <w:lang w:eastAsia="en-US"/>
        </w:rPr>
        <w:t>apresentar</w:t>
      </w:r>
      <w:proofErr w:type="gramEnd"/>
      <w:r w:rsidRPr="008B75B6">
        <w:rPr>
          <w:rFonts w:ascii="Arial" w:hAnsi="Arial" w:cs="Arial"/>
          <w:color w:val="000000" w:themeColor="text1"/>
          <w:szCs w:val="20"/>
          <w:lang w:eastAsia="en-US"/>
        </w:rPr>
        <w:t xml:space="preserve"> preço final superior ao preço máximo fixado </w:t>
      </w:r>
      <w:r w:rsidRPr="008B75B6">
        <w:rPr>
          <w:rFonts w:ascii="Arial" w:hAnsi="Arial" w:cs="Arial"/>
          <w:color w:val="000000" w:themeColor="text1"/>
          <w:szCs w:val="20"/>
        </w:rPr>
        <w:t xml:space="preserve">(Acórdão nº 1455/2018 -TCU - Plenário), tanto </w:t>
      </w:r>
      <w:r w:rsidRPr="008B75B6">
        <w:rPr>
          <w:rFonts w:ascii="Arial" w:hAnsi="Arial" w:cs="Arial"/>
          <w:color w:val="000000" w:themeColor="text1"/>
          <w:szCs w:val="20"/>
          <w:lang w:eastAsia="en-US"/>
        </w:rPr>
        <w:t>em custos unitários como no valor global, ou que apresentar preço manifestamente inexequível</w:t>
      </w:r>
      <w:r w:rsidRPr="008B75B6">
        <w:rPr>
          <w:rFonts w:ascii="Arial" w:hAnsi="Arial" w:cs="Arial"/>
          <w:color w:val="000000" w:themeColor="text1"/>
          <w:szCs w:val="20"/>
        </w:rPr>
        <w:t>;</w:t>
      </w:r>
    </w:p>
    <w:p w14:paraId="63D597DA" w14:textId="77777777" w:rsidR="00226563" w:rsidRPr="005653E2" w:rsidRDefault="00226563" w:rsidP="00475048">
      <w:pPr>
        <w:pStyle w:val="PADRO"/>
        <w:keepNext w:val="0"/>
        <w:widowControl/>
        <w:numPr>
          <w:ilvl w:val="1"/>
          <w:numId w:val="56"/>
        </w:numPr>
        <w:spacing w:before="120" w:after="120"/>
        <w:ind w:left="425" w:firstLine="0"/>
        <w:rPr>
          <w:rFonts w:ascii="Arial" w:hAnsi="Arial" w:cs="Arial"/>
          <w:color w:val="000000" w:themeColor="text1"/>
          <w:szCs w:val="20"/>
        </w:rPr>
      </w:pPr>
      <w:r w:rsidRPr="005653E2">
        <w:rPr>
          <w:rFonts w:ascii="Arial" w:hAnsi="Arial" w:cs="Arial"/>
          <w:color w:val="000000" w:themeColor="text1"/>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w:t>
      </w:r>
      <w:r w:rsidRPr="005653E2">
        <w:rPr>
          <w:rFonts w:ascii="Arial" w:hAnsi="Arial" w:cs="Arial"/>
          <w:iCs/>
          <w:color w:val="000000" w:themeColor="text1"/>
          <w:szCs w:val="20"/>
        </w:rPr>
        <w:t>o preço de cada uma das etapas previstas no cronograma físico-financeiro não superar os valores de referência discriminados nos projetos anexos a este edital</w:t>
      </w:r>
      <w:r w:rsidRPr="005653E2">
        <w:rPr>
          <w:rFonts w:ascii="Arial" w:hAnsi="Arial" w:cs="Arial"/>
          <w:color w:val="000000" w:themeColor="text1"/>
          <w:szCs w:val="20"/>
        </w:rPr>
        <w:t xml:space="preserve">. </w:t>
      </w:r>
    </w:p>
    <w:p w14:paraId="142F79AA" w14:textId="77777777" w:rsidR="00226563" w:rsidRPr="005653E2" w:rsidRDefault="00226563" w:rsidP="00475048">
      <w:pPr>
        <w:pStyle w:val="PADRO"/>
        <w:keepNext w:val="0"/>
        <w:widowControl/>
        <w:numPr>
          <w:ilvl w:val="1"/>
          <w:numId w:val="56"/>
        </w:numPr>
        <w:spacing w:before="120" w:after="120"/>
        <w:ind w:left="425" w:firstLine="0"/>
        <w:rPr>
          <w:rFonts w:ascii="Arial" w:hAnsi="Arial" w:cs="Arial"/>
          <w:color w:val="000000" w:themeColor="text1"/>
          <w:szCs w:val="20"/>
        </w:rPr>
      </w:pPr>
      <w:r w:rsidRPr="005653E2">
        <w:rPr>
          <w:rFonts w:ascii="Arial" w:hAnsi="Arial" w:cs="Arial"/>
          <w:color w:val="000000" w:themeColor="text1"/>
          <w:szCs w:val="20"/>
        </w:rPr>
        <w:t>Ainda nessa hipótese</w:t>
      </w:r>
      <w:r w:rsidRPr="005653E2">
        <w:rPr>
          <w:rFonts w:ascii="Arial" w:hAnsi="Arial" w:cs="Arial"/>
          <w:iCs/>
          <w:color w:val="000000" w:themeColor="text1"/>
          <w:szCs w:val="20"/>
        </w:rPr>
        <w:t>,</w:t>
      </w:r>
      <w:r w:rsidRPr="005653E2">
        <w:rPr>
          <w:rFonts w:ascii="Arial" w:hAnsi="Arial" w:cs="Arial"/>
          <w:color w:val="000000" w:themeColor="text1"/>
          <w:szCs w:val="20"/>
        </w:rPr>
        <w:t xml:space="preserv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w:t>
      </w:r>
      <w:r w:rsidRPr="005653E2">
        <w:rPr>
          <w:rFonts w:ascii="Arial" w:hAnsi="Arial" w:cs="Arial"/>
          <w:color w:val="000000" w:themeColor="text1"/>
          <w:szCs w:val="20"/>
        </w:rPr>
        <w:lastRenderedPageBreak/>
        <w:t xml:space="preserve">estudos técnicos preliminares dos projetos não poderão ultrapassar, no seu conjunto, a dez por cento do valor total do futuro contrato, nos termos do art. 13, II do Decreto n. 7.983/2013. </w:t>
      </w:r>
    </w:p>
    <w:p w14:paraId="7C5B1EB5" w14:textId="77777777" w:rsidR="00226563" w:rsidRPr="005653E2" w:rsidRDefault="00226563" w:rsidP="00475048">
      <w:pPr>
        <w:pStyle w:val="PADRO"/>
        <w:keepNext w:val="0"/>
        <w:widowControl/>
        <w:numPr>
          <w:ilvl w:val="1"/>
          <w:numId w:val="56"/>
        </w:numPr>
        <w:shd w:val="clear" w:color="auto" w:fill="auto"/>
        <w:spacing w:before="120" w:after="120"/>
        <w:ind w:left="425" w:firstLine="0"/>
        <w:textAlignment w:val="auto"/>
        <w:rPr>
          <w:rFonts w:ascii="Arial" w:hAnsi="Arial" w:cs="Arial"/>
          <w:color w:val="000000" w:themeColor="text1"/>
          <w:szCs w:val="20"/>
        </w:rPr>
      </w:pPr>
      <w:r w:rsidRPr="005653E2">
        <w:rPr>
          <w:rFonts w:ascii="Arial" w:hAnsi="Arial" w:cs="Arial"/>
          <w:color w:val="000000" w:themeColor="text1"/>
          <w:szCs w:val="20"/>
        </w:rPr>
        <w:t xml:space="preserve">Caso o Regime de Execução seja o de empreitada por preço unitário, será desclassificada a proposta ou o lance vencedor nos quais se verifique que qualquer um dos seus custos unitários supera o correspondente custo unitário de referência fixado pela Administração, em conformidade com os projetos anexos a este edital. </w:t>
      </w:r>
    </w:p>
    <w:p w14:paraId="4EB60F8C" w14:textId="77777777" w:rsidR="00226563" w:rsidRPr="005653E2" w:rsidRDefault="00226563" w:rsidP="00226563">
      <w:pPr>
        <w:pStyle w:val="Citao"/>
        <w:ind w:left="516"/>
        <w:rPr>
          <w:rFonts w:ascii="Arial" w:hAnsi="Arial" w:cs="Arial"/>
          <w:szCs w:val="20"/>
        </w:rPr>
      </w:pPr>
      <w:r w:rsidRPr="005653E2">
        <w:rPr>
          <w:rFonts w:ascii="Arial" w:hAnsi="Arial" w:cs="Arial"/>
          <w:b/>
          <w:szCs w:val="20"/>
        </w:rPr>
        <w:t>Nota Explicativa</w:t>
      </w:r>
      <w:r w:rsidRPr="005653E2">
        <w:rPr>
          <w:rFonts w:ascii="Arial" w:hAnsi="Arial" w:cs="Arial"/>
          <w:szCs w:val="20"/>
        </w:rPr>
        <w:t xml:space="preserve">: Súmula 259 do TCU: “Nas contratações de obras e serviços de engenharia, a definição do critério de aceitabilidade dos preços unitários e global, com fixação de preços máximos para ambos, é obrigação e não faculdade do </w:t>
      </w:r>
      <w:proofErr w:type="gramStart"/>
      <w:r w:rsidRPr="005653E2">
        <w:rPr>
          <w:rFonts w:ascii="Arial" w:hAnsi="Arial" w:cs="Arial"/>
          <w:szCs w:val="20"/>
        </w:rPr>
        <w:t>gestor.”</w:t>
      </w:r>
      <w:proofErr w:type="gramEnd"/>
    </w:p>
    <w:p w14:paraId="397F4933" w14:textId="77777777" w:rsidR="00226563" w:rsidRPr="005653E2" w:rsidRDefault="00226563" w:rsidP="00226563">
      <w:pPr>
        <w:pStyle w:val="Citao"/>
        <w:ind w:left="516"/>
        <w:rPr>
          <w:rFonts w:ascii="Arial" w:hAnsi="Arial" w:cs="Arial"/>
          <w:szCs w:val="20"/>
        </w:rPr>
      </w:pPr>
      <w:r w:rsidRPr="005653E2">
        <w:rPr>
          <w:rFonts w:ascii="Arial" w:hAnsi="Arial" w:cs="Arial"/>
          <w:szCs w:val="20"/>
        </w:rPr>
        <w:t xml:space="preserve"> Decreto n. 7983, de 2013:</w:t>
      </w:r>
    </w:p>
    <w:p w14:paraId="6327ED1C" w14:textId="77777777" w:rsidR="00226563" w:rsidRPr="005653E2" w:rsidRDefault="00226563" w:rsidP="00226563">
      <w:pPr>
        <w:pStyle w:val="Citao"/>
        <w:ind w:left="516"/>
        <w:rPr>
          <w:rFonts w:ascii="Arial" w:hAnsi="Arial" w:cs="Arial"/>
          <w:szCs w:val="20"/>
        </w:rPr>
      </w:pPr>
      <w:r w:rsidRPr="005653E2">
        <w:rPr>
          <w:rFonts w:ascii="Arial" w:hAnsi="Arial" w:cs="Arial"/>
          <w:szCs w:val="20"/>
        </w:rPr>
        <w:t>Art. 2</w:t>
      </w:r>
      <w:proofErr w:type="gramStart"/>
      <w:r w:rsidRPr="005653E2">
        <w:rPr>
          <w:rFonts w:ascii="Arial" w:hAnsi="Arial" w:cs="Arial"/>
          <w:szCs w:val="20"/>
        </w:rPr>
        <w:t>º  Para</w:t>
      </w:r>
      <w:proofErr w:type="gramEnd"/>
      <w:r w:rsidRPr="005653E2">
        <w:rPr>
          <w:rFonts w:ascii="Arial" w:hAnsi="Arial" w:cs="Arial"/>
          <w:szCs w:val="20"/>
        </w:rPr>
        <w:t xml:space="preserve"> os fins deste Decreto, considera-se:</w:t>
      </w:r>
    </w:p>
    <w:p w14:paraId="0DC0453C" w14:textId="77777777" w:rsidR="00226563" w:rsidRPr="005653E2" w:rsidRDefault="00226563" w:rsidP="00226563">
      <w:pPr>
        <w:pStyle w:val="Citao"/>
        <w:ind w:left="516"/>
        <w:rPr>
          <w:rFonts w:ascii="Arial" w:hAnsi="Arial" w:cs="Arial"/>
          <w:szCs w:val="20"/>
        </w:rPr>
      </w:pPr>
      <w:r w:rsidRPr="005653E2">
        <w:rPr>
          <w:rFonts w:ascii="Arial" w:hAnsi="Arial" w:cs="Arial"/>
          <w:szCs w:val="20"/>
        </w:rPr>
        <w:t xml:space="preserve">I - </w:t>
      </w:r>
      <w:proofErr w:type="gramStart"/>
      <w:r w:rsidRPr="005653E2">
        <w:rPr>
          <w:rFonts w:ascii="Arial" w:hAnsi="Arial" w:cs="Arial"/>
          <w:szCs w:val="20"/>
        </w:rPr>
        <w:t>custo</w:t>
      </w:r>
      <w:proofErr w:type="gramEnd"/>
      <w:r w:rsidRPr="005653E2">
        <w:rPr>
          <w:rFonts w:ascii="Arial" w:hAnsi="Arial" w:cs="Arial"/>
          <w:szCs w:val="20"/>
        </w:rPr>
        <w:t xml:space="preserve"> unitário de referência - valor unitário para execução de uma unidade de medida do serviço previsto no orçamento de referência e obtido com base nos sistemas de referência de custos ou pesquisa de mercado; </w:t>
      </w:r>
    </w:p>
    <w:p w14:paraId="242CBE27" w14:textId="77777777" w:rsidR="00226563" w:rsidRPr="005653E2" w:rsidRDefault="00226563" w:rsidP="00226563">
      <w:pPr>
        <w:pStyle w:val="Citao"/>
        <w:ind w:left="516"/>
        <w:rPr>
          <w:rFonts w:ascii="Arial" w:hAnsi="Arial" w:cs="Arial"/>
          <w:szCs w:val="20"/>
        </w:rPr>
      </w:pPr>
      <w:r w:rsidRPr="005653E2">
        <w:rPr>
          <w:rFonts w:ascii="Arial" w:hAnsi="Arial" w:cs="Arial"/>
          <w:szCs w:val="20"/>
        </w:rPr>
        <w:t>(...)</w:t>
      </w:r>
    </w:p>
    <w:p w14:paraId="6387B036" w14:textId="77777777" w:rsidR="00226563" w:rsidRPr="005653E2" w:rsidRDefault="00226563" w:rsidP="00226563">
      <w:pPr>
        <w:pStyle w:val="Citao"/>
        <w:ind w:left="516"/>
        <w:rPr>
          <w:rFonts w:ascii="Arial" w:hAnsi="Arial" w:cs="Arial"/>
          <w:color w:val="000000" w:themeColor="text1"/>
          <w:szCs w:val="20"/>
        </w:rPr>
      </w:pPr>
      <w:r w:rsidRPr="005653E2">
        <w:rPr>
          <w:rFonts w:ascii="Arial" w:hAnsi="Arial" w:cs="Arial"/>
          <w:szCs w:val="20"/>
        </w:rPr>
        <w:t>Art. 13 Em caso de adoção dos regimes de empreitada por preço global e de empreitada integral, deverão ser observadas as seguintes disposições para formação e aceitabilidade dos preços: I - na formação do preço que constará das propostas dos licitantes, poderão ser utilizados custos unitários diferentes daqueles obtidos a partir dos sistemas de custos de referência previstos neste Decreto, desde que o preço global orçado e o de cada uma das etapas previstas no cronograma físico-financeiro do contrato, observado o art. 9º, fiquem iguais ou abaixo dos preços de referência da administração pública obtidos na forma do Capítulo II, assegurado aos órgãos de controle o acesso irrestrito a essas informações; (...)</w:t>
      </w:r>
    </w:p>
    <w:p w14:paraId="678003D9" w14:textId="77777777" w:rsidR="00226563" w:rsidRPr="005653E2" w:rsidRDefault="00226563" w:rsidP="00475048">
      <w:pPr>
        <w:pStyle w:val="PADRO"/>
        <w:keepNext w:val="0"/>
        <w:widowControl/>
        <w:numPr>
          <w:ilvl w:val="1"/>
          <w:numId w:val="56"/>
        </w:numPr>
        <w:shd w:val="clear" w:color="auto" w:fill="auto"/>
        <w:spacing w:before="120" w:after="120"/>
        <w:ind w:left="425" w:firstLine="0"/>
        <w:textAlignment w:val="auto"/>
        <w:rPr>
          <w:rFonts w:ascii="Arial" w:hAnsi="Arial" w:cs="Arial"/>
          <w:szCs w:val="20"/>
        </w:rPr>
      </w:pPr>
      <w:r w:rsidRPr="005653E2">
        <w:rPr>
          <w:rFonts w:ascii="Arial" w:hAnsi="Arial" w:cs="Arial"/>
          <w:szCs w:val="20"/>
          <w:bdr w:val="none" w:sz="0" w:space="0" w:color="auto" w:frame="1"/>
        </w:rPr>
        <w:t>Quando o licitante não conseguir comprovar que possui ou possuirá recursos suficientes para executar a contento o objeto, será considerada inexequível a proposta de preços ou menor lance que:</w:t>
      </w:r>
    </w:p>
    <w:p w14:paraId="35207BD1" w14:textId="77777777" w:rsidR="00226563" w:rsidRPr="005653E2" w:rsidRDefault="00226563" w:rsidP="00475048">
      <w:pPr>
        <w:pStyle w:val="PADRO"/>
        <w:keepNext w:val="0"/>
        <w:widowControl/>
        <w:numPr>
          <w:ilvl w:val="2"/>
          <w:numId w:val="56"/>
        </w:numPr>
        <w:shd w:val="clear" w:color="auto" w:fill="auto"/>
        <w:spacing w:before="120" w:after="120"/>
        <w:textAlignment w:val="auto"/>
        <w:rPr>
          <w:rFonts w:ascii="Arial" w:hAnsi="Arial" w:cs="Arial"/>
          <w:szCs w:val="20"/>
        </w:rPr>
      </w:pPr>
      <w:proofErr w:type="gramStart"/>
      <w:r w:rsidRPr="005653E2">
        <w:rPr>
          <w:rFonts w:ascii="Arial" w:hAnsi="Arial" w:cs="Arial"/>
          <w:szCs w:val="20"/>
        </w:rPr>
        <w:t>for</w:t>
      </w:r>
      <w:proofErr w:type="gramEnd"/>
      <w:r w:rsidRPr="005653E2">
        <w:rPr>
          <w:rFonts w:ascii="Arial" w:hAnsi="Arial" w:cs="Arial"/>
          <w:szCs w:val="20"/>
        </w:rPr>
        <w:t xml:space="preserve"> insuficiente para a cobertura dos custos da contratação, apresente preços unitários simbólicos, irrisórios ou de valor zero, incompatíveis com </w:t>
      </w:r>
      <w:r w:rsidRPr="005653E2">
        <w:rPr>
          <w:rFonts w:ascii="Arial" w:hAnsi="Arial" w:cs="Arial"/>
          <w:color w:val="000000"/>
          <w:szCs w:val="20"/>
        </w:rPr>
        <w:t>os</w:t>
      </w:r>
      <w:r w:rsidRPr="005653E2">
        <w:rPr>
          <w:rFonts w:ascii="Arial" w:hAnsi="Arial" w:cs="Arial"/>
          <w:szCs w:val="20"/>
        </w:rPr>
        <w:t xml:space="preserve">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3ACE8D" w14:textId="77777777" w:rsidR="00226563" w:rsidRPr="005653E2" w:rsidRDefault="00226563" w:rsidP="00475048">
      <w:pPr>
        <w:pStyle w:val="PADRO"/>
        <w:keepNext w:val="0"/>
        <w:widowControl/>
        <w:numPr>
          <w:ilvl w:val="2"/>
          <w:numId w:val="56"/>
        </w:numPr>
        <w:shd w:val="clear" w:color="auto" w:fill="auto"/>
        <w:spacing w:before="120" w:after="120"/>
        <w:textAlignment w:val="auto"/>
        <w:rPr>
          <w:rFonts w:ascii="Arial" w:hAnsi="Arial" w:cs="Arial"/>
          <w:szCs w:val="20"/>
        </w:rPr>
      </w:pPr>
      <w:proofErr w:type="gramStart"/>
      <w:r w:rsidRPr="005653E2">
        <w:rPr>
          <w:rFonts w:ascii="Arial" w:hAnsi="Arial" w:cs="Arial"/>
          <w:szCs w:val="20"/>
        </w:rPr>
        <w:t>apresentar</w:t>
      </w:r>
      <w:proofErr w:type="gramEnd"/>
      <w:r w:rsidRPr="005653E2">
        <w:rPr>
          <w:rFonts w:ascii="Arial" w:hAnsi="Arial" w:cs="Arial"/>
          <w:szCs w:val="20"/>
        </w:rPr>
        <w:t xml:space="preserve"> um ou mais valores da planilha de custo que sejam inferiores àqueles fixados em instrumentos de caráter normativo obrigatório, tais como leis, medidas provisórias e convenções coletivas de trabalho vigentes</w:t>
      </w:r>
    </w:p>
    <w:p w14:paraId="7D12D7F4" w14:textId="77777777" w:rsidR="00226563" w:rsidRPr="005653E2" w:rsidRDefault="00226563" w:rsidP="00475048">
      <w:pPr>
        <w:pStyle w:val="PADRO"/>
        <w:keepNext w:val="0"/>
        <w:widowControl/>
        <w:numPr>
          <w:ilvl w:val="1"/>
          <w:numId w:val="56"/>
        </w:numPr>
        <w:shd w:val="clear" w:color="auto" w:fill="auto"/>
        <w:spacing w:before="120" w:after="120"/>
        <w:textAlignment w:val="auto"/>
        <w:rPr>
          <w:rFonts w:ascii="Arial" w:hAnsi="Arial" w:cs="Arial"/>
          <w:szCs w:val="20"/>
        </w:rPr>
      </w:pPr>
      <w:r w:rsidRPr="005653E2">
        <w:rPr>
          <w:rFonts w:ascii="Arial" w:hAnsi="Arial" w:cs="Arial"/>
          <w:szCs w:val="20"/>
        </w:rPr>
        <w:t>O exame da inexequibilidade observará a fórmula prevista no art. 48, §§ 1º e 2º, da Lei nº 8.666, de 1993.</w:t>
      </w:r>
    </w:p>
    <w:p w14:paraId="56F39896" w14:textId="77777777" w:rsidR="00226563" w:rsidRPr="005653E2" w:rsidRDefault="00226563" w:rsidP="00475048">
      <w:pPr>
        <w:pStyle w:val="PADRO"/>
        <w:keepNext w:val="0"/>
        <w:widowControl/>
        <w:numPr>
          <w:ilvl w:val="2"/>
          <w:numId w:val="56"/>
        </w:numPr>
        <w:shd w:val="clear" w:color="auto" w:fill="auto"/>
        <w:spacing w:before="120" w:after="120"/>
        <w:textAlignment w:val="auto"/>
        <w:rPr>
          <w:rFonts w:ascii="Arial" w:hAnsi="Arial" w:cs="Arial"/>
          <w:szCs w:val="20"/>
        </w:rPr>
      </w:pPr>
      <w:r w:rsidRPr="005653E2">
        <w:rPr>
          <w:rFonts w:ascii="Arial" w:hAnsi="Arial" w:cs="Arial"/>
          <w:color w:val="000000" w:themeColor="text1"/>
          <w:szCs w:val="20"/>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r w:rsidRPr="005653E2">
        <w:rPr>
          <w:rFonts w:ascii="Arial" w:eastAsia="Arial" w:hAnsi="Arial" w:cs="Arial"/>
          <w:color w:val="000000"/>
          <w:szCs w:val="20"/>
        </w:rPr>
        <w:t>.</w:t>
      </w:r>
    </w:p>
    <w:p w14:paraId="5A319087" w14:textId="77777777" w:rsidR="00226563" w:rsidRPr="005653E2" w:rsidRDefault="00226563" w:rsidP="00475048">
      <w:pPr>
        <w:pStyle w:val="PADRO"/>
        <w:keepNext w:val="0"/>
        <w:widowControl/>
        <w:numPr>
          <w:ilvl w:val="2"/>
          <w:numId w:val="56"/>
        </w:numPr>
        <w:shd w:val="clear" w:color="auto" w:fill="auto"/>
        <w:spacing w:before="120" w:after="120"/>
        <w:ind w:left="1287" w:firstLine="0"/>
        <w:textAlignment w:val="auto"/>
        <w:rPr>
          <w:rFonts w:ascii="Arial" w:hAnsi="Arial" w:cs="Arial"/>
          <w:szCs w:val="20"/>
        </w:rPr>
      </w:pPr>
      <w:r w:rsidRPr="005653E2">
        <w:rPr>
          <w:rFonts w:ascii="Arial" w:hAnsi="Arial" w:cs="Arial"/>
          <w:color w:val="00000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3A82634F" w14:textId="77777777" w:rsidR="00226563" w:rsidRPr="005653E2" w:rsidRDefault="00226563" w:rsidP="00226563">
      <w:pPr>
        <w:pStyle w:val="Citao"/>
        <w:keepNext w:val="0"/>
        <w:rPr>
          <w:rFonts w:ascii="Arial" w:hAnsi="Arial" w:cs="Arial"/>
          <w:szCs w:val="20"/>
        </w:rPr>
      </w:pPr>
      <w:r w:rsidRPr="005653E2">
        <w:rPr>
          <w:rFonts w:ascii="Arial" w:hAnsi="Arial" w:cs="Arial"/>
          <w:b/>
          <w:bCs/>
          <w:szCs w:val="20"/>
        </w:rPr>
        <w:lastRenderedPageBreak/>
        <w:t>Nota Explicativa</w:t>
      </w:r>
      <w:r w:rsidRPr="005653E2">
        <w:rPr>
          <w:rFonts w:ascii="Arial" w:hAnsi="Arial" w:cs="Arial"/>
          <w:szCs w:val="20"/>
        </w:rPr>
        <w:t>: Súmula 262 do TCU: “O critério definido no art. 48, inciso II, § 1º, alíneas “a” e “b”, da Lei nº 8.666/93 conduz a uma presunção relativa de inexequibilidade de preços, devendo a Administração dar à licitante a oportunidade de demonstrar a exequibilidade da sua proposta.</w:t>
      </w:r>
    </w:p>
    <w:p w14:paraId="3728A67D" w14:textId="77777777" w:rsidR="00226563" w:rsidRPr="005653E2" w:rsidRDefault="00226563" w:rsidP="00475048">
      <w:pPr>
        <w:pStyle w:val="PADRO"/>
        <w:keepNext w:val="0"/>
        <w:widowControl/>
        <w:numPr>
          <w:ilvl w:val="1"/>
          <w:numId w:val="56"/>
        </w:numPr>
        <w:shd w:val="clear" w:color="auto" w:fill="auto"/>
        <w:spacing w:before="120" w:after="120"/>
        <w:textAlignment w:val="auto"/>
        <w:rPr>
          <w:rFonts w:ascii="Arial" w:hAnsi="Arial" w:cs="Arial"/>
          <w:szCs w:val="20"/>
        </w:rPr>
      </w:pPr>
      <w:r w:rsidRPr="005653E2">
        <w:rPr>
          <w:rFonts w:ascii="Arial" w:hAnsi="Arial" w:cs="Arial"/>
          <w:color w:val="000000"/>
          <w:szCs w:val="20"/>
        </w:rPr>
        <w:t>Qualquer interessado poderá requerer que se realizem diligências para aferir a exequibilidade e a legalidade das propostas, devendo apresentar as provas ou os indícios que fundamentam a suspeita.</w:t>
      </w:r>
    </w:p>
    <w:p w14:paraId="2D87EC9E" w14:textId="77777777" w:rsidR="00226563" w:rsidRPr="00D60787" w:rsidRDefault="00226563" w:rsidP="00475048">
      <w:pPr>
        <w:keepNext w:val="0"/>
        <w:numPr>
          <w:ilvl w:val="2"/>
          <w:numId w:val="56"/>
        </w:numPr>
        <w:shd w:val="clear" w:color="auto" w:fill="auto"/>
        <w:suppressAutoHyphens w:val="0"/>
        <w:overflowPunct/>
        <w:spacing w:before="120" w:after="120" w:line="276" w:lineRule="auto"/>
        <w:ind w:right="-15"/>
        <w:jc w:val="both"/>
        <w:textAlignment w:val="auto"/>
        <w:rPr>
          <w:rFonts w:ascii="Arial" w:hAnsi="Arial" w:cs="Arial"/>
          <w:color w:val="000000" w:themeColor="text1"/>
          <w:sz w:val="20"/>
          <w:szCs w:val="20"/>
          <w:lang w:eastAsia="en-US"/>
        </w:rPr>
      </w:pPr>
      <w:bookmarkStart w:id="14" w:name="_Hlk21963245"/>
      <w:r w:rsidRPr="00D60787">
        <w:rPr>
          <w:rFonts w:ascii="Arial" w:hAnsi="Arial" w:cs="Arial"/>
          <w:color w:val="000000"/>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28D2FC1" w14:textId="77777777" w:rsidR="00226563" w:rsidRPr="00D60787" w:rsidRDefault="00226563" w:rsidP="00475048">
      <w:pPr>
        <w:pStyle w:val="PADRO"/>
        <w:keepNext w:val="0"/>
        <w:widowControl/>
        <w:numPr>
          <w:ilvl w:val="1"/>
          <w:numId w:val="56"/>
        </w:numPr>
        <w:shd w:val="clear" w:color="auto" w:fill="auto"/>
        <w:spacing w:before="120" w:after="120"/>
        <w:textAlignment w:val="auto"/>
        <w:rPr>
          <w:rFonts w:ascii="Arial" w:hAnsi="Arial" w:cs="Arial"/>
          <w:szCs w:val="20"/>
        </w:rPr>
      </w:pPr>
      <w:bookmarkStart w:id="15" w:name="_Hlk21963270"/>
      <w:bookmarkEnd w:id="14"/>
      <w:r w:rsidRPr="00D60787">
        <w:rPr>
          <w:rFonts w:ascii="Arial" w:hAnsi="Arial" w:cs="Arial"/>
          <w:color w:val="000000" w:themeColor="text1"/>
          <w:szCs w:val="20"/>
          <w:lang w:eastAsia="en-US"/>
        </w:rPr>
        <w:t xml:space="preserve">O Pregoeiro poderá convocar o licitante para enviar documento digital complementar, por meio de funcionalidade disponível no sistema, no prazo de </w:t>
      </w:r>
      <w:r w:rsidRPr="00D60787">
        <w:rPr>
          <w:rFonts w:ascii="Arial" w:hAnsi="Arial" w:cs="Arial"/>
          <w:color w:val="FF0000"/>
          <w:szCs w:val="20"/>
          <w:lang w:eastAsia="en-US"/>
        </w:rPr>
        <w:t>…...... (</w:t>
      </w:r>
      <w:proofErr w:type="gramStart"/>
      <w:r w:rsidRPr="00D60787">
        <w:rPr>
          <w:rFonts w:ascii="Arial" w:hAnsi="Arial" w:cs="Arial"/>
          <w:color w:val="FF0000"/>
          <w:szCs w:val="20"/>
          <w:lang w:eastAsia="en-US"/>
        </w:rPr>
        <w:t>…....</w:t>
      </w:r>
      <w:proofErr w:type="gramEnd"/>
      <w:r w:rsidRPr="00D60787">
        <w:rPr>
          <w:rFonts w:ascii="Arial" w:hAnsi="Arial" w:cs="Arial"/>
          <w:color w:val="FF0000"/>
          <w:szCs w:val="20"/>
          <w:lang w:eastAsia="en-US"/>
        </w:rPr>
        <w:t>),</w:t>
      </w:r>
      <w:r w:rsidRPr="00D60787">
        <w:rPr>
          <w:rFonts w:ascii="Arial" w:hAnsi="Arial" w:cs="Arial"/>
          <w:color w:val="000000" w:themeColor="text1"/>
          <w:szCs w:val="20"/>
          <w:lang w:eastAsia="en-US"/>
        </w:rPr>
        <w:t>sob pena de não aceitação da proposta.</w:t>
      </w:r>
      <w:r w:rsidRPr="00D60787">
        <w:rPr>
          <w:rFonts w:ascii="Arial" w:hAnsi="Arial" w:cs="Arial"/>
          <w:szCs w:val="20"/>
        </w:rPr>
        <w:t xml:space="preserve"> </w:t>
      </w:r>
    </w:p>
    <w:p w14:paraId="0D6DEE76" w14:textId="77777777" w:rsidR="00226563" w:rsidRPr="005653E2" w:rsidRDefault="00226563" w:rsidP="00226563">
      <w:pPr>
        <w:pStyle w:val="Citao"/>
        <w:keepNext w:val="0"/>
        <w:rPr>
          <w:rFonts w:ascii="Arial" w:hAnsi="Arial" w:cs="Arial"/>
          <w:szCs w:val="20"/>
        </w:rPr>
      </w:pPr>
      <w:r w:rsidRPr="00D60787">
        <w:rPr>
          <w:rFonts w:ascii="Arial" w:hAnsi="Arial" w:cs="Arial"/>
          <w:b/>
          <w:bCs/>
          <w:szCs w:val="20"/>
        </w:rPr>
        <w:t>Nota explicativa</w:t>
      </w:r>
      <w:r w:rsidRPr="00D60787">
        <w:rPr>
          <w:rFonts w:ascii="Arial" w:hAnsi="Arial" w:cs="Arial"/>
          <w:szCs w:val="20"/>
        </w:rPr>
        <w:t>: A Administração deverá fixar tempo mínimo razoável para eventual apresentação do documento solicitado, considerando, para tanto, a complexidade da licitação. O art. 38 do Decreto nº 10.024/19 estabelece prazo mínimo de duas horas a ser previsto no instrumento convocatório para esse fim.</w:t>
      </w:r>
    </w:p>
    <w:bookmarkEnd w:id="15"/>
    <w:p w14:paraId="4D61D532" w14:textId="77777777" w:rsidR="00226563" w:rsidRPr="005653E2" w:rsidRDefault="00226563" w:rsidP="00475048">
      <w:pPr>
        <w:pStyle w:val="PargrafodaLista"/>
        <w:keepNext w:val="0"/>
        <w:numPr>
          <w:ilvl w:val="0"/>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3D3CBF13" w14:textId="77777777" w:rsidR="00226563" w:rsidRPr="005653E2" w:rsidRDefault="00226563" w:rsidP="00475048">
      <w:pPr>
        <w:pStyle w:val="PargrafodaLista"/>
        <w:keepNext w:val="0"/>
        <w:numPr>
          <w:ilvl w:val="0"/>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E7B028F" w14:textId="77777777" w:rsidR="00226563" w:rsidRPr="005653E2" w:rsidRDefault="00226563" w:rsidP="00475048">
      <w:pPr>
        <w:pStyle w:val="PargrafodaLista"/>
        <w:keepNext w:val="0"/>
        <w:numPr>
          <w:ilvl w:val="0"/>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301E0CCE" w14:textId="77777777" w:rsidR="00226563" w:rsidRPr="005653E2" w:rsidRDefault="00226563" w:rsidP="00475048">
      <w:pPr>
        <w:pStyle w:val="PargrafodaLista"/>
        <w:keepNext w:val="0"/>
        <w:numPr>
          <w:ilvl w:val="0"/>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0BDE010C" w14:textId="77777777" w:rsidR="00226563" w:rsidRPr="005653E2" w:rsidRDefault="00226563" w:rsidP="00475048">
      <w:pPr>
        <w:pStyle w:val="PargrafodaLista"/>
        <w:keepNext w:val="0"/>
        <w:numPr>
          <w:ilvl w:val="0"/>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EDAE467" w14:textId="77777777" w:rsidR="00226563" w:rsidRPr="005653E2" w:rsidRDefault="00226563" w:rsidP="00475048">
      <w:pPr>
        <w:pStyle w:val="PargrafodaLista"/>
        <w:keepNext w:val="0"/>
        <w:numPr>
          <w:ilvl w:val="0"/>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0E79225B"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827B5DA"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06786043"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311ABAD"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67F3F4AC"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14FE48BF"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7A398E31"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0D10E098"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B84E52F"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14591E3C"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39E99553"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51126D77"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jc w:val="both"/>
        <w:textAlignment w:val="auto"/>
        <w:rPr>
          <w:rFonts w:ascii="Arial" w:eastAsia="WenQuanYi Micro Hei" w:hAnsi="Arial" w:cs="Arial"/>
          <w:vanish/>
          <w:color w:val="000000"/>
          <w:sz w:val="20"/>
          <w:szCs w:val="20"/>
          <w:lang w:eastAsia="en-US" w:bidi="hi-IN"/>
        </w:rPr>
      </w:pPr>
    </w:p>
    <w:p w14:paraId="4AFE3FAD" w14:textId="77777777" w:rsidR="00226563" w:rsidRPr="005653E2" w:rsidRDefault="00226563" w:rsidP="00475048">
      <w:pPr>
        <w:pStyle w:val="PADRO"/>
        <w:keepNext w:val="0"/>
        <w:widowControl/>
        <w:numPr>
          <w:ilvl w:val="2"/>
          <w:numId w:val="58"/>
        </w:numPr>
        <w:shd w:val="clear" w:color="auto" w:fill="auto"/>
        <w:spacing w:before="120" w:after="120"/>
        <w:textAlignment w:val="auto"/>
        <w:rPr>
          <w:rFonts w:ascii="Arial" w:hAnsi="Arial" w:cs="Arial"/>
          <w:szCs w:val="20"/>
        </w:rPr>
      </w:pPr>
      <w:r w:rsidRPr="005653E2">
        <w:rPr>
          <w:rFonts w:ascii="Arial" w:hAnsi="Arial" w:cs="Arial"/>
          <w:color w:val="000000"/>
          <w:szCs w:val="20"/>
          <w:lang w:eastAsia="en-US"/>
        </w:rPr>
        <w:t>O prazo estabelecido poderá ser prorrogado pelo Pregoeiro por solicitação escrita e justificada do licitante, formulada antes de findo o prazo estabelecido, e formalmente aceita pelo Pregoeiro.</w:t>
      </w:r>
    </w:p>
    <w:p w14:paraId="16DDBAB3" w14:textId="77777777" w:rsidR="00226563" w:rsidRPr="005653E2" w:rsidRDefault="00226563" w:rsidP="00475048">
      <w:pPr>
        <w:pStyle w:val="PADRO"/>
        <w:keepNext w:val="0"/>
        <w:widowControl/>
        <w:numPr>
          <w:ilvl w:val="1"/>
          <w:numId w:val="58"/>
        </w:numPr>
        <w:shd w:val="clear" w:color="auto" w:fill="auto"/>
        <w:spacing w:before="120" w:after="120"/>
        <w:textAlignment w:val="auto"/>
        <w:rPr>
          <w:rFonts w:ascii="Arial" w:hAnsi="Arial" w:cs="Arial"/>
          <w:szCs w:val="20"/>
        </w:rPr>
      </w:pPr>
      <w:r w:rsidRPr="005653E2">
        <w:rPr>
          <w:rFonts w:ascii="Arial" w:hAnsi="Arial" w:cs="Arial"/>
          <w:szCs w:val="20"/>
        </w:rPr>
        <w:t>Erros no preenchimento da planilha não são motivo suficiente para a desclassificação da proposta, quando a planilha puder ser ajustada sem a necessidade de majoração do preço ofertado, atendidas as demais condições de aceitabilidade.</w:t>
      </w:r>
    </w:p>
    <w:p w14:paraId="53501940"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ind w:right="-15"/>
        <w:contextualSpacing/>
        <w:jc w:val="both"/>
        <w:textAlignment w:val="auto"/>
        <w:rPr>
          <w:rFonts w:ascii="Arial" w:hAnsi="Arial" w:cs="Arial"/>
          <w:color w:val="000000" w:themeColor="text1"/>
          <w:sz w:val="20"/>
          <w:szCs w:val="20"/>
          <w:lang w:eastAsia="en-US"/>
        </w:rPr>
      </w:pPr>
      <w:r w:rsidRPr="005653E2">
        <w:rPr>
          <w:rFonts w:ascii="Arial" w:hAnsi="Arial" w:cs="Arial"/>
          <w:color w:val="000000" w:themeColor="text1"/>
          <w:sz w:val="20"/>
          <w:szCs w:val="20"/>
          <w:lang w:eastAsia="en-US"/>
        </w:rPr>
        <w:lastRenderedPageBreak/>
        <w:t>Se a proposta ou lance vencedor for desclassificado, o Pregoeiro examinará a proposta ou lance subsequente, e, assim sucessivamente, na ordem de classificação.</w:t>
      </w:r>
    </w:p>
    <w:p w14:paraId="42E59D3E" w14:textId="77777777" w:rsidR="00226563" w:rsidRPr="005653E2" w:rsidRDefault="00226563" w:rsidP="00475048">
      <w:pPr>
        <w:pStyle w:val="PADRO"/>
        <w:keepNext w:val="0"/>
        <w:widowControl/>
        <w:numPr>
          <w:ilvl w:val="1"/>
          <w:numId w:val="58"/>
        </w:numPr>
        <w:shd w:val="clear" w:color="auto" w:fill="auto"/>
        <w:spacing w:before="120" w:after="120"/>
        <w:textAlignment w:val="auto"/>
        <w:rPr>
          <w:rFonts w:ascii="Arial" w:hAnsi="Arial" w:cs="Arial"/>
          <w:szCs w:val="20"/>
        </w:rPr>
      </w:pPr>
      <w:r w:rsidRPr="005653E2">
        <w:rPr>
          <w:rFonts w:ascii="Arial" w:hAnsi="Arial" w:cs="Arial"/>
          <w:color w:val="000000"/>
          <w:szCs w:val="20"/>
          <w:lang w:eastAsia="en-US"/>
        </w:rPr>
        <w:t>Havendo necessidade, o Pregoeiro suspenderá a sessão, informando no “</w:t>
      </w:r>
      <w:r w:rsidRPr="005653E2">
        <w:rPr>
          <w:rFonts w:ascii="Arial" w:hAnsi="Arial" w:cs="Arial"/>
          <w:i/>
          <w:color w:val="000000"/>
          <w:szCs w:val="20"/>
          <w:lang w:eastAsia="en-US"/>
        </w:rPr>
        <w:t>chat</w:t>
      </w:r>
      <w:r w:rsidRPr="005653E2">
        <w:rPr>
          <w:rFonts w:ascii="Arial" w:hAnsi="Arial" w:cs="Arial"/>
          <w:color w:val="000000"/>
          <w:szCs w:val="20"/>
          <w:lang w:eastAsia="en-US"/>
        </w:rPr>
        <w:t>” a nova data e horário para sua continuidade.</w:t>
      </w:r>
      <w:r w:rsidRPr="005653E2">
        <w:rPr>
          <w:rFonts w:ascii="Arial" w:eastAsia="Times New Roman" w:hAnsi="Arial" w:cs="Arial"/>
          <w:color w:val="000000"/>
          <w:szCs w:val="20"/>
        </w:rPr>
        <w:t xml:space="preserve"> </w:t>
      </w:r>
    </w:p>
    <w:p w14:paraId="7DCE2A10" w14:textId="77777777" w:rsidR="00226563" w:rsidRPr="005653E2" w:rsidRDefault="00226563" w:rsidP="00475048">
      <w:pPr>
        <w:pStyle w:val="PargrafodaLista"/>
        <w:keepNext w:val="0"/>
        <w:numPr>
          <w:ilvl w:val="1"/>
          <w:numId w:val="58"/>
        </w:numPr>
        <w:shd w:val="clear" w:color="auto" w:fill="auto"/>
        <w:tabs>
          <w:tab w:val="clear" w:pos="-12"/>
          <w:tab w:val="clear" w:pos="708"/>
        </w:tabs>
        <w:suppressAutoHyphens w:val="0"/>
        <w:overflowPunct/>
        <w:spacing w:before="120" w:after="120" w:line="276" w:lineRule="auto"/>
        <w:ind w:right="-15"/>
        <w:contextualSpacing/>
        <w:jc w:val="both"/>
        <w:textAlignment w:val="auto"/>
        <w:rPr>
          <w:rFonts w:ascii="Arial" w:hAnsi="Arial" w:cs="Arial"/>
          <w:color w:val="000000" w:themeColor="text1"/>
          <w:sz w:val="20"/>
          <w:szCs w:val="20"/>
          <w:lang w:eastAsia="en-US"/>
        </w:rPr>
      </w:pPr>
      <w:r w:rsidRPr="005653E2">
        <w:rPr>
          <w:rFonts w:ascii="Arial" w:hAnsi="Arial" w:cs="Arial"/>
          <w:color w:val="000000" w:themeColor="text1"/>
          <w:sz w:val="20"/>
          <w:szCs w:val="20"/>
          <w:lang w:eastAsia="en-US"/>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930A025" w14:textId="77777777" w:rsidR="00226563" w:rsidRPr="00D60787" w:rsidRDefault="00226563" w:rsidP="00475048">
      <w:pPr>
        <w:pStyle w:val="PADRO"/>
        <w:keepNext w:val="0"/>
        <w:widowControl/>
        <w:numPr>
          <w:ilvl w:val="1"/>
          <w:numId w:val="58"/>
        </w:numPr>
        <w:shd w:val="clear" w:color="auto" w:fill="auto"/>
        <w:spacing w:before="120" w:after="120"/>
        <w:textAlignment w:val="auto"/>
        <w:rPr>
          <w:rFonts w:ascii="Arial" w:hAnsi="Arial" w:cs="Arial"/>
          <w:szCs w:val="20"/>
        </w:rPr>
      </w:pPr>
      <w:r w:rsidRPr="00D60787">
        <w:rPr>
          <w:rFonts w:ascii="Arial" w:hAnsi="Arial" w:cs="Arial"/>
          <w:color w:val="000000"/>
          <w:szCs w:val="20"/>
        </w:rPr>
        <w:t xml:space="preserve">Encerrada a análise quanto à aceitação da proposta, o pregoeiro verificará a habilitação do licitante, </w:t>
      </w:r>
      <w:r w:rsidRPr="00D60787">
        <w:rPr>
          <w:rFonts w:ascii="Arial" w:hAnsi="Arial" w:cs="Arial"/>
          <w:color w:val="000000" w:themeColor="text1"/>
          <w:szCs w:val="20"/>
          <w:lang w:eastAsia="en-US"/>
        </w:rPr>
        <w:t>observado</w:t>
      </w:r>
      <w:r w:rsidRPr="00D60787">
        <w:rPr>
          <w:rFonts w:ascii="Arial" w:hAnsi="Arial" w:cs="Arial"/>
          <w:color w:val="000000"/>
          <w:szCs w:val="20"/>
        </w:rPr>
        <w:t xml:space="preserve"> o disposto neste Edital.</w:t>
      </w:r>
    </w:p>
    <w:p w14:paraId="646F0A75" w14:textId="77777777" w:rsidR="00D00846" w:rsidRPr="00A86D1A" w:rsidRDefault="00F96052" w:rsidP="008243AF">
      <w:pPr>
        <w:pStyle w:val="Nivel01"/>
        <w:numPr>
          <w:ilvl w:val="0"/>
          <w:numId w:val="3"/>
        </w:numPr>
        <w:rPr>
          <w:rFonts w:cs="Arial"/>
          <w:sz w:val="20"/>
          <w:szCs w:val="20"/>
        </w:rPr>
      </w:pPr>
      <w:bookmarkStart w:id="16" w:name="_Toc9940568"/>
      <w:r w:rsidRPr="00A86D1A">
        <w:rPr>
          <w:rFonts w:cs="Arial"/>
          <w:sz w:val="20"/>
          <w:szCs w:val="20"/>
        </w:rPr>
        <w:t>DA HABILITAÇÃO</w:t>
      </w:r>
      <w:bookmarkEnd w:id="16"/>
    </w:p>
    <w:p w14:paraId="0B32A398" w14:textId="32FC3D32" w:rsidR="00B76948" w:rsidRPr="00A86D1A" w:rsidRDefault="00F96052" w:rsidP="00B76948">
      <w:pPr>
        <w:pStyle w:val="Citao"/>
        <w:spacing w:line="276" w:lineRule="auto"/>
        <w:rPr>
          <w:rFonts w:ascii="Arial" w:hAnsi="Arial" w:cs="Arial"/>
          <w:szCs w:val="20"/>
        </w:rPr>
      </w:pPr>
      <w:r w:rsidRPr="00A86D1A">
        <w:rPr>
          <w:rFonts w:ascii="Arial" w:hAnsi="Arial" w:cs="Arial"/>
          <w:b/>
          <w:bCs/>
          <w:szCs w:val="20"/>
        </w:rPr>
        <w:t>Nota explicativa:</w:t>
      </w:r>
      <w:r w:rsidRPr="00A86D1A">
        <w:rPr>
          <w:rFonts w:ascii="Arial" w:hAnsi="Arial" w:cs="Arial"/>
          <w:szCs w:val="20"/>
        </w:rPr>
        <w:t xml:space="preserve"> </w:t>
      </w:r>
      <w:r w:rsidR="00B76948" w:rsidRPr="00A86D1A">
        <w:rPr>
          <w:rFonts w:ascii="Arial" w:hAnsi="Arial" w:cs="Arial"/>
          <w:b/>
          <w:bCs/>
          <w:szCs w:val="20"/>
        </w:rPr>
        <w:t>É FUNDAMENTAL QUE A ADMINISTRAÇÃO</w:t>
      </w:r>
      <w:r w:rsidR="00B76948" w:rsidRPr="00A86D1A">
        <w:rPr>
          <w:rFonts w:ascii="Arial" w:hAnsi="Arial" w:cs="Arial"/>
          <w:szCs w:val="20"/>
        </w:rPr>
        <w:t xml:space="preserve"> observe que exigências demasiadas poderão prejudicar a competitividade da licitação e ofender a o disposto no art. 37, XXI</w:t>
      </w:r>
      <w:r w:rsidR="00460E8B" w:rsidRPr="00A86D1A">
        <w:rPr>
          <w:rFonts w:ascii="Arial" w:hAnsi="Arial" w:cs="Arial"/>
          <w:szCs w:val="20"/>
        </w:rPr>
        <w:t>,</w:t>
      </w:r>
      <w:r w:rsidR="00B76948" w:rsidRPr="00A86D1A">
        <w:rPr>
          <w:rFonts w:ascii="Arial" w:hAnsi="Arial" w:cs="Arial"/>
          <w:szCs w:val="20"/>
        </w:rPr>
        <w:t xml:space="preserve"> da Constituição Federal, o qual preceitua que “o processo de licitação pública... somente permitirá as exigências de qualificação técnica e econômica indispensáveis à garantia do cumprimento das obrigações”. É fundamental que a Administração examine, </w:t>
      </w:r>
      <w:r w:rsidR="00B76948" w:rsidRPr="00A86D1A">
        <w:rPr>
          <w:rFonts w:ascii="Arial" w:hAnsi="Arial" w:cs="Arial"/>
          <w:b/>
          <w:bCs/>
          <w:szCs w:val="20"/>
        </w:rPr>
        <w:t>DIANTE DO CASO CONCRETO</w:t>
      </w:r>
      <w:r w:rsidR="00B76948" w:rsidRPr="00A86D1A">
        <w:rPr>
          <w:rFonts w:ascii="Arial" w:hAnsi="Arial" w:cs="Arial"/>
          <w:szCs w:val="20"/>
        </w:rPr>
        <w:t>, se o objeto da contratação demanda a exigência de todos os requisitos de habilitação apresentados neste modelo, levando-se em consideração o vulto, a complexidade do objeto, a essencialidade do serviço e os riscos decorrentes de sua parali</w:t>
      </w:r>
      <w:r w:rsidR="00F82A83" w:rsidRPr="00A86D1A">
        <w:rPr>
          <w:rFonts w:ascii="Arial" w:hAnsi="Arial" w:cs="Arial"/>
          <w:szCs w:val="20"/>
        </w:rPr>
        <w:t>s</w:t>
      </w:r>
      <w:r w:rsidR="00B76948" w:rsidRPr="00A86D1A">
        <w:rPr>
          <w:rFonts w:ascii="Arial" w:hAnsi="Arial" w:cs="Arial"/>
          <w:szCs w:val="20"/>
        </w:rPr>
        <w:t xml:space="preserve">ação em função da eventual incapacidade econômica da contratada em suportar vicissitudes contratuais, excluindo-se o que entender excessivo. </w:t>
      </w:r>
    </w:p>
    <w:p w14:paraId="30BABD2A" w14:textId="77777777" w:rsidR="00B76948" w:rsidRPr="00A86D1A" w:rsidRDefault="00B76948" w:rsidP="00B76948">
      <w:pPr>
        <w:pStyle w:val="Citao"/>
        <w:spacing w:line="276" w:lineRule="auto"/>
        <w:rPr>
          <w:rFonts w:ascii="Arial" w:hAnsi="Arial" w:cs="Arial"/>
          <w:szCs w:val="20"/>
        </w:rPr>
      </w:pPr>
      <w:r w:rsidRPr="00A86D1A">
        <w:rPr>
          <w:rFonts w:ascii="Arial" w:hAnsi="Arial" w:cs="Arial"/>
          <w:szCs w:val="20"/>
        </w:rPr>
        <w:t xml:space="preserve">Em licitação dividida em itens, as exigências de habilitação podem adequar-se a essa divisibilidade (Súmula 247 do TCU), sendo possível, em um mesmo Edital, a exigência de requisitos de habilitação mais amplos somente para alguns itens. Para se fazer isso, basta acrescentar uma ressalva ao final na exigência pertinente, tal como </w:t>
      </w:r>
      <w:proofErr w:type="gramStart"/>
      <w:r w:rsidRPr="00A86D1A">
        <w:rPr>
          <w:rFonts w:ascii="Arial" w:hAnsi="Arial" w:cs="Arial"/>
          <w:szCs w:val="20"/>
        </w:rPr>
        <w:t>“(</w:t>
      </w:r>
      <w:proofErr w:type="gramEnd"/>
      <w:r w:rsidRPr="00A86D1A">
        <w:rPr>
          <w:rFonts w:ascii="Arial" w:hAnsi="Arial" w:cs="Arial"/>
          <w:szCs w:val="20"/>
        </w:rPr>
        <w:t>exigência relativa somente aos itens ...., ...., .....)”.</w:t>
      </w:r>
    </w:p>
    <w:p w14:paraId="57BF7BD5" w14:textId="5182C51E" w:rsidR="00B52792" w:rsidRPr="00226563" w:rsidRDefault="00B76948" w:rsidP="00226563">
      <w:pPr>
        <w:pStyle w:val="Citao"/>
        <w:spacing w:line="276" w:lineRule="auto"/>
        <w:rPr>
          <w:rFonts w:ascii="Arial" w:hAnsi="Arial" w:cs="Arial"/>
          <w:szCs w:val="20"/>
        </w:rPr>
      </w:pPr>
      <w:r w:rsidRPr="00A86D1A">
        <w:rPr>
          <w:rFonts w:ascii="Arial" w:hAnsi="Arial" w:cs="Arial"/>
          <w:szCs w:val="20"/>
        </w:rPr>
        <w:t>Observar-se, contudo, para não acrescentar requisitos que não tenham suporte nos arts. 28 a 31 da Lei nº 8.666, de 1993.</w:t>
      </w:r>
    </w:p>
    <w:p w14:paraId="67C93FA0" w14:textId="77777777" w:rsidR="00226563" w:rsidRPr="00226563" w:rsidRDefault="00226563" w:rsidP="00226563">
      <w:pPr>
        <w:pStyle w:val="PargrafodaLista"/>
        <w:keepNext w:val="0"/>
        <w:numPr>
          <w:ilvl w:val="0"/>
          <w:numId w:val="4"/>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color w:val="000000"/>
          <w:sz w:val="20"/>
          <w:szCs w:val="20"/>
        </w:rPr>
      </w:pPr>
    </w:p>
    <w:p w14:paraId="04B13923" w14:textId="77777777" w:rsidR="00226563" w:rsidRPr="00226563" w:rsidRDefault="00226563" w:rsidP="00226563">
      <w:pPr>
        <w:pStyle w:val="PargrafodaLista"/>
        <w:keepNext w:val="0"/>
        <w:numPr>
          <w:ilvl w:val="0"/>
          <w:numId w:val="4"/>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color w:val="000000"/>
          <w:sz w:val="20"/>
          <w:szCs w:val="20"/>
        </w:rPr>
      </w:pPr>
    </w:p>
    <w:p w14:paraId="4AEE9981" w14:textId="2E9AD384" w:rsidR="004B6C55" w:rsidRPr="00A86D1A" w:rsidRDefault="004B6C55" w:rsidP="00226563">
      <w:pPr>
        <w:pStyle w:val="PargrafodaLista"/>
        <w:keepNext w:val="0"/>
        <w:numPr>
          <w:ilvl w:val="1"/>
          <w:numId w:val="4"/>
        </w:numPr>
        <w:shd w:val="clear" w:color="auto" w:fill="auto"/>
        <w:tabs>
          <w:tab w:val="clear" w:pos="-12"/>
          <w:tab w:val="clear" w:pos="708"/>
        </w:tabs>
        <w:suppressAutoHyphens w:val="0"/>
        <w:overflowPunct/>
        <w:spacing w:before="120" w:after="120" w:line="276" w:lineRule="auto"/>
        <w:ind w:left="1145"/>
        <w:jc w:val="both"/>
        <w:textAlignment w:val="auto"/>
        <w:rPr>
          <w:rFonts w:ascii="Arial" w:hAnsi="Arial" w:cs="Arial"/>
          <w:color w:val="000000"/>
          <w:sz w:val="20"/>
          <w:szCs w:val="20"/>
        </w:rPr>
      </w:pPr>
      <w:r w:rsidRPr="00A86D1A">
        <w:rPr>
          <w:rFonts w:ascii="Arial" w:hAnsi="Arial" w:cs="Arial"/>
          <w:color w:val="000000"/>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E83C1E8" w14:textId="1723863C" w:rsidR="004B6C55" w:rsidRPr="00A86D1A" w:rsidRDefault="002A162E"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SICAF</w:t>
      </w:r>
      <w:r w:rsidR="004B6C55" w:rsidRPr="00A86D1A">
        <w:rPr>
          <w:rFonts w:ascii="Arial" w:hAnsi="Arial" w:cs="Arial"/>
          <w:color w:val="000000"/>
          <w:sz w:val="20"/>
          <w:szCs w:val="20"/>
        </w:rPr>
        <w:t>;</w:t>
      </w:r>
    </w:p>
    <w:p w14:paraId="5FB2A52A" w14:textId="77777777" w:rsidR="004B6C55" w:rsidRPr="00A86D1A" w:rsidRDefault="004B6C55"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Cadastro Nacional de Empresas Inidôneas e Suspensas - CEIS, mantido pela Controladoria-Geral da União (www.portaldatransparencia.gov.br/ceis);</w:t>
      </w:r>
    </w:p>
    <w:p w14:paraId="63772BD3" w14:textId="77777777" w:rsidR="004B6C55" w:rsidRPr="00A86D1A" w:rsidRDefault="004B6C55"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Cadastro Nacional de Condenações Cíveis por Atos de Improbidade Administrativa, mantido pelo Conselho Nacional de Justiça (www.cnj.jus.br/improbidade_adm/consultar_requerido.php).</w:t>
      </w:r>
    </w:p>
    <w:p w14:paraId="6DD9293F" w14:textId="02E9AC72" w:rsidR="004B6C55" w:rsidRPr="00A86D1A" w:rsidRDefault="002A162E"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Lista de Inidôneos e o Cadastro Integrado de Condenações por Ilícitos Administrativos - CADICON, mantidos</w:t>
      </w:r>
      <w:r w:rsidR="004B6C55" w:rsidRPr="00A86D1A">
        <w:rPr>
          <w:rFonts w:ascii="Arial" w:hAnsi="Arial" w:cs="Arial"/>
          <w:color w:val="000000"/>
          <w:sz w:val="20"/>
          <w:szCs w:val="20"/>
        </w:rPr>
        <w:t xml:space="preserve"> pelo Tribunal de Contas da União - TCU;</w:t>
      </w:r>
    </w:p>
    <w:p w14:paraId="3F104FCC" w14:textId="089537AB" w:rsidR="004B6C55" w:rsidRPr="00A86D1A" w:rsidRDefault="004B6C55" w:rsidP="007E2177">
      <w:pPr>
        <w:pStyle w:val="Citao"/>
        <w:keepNext w:val="0"/>
        <w:rPr>
          <w:rFonts w:ascii="Arial" w:hAnsi="Arial" w:cs="Arial"/>
          <w:szCs w:val="20"/>
        </w:rPr>
      </w:pPr>
      <w:r w:rsidRPr="00A86D1A">
        <w:rPr>
          <w:rFonts w:ascii="Arial" w:hAnsi="Arial" w:cs="Arial"/>
          <w:b/>
          <w:bCs/>
          <w:szCs w:val="20"/>
        </w:rPr>
        <w:lastRenderedPageBreak/>
        <w:t>Nota explicativa</w:t>
      </w:r>
      <w:r w:rsidRPr="00A86D1A">
        <w:rPr>
          <w:rFonts w:ascii="Arial" w:hAnsi="Arial" w:cs="Arial"/>
          <w:szCs w:val="20"/>
        </w:rPr>
        <w:t xml:space="preserve">: A consulta aos dois cadastros - CEIS e CNJ -, além do tradicional </w:t>
      </w:r>
      <w:r w:rsidR="002A162E" w:rsidRPr="00A86D1A">
        <w:rPr>
          <w:rFonts w:ascii="Arial" w:hAnsi="Arial" w:cs="Arial"/>
          <w:szCs w:val="20"/>
        </w:rPr>
        <w:t>SICAF</w:t>
      </w:r>
      <w:r w:rsidRPr="00A86D1A">
        <w:rPr>
          <w:rFonts w:ascii="Arial" w:hAnsi="Arial" w:cs="Arial"/>
          <w:szCs w:val="20"/>
        </w:rPr>
        <w:t>, na fase de habilitação, é recomendação do TCU (Acórdão n° 1.793/2011 - Plenário). Trata-se de verificação da própria condição de participação na licitação.</w:t>
      </w:r>
    </w:p>
    <w:p w14:paraId="6FD20CF7" w14:textId="660372F4" w:rsidR="004B6C55" w:rsidRPr="00A86D1A" w:rsidRDefault="004B6C55"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1C38ABA" w14:textId="5BBA3AD4" w:rsidR="00F808A0" w:rsidRPr="00A86D1A" w:rsidRDefault="00F808A0" w:rsidP="008243AF">
      <w:pPr>
        <w:pStyle w:val="PargrafodaLista"/>
        <w:numPr>
          <w:ilvl w:val="3"/>
          <w:numId w:val="4"/>
        </w:numPr>
        <w:ind w:left="2835"/>
        <w:rPr>
          <w:rFonts w:ascii="Arial" w:hAnsi="Arial" w:cs="Arial"/>
          <w:sz w:val="20"/>
          <w:szCs w:val="20"/>
        </w:rPr>
      </w:pPr>
      <w:r w:rsidRPr="00A86D1A">
        <w:rPr>
          <w:rFonts w:ascii="Arial" w:hAnsi="Arial" w:cs="Arial"/>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6C37D5D" w14:textId="77777777" w:rsidR="00B76948" w:rsidRPr="00A86D1A" w:rsidRDefault="00B76948" w:rsidP="00B76948">
      <w:pPr>
        <w:pStyle w:val="PargrafodaLista"/>
        <w:ind w:left="3633"/>
        <w:rPr>
          <w:rFonts w:ascii="Arial" w:hAnsi="Arial" w:cs="Arial"/>
          <w:sz w:val="20"/>
          <w:szCs w:val="20"/>
        </w:rPr>
      </w:pPr>
    </w:p>
    <w:p w14:paraId="1755D589" w14:textId="7BF3EC63" w:rsidR="00F808A0" w:rsidRPr="00A86D1A" w:rsidRDefault="00F808A0" w:rsidP="008243AF">
      <w:pPr>
        <w:pStyle w:val="PargrafodaLista"/>
        <w:numPr>
          <w:ilvl w:val="4"/>
          <w:numId w:val="4"/>
        </w:numPr>
        <w:ind w:left="3969"/>
        <w:jc w:val="both"/>
        <w:rPr>
          <w:rFonts w:ascii="Arial" w:hAnsi="Arial" w:cs="Arial"/>
          <w:sz w:val="20"/>
          <w:szCs w:val="20"/>
        </w:rPr>
      </w:pPr>
      <w:r w:rsidRPr="00A86D1A">
        <w:rPr>
          <w:rFonts w:ascii="Arial" w:hAnsi="Arial" w:cs="Arial"/>
          <w:sz w:val="20"/>
          <w:szCs w:val="20"/>
        </w:rPr>
        <w:t>A tentativa de burla será verificada por meio dos vínculos societários, linhas de fornecimento similares, dentre outros.</w:t>
      </w:r>
    </w:p>
    <w:p w14:paraId="57C08162" w14:textId="77777777" w:rsidR="00B76948" w:rsidRPr="00A86D1A" w:rsidRDefault="00B76948" w:rsidP="00B76948">
      <w:pPr>
        <w:pStyle w:val="PargrafodaLista"/>
        <w:ind w:left="3969"/>
        <w:jc w:val="both"/>
        <w:rPr>
          <w:rFonts w:ascii="Arial" w:hAnsi="Arial" w:cs="Arial"/>
          <w:sz w:val="20"/>
          <w:szCs w:val="20"/>
        </w:rPr>
      </w:pPr>
    </w:p>
    <w:p w14:paraId="325A1A13" w14:textId="7DCAA5D5" w:rsidR="00F808A0" w:rsidRPr="00A86D1A" w:rsidRDefault="00F808A0" w:rsidP="008243AF">
      <w:pPr>
        <w:pStyle w:val="PargrafodaLista"/>
        <w:numPr>
          <w:ilvl w:val="4"/>
          <w:numId w:val="4"/>
        </w:numPr>
        <w:ind w:left="3969"/>
        <w:jc w:val="both"/>
        <w:rPr>
          <w:rFonts w:ascii="Arial" w:hAnsi="Arial" w:cs="Arial"/>
          <w:sz w:val="20"/>
          <w:szCs w:val="20"/>
        </w:rPr>
      </w:pPr>
      <w:r w:rsidRPr="00A86D1A">
        <w:rPr>
          <w:rFonts w:ascii="Arial" w:hAnsi="Arial" w:cs="Arial"/>
          <w:sz w:val="20"/>
          <w:szCs w:val="20"/>
        </w:rPr>
        <w:t>O licitante será convocado para manifestação previamente à sua desclassificação.</w:t>
      </w:r>
    </w:p>
    <w:p w14:paraId="5CB4C4CD" w14:textId="77777777" w:rsidR="001E0E5E" w:rsidRPr="00A86D1A" w:rsidRDefault="001E0E5E"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Será verificada a composição societária das empresas a serem contratadas, no Sistema de Cadastramento Unificado de Fornecedores – SICAF, para comprovar a inexistência de servidores do DNIT na relação de sócios.</w:t>
      </w:r>
    </w:p>
    <w:p w14:paraId="1DEECD6F" w14:textId="77777777" w:rsidR="001E0E5E" w:rsidRPr="00A86D1A" w:rsidRDefault="001E0E5E"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Será verificada se a sociedade empresária foi constituída com o mesmo objeto e por qualquer um dos sócios e/ou administradores de empresas declaradas inidôneas após a aplicação da sanção e no prazo de sua vigência, assegurando contraditório e ampla defesa.</w:t>
      </w:r>
    </w:p>
    <w:p w14:paraId="684840FC" w14:textId="33078734" w:rsidR="004B6C55" w:rsidRPr="00A86D1A" w:rsidRDefault="004B6C55"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Constatada a existência de sanção, o Pregoeiro reputará o licitante inabilitado, por falta de condição de participação.</w:t>
      </w:r>
    </w:p>
    <w:p w14:paraId="1549544D" w14:textId="6CCB962B" w:rsidR="00A77660" w:rsidRPr="00A86D1A" w:rsidRDefault="00A77660" w:rsidP="008243AF">
      <w:pPr>
        <w:pStyle w:val="PargrafodaLista"/>
        <w:keepNext w:val="0"/>
        <w:numPr>
          <w:ilvl w:val="2"/>
          <w:numId w:val="4"/>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6F1FB0F" w14:textId="15E34F40" w:rsidR="004B6C55" w:rsidRPr="00A86D1A" w:rsidRDefault="004B6C55" w:rsidP="007E2177">
      <w:pPr>
        <w:pStyle w:val="citao2"/>
        <w:keepNext w:val="0"/>
        <w:rPr>
          <w:rFonts w:ascii="Arial" w:hAnsi="Arial" w:cs="Arial"/>
        </w:rPr>
      </w:pPr>
      <w:r w:rsidRPr="00A86D1A">
        <w:rPr>
          <w:rFonts w:ascii="Arial" w:hAnsi="Arial" w:cs="Arial"/>
          <w:b/>
          <w:bCs/>
        </w:rPr>
        <w:t>Nota explicativa</w:t>
      </w:r>
      <w:r w:rsidRPr="00A86D1A">
        <w:rPr>
          <w:rFonts w:ascii="Arial" w:hAnsi="Arial" w:cs="Arial"/>
        </w:rPr>
        <w:t xml:space="preserve">: O </w:t>
      </w:r>
      <w:r w:rsidR="002A162E" w:rsidRPr="00A86D1A">
        <w:rPr>
          <w:rFonts w:ascii="Arial" w:hAnsi="Arial" w:cs="Arial"/>
        </w:rPr>
        <w:t>SICAF</w:t>
      </w:r>
      <w:r w:rsidRPr="00A86D1A">
        <w:rPr>
          <w:rFonts w:ascii="Arial" w:hAnsi="Arial" w:cs="Arial"/>
        </w:rPr>
        <w:t xml:space="preserve"> informa a composição do quadro societário das empresas, inclusive quanto ao percentual de participação de cada sócio. </w:t>
      </w:r>
    </w:p>
    <w:p w14:paraId="4FF97F64" w14:textId="1E318C75" w:rsidR="00020A23" w:rsidRPr="00A86D1A" w:rsidRDefault="004B6C55" w:rsidP="007E2177">
      <w:pPr>
        <w:pStyle w:val="citao2"/>
        <w:keepNext w:val="0"/>
        <w:rPr>
          <w:rFonts w:ascii="Arial" w:hAnsi="Arial" w:cs="Arial"/>
        </w:rPr>
      </w:pPr>
      <w:r w:rsidRPr="00A86D1A">
        <w:rPr>
          <w:rFonts w:ascii="Arial" w:hAnsi="Arial" w:cs="Arial"/>
        </w:rPr>
        <w:t xml:space="preserve">Conforme o Manual do </w:t>
      </w:r>
      <w:r w:rsidR="002A162E" w:rsidRPr="00A86D1A">
        <w:rPr>
          <w:rFonts w:ascii="Arial" w:hAnsi="Arial" w:cs="Arial"/>
        </w:rPr>
        <w:t>SICAF</w:t>
      </w:r>
      <w:r w:rsidRPr="00A86D1A">
        <w:rPr>
          <w:rFonts w:ascii="Arial" w:hAnsi="Arial" w:cs="Arial"/>
        </w:rPr>
        <w:t xml:space="preserve">,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w:t>
      </w:r>
      <w:r w:rsidR="002A162E" w:rsidRPr="00A86D1A">
        <w:rPr>
          <w:rFonts w:ascii="Arial" w:hAnsi="Arial" w:cs="Arial"/>
        </w:rPr>
        <w:t>SICAF</w:t>
      </w:r>
      <w:r w:rsidRPr="00A86D1A">
        <w:rPr>
          <w:rFonts w:ascii="Arial" w:hAnsi="Arial" w:cs="Arial"/>
        </w:rPr>
        <w:t xml:space="preserve">. </w:t>
      </w:r>
    </w:p>
    <w:p w14:paraId="3AF6434F" w14:textId="3152286B" w:rsidR="004B6C55" w:rsidRPr="00A86D1A" w:rsidRDefault="004B6C55" w:rsidP="00F06811">
      <w:pPr>
        <w:pStyle w:val="citao2"/>
        <w:keepNext w:val="0"/>
        <w:rPr>
          <w:rFonts w:ascii="Arial" w:hAnsi="Arial" w:cs="Arial"/>
        </w:rPr>
      </w:pPr>
      <w:r w:rsidRPr="00A86D1A">
        <w:rPr>
          <w:rFonts w:ascii="Arial" w:hAnsi="Arial" w:cs="Arial"/>
        </w:rPr>
        <w:t xml:space="preserve">De todo modo, caso tais informações não estejam disponíveis no </w:t>
      </w:r>
      <w:r w:rsidR="002A162E" w:rsidRPr="00A86D1A">
        <w:rPr>
          <w:rFonts w:ascii="Arial" w:hAnsi="Arial" w:cs="Arial"/>
        </w:rPr>
        <w:t>SICAF</w:t>
      </w:r>
      <w:r w:rsidRPr="00A86D1A">
        <w:rPr>
          <w:rFonts w:ascii="Arial" w:hAnsi="Arial" w:cs="Arial"/>
        </w:rPr>
        <w:t>, cabe ao pregoeiro solicitar a apresentação do contrato social da empresa - o qual, aliás, já é documento de apresentação obrigatória na habilitação jurídica.</w:t>
      </w:r>
    </w:p>
    <w:p w14:paraId="5A523D7F" w14:textId="77777777" w:rsidR="00226563" w:rsidRPr="00D60787" w:rsidRDefault="00226563" w:rsidP="00226563">
      <w:pPr>
        <w:pStyle w:val="PargrafodaLista"/>
        <w:keepNext w:val="0"/>
        <w:numPr>
          <w:ilvl w:val="1"/>
          <w:numId w:val="4"/>
        </w:numPr>
        <w:shd w:val="clear" w:color="auto" w:fill="auto"/>
        <w:tabs>
          <w:tab w:val="clear" w:pos="-12"/>
          <w:tab w:val="clear" w:pos="708"/>
        </w:tabs>
        <w:suppressAutoHyphens w:val="0"/>
        <w:overflowPunct/>
        <w:spacing w:before="120" w:after="120" w:line="276" w:lineRule="auto"/>
        <w:ind w:left="1145"/>
        <w:jc w:val="both"/>
        <w:textAlignment w:val="auto"/>
        <w:rPr>
          <w:rFonts w:ascii="Arial" w:hAnsi="Arial" w:cs="Arial"/>
          <w:color w:val="000000"/>
          <w:sz w:val="20"/>
          <w:szCs w:val="20"/>
        </w:rPr>
      </w:pPr>
      <w:r w:rsidRPr="00D60787">
        <w:rPr>
          <w:rFonts w:ascii="Arial" w:hAnsi="Arial" w:cs="Arial"/>
          <w:color w:val="000000"/>
          <w:sz w:val="20"/>
          <w:szCs w:val="20"/>
        </w:rPr>
        <w:t xml:space="preserve">Caso atendidas as condições de participação, a habilitação </w:t>
      </w:r>
      <w:proofErr w:type="gramStart"/>
      <w:r w:rsidRPr="00D60787">
        <w:rPr>
          <w:rFonts w:ascii="Arial" w:hAnsi="Arial" w:cs="Arial"/>
          <w:color w:val="000000"/>
          <w:sz w:val="20"/>
          <w:szCs w:val="20"/>
        </w:rPr>
        <w:t>do licitantes</w:t>
      </w:r>
      <w:proofErr w:type="gramEnd"/>
      <w:r w:rsidRPr="00D60787">
        <w:rPr>
          <w:rFonts w:ascii="Arial" w:hAnsi="Arial" w:cs="Arial"/>
          <w:color w:val="000000"/>
          <w:sz w:val="20"/>
          <w:szCs w:val="20"/>
        </w:rPr>
        <w:t xml:space="preserve"> será verificada por meio do SICAF, nos documentos por ele abrangidos, em relação à habilitação jurídica, à regularidade fiscal e à qualificação econômica financeira, conforme o disposto na Instrução Normativa SEGES/MP nº 03, de 2018 </w:t>
      </w:r>
    </w:p>
    <w:p w14:paraId="2251FCF1" w14:textId="77777777" w:rsidR="00226563" w:rsidRPr="00226563" w:rsidRDefault="00226563" w:rsidP="00475048">
      <w:pPr>
        <w:pStyle w:val="PargrafodaLista"/>
        <w:keepNext w:val="0"/>
        <w:numPr>
          <w:ilvl w:val="0"/>
          <w:numId w:val="59"/>
        </w:numPr>
        <w:shd w:val="clear" w:color="auto" w:fill="auto"/>
        <w:tabs>
          <w:tab w:val="clear" w:pos="708"/>
        </w:tabs>
        <w:suppressAutoHyphens w:val="0"/>
        <w:overflowPunct/>
        <w:spacing w:line="276" w:lineRule="auto"/>
        <w:jc w:val="both"/>
        <w:rPr>
          <w:rFonts w:ascii="Arial" w:hAnsi="Arial" w:cs="Arial"/>
          <w:vanish/>
          <w:sz w:val="20"/>
          <w:szCs w:val="20"/>
        </w:rPr>
      </w:pPr>
    </w:p>
    <w:p w14:paraId="38D8C01A" w14:textId="77777777" w:rsidR="00226563" w:rsidRPr="00226563" w:rsidRDefault="00226563" w:rsidP="00475048">
      <w:pPr>
        <w:pStyle w:val="PargrafodaLista"/>
        <w:keepNext w:val="0"/>
        <w:numPr>
          <w:ilvl w:val="0"/>
          <w:numId w:val="59"/>
        </w:numPr>
        <w:shd w:val="clear" w:color="auto" w:fill="auto"/>
        <w:tabs>
          <w:tab w:val="clear" w:pos="708"/>
        </w:tabs>
        <w:suppressAutoHyphens w:val="0"/>
        <w:overflowPunct/>
        <w:spacing w:line="276" w:lineRule="auto"/>
        <w:jc w:val="both"/>
        <w:rPr>
          <w:rFonts w:ascii="Arial" w:hAnsi="Arial" w:cs="Arial"/>
          <w:vanish/>
          <w:sz w:val="20"/>
          <w:szCs w:val="20"/>
        </w:rPr>
      </w:pPr>
    </w:p>
    <w:p w14:paraId="54EBBFE3" w14:textId="77777777" w:rsidR="00226563" w:rsidRPr="00226563" w:rsidRDefault="00226563" w:rsidP="00475048">
      <w:pPr>
        <w:pStyle w:val="PargrafodaLista"/>
        <w:keepNext w:val="0"/>
        <w:numPr>
          <w:ilvl w:val="1"/>
          <w:numId w:val="59"/>
        </w:numPr>
        <w:shd w:val="clear" w:color="auto" w:fill="auto"/>
        <w:tabs>
          <w:tab w:val="clear" w:pos="708"/>
        </w:tabs>
        <w:suppressAutoHyphens w:val="0"/>
        <w:overflowPunct/>
        <w:spacing w:line="276" w:lineRule="auto"/>
        <w:jc w:val="both"/>
        <w:rPr>
          <w:rFonts w:ascii="Arial" w:hAnsi="Arial" w:cs="Arial"/>
          <w:vanish/>
          <w:sz w:val="20"/>
          <w:szCs w:val="20"/>
        </w:rPr>
      </w:pPr>
    </w:p>
    <w:p w14:paraId="2D8D7836" w14:textId="77777777" w:rsidR="00226563" w:rsidRPr="00226563" w:rsidRDefault="00226563" w:rsidP="00475048">
      <w:pPr>
        <w:pStyle w:val="PargrafodaLista"/>
        <w:keepNext w:val="0"/>
        <w:numPr>
          <w:ilvl w:val="1"/>
          <w:numId w:val="59"/>
        </w:numPr>
        <w:shd w:val="clear" w:color="auto" w:fill="auto"/>
        <w:tabs>
          <w:tab w:val="clear" w:pos="708"/>
        </w:tabs>
        <w:suppressAutoHyphens w:val="0"/>
        <w:overflowPunct/>
        <w:spacing w:line="276" w:lineRule="auto"/>
        <w:jc w:val="both"/>
        <w:rPr>
          <w:rFonts w:ascii="Arial" w:hAnsi="Arial" w:cs="Arial"/>
          <w:vanish/>
          <w:sz w:val="20"/>
          <w:szCs w:val="20"/>
        </w:rPr>
      </w:pPr>
    </w:p>
    <w:p w14:paraId="200E1B76" w14:textId="732D57C8" w:rsidR="00226563" w:rsidRPr="005653E2" w:rsidRDefault="00226563" w:rsidP="00475048">
      <w:pPr>
        <w:pStyle w:val="PargrafodaLista"/>
        <w:keepNext w:val="0"/>
        <w:numPr>
          <w:ilvl w:val="2"/>
          <w:numId w:val="59"/>
        </w:numPr>
        <w:shd w:val="clear" w:color="auto" w:fill="auto"/>
        <w:tabs>
          <w:tab w:val="clear" w:pos="708"/>
        </w:tabs>
        <w:suppressAutoHyphens w:val="0"/>
        <w:overflowPunct/>
        <w:spacing w:line="276" w:lineRule="auto"/>
        <w:jc w:val="both"/>
        <w:rPr>
          <w:rFonts w:ascii="Arial" w:hAnsi="Arial" w:cs="Arial"/>
          <w:color w:val="auto"/>
          <w:sz w:val="20"/>
          <w:szCs w:val="20"/>
        </w:rPr>
      </w:pPr>
      <w:r w:rsidRPr="005653E2">
        <w:rPr>
          <w:rFonts w:ascii="Arial" w:hAnsi="Arial" w:cs="Arial"/>
          <w:sz w:val="20"/>
          <w:szCs w:val="20"/>
        </w:rPr>
        <w:lastRenderedPageBreak/>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58404E0A" w14:textId="77777777" w:rsidR="00226563" w:rsidRPr="00D60787" w:rsidRDefault="00226563" w:rsidP="00475048">
      <w:pPr>
        <w:keepNext w:val="0"/>
        <w:numPr>
          <w:ilvl w:val="2"/>
          <w:numId w:val="59"/>
        </w:numPr>
        <w:shd w:val="clear" w:color="auto" w:fill="auto"/>
        <w:suppressAutoHyphens w:val="0"/>
        <w:overflowPunct/>
        <w:spacing w:before="120" w:after="120" w:line="276" w:lineRule="auto"/>
        <w:jc w:val="both"/>
        <w:textAlignment w:val="auto"/>
        <w:rPr>
          <w:rFonts w:ascii="Arial" w:hAnsi="Arial" w:cs="Arial"/>
          <w:color w:val="000000"/>
          <w:sz w:val="20"/>
          <w:szCs w:val="20"/>
        </w:rPr>
      </w:pPr>
      <w:r w:rsidRPr="00D60787">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35FEBD1C" w14:textId="77777777" w:rsidR="00226563" w:rsidRPr="00D60787" w:rsidRDefault="00226563" w:rsidP="00475048">
      <w:pPr>
        <w:pStyle w:val="PargrafodaLista"/>
        <w:keepNext w:val="0"/>
        <w:numPr>
          <w:ilvl w:val="2"/>
          <w:numId w:val="59"/>
        </w:numPr>
        <w:shd w:val="clear" w:color="auto" w:fill="auto"/>
        <w:tabs>
          <w:tab w:val="clear" w:pos="708"/>
        </w:tabs>
        <w:suppressAutoHyphens w:val="0"/>
        <w:overflowPunct/>
        <w:spacing w:line="276" w:lineRule="auto"/>
        <w:jc w:val="both"/>
        <w:rPr>
          <w:rFonts w:ascii="Arial" w:hAnsi="Arial" w:cs="Arial"/>
          <w:color w:val="auto"/>
          <w:sz w:val="20"/>
          <w:szCs w:val="20"/>
        </w:rPr>
      </w:pPr>
      <w:r w:rsidRPr="00D60787">
        <w:rPr>
          <w:rFonts w:ascii="Arial" w:hAnsi="Arial" w:cs="Arial"/>
          <w:color w:val="000000"/>
          <w:sz w:val="2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D60787">
        <w:rPr>
          <w:rFonts w:ascii="Arial" w:hAnsi="Arial" w:cs="Arial"/>
          <w:color w:val="000000"/>
          <w:sz w:val="20"/>
          <w:szCs w:val="20"/>
        </w:rPr>
        <w:t>a(</w:t>
      </w:r>
      <w:proofErr w:type="gramEnd"/>
      <w:r w:rsidRPr="00D60787">
        <w:rPr>
          <w:rFonts w:ascii="Arial" w:hAnsi="Arial" w:cs="Arial"/>
          <w:color w:val="000000"/>
          <w:sz w:val="20"/>
          <w:szCs w:val="20"/>
        </w:rPr>
        <w:t>s) certidão(ões) válida(s), conforme art. 43, §3º, do Decreto 10.024, de 2019.</w:t>
      </w:r>
    </w:p>
    <w:p w14:paraId="08A9AF18" w14:textId="77777777" w:rsidR="00226563" w:rsidRPr="00D60787" w:rsidRDefault="00226563" w:rsidP="00226563">
      <w:pPr>
        <w:pStyle w:val="PargrafodaLista"/>
        <w:keepNext w:val="0"/>
        <w:shd w:val="clear" w:color="auto" w:fill="auto"/>
        <w:tabs>
          <w:tab w:val="clear" w:pos="708"/>
        </w:tabs>
        <w:suppressAutoHyphens w:val="0"/>
        <w:overflowPunct/>
        <w:spacing w:line="276" w:lineRule="auto"/>
        <w:ind w:left="2422"/>
        <w:jc w:val="both"/>
        <w:rPr>
          <w:rFonts w:ascii="Arial" w:hAnsi="Arial" w:cs="Arial"/>
          <w:color w:val="auto"/>
          <w:sz w:val="20"/>
          <w:szCs w:val="20"/>
        </w:rPr>
      </w:pPr>
    </w:p>
    <w:p w14:paraId="70AEEFFA" w14:textId="77777777" w:rsidR="00226563" w:rsidRPr="00D60787" w:rsidRDefault="00226563" w:rsidP="00475048">
      <w:pPr>
        <w:pStyle w:val="PargrafodaLista"/>
        <w:keepNext w:val="0"/>
        <w:numPr>
          <w:ilvl w:val="1"/>
          <w:numId w:val="59"/>
        </w:numPr>
        <w:shd w:val="clear" w:color="auto" w:fill="auto"/>
        <w:tabs>
          <w:tab w:val="clear" w:pos="708"/>
        </w:tabs>
        <w:suppressAutoHyphens w:val="0"/>
        <w:overflowPunct/>
        <w:spacing w:line="276" w:lineRule="auto"/>
        <w:jc w:val="both"/>
        <w:rPr>
          <w:rFonts w:ascii="Arial" w:hAnsi="Arial" w:cs="Arial"/>
          <w:color w:val="auto"/>
          <w:sz w:val="20"/>
          <w:szCs w:val="20"/>
        </w:rPr>
      </w:pPr>
      <w:r w:rsidRPr="00D60787">
        <w:rPr>
          <w:rFonts w:ascii="Arial" w:hAnsi="Arial" w:cs="Arial"/>
          <w:color w:val="000000" w:themeColor="text1"/>
          <w:sz w:val="20"/>
          <w:szCs w:val="20"/>
        </w:rPr>
        <w:t>Havendo a n</w:t>
      </w:r>
      <w:r w:rsidRPr="00D60787">
        <w:rPr>
          <w:rFonts w:ascii="Arial" w:hAnsi="Arial" w:cs="Arial"/>
          <w:color w:val="000000"/>
          <w:sz w:val="20"/>
          <w:szCs w:val="20"/>
        </w:rPr>
        <w:t>ecessidade de envio de documentos de habilitação complementares</w:t>
      </w:r>
      <w:r w:rsidRPr="00D60787">
        <w:rPr>
          <w:rFonts w:ascii="Arial" w:hAnsi="Arial" w:cs="Arial"/>
          <w:color w:val="000000" w:themeColor="text1"/>
          <w:sz w:val="20"/>
          <w:szCs w:val="20"/>
        </w:rPr>
        <w:t xml:space="preserve">, </w:t>
      </w:r>
      <w:r w:rsidRPr="00D60787">
        <w:rPr>
          <w:rFonts w:ascii="Arial" w:hAnsi="Arial" w:cs="Arial"/>
          <w:color w:val="000000"/>
          <w:sz w:val="20"/>
          <w:szCs w:val="20"/>
        </w:rPr>
        <w:t>necessários à confirmação daqueles exigidos neste Edital e já apresentados, </w:t>
      </w:r>
      <w:r w:rsidRPr="00D60787">
        <w:rPr>
          <w:rFonts w:ascii="Arial" w:hAnsi="Arial" w:cs="Arial"/>
          <w:color w:val="000000" w:themeColor="text1"/>
          <w:sz w:val="20"/>
          <w:szCs w:val="20"/>
        </w:rPr>
        <w:t xml:space="preserve">o licitante será convocado a encaminhá-los, </w:t>
      </w:r>
      <w:r w:rsidRPr="00D60787">
        <w:rPr>
          <w:rFonts w:ascii="Arial" w:hAnsi="Arial" w:cs="Arial"/>
          <w:color w:val="000000"/>
          <w:sz w:val="20"/>
          <w:szCs w:val="20"/>
        </w:rPr>
        <w:t>em formato digital, via sistema,</w:t>
      </w:r>
      <w:r w:rsidRPr="00D60787">
        <w:rPr>
          <w:rFonts w:ascii="Arial" w:hAnsi="Arial" w:cs="Arial"/>
          <w:color w:val="000000" w:themeColor="text1"/>
          <w:sz w:val="20"/>
          <w:szCs w:val="20"/>
        </w:rPr>
        <w:t xml:space="preserve"> no prazo de </w:t>
      </w:r>
      <w:r w:rsidRPr="00D60787">
        <w:rPr>
          <w:rFonts w:ascii="Arial" w:hAnsi="Arial" w:cs="Arial"/>
          <w:color w:val="FF0000"/>
          <w:sz w:val="20"/>
          <w:szCs w:val="20"/>
        </w:rPr>
        <w:t>....... (.........)</w:t>
      </w:r>
      <w:r w:rsidRPr="00D60787">
        <w:rPr>
          <w:rFonts w:ascii="Arial" w:hAnsi="Arial" w:cs="Arial"/>
          <w:i/>
          <w:iCs/>
          <w:color w:val="000000" w:themeColor="text1"/>
          <w:sz w:val="20"/>
          <w:szCs w:val="20"/>
        </w:rPr>
        <w:t xml:space="preserve"> </w:t>
      </w:r>
      <w:r w:rsidRPr="00D60787">
        <w:rPr>
          <w:rFonts w:ascii="Arial" w:hAnsi="Arial" w:cs="Arial"/>
          <w:color w:val="000000" w:themeColor="text1"/>
          <w:sz w:val="20"/>
          <w:szCs w:val="20"/>
        </w:rPr>
        <w:t xml:space="preserve">horas </w:t>
      </w:r>
      <w:r w:rsidRPr="00D60787">
        <w:rPr>
          <w:rFonts w:ascii="Arial" w:hAnsi="Arial" w:cs="Arial"/>
          <w:i/>
          <w:color w:val="FF0000"/>
          <w:sz w:val="20"/>
          <w:szCs w:val="20"/>
        </w:rPr>
        <w:t>[mínimo de duas horas]</w:t>
      </w:r>
      <w:r w:rsidRPr="00D60787">
        <w:rPr>
          <w:rFonts w:ascii="Arial" w:hAnsi="Arial" w:cs="Arial"/>
          <w:color w:val="000000" w:themeColor="text1"/>
          <w:sz w:val="20"/>
          <w:szCs w:val="20"/>
        </w:rPr>
        <w:t>, sob pena de inabilitação</w:t>
      </w:r>
      <w:r w:rsidRPr="00D60787">
        <w:rPr>
          <w:rFonts w:ascii="Arial" w:hAnsi="Arial" w:cs="Arial"/>
          <w:sz w:val="20"/>
          <w:szCs w:val="20"/>
        </w:rPr>
        <w:t>.</w:t>
      </w:r>
    </w:p>
    <w:p w14:paraId="023935DF" w14:textId="77777777" w:rsidR="00226563" w:rsidRPr="005653E2" w:rsidRDefault="00226563" w:rsidP="00226563">
      <w:pPr>
        <w:pStyle w:val="PADRO"/>
        <w:keepNext w:val="0"/>
        <w:widowControl/>
        <w:spacing w:before="120" w:after="120"/>
        <w:ind w:firstLine="0"/>
        <w:textAlignment w:val="auto"/>
        <w:rPr>
          <w:rFonts w:ascii="Arial" w:hAnsi="Arial" w:cs="Arial"/>
          <w:szCs w:val="20"/>
        </w:rPr>
      </w:pPr>
    </w:p>
    <w:p w14:paraId="67D45CCA" w14:textId="77777777" w:rsidR="00226563" w:rsidRPr="00D60787" w:rsidRDefault="00226563" w:rsidP="00226563">
      <w:pPr>
        <w:pStyle w:val="citao2"/>
        <w:spacing w:line="276" w:lineRule="auto"/>
        <w:rPr>
          <w:rFonts w:ascii="Arial" w:hAnsi="Arial" w:cs="Arial"/>
        </w:rPr>
      </w:pPr>
      <w:r w:rsidRPr="005653E2">
        <w:rPr>
          <w:rFonts w:ascii="Arial" w:hAnsi="Arial" w:cs="Arial"/>
          <w:b/>
          <w:bCs/>
        </w:rPr>
        <w:t>Nota Explicativa</w:t>
      </w:r>
      <w:r w:rsidRPr="00D60787">
        <w:rPr>
          <w:rFonts w:ascii="Arial" w:hAnsi="Arial" w:cs="Arial"/>
          <w:b/>
          <w:bCs/>
        </w:rPr>
        <w:t xml:space="preserve">: </w:t>
      </w:r>
      <w:r w:rsidRPr="00D60787">
        <w:rPr>
          <w:rFonts w:ascii="Arial" w:hAnsi="Arial" w:cs="Arial"/>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w:t>
      </w:r>
    </w:p>
    <w:p w14:paraId="58F894BD" w14:textId="77777777" w:rsidR="00226563" w:rsidRPr="005653E2" w:rsidRDefault="00226563" w:rsidP="00226563">
      <w:pPr>
        <w:pStyle w:val="citao2"/>
        <w:spacing w:line="276" w:lineRule="auto"/>
        <w:rPr>
          <w:rFonts w:ascii="Arial" w:hAnsi="Arial" w:cs="Arial"/>
          <w:color w:val="auto"/>
        </w:rPr>
      </w:pPr>
      <w:r w:rsidRPr="00D60787">
        <w:rPr>
          <w:rFonts w:ascii="Arial" w:hAnsi="Arial" w:cs="Arial"/>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536F01F5" w14:textId="77777777" w:rsidR="00226563" w:rsidRPr="005653E2" w:rsidRDefault="00226563" w:rsidP="00226563">
      <w:pPr>
        <w:keepNext w:val="0"/>
        <w:shd w:val="clear" w:color="auto" w:fill="auto"/>
        <w:tabs>
          <w:tab w:val="clear" w:pos="708"/>
        </w:tabs>
        <w:suppressAutoHyphens w:val="0"/>
        <w:overflowPunct/>
        <w:rPr>
          <w:rFonts w:ascii="Arial" w:hAnsi="Arial" w:cs="Arial"/>
          <w:color w:val="auto"/>
          <w:sz w:val="20"/>
          <w:szCs w:val="20"/>
        </w:rPr>
      </w:pPr>
    </w:p>
    <w:p w14:paraId="64AAF209" w14:textId="77777777" w:rsidR="00226563" w:rsidRPr="00D60787" w:rsidRDefault="00226563" w:rsidP="00475048">
      <w:pPr>
        <w:pStyle w:val="PADRO"/>
        <w:keepNext w:val="0"/>
        <w:widowControl/>
        <w:numPr>
          <w:ilvl w:val="1"/>
          <w:numId w:val="59"/>
        </w:numPr>
        <w:spacing w:before="120" w:after="120"/>
        <w:ind w:left="425" w:firstLine="0"/>
        <w:rPr>
          <w:rFonts w:ascii="Arial" w:hAnsi="Arial" w:cs="Arial"/>
          <w:szCs w:val="20"/>
        </w:rPr>
      </w:pPr>
      <w:r w:rsidRPr="00D60787">
        <w:rPr>
          <w:rFonts w:ascii="Arial" w:hAnsi="Arial" w:cs="Arial"/>
          <w:szCs w:val="20"/>
        </w:rPr>
        <w:t>Somente haverá a necessidade de comprovação do preenchimento de requisitos mediante apresentação dos documentos originais não-digitais quando houver dúvida em relação à integridade do documento digital.</w:t>
      </w:r>
    </w:p>
    <w:p w14:paraId="0D1441E7" w14:textId="77777777" w:rsidR="00226563" w:rsidRPr="005653E2" w:rsidRDefault="00226563" w:rsidP="00226563">
      <w:pPr>
        <w:pStyle w:val="citao2"/>
        <w:spacing w:line="276" w:lineRule="auto"/>
        <w:rPr>
          <w:rFonts w:ascii="Arial" w:hAnsi="Arial" w:cs="Arial"/>
        </w:rPr>
      </w:pPr>
      <w:r w:rsidRPr="00D60787">
        <w:rPr>
          <w:rFonts w:ascii="Arial" w:hAnsi="Arial" w:cs="Arial"/>
          <w:b/>
        </w:rPr>
        <w:t>Nota Explicativa:</w:t>
      </w:r>
      <w:r w:rsidRPr="00D60787">
        <w:rPr>
          <w:rFonts w:ascii="Arial" w:hAnsi="Arial"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5D30ED58" w14:textId="77777777" w:rsidR="00226563" w:rsidRPr="005653E2" w:rsidRDefault="00226563" w:rsidP="00475048">
      <w:pPr>
        <w:pStyle w:val="PADRO"/>
        <w:keepNext w:val="0"/>
        <w:widowControl/>
        <w:numPr>
          <w:ilvl w:val="1"/>
          <w:numId w:val="59"/>
        </w:numPr>
        <w:spacing w:before="120" w:after="120"/>
        <w:rPr>
          <w:rFonts w:ascii="Arial" w:hAnsi="Arial" w:cs="Arial"/>
          <w:szCs w:val="20"/>
        </w:rPr>
      </w:pPr>
      <w:r w:rsidRPr="005653E2">
        <w:rPr>
          <w:rFonts w:ascii="Arial" w:hAnsi="Arial" w:cs="Arial"/>
          <w:szCs w:val="20"/>
        </w:rPr>
        <w:t>Não serão aceitos documentos de habilitação com indicação de CNPJ/CPF diferentes, salvo aqueles legalmente permitidos.</w:t>
      </w:r>
    </w:p>
    <w:p w14:paraId="390E2C2D" w14:textId="77777777" w:rsidR="00226563" w:rsidRPr="005653E2" w:rsidRDefault="00226563" w:rsidP="00475048">
      <w:pPr>
        <w:keepNext w:val="0"/>
        <w:numPr>
          <w:ilvl w:val="1"/>
          <w:numId w:val="59"/>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5653E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C180B4" w14:textId="77777777" w:rsidR="00226563" w:rsidRPr="005653E2" w:rsidRDefault="00226563" w:rsidP="00475048">
      <w:pPr>
        <w:keepNext w:val="0"/>
        <w:numPr>
          <w:ilvl w:val="2"/>
          <w:numId w:val="59"/>
        </w:numPr>
        <w:shd w:val="clear" w:color="auto" w:fill="auto"/>
        <w:suppressAutoHyphens w:val="0"/>
        <w:overflowPunct/>
        <w:spacing w:before="120" w:after="120" w:line="276" w:lineRule="auto"/>
        <w:jc w:val="both"/>
        <w:textAlignment w:val="auto"/>
        <w:rPr>
          <w:rStyle w:val="Refdecomentrio"/>
          <w:rFonts w:ascii="Arial" w:hAnsi="Arial" w:cs="Arial"/>
          <w:sz w:val="20"/>
          <w:szCs w:val="20"/>
        </w:rPr>
      </w:pPr>
      <w:r w:rsidRPr="005653E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26BD201D" w14:textId="6D7368BB" w:rsidR="00226563" w:rsidRPr="00226563" w:rsidRDefault="00226563" w:rsidP="00475048">
      <w:pPr>
        <w:pStyle w:val="PADRO"/>
        <w:keepNext w:val="0"/>
        <w:widowControl/>
        <w:numPr>
          <w:ilvl w:val="1"/>
          <w:numId w:val="59"/>
        </w:numPr>
        <w:spacing w:before="120" w:after="120"/>
        <w:ind w:left="425" w:firstLine="0"/>
        <w:rPr>
          <w:rFonts w:ascii="Arial" w:hAnsi="Arial" w:cs="Arial"/>
          <w:b/>
          <w:szCs w:val="20"/>
        </w:rPr>
      </w:pPr>
      <w:r w:rsidRPr="00D60787">
        <w:rPr>
          <w:rFonts w:ascii="Arial" w:hAnsi="Arial" w:cs="Arial"/>
          <w:color w:val="000000"/>
          <w:szCs w:val="20"/>
        </w:rPr>
        <w:lastRenderedPageBreak/>
        <w:t xml:space="preserve"> Ressalvado o disposto no item 5.3, os licitantes deverão encaminhar, nos termos deste Edital, a documentação relacionada nos itens a seguir, para fins de habilitação</w:t>
      </w:r>
    </w:p>
    <w:p w14:paraId="7B774288" w14:textId="1DE9A073" w:rsidR="00D00846" w:rsidRPr="00A86D1A" w:rsidRDefault="00F96052" w:rsidP="00475048">
      <w:pPr>
        <w:pStyle w:val="PADRO"/>
        <w:keepNext w:val="0"/>
        <w:widowControl/>
        <w:numPr>
          <w:ilvl w:val="1"/>
          <w:numId w:val="59"/>
        </w:numPr>
        <w:spacing w:before="120" w:after="120"/>
        <w:ind w:left="425" w:firstLine="0"/>
        <w:rPr>
          <w:rFonts w:ascii="Arial" w:hAnsi="Arial" w:cs="Arial"/>
          <w:b/>
          <w:szCs w:val="20"/>
        </w:rPr>
      </w:pPr>
      <w:r w:rsidRPr="00A86D1A">
        <w:rPr>
          <w:rFonts w:ascii="Arial" w:hAnsi="Arial" w:cs="Arial"/>
          <w:b/>
          <w:color w:val="000000"/>
          <w:szCs w:val="20"/>
        </w:rPr>
        <w:t>Habilitação jurídica:</w:t>
      </w:r>
    </w:p>
    <w:p w14:paraId="2940426F" w14:textId="619E77B1" w:rsidR="00D00846" w:rsidRPr="00A86D1A" w:rsidRDefault="00EB2D4E"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color w:val="FF0000"/>
          <w:szCs w:val="20"/>
        </w:rPr>
        <w:t>No caso de empresário individual: inscrição no Registro Público de Empresas Mercantis, a cargo da Junta Comercial da respectiva sede;</w:t>
      </w:r>
    </w:p>
    <w:p w14:paraId="0CCAB56D" w14:textId="77777777" w:rsidR="00B76948" w:rsidRPr="00A86D1A" w:rsidRDefault="00B76948" w:rsidP="00B76948">
      <w:pPr>
        <w:pStyle w:val="Citao"/>
        <w:spacing w:line="276" w:lineRule="auto"/>
        <w:ind w:left="360"/>
        <w:rPr>
          <w:rFonts w:ascii="Arial" w:hAnsi="Arial" w:cs="Arial"/>
          <w:color w:val="FF0000"/>
          <w:szCs w:val="20"/>
        </w:rPr>
      </w:pPr>
      <w:r w:rsidRPr="00A86D1A">
        <w:rPr>
          <w:rFonts w:ascii="Arial" w:hAnsi="Arial" w:cs="Arial"/>
          <w:b/>
          <w:szCs w:val="20"/>
        </w:rPr>
        <w:t>Nota Explicativa:</w:t>
      </w:r>
      <w:r w:rsidRPr="00A86D1A">
        <w:rPr>
          <w:rFonts w:ascii="Arial" w:hAnsi="Arial" w:cs="Arial"/>
          <w:szCs w:val="20"/>
        </w:rPr>
        <w:t xml:space="preserve"> A possibilidade ou não de participação de empresário individual dependerá do objeto a ser licitado, quando ele for capaz de prestar o serviço. </w:t>
      </w:r>
    </w:p>
    <w:p w14:paraId="21416CE0" w14:textId="77777777" w:rsidR="003E3732" w:rsidRPr="00A86D1A" w:rsidRDefault="003E3732"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0768CC5" w14:textId="19C848F3" w:rsidR="00B76948" w:rsidRPr="00A86D1A" w:rsidRDefault="00B76948"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color w:val="000000"/>
          <w:szCs w:val="20"/>
        </w:rPr>
        <w:t xml:space="preserve">Inscrição no Registro Público de Empresas Mercantis onde opera, com averbação no Registro onde tem sede a matriz, no caso de ser </w:t>
      </w:r>
      <w:proofErr w:type="gramStart"/>
      <w:r w:rsidRPr="00A86D1A">
        <w:rPr>
          <w:rFonts w:ascii="Arial" w:hAnsi="Arial" w:cs="Arial"/>
          <w:color w:val="000000"/>
          <w:szCs w:val="20"/>
        </w:rPr>
        <w:t>o participante sucursal</w:t>
      </w:r>
      <w:proofErr w:type="gramEnd"/>
      <w:r w:rsidRPr="00A86D1A">
        <w:rPr>
          <w:rFonts w:ascii="Arial" w:hAnsi="Arial" w:cs="Arial"/>
          <w:color w:val="000000"/>
          <w:szCs w:val="20"/>
        </w:rPr>
        <w:t>, filial ou agência;</w:t>
      </w:r>
    </w:p>
    <w:p w14:paraId="21EA0F62" w14:textId="77777777" w:rsidR="00B76948" w:rsidRPr="00A86D1A" w:rsidRDefault="003E3732"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color w:val="000000"/>
          <w:szCs w:val="20"/>
        </w:rPr>
        <w:t>No caso de sociedade simples: inscrição do ato constitutivo no Registro Civil das Pessoas Jurídicas do local de sua sede, acompanhada de prova da indicação dos seus administradores;</w:t>
      </w:r>
    </w:p>
    <w:p w14:paraId="55A1982F" w14:textId="77777777" w:rsidR="002D4952" w:rsidRPr="00A86D1A" w:rsidRDefault="00B76948"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color w:val="000000"/>
          <w:szCs w:val="20"/>
        </w:rPr>
        <w:t>Decreto de autorização, em se tratando de sociedade empresária estrangeira em funcionamento no País;</w:t>
      </w:r>
    </w:p>
    <w:p w14:paraId="5450EDFB" w14:textId="16805DF7" w:rsidR="002D4952" w:rsidRPr="00A86D1A" w:rsidRDefault="002D4952" w:rsidP="00475048">
      <w:pPr>
        <w:pStyle w:val="PADRO"/>
        <w:keepNext w:val="0"/>
        <w:widowControl/>
        <w:numPr>
          <w:ilvl w:val="2"/>
          <w:numId w:val="59"/>
        </w:numPr>
        <w:spacing w:before="120" w:after="120"/>
        <w:ind w:left="1134" w:firstLine="0"/>
        <w:rPr>
          <w:rFonts w:ascii="Arial" w:hAnsi="Arial" w:cs="Arial"/>
          <w:szCs w:val="20"/>
        </w:rPr>
      </w:pPr>
      <w:proofErr w:type="gramStart"/>
      <w:r w:rsidRPr="00A86D1A">
        <w:rPr>
          <w:rFonts w:ascii="Arial" w:hAnsi="Arial" w:cs="Arial"/>
          <w:i/>
          <w:iCs/>
          <w:color w:val="FF0000"/>
          <w:szCs w:val="20"/>
        </w:rPr>
        <w:t>no</w:t>
      </w:r>
      <w:proofErr w:type="gramEnd"/>
      <w:r w:rsidRPr="00A86D1A">
        <w:rPr>
          <w:rFonts w:ascii="Arial" w:hAnsi="Arial" w:cs="Arial"/>
          <w:i/>
          <w:iCs/>
          <w:color w:val="FF0000"/>
          <w:szCs w:val="20"/>
        </w:rPr>
        <w:t xml:space="preserve"> caso de exercício de atividade de ............: ato de registro ou autorização para funcionamento expedido pelo órgão competente, nos termos do art. ..... </w:t>
      </w:r>
      <w:proofErr w:type="gramStart"/>
      <w:r w:rsidRPr="00A86D1A">
        <w:rPr>
          <w:rFonts w:ascii="Arial" w:hAnsi="Arial" w:cs="Arial"/>
          <w:i/>
          <w:iCs/>
          <w:color w:val="FF0000"/>
          <w:szCs w:val="20"/>
        </w:rPr>
        <w:t>da</w:t>
      </w:r>
      <w:proofErr w:type="gramEnd"/>
      <w:r w:rsidRPr="00A86D1A">
        <w:rPr>
          <w:rFonts w:ascii="Arial" w:hAnsi="Arial" w:cs="Arial"/>
          <w:i/>
          <w:iCs/>
          <w:color w:val="FF0000"/>
          <w:szCs w:val="20"/>
        </w:rPr>
        <w:t xml:space="preserve"> (Lei/Decreto) n° ........</w:t>
      </w:r>
    </w:p>
    <w:p w14:paraId="3FC68EE6" w14:textId="77777777" w:rsidR="002D4952" w:rsidRPr="00A86D1A" w:rsidRDefault="002D4952" w:rsidP="002D4952">
      <w:pPr>
        <w:pStyle w:val="Citao"/>
        <w:spacing w:line="276" w:lineRule="auto"/>
        <w:rPr>
          <w:rFonts w:ascii="Arial" w:hAnsi="Arial" w:cs="Arial"/>
          <w:szCs w:val="20"/>
        </w:rPr>
      </w:pPr>
      <w:r w:rsidRPr="00A86D1A">
        <w:rPr>
          <w:rFonts w:ascii="Arial" w:hAnsi="Arial" w:cs="Arial"/>
          <w:b/>
          <w:bCs/>
          <w:szCs w:val="20"/>
        </w:rPr>
        <w:t>Nota explicativa:</w:t>
      </w:r>
      <w:r w:rsidRPr="00A86D1A">
        <w:rPr>
          <w:rFonts w:ascii="Arial" w:hAnsi="Arial" w:cs="Arial"/>
          <w:szCs w:val="20"/>
        </w:rPr>
        <w:t xml:space="preserve"> Tal exigência tem como supedâneo o disposto no art. 28, V, da Lei n° 8.666/93.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legal. Cite-se, como exemplo, o registro e autorização para o funcionamento de empresa de vigilância. </w:t>
      </w:r>
    </w:p>
    <w:p w14:paraId="31A85B3C" w14:textId="54038A8E" w:rsidR="00D00846" w:rsidRPr="00A86D1A" w:rsidRDefault="00F96052"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i/>
          <w:color w:val="FF0000"/>
          <w:szCs w:val="20"/>
          <w:highlight w:val="green"/>
          <w:lang w:eastAsia="en-US"/>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18435E8" w14:textId="7AC27A3B" w:rsidR="003E3732" w:rsidRPr="00A86D1A" w:rsidRDefault="003E3732" w:rsidP="00475048">
      <w:pPr>
        <w:pStyle w:val="PargrafodaLista"/>
        <w:keepNext w:val="0"/>
        <w:numPr>
          <w:ilvl w:val="2"/>
          <w:numId w:val="5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color w:val="000000"/>
          <w:sz w:val="20"/>
          <w:szCs w:val="20"/>
        </w:rPr>
      </w:pPr>
      <w:r w:rsidRPr="00A86D1A">
        <w:rPr>
          <w:rFonts w:ascii="Arial" w:hAnsi="Arial" w:cs="Arial"/>
          <w:color w:val="000000"/>
          <w:sz w:val="20"/>
          <w:szCs w:val="20"/>
        </w:rPr>
        <w:t>Os documentos acima deverão estar acompanhados de todas as alterações ou da consolidação respectiva;</w:t>
      </w:r>
    </w:p>
    <w:p w14:paraId="11D816D5" w14:textId="29F0A459" w:rsidR="007A1F18" w:rsidRPr="00A86D1A" w:rsidRDefault="007A1F18" w:rsidP="007A1F18">
      <w:pPr>
        <w:pStyle w:val="PargrafodaLista"/>
        <w:keepNext w:val="0"/>
        <w:shd w:val="clear" w:color="auto" w:fill="auto"/>
        <w:tabs>
          <w:tab w:val="clear" w:pos="708"/>
        </w:tabs>
        <w:suppressAutoHyphens w:val="0"/>
        <w:overflowPunct/>
        <w:spacing w:before="120" w:after="120" w:line="276" w:lineRule="auto"/>
        <w:ind w:left="1134"/>
        <w:jc w:val="both"/>
        <w:textAlignment w:val="auto"/>
        <w:rPr>
          <w:rFonts w:ascii="Arial" w:hAnsi="Arial" w:cs="Arial"/>
          <w:color w:val="000000"/>
          <w:sz w:val="20"/>
          <w:szCs w:val="20"/>
        </w:rPr>
      </w:pPr>
    </w:p>
    <w:p w14:paraId="7814EC3B" w14:textId="77777777" w:rsidR="00D00846" w:rsidRPr="00A86D1A" w:rsidRDefault="00F96052" w:rsidP="00475048">
      <w:pPr>
        <w:pStyle w:val="PADRO"/>
        <w:keepNext w:val="0"/>
        <w:widowControl/>
        <w:numPr>
          <w:ilvl w:val="1"/>
          <w:numId w:val="59"/>
        </w:numPr>
        <w:spacing w:before="120" w:after="120"/>
        <w:ind w:left="425" w:firstLine="0"/>
        <w:rPr>
          <w:rFonts w:ascii="Arial" w:hAnsi="Arial" w:cs="Arial"/>
          <w:b/>
          <w:szCs w:val="20"/>
        </w:rPr>
      </w:pPr>
      <w:r w:rsidRPr="00A86D1A">
        <w:rPr>
          <w:rFonts w:ascii="Arial" w:hAnsi="Arial" w:cs="Arial"/>
          <w:b/>
          <w:color w:val="000000"/>
          <w:szCs w:val="20"/>
        </w:rPr>
        <w:t xml:space="preserve">Regularidade fiscal </w:t>
      </w:r>
      <w:r w:rsidRPr="00A86D1A">
        <w:rPr>
          <w:rFonts w:ascii="Arial" w:hAnsi="Arial" w:cs="Arial"/>
          <w:b/>
          <w:szCs w:val="20"/>
        </w:rPr>
        <w:t>e trabalhista</w:t>
      </w:r>
      <w:r w:rsidRPr="00A86D1A">
        <w:rPr>
          <w:rFonts w:ascii="Arial" w:eastAsia="Times New Roman" w:hAnsi="Arial" w:cs="Arial"/>
          <w:b/>
          <w:color w:val="000000"/>
          <w:szCs w:val="20"/>
        </w:rPr>
        <w:t>:</w:t>
      </w:r>
    </w:p>
    <w:p w14:paraId="55B78373" w14:textId="77777777" w:rsidR="00D00846" w:rsidRPr="00A86D1A" w:rsidRDefault="00F96052" w:rsidP="00475048">
      <w:pPr>
        <w:pStyle w:val="PADRO"/>
        <w:keepNext w:val="0"/>
        <w:widowControl/>
        <w:numPr>
          <w:ilvl w:val="2"/>
          <w:numId w:val="59"/>
        </w:numPr>
        <w:spacing w:before="120" w:after="120"/>
        <w:ind w:left="1134" w:firstLine="0"/>
        <w:rPr>
          <w:rFonts w:ascii="Arial" w:hAnsi="Arial" w:cs="Arial"/>
          <w:szCs w:val="20"/>
        </w:rPr>
      </w:pPr>
      <w:proofErr w:type="gramStart"/>
      <w:r w:rsidRPr="00A86D1A">
        <w:rPr>
          <w:rFonts w:ascii="Arial" w:hAnsi="Arial" w:cs="Arial"/>
          <w:szCs w:val="20"/>
          <w:lang w:eastAsia="en-US"/>
        </w:rPr>
        <w:t>prova</w:t>
      </w:r>
      <w:proofErr w:type="gramEnd"/>
      <w:r w:rsidRPr="00A86D1A">
        <w:rPr>
          <w:rFonts w:ascii="Arial" w:hAnsi="Arial" w:cs="Arial"/>
          <w:szCs w:val="20"/>
          <w:lang w:eastAsia="en-US"/>
        </w:rPr>
        <w:t xml:space="preserve"> de inscrição no Cadastro Nacional de Pessoas Jurídicas;</w:t>
      </w:r>
    </w:p>
    <w:p w14:paraId="7C3AC1E5" w14:textId="6CDBAA8B" w:rsidR="00D00846" w:rsidRPr="00A86D1A" w:rsidRDefault="003A2ED5"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szCs w:val="20"/>
          <w:lang w:eastAsia="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7563406" w14:textId="77777777" w:rsidR="00D00846" w:rsidRPr="00A86D1A" w:rsidRDefault="00F96052" w:rsidP="00475048">
      <w:pPr>
        <w:pStyle w:val="PADRO"/>
        <w:keepNext w:val="0"/>
        <w:widowControl/>
        <w:numPr>
          <w:ilvl w:val="2"/>
          <w:numId w:val="59"/>
        </w:numPr>
        <w:spacing w:before="120" w:after="120"/>
        <w:ind w:left="1134" w:firstLine="0"/>
        <w:rPr>
          <w:rFonts w:ascii="Arial" w:hAnsi="Arial" w:cs="Arial"/>
          <w:szCs w:val="20"/>
        </w:rPr>
      </w:pPr>
      <w:proofErr w:type="gramStart"/>
      <w:r w:rsidRPr="00A86D1A">
        <w:rPr>
          <w:rFonts w:ascii="Arial" w:hAnsi="Arial" w:cs="Arial"/>
          <w:color w:val="000000"/>
          <w:szCs w:val="20"/>
          <w:lang w:eastAsia="en-US"/>
        </w:rPr>
        <w:t>prova</w:t>
      </w:r>
      <w:proofErr w:type="gramEnd"/>
      <w:r w:rsidRPr="00A86D1A">
        <w:rPr>
          <w:rFonts w:ascii="Arial" w:hAnsi="Arial" w:cs="Arial"/>
          <w:color w:val="000000"/>
          <w:szCs w:val="20"/>
          <w:lang w:eastAsia="en-US"/>
        </w:rPr>
        <w:t xml:space="preserve"> de regularidade com o Fundo de Garantia do Tempo de Serviço (FGTS);</w:t>
      </w:r>
    </w:p>
    <w:p w14:paraId="7116C416" w14:textId="77777777" w:rsidR="00D00846" w:rsidRPr="00A86D1A" w:rsidRDefault="00F96052" w:rsidP="00475048">
      <w:pPr>
        <w:pStyle w:val="PADRO"/>
        <w:keepNext w:val="0"/>
        <w:widowControl/>
        <w:numPr>
          <w:ilvl w:val="2"/>
          <w:numId w:val="59"/>
        </w:numPr>
        <w:spacing w:before="120" w:after="120"/>
        <w:ind w:left="1134" w:firstLine="0"/>
        <w:rPr>
          <w:rFonts w:ascii="Arial" w:hAnsi="Arial" w:cs="Arial"/>
          <w:color w:val="000000" w:themeColor="text1"/>
          <w:szCs w:val="20"/>
        </w:rPr>
      </w:pPr>
      <w:proofErr w:type="gramStart"/>
      <w:r w:rsidRPr="00A86D1A">
        <w:rPr>
          <w:rFonts w:ascii="Arial" w:hAnsi="Arial" w:cs="Arial"/>
          <w:szCs w:val="20"/>
          <w:lang w:eastAsia="en-US"/>
        </w:rPr>
        <w:lastRenderedPageBreak/>
        <w:t>prova</w:t>
      </w:r>
      <w:proofErr w:type="gramEnd"/>
      <w:r w:rsidRPr="00A86D1A">
        <w:rPr>
          <w:rFonts w:ascii="Arial" w:hAnsi="Arial" w:cs="Arial"/>
          <w:szCs w:val="20"/>
          <w:lang w:eastAsia="en-US"/>
        </w:rPr>
        <w:t xml:space="preserve"> de inexistência de débitos inadimplidos perante a justiça do trabalho, mediante a apresentação de certidão negativa ou positiva com efeito de </w:t>
      </w:r>
      <w:r w:rsidRPr="00A86D1A">
        <w:rPr>
          <w:rFonts w:ascii="Arial" w:hAnsi="Arial" w:cs="Arial"/>
          <w:color w:val="000000" w:themeColor="text1"/>
          <w:szCs w:val="20"/>
          <w:lang w:eastAsia="en-US"/>
        </w:rPr>
        <w:t>negativa, nos termos do Título VII-A da consolidação das leis do trabalho, aprovada pelo decreto-lei nº 5.452, de 1º de maio de 1943;</w:t>
      </w:r>
    </w:p>
    <w:p w14:paraId="116D6E24" w14:textId="77777777" w:rsidR="00D00846" w:rsidRPr="00A86D1A" w:rsidRDefault="00F96052" w:rsidP="00475048">
      <w:pPr>
        <w:pStyle w:val="PADRO"/>
        <w:keepNext w:val="0"/>
        <w:widowControl/>
        <w:numPr>
          <w:ilvl w:val="2"/>
          <w:numId w:val="59"/>
        </w:numPr>
        <w:spacing w:before="120" w:after="120"/>
        <w:ind w:left="1134" w:firstLine="0"/>
        <w:rPr>
          <w:rFonts w:ascii="Arial" w:hAnsi="Arial" w:cs="Arial"/>
          <w:color w:val="000000" w:themeColor="text1"/>
          <w:szCs w:val="20"/>
        </w:rPr>
      </w:pPr>
      <w:proofErr w:type="gramStart"/>
      <w:r w:rsidRPr="00A86D1A">
        <w:rPr>
          <w:rFonts w:ascii="Arial" w:hAnsi="Arial" w:cs="Arial"/>
          <w:color w:val="000000" w:themeColor="text1"/>
          <w:szCs w:val="20"/>
        </w:rPr>
        <w:t>prova</w:t>
      </w:r>
      <w:proofErr w:type="gramEnd"/>
      <w:r w:rsidRPr="00A86D1A">
        <w:rPr>
          <w:rFonts w:ascii="Arial" w:hAnsi="Arial" w:cs="Arial"/>
          <w:color w:val="000000" w:themeColor="text1"/>
          <w:szCs w:val="20"/>
        </w:rPr>
        <w:t xml:space="preserve"> de inscrição no cadastro de contribuintes municipal, relativo ao domicílio ou sede do licitante, pertinente ao seu ramo de atividade e compatível com o objeto contratual;</w:t>
      </w:r>
    </w:p>
    <w:p w14:paraId="2E270F28" w14:textId="439576B4" w:rsidR="00D00846" w:rsidRPr="00A86D1A" w:rsidRDefault="00F96052" w:rsidP="00475048">
      <w:pPr>
        <w:pStyle w:val="PADRO"/>
        <w:keepNext w:val="0"/>
        <w:widowControl/>
        <w:numPr>
          <w:ilvl w:val="2"/>
          <w:numId w:val="59"/>
        </w:numPr>
        <w:spacing w:before="120" w:after="120"/>
        <w:ind w:left="1134" w:firstLine="0"/>
        <w:rPr>
          <w:rFonts w:ascii="Arial" w:hAnsi="Arial" w:cs="Arial"/>
          <w:color w:val="000000" w:themeColor="text1"/>
          <w:szCs w:val="20"/>
        </w:rPr>
      </w:pPr>
      <w:proofErr w:type="gramStart"/>
      <w:r w:rsidRPr="00A86D1A">
        <w:rPr>
          <w:rFonts w:ascii="Arial" w:hAnsi="Arial" w:cs="Arial"/>
          <w:color w:val="000000" w:themeColor="text1"/>
          <w:szCs w:val="20"/>
        </w:rPr>
        <w:t>prova</w:t>
      </w:r>
      <w:proofErr w:type="gramEnd"/>
      <w:r w:rsidRPr="00A86D1A">
        <w:rPr>
          <w:rFonts w:ascii="Arial" w:hAnsi="Arial" w:cs="Arial"/>
          <w:color w:val="000000" w:themeColor="text1"/>
          <w:szCs w:val="20"/>
        </w:rPr>
        <w:t xml:space="preserve"> de regularidade com a Fazenda Municipal do domicílio ou sede do licitante</w:t>
      </w:r>
      <w:r w:rsidR="00DF2542" w:rsidRPr="00A86D1A">
        <w:rPr>
          <w:rFonts w:ascii="Arial" w:hAnsi="Arial" w:cs="Arial"/>
          <w:color w:val="000000" w:themeColor="text1"/>
          <w:szCs w:val="20"/>
        </w:rPr>
        <w:t xml:space="preserve">, </w:t>
      </w:r>
      <w:r w:rsidR="00DF2542" w:rsidRPr="00A86D1A">
        <w:rPr>
          <w:rFonts w:ascii="Arial" w:hAnsi="Arial" w:cs="Arial"/>
          <w:szCs w:val="20"/>
        </w:rPr>
        <w:t>relativa à atividade em cujo exercício contrata ou concorre;</w:t>
      </w:r>
    </w:p>
    <w:p w14:paraId="2B7D2E3A" w14:textId="77777777" w:rsidR="00D00846" w:rsidRPr="00A86D1A" w:rsidRDefault="00F96052" w:rsidP="007E2177">
      <w:pPr>
        <w:pStyle w:val="Citao"/>
        <w:keepNext w:val="0"/>
        <w:rPr>
          <w:rFonts w:ascii="Arial" w:hAnsi="Arial" w:cs="Arial"/>
          <w:szCs w:val="20"/>
        </w:rPr>
      </w:pPr>
      <w:r w:rsidRPr="00A86D1A">
        <w:rPr>
          <w:rFonts w:ascii="Arial" w:hAnsi="Arial" w:cs="Arial"/>
          <w:b/>
          <w:bCs/>
          <w:color w:val="000000" w:themeColor="text1"/>
          <w:szCs w:val="20"/>
        </w:rPr>
        <w:t>Nota explicativa:</w:t>
      </w:r>
      <w:r w:rsidRPr="00A86D1A">
        <w:rPr>
          <w:rFonts w:ascii="Arial" w:hAnsi="Arial" w:cs="Arial"/>
          <w:color w:val="000000" w:themeColor="text1"/>
          <w:szCs w:val="20"/>
        </w:rPr>
        <w:t xml:space="preserve"> O artigo </w:t>
      </w:r>
      <w:r w:rsidRPr="00A86D1A">
        <w:rPr>
          <w:rFonts w:ascii="Arial" w:hAnsi="Arial" w:cs="Arial"/>
          <w:szCs w:val="20"/>
        </w:rPr>
        <w:t xml:space="preserve">193 do CTN preceitua que a prova da quitação de todos os tributos devidos dar-se-á no âmbito da Fazenda Pública </w:t>
      </w:r>
      <w:r w:rsidRPr="00A86D1A">
        <w:rPr>
          <w:rFonts w:ascii="Arial" w:hAnsi="Arial" w:cs="Arial"/>
          <w:b/>
          <w:bCs/>
          <w:szCs w:val="20"/>
        </w:rPr>
        <w:t>interessada</w:t>
      </w:r>
      <w:r w:rsidRPr="00A86D1A">
        <w:rPr>
          <w:rFonts w:ascii="Arial" w:hAnsi="Arial" w:cs="Arial"/>
          <w:szCs w:val="20"/>
        </w:rPr>
        <w:t>, relativos à atividade em cujo exercício contrata ou concorre. A comprovação de inscrição no cadastro de contribuinte e regularidade fiscal correspondente (estadual ou municipal) considerará a natureza da atividade, objeto da licitação. A exigência de inscrição no cadastro municipal decorre do âmbito da tributação incidente sobre o objeto da licitação; tratando-se de serviços, incide, em regra, o ISS, tributo municipal.</w:t>
      </w:r>
    </w:p>
    <w:p w14:paraId="01BBF600" w14:textId="46AB4DD4" w:rsidR="00D00846" w:rsidRPr="00A86D1A" w:rsidRDefault="00F96052" w:rsidP="00475048">
      <w:pPr>
        <w:pStyle w:val="PADRO"/>
        <w:keepNext w:val="0"/>
        <w:widowControl/>
        <w:numPr>
          <w:ilvl w:val="2"/>
          <w:numId w:val="59"/>
        </w:numPr>
        <w:spacing w:before="120" w:after="120"/>
        <w:ind w:left="1134" w:firstLine="0"/>
        <w:rPr>
          <w:rFonts w:ascii="Arial" w:hAnsi="Arial" w:cs="Arial"/>
          <w:color w:val="000000" w:themeColor="text1"/>
          <w:szCs w:val="20"/>
        </w:rPr>
      </w:pPr>
      <w:proofErr w:type="gramStart"/>
      <w:r w:rsidRPr="00A86D1A">
        <w:rPr>
          <w:rFonts w:ascii="Arial" w:hAnsi="Arial" w:cs="Arial"/>
          <w:color w:val="000000" w:themeColor="text1"/>
          <w:szCs w:val="20"/>
        </w:rPr>
        <w:t>caso  o</w:t>
      </w:r>
      <w:proofErr w:type="gramEnd"/>
      <w:r w:rsidRPr="00A86D1A">
        <w:rPr>
          <w:rFonts w:ascii="Arial" w:hAnsi="Arial" w:cs="Arial"/>
          <w:color w:val="000000" w:themeColor="text1"/>
          <w:szCs w:val="20"/>
        </w:rPr>
        <w:t xml:space="preserve"> </w:t>
      </w:r>
      <w:r w:rsidR="002D4952" w:rsidRPr="00A86D1A">
        <w:rPr>
          <w:rFonts w:ascii="Arial" w:hAnsi="Arial" w:cs="Arial"/>
          <w:color w:val="000000" w:themeColor="text1"/>
          <w:szCs w:val="20"/>
        </w:rPr>
        <w:t>licitante</w:t>
      </w:r>
      <w:r w:rsidRPr="00A86D1A">
        <w:rPr>
          <w:rFonts w:ascii="Arial" w:hAnsi="Arial" w:cs="Arial"/>
          <w:color w:val="000000" w:themeColor="text1"/>
          <w:szCs w:val="20"/>
        </w:rPr>
        <w:t xml:space="preserve"> seja considerado isento de tributos relacionados ao objeto licitatório, deverá comprovar tal condição mediante a apresentação de declaração emitida pela correspondente Fazenda do domicílio ou sede do fornecedor, ou outra equivalente, na forma da lei;</w:t>
      </w:r>
    </w:p>
    <w:p w14:paraId="2227ABE6" w14:textId="177E9A96" w:rsidR="002D4952" w:rsidRPr="00A86D1A" w:rsidRDefault="002D4952" w:rsidP="002D4952">
      <w:pPr>
        <w:pStyle w:val="Citao"/>
        <w:spacing w:line="276" w:lineRule="auto"/>
        <w:ind w:left="360"/>
        <w:rPr>
          <w:rFonts w:ascii="Arial" w:hAnsi="Arial" w:cs="Arial"/>
          <w:szCs w:val="20"/>
        </w:rPr>
      </w:pPr>
      <w:r w:rsidRPr="00A86D1A">
        <w:rPr>
          <w:rFonts w:ascii="Arial" w:hAnsi="Arial" w:cs="Arial"/>
          <w:b/>
          <w:szCs w:val="20"/>
        </w:rPr>
        <w:t xml:space="preserve">Nota Explicativa: </w:t>
      </w:r>
      <w:r w:rsidRPr="00A86D1A">
        <w:rPr>
          <w:rFonts w:ascii="Arial" w:hAnsi="Arial" w:cs="Arial"/>
          <w:szCs w:val="20"/>
        </w:rPr>
        <w:t xml:space="preserve">Dispõe a Instrução Normativa SEGES/MP nº 3, de 2018, que: “Art. 13. A Regularidade Fiscal Estadual, Distrital e Municipal, junto ao </w:t>
      </w:r>
      <w:r w:rsidR="002A162E" w:rsidRPr="00A86D1A">
        <w:rPr>
          <w:rFonts w:ascii="Arial" w:hAnsi="Arial" w:cs="Arial"/>
          <w:szCs w:val="20"/>
        </w:rPr>
        <w:t>SICAF</w:t>
      </w:r>
      <w:r w:rsidRPr="00A86D1A">
        <w:rPr>
          <w:rFonts w:ascii="Arial" w:hAnsi="Arial" w:cs="Arial"/>
          <w:szCs w:val="20"/>
        </w:rPr>
        <w:t xml:space="preserve">, do fornecedor considerado isento dos tributos estaduais ou municipais, será comprovada mediante a inserção no sistema da declaração da Fazenda Estadual ou da Fazenda Municipal do domicílio ou sede do fornecedor, ou outra equivalente, na forma da </w:t>
      </w:r>
      <w:proofErr w:type="gramStart"/>
      <w:r w:rsidRPr="00A86D1A">
        <w:rPr>
          <w:rFonts w:ascii="Arial" w:hAnsi="Arial" w:cs="Arial"/>
          <w:szCs w:val="20"/>
        </w:rPr>
        <w:t>lei.”</w:t>
      </w:r>
      <w:proofErr w:type="gramEnd"/>
    </w:p>
    <w:p w14:paraId="714FD301" w14:textId="7E323513" w:rsidR="008266B6" w:rsidRPr="00A86D1A" w:rsidRDefault="002D4952" w:rsidP="00475048">
      <w:pPr>
        <w:pStyle w:val="PADRO"/>
        <w:keepNext w:val="0"/>
        <w:widowControl/>
        <w:numPr>
          <w:ilvl w:val="2"/>
          <w:numId w:val="59"/>
        </w:numPr>
        <w:spacing w:before="120" w:after="120"/>
        <w:ind w:left="1134" w:firstLine="0"/>
        <w:rPr>
          <w:rFonts w:ascii="Arial" w:hAnsi="Arial" w:cs="Arial"/>
          <w:color w:val="FF0000"/>
          <w:szCs w:val="20"/>
        </w:rPr>
      </w:pPr>
      <w:r w:rsidRPr="00A86D1A">
        <w:rPr>
          <w:rFonts w:ascii="Arial" w:hAnsi="Arial" w:cs="Arial"/>
          <w:i/>
          <w:iCs/>
          <w:color w:val="FF0000"/>
          <w:szCs w:val="20"/>
        </w:rPr>
        <w:t>Quando se tratar da subcontratação prevista no art. 48, II, da Lei Complementar n. 123, de 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 de 2015.</w:t>
      </w:r>
    </w:p>
    <w:p w14:paraId="0EBE0F96" w14:textId="77777777" w:rsidR="008266B6" w:rsidRPr="00A86D1A" w:rsidRDefault="008266B6" w:rsidP="597F26EA">
      <w:pPr>
        <w:pStyle w:val="Citao"/>
        <w:ind w:left="360"/>
        <w:rPr>
          <w:rStyle w:val="Nivel3Char"/>
          <w:rFonts w:ascii="Arial" w:hAnsi="Arial"/>
          <w:i w:val="0"/>
          <w:iCs w:val="0"/>
        </w:rPr>
      </w:pPr>
      <w:r w:rsidRPr="00A86D1A">
        <w:rPr>
          <w:rFonts w:ascii="Arial" w:hAnsi="Arial" w:cs="Arial"/>
          <w:b/>
          <w:bCs/>
          <w:szCs w:val="20"/>
        </w:rPr>
        <w:t>Nota Explicativa</w:t>
      </w:r>
      <w:r w:rsidRPr="00A86D1A">
        <w:rPr>
          <w:rFonts w:ascii="Arial" w:hAnsi="Arial" w:cs="Arial"/>
          <w:szCs w:val="20"/>
        </w:rPr>
        <w:t>: O subitem acima deverá ser incluído quando a licitação contiver a previsão de subcontratação específica de Microempresa e Empresa de Pequeno Porte, conforme art. 7º do Decreto n. 8.538, de 2015. Insta observar que não se admite a sub-rogação completa ou da parcela principal da contratação (art. 7º, inciso I).</w:t>
      </w:r>
    </w:p>
    <w:p w14:paraId="5CAFB798" w14:textId="77777777" w:rsidR="008266B6" w:rsidRPr="00A86D1A" w:rsidRDefault="008266B6" w:rsidP="00CA67E5">
      <w:pPr>
        <w:pStyle w:val="PADRO"/>
        <w:keepNext w:val="0"/>
        <w:widowControl/>
        <w:spacing w:before="120" w:after="120"/>
        <w:ind w:left="2422" w:firstLine="0"/>
        <w:rPr>
          <w:rFonts w:ascii="Arial" w:hAnsi="Arial" w:cs="Arial"/>
          <w:szCs w:val="20"/>
        </w:rPr>
      </w:pPr>
    </w:p>
    <w:p w14:paraId="2B0CD566" w14:textId="1186A55F" w:rsidR="00B5620B" w:rsidRPr="00A86D1A" w:rsidRDefault="002D4952" w:rsidP="00475048">
      <w:pPr>
        <w:pStyle w:val="PADRO"/>
        <w:keepNext w:val="0"/>
        <w:widowControl/>
        <w:numPr>
          <w:ilvl w:val="1"/>
          <w:numId w:val="59"/>
        </w:numPr>
        <w:spacing w:before="120" w:after="120"/>
        <w:ind w:left="425" w:firstLine="0"/>
        <w:rPr>
          <w:rFonts w:ascii="Arial" w:hAnsi="Arial" w:cs="Arial"/>
          <w:szCs w:val="20"/>
        </w:rPr>
      </w:pPr>
      <w:r w:rsidRPr="00A86D1A">
        <w:rPr>
          <w:rFonts w:ascii="Arial" w:hAnsi="Arial" w:cs="Arial"/>
          <w:b/>
          <w:color w:val="000000"/>
          <w:szCs w:val="20"/>
        </w:rPr>
        <w:t>Qualificação Econômico-Financeira:</w:t>
      </w:r>
    </w:p>
    <w:p w14:paraId="2D64F5CB" w14:textId="2658BC0D" w:rsidR="00AC5648" w:rsidRPr="00A86D1A" w:rsidRDefault="00F96052" w:rsidP="002D4952">
      <w:pPr>
        <w:pStyle w:val="Citao"/>
        <w:keepNext w:val="0"/>
        <w:pBdr>
          <w:top w:val="single" w:sz="4" w:space="1" w:color="1F497D"/>
        </w:pBdr>
        <w:rPr>
          <w:rFonts w:ascii="Arial" w:eastAsia="Times New Roman" w:hAnsi="Arial" w:cs="Arial"/>
          <w:szCs w:val="20"/>
        </w:rPr>
      </w:pPr>
      <w:r w:rsidRPr="00A86D1A">
        <w:rPr>
          <w:rFonts w:ascii="Arial" w:hAnsi="Arial" w:cs="Arial"/>
          <w:b/>
          <w:bCs/>
          <w:szCs w:val="20"/>
        </w:rPr>
        <w:t xml:space="preserve">Nota Explicativa: </w:t>
      </w:r>
      <w:r w:rsidR="002D4952" w:rsidRPr="00A86D1A">
        <w:rPr>
          <w:rFonts w:ascii="Arial" w:hAnsi="Arial" w:cs="Arial"/>
          <w:szCs w:val="20"/>
        </w:rPr>
        <w:t>Reitere-se o quanto já dito, de que a exigência pode restringir-se a alguns itens</w:t>
      </w:r>
      <w:r w:rsidR="002D4952" w:rsidRPr="00A86D1A">
        <w:rPr>
          <w:rFonts w:ascii="Arial" w:hAnsi="Arial" w:cs="Arial"/>
          <w:bCs/>
          <w:szCs w:val="20"/>
        </w:rPr>
        <w:t>, como, por exemplo, somente aos itens não exclusivos a microempresa e empresas de pequeno porte, ou mesmo não ser exigida para nenhum deles, caso em que deve ser suprimida do edital.</w:t>
      </w:r>
      <w:r w:rsidR="002D4952" w:rsidRPr="00A86D1A">
        <w:rPr>
          <w:rFonts w:ascii="Arial" w:hAnsi="Arial" w:cs="Arial"/>
          <w:szCs w:val="20"/>
        </w:rPr>
        <w:t xml:space="preserve"> </w:t>
      </w:r>
    </w:p>
    <w:p w14:paraId="20E365CE" w14:textId="255370DC" w:rsidR="002D4952" w:rsidRPr="00A86D1A" w:rsidRDefault="002D4952"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szCs w:val="20"/>
        </w:rPr>
        <w:t xml:space="preserve">Certidão negativa de falência </w:t>
      </w:r>
      <w:r w:rsidRPr="00A86D1A">
        <w:rPr>
          <w:rFonts w:ascii="Arial" w:hAnsi="Arial" w:cs="Arial"/>
          <w:color w:val="000000"/>
          <w:szCs w:val="20"/>
        </w:rPr>
        <w:t>expedida pelo distribuidor da sede do licitante;</w:t>
      </w:r>
    </w:p>
    <w:p w14:paraId="23D431F0" w14:textId="7077040D" w:rsidR="00D00846" w:rsidRPr="00A86D1A" w:rsidRDefault="00581604" w:rsidP="00475048">
      <w:pPr>
        <w:pStyle w:val="PADRO"/>
        <w:keepNext w:val="0"/>
        <w:widowControl/>
        <w:numPr>
          <w:ilvl w:val="2"/>
          <w:numId w:val="59"/>
        </w:numPr>
        <w:spacing w:before="120" w:after="120"/>
        <w:ind w:left="1134" w:firstLine="0"/>
        <w:rPr>
          <w:rFonts w:ascii="Arial" w:hAnsi="Arial" w:cs="Arial"/>
          <w:szCs w:val="20"/>
        </w:rPr>
      </w:pPr>
      <w:r w:rsidRPr="00A86D1A">
        <w:rPr>
          <w:rFonts w:ascii="Arial" w:hAnsi="Arial" w:cs="Arial"/>
          <w:color w:val="000000"/>
          <w:szCs w:val="20"/>
        </w:rPr>
        <w:t>B</w:t>
      </w:r>
      <w:r w:rsidR="00F96052" w:rsidRPr="00A86D1A">
        <w:rPr>
          <w:rFonts w:ascii="Arial" w:hAnsi="Arial" w:cs="Arial"/>
          <w:color w:val="000000"/>
          <w:szCs w:val="20"/>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F28F184" w14:textId="77777777" w:rsidR="008D5781" w:rsidRPr="00A86D1A" w:rsidRDefault="00F96052" w:rsidP="00475048">
      <w:pPr>
        <w:pStyle w:val="PADRO"/>
        <w:keepNext w:val="0"/>
        <w:widowControl/>
        <w:numPr>
          <w:ilvl w:val="3"/>
          <w:numId w:val="59"/>
        </w:numPr>
        <w:spacing w:before="120" w:after="120"/>
        <w:ind w:left="1701" w:firstLine="0"/>
        <w:rPr>
          <w:rFonts w:ascii="Arial" w:hAnsi="Arial" w:cs="Arial"/>
          <w:szCs w:val="20"/>
        </w:rPr>
      </w:pPr>
      <w:proofErr w:type="gramStart"/>
      <w:r w:rsidRPr="00A86D1A">
        <w:rPr>
          <w:rFonts w:ascii="Arial" w:hAnsi="Arial" w:cs="Arial"/>
          <w:color w:val="000000"/>
          <w:szCs w:val="20"/>
          <w:lang w:eastAsia="en-US"/>
        </w:rPr>
        <w:lastRenderedPageBreak/>
        <w:t>no</w:t>
      </w:r>
      <w:proofErr w:type="gramEnd"/>
      <w:r w:rsidRPr="00A86D1A">
        <w:rPr>
          <w:rFonts w:ascii="Arial" w:hAnsi="Arial" w:cs="Arial"/>
          <w:color w:val="000000"/>
          <w:szCs w:val="20"/>
          <w:lang w:eastAsia="en-US"/>
        </w:rPr>
        <w:t xml:space="preserve"> caso de empresa constituída no exercício social vigente, admite-se a apresentação de balanço patrimoni</w:t>
      </w:r>
      <w:r w:rsidRPr="00A86D1A">
        <w:rPr>
          <w:rFonts w:ascii="Arial" w:hAnsi="Arial" w:cs="Arial"/>
          <w:color w:val="000000"/>
          <w:szCs w:val="20"/>
          <w:lang w:eastAsia="en-US" w:bidi="pt-BR"/>
        </w:rPr>
        <w:t>al e demonstrações con</w:t>
      </w:r>
      <w:r w:rsidRPr="00A86D1A">
        <w:rPr>
          <w:rFonts w:ascii="Arial" w:hAnsi="Arial" w:cs="Arial"/>
          <w:color w:val="000000"/>
          <w:szCs w:val="20"/>
          <w:lang w:eastAsia="en-US"/>
        </w:rPr>
        <w:t>tábeis referentes ao período de existência da sociedade;</w:t>
      </w:r>
    </w:p>
    <w:p w14:paraId="6181867D" w14:textId="1983B448" w:rsidR="002D4952" w:rsidRPr="00A86D1A" w:rsidRDefault="002D4952" w:rsidP="00475048">
      <w:pPr>
        <w:pStyle w:val="PADRO"/>
        <w:keepNext w:val="0"/>
        <w:widowControl/>
        <w:numPr>
          <w:ilvl w:val="3"/>
          <w:numId w:val="59"/>
        </w:numPr>
        <w:spacing w:before="120" w:after="120"/>
        <w:ind w:left="1701" w:firstLine="0"/>
        <w:rPr>
          <w:rFonts w:ascii="Arial" w:hAnsi="Arial" w:cs="Arial"/>
          <w:szCs w:val="20"/>
        </w:rPr>
      </w:pPr>
      <w:proofErr w:type="gramStart"/>
      <w:r w:rsidRPr="00A86D1A">
        <w:rPr>
          <w:rFonts w:ascii="Arial" w:hAnsi="Arial" w:cs="Arial"/>
          <w:color w:val="000000"/>
          <w:szCs w:val="20"/>
        </w:rPr>
        <w:t>é</w:t>
      </w:r>
      <w:proofErr w:type="gramEnd"/>
      <w:r w:rsidRPr="00A86D1A">
        <w:rPr>
          <w:rFonts w:ascii="Arial" w:hAnsi="Arial" w:cs="Arial"/>
          <w:color w:val="000000"/>
          <w:szCs w:val="20"/>
        </w:rPr>
        <w:t xml:space="preserve"> admissível o balanço intermediário, se decorrer de lei ou contrato/estatuto social.</w:t>
      </w:r>
    </w:p>
    <w:p w14:paraId="374BB28F" w14:textId="793E03C4" w:rsidR="008D5781" w:rsidRPr="00A86D1A" w:rsidRDefault="008D5781" w:rsidP="008D5781">
      <w:pPr>
        <w:pStyle w:val="Citao"/>
        <w:spacing w:line="276" w:lineRule="auto"/>
        <w:ind w:left="360"/>
        <w:rPr>
          <w:rFonts w:ascii="Arial" w:hAnsi="Arial" w:cs="Arial"/>
          <w:szCs w:val="20"/>
        </w:rPr>
      </w:pPr>
      <w:r w:rsidRPr="00A86D1A">
        <w:rPr>
          <w:rFonts w:ascii="Arial" w:hAnsi="Arial" w:cs="Arial"/>
          <w:b/>
          <w:szCs w:val="20"/>
        </w:rPr>
        <w:t xml:space="preserve">Nota Explicativa: </w:t>
      </w:r>
      <w:r w:rsidRPr="00A86D1A">
        <w:rPr>
          <w:rFonts w:ascii="Arial" w:hAnsi="Arial" w:cs="Arial"/>
          <w:szCs w:val="20"/>
        </w:rPr>
        <w:t>a previsão do subitem acima decorre da di</w:t>
      </w:r>
      <w:r w:rsidR="00B85983" w:rsidRPr="00A86D1A">
        <w:rPr>
          <w:rFonts w:ascii="Arial" w:hAnsi="Arial" w:cs="Arial"/>
          <w:szCs w:val="20"/>
        </w:rPr>
        <w:t>sposição do Acórdão TCU nº 484/</w:t>
      </w:r>
      <w:r w:rsidRPr="00A86D1A">
        <w:rPr>
          <w:rFonts w:ascii="Arial" w:hAnsi="Arial" w:cs="Arial"/>
          <w:szCs w:val="20"/>
        </w:rPr>
        <w:t xml:space="preserve">2007 – Plenário. Sobre a diferenciação entre Balanço Intermediário e Balanço Provisório, referido acórdão esclarece que: “Por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w:t>
      </w:r>
      <w:proofErr w:type="gramStart"/>
      <w:r w:rsidRPr="00A86D1A">
        <w:rPr>
          <w:rFonts w:ascii="Arial" w:hAnsi="Arial" w:cs="Arial"/>
          <w:szCs w:val="20"/>
        </w:rPr>
        <w:t>lei.”</w:t>
      </w:r>
      <w:proofErr w:type="gramEnd"/>
    </w:p>
    <w:p w14:paraId="3FF9DA51" w14:textId="7FAC1B10" w:rsidR="006213C2" w:rsidRPr="00A86D1A" w:rsidRDefault="006213C2" w:rsidP="00475048">
      <w:pPr>
        <w:pStyle w:val="PADRO"/>
        <w:keepNext w:val="0"/>
        <w:widowControl/>
        <w:numPr>
          <w:ilvl w:val="3"/>
          <w:numId w:val="59"/>
        </w:numPr>
        <w:spacing w:before="120" w:after="120"/>
        <w:ind w:left="1701" w:firstLine="0"/>
        <w:rPr>
          <w:rFonts w:ascii="Arial" w:hAnsi="Arial" w:cs="Arial"/>
          <w:i/>
          <w:color w:val="FF0000"/>
          <w:szCs w:val="20"/>
        </w:rPr>
      </w:pPr>
      <w:r w:rsidRPr="00A86D1A">
        <w:rPr>
          <w:rFonts w:ascii="Arial" w:hAnsi="Arial" w:cs="Arial"/>
          <w:i/>
          <w:color w:val="FF0000"/>
          <w:szCs w:val="20"/>
          <w:highlight w:val="green"/>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3BE1676F" w14:textId="7DF04282" w:rsidR="26E71322" w:rsidRPr="00A86D1A" w:rsidRDefault="26E71322" w:rsidP="00475048">
      <w:pPr>
        <w:pStyle w:val="PADRO"/>
        <w:numPr>
          <w:ilvl w:val="2"/>
          <w:numId w:val="59"/>
        </w:numPr>
        <w:spacing w:before="120" w:after="120"/>
        <w:ind w:left="1134" w:firstLine="0"/>
        <w:rPr>
          <w:rFonts w:ascii="Arial" w:hAnsi="Arial" w:cs="Arial"/>
          <w:szCs w:val="20"/>
        </w:rPr>
      </w:pPr>
      <w:r w:rsidRPr="00A86D1A">
        <w:rPr>
          <w:rFonts w:ascii="Arial" w:hAnsi="Arial" w:cs="Arial"/>
          <w:color w:val="000000" w:themeColor="text1"/>
          <w:szCs w:val="20"/>
        </w:rPr>
        <w:t xml:space="preserve"> </w:t>
      </w:r>
      <w:proofErr w:type="gramStart"/>
      <w:r w:rsidRPr="00A86D1A">
        <w:rPr>
          <w:rFonts w:ascii="Arial" w:hAnsi="Arial" w:cs="Arial"/>
          <w:color w:val="000000" w:themeColor="text1"/>
          <w:szCs w:val="20"/>
        </w:rPr>
        <w:t>comprovação</w:t>
      </w:r>
      <w:proofErr w:type="gramEnd"/>
      <w:r w:rsidRPr="00A86D1A">
        <w:rPr>
          <w:rFonts w:ascii="Arial" w:hAnsi="Arial" w:cs="Arial"/>
          <w:color w:val="000000" w:themeColor="text1"/>
          <w:szCs w:val="20"/>
        </w:rPr>
        <w:t xml:space="preserve"> da situação financeira da empresa será constatada mediante obtenção de índices de Liquidez Geral (LG), Solvência Geral (SG) e Liquidez Corrente (LC), superiores a 1 (um), resultantes da aplicação das fórmulas:</w:t>
      </w:r>
    </w:p>
    <w:p w14:paraId="0534828C" w14:textId="77777777" w:rsidR="00A5351A" w:rsidRPr="00A86D1A" w:rsidRDefault="00A5351A" w:rsidP="00A5351A">
      <w:pPr>
        <w:pStyle w:val="PADRO"/>
        <w:spacing w:before="120" w:after="120"/>
        <w:ind w:left="1134" w:firstLine="0"/>
        <w:rPr>
          <w:rFonts w:ascii="Arial" w:hAnsi="Arial" w:cs="Arial"/>
          <w:szCs w:val="20"/>
        </w:rPr>
      </w:pPr>
    </w:p>
    <w:tbl>
      <w:tblPr>
        <w:tblW w:w="0" w:type="auto"/>
        <w:tblInd w:w="1134" w:type="dxa"/>
        <w:tblLook w:val="04A0" w:firstRow="1" w:lastRow="0" w:firstColumn="1" w:lastColumn="0" w:noHBand="0" w:noVBand="1"/>
      </w:tblPr>
      <w:tblGrid>
        <w:gridCol w:w="2235"/>
        <w:gridCol w:w="4252"/>
      </w:tblGrid>
      <w:tr w:rsidR="00A5351A" w:rsidRPr="00A86D1A" w14:paraId="1035F007" w14:textId="77777777" w:rsidTr="00044046">
        <w:tc>
          <w:tcPr>
            <w:tcW w:w="2235" w:type="dxa"/>
            <w:vMerge w:val="restart"/>
            <w:vAlign w:val="center"/>
          </w:tcPr>
          <w:p w14:paraId="5F02F5E5" w14:textId="77777777" w:rsidR="00A5351A" w:rsidRPr="00A86D1A" w:rsidRDefault="00A5351A" w:rsidP="00A5351A">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LG =</w:t>
            </w:r>
          </w:p>
        </w:tc>
        <w:tc>
          <w:tcPr>
            <w:tcW w:w="4252" w:type="dxa"/>
            <w:tcBorders>
              <w:bottom w:val="single" w:sz="4" w:space="0" w:color="auto"/>
            </w:tcBorders>
            <w:vAlign w:val="bottom"/>
          </w:tcPr>
          <w:p w14:paraId="0FA035A0"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Ativo Circulante + Realizável a Longo Prazo</w:t>
            </w:r>
          </w:p>
        </w:tc>
      </w:tr>
      <w:tr w:rsidR="00A5351A" w:rsidRPr="00A86D1A" w14:paraId="693B2876" w14:textId="77777777" w:rsidTr="00044046">
        <w:tc>
          <w:tcPr>
            <w:tcW w:w="2235" w:type="dxa"/>
            <w:vMerge/>
          </w:tcPr>
          <w:p w14:paraId="0045F92A"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14:paraId="177471B7"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Passivo Circulante + Passivo Não Circulante</w:t>
            </w:r>
          </w:p>
        </w:tc>
      </w:tr>
    </w:tbl>
    <w:p w14:paraId="1D8C1ACE" w14:textId="77777777" w:rsidR="00A5351A" w:rsidRPr="00A86D1A" w:rsidRDefault="00A5351A" w:rsidP="00A5351A">
      <w:pPr>
        <w:tabs>
          <w:tab w:val="left" w:pos="1440"/>
        </w:tabs>
        <w:autoSpaceDE w:val="0"/>
        <w:snapToGrid w:val="0"/>
        <w:spacing w:line="276" w:lineRule="auto"/>
        <w:ind w:left="1134"/>
        <w:jc w:val="both"/>
        <w:rPr>
          <w:rFonts w:ascii="Arial" w:hAnsi="Arial" w:cs="Arial"/>
          <w:color w:val="000000"/>
          <w:sz w:val="20"/>
          <w:szCs w:val="20"/>
        </w:rPr>
      </w:pPr>
    </w:p>
    <w:tbl>
      <w:tblPr>
        <w:tblW w:w="0" w:type="auto"/>
        <w:tblInd w:w="1134" w:type="dxa"/>
        <w:tblLook w:val="04A0" w:firstRow="1" w:lastRow="0" w:firstColumn="1" w:lastColumn="0" w:noHBand="0" w:noVBand="1"/>
      </w:tblPr>
      <w:tblGrid>
        <w:gridCol w:w="2235"/>
        <w:gridCol w:w="4394"/>
      </w:tblGrid>
      <w:tr w:rsidR="00A5351A" w:rsidRPr="00A86D1A" w14:paraId="5022C8EE" w14:textId="77777777" w:rsidTr="00044046">
        <w:trPr>
          <w:cantSplit/>
        </w:trPr>
        <w:tc>
          <w:tcPr>
            <w:tcW w:w="2235" w:type="dxa"/>
            <w:vMerge w:val="restart"/>
            <w:vAlign w:val="center"/>
          </w:tcPr>
          <w:p w14:paraId="22ED1805"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SG =</w:t>
            </w:r>
          </w:p>
        </w:tc>
        <w:tc>
          <w:tcPr>
            <w:tcW w:w="4394" w:type="dxa"/>
            <w:tcBorders>
              <w:bottom w:val="single" w:sz="4" w:space="0" w:color="auto"/>
            </w:tcBorders>
            <w:vAlign w:val="bottom"/>
          </w:tcPr>
          <w:p w14:paraId="7CBF40B8"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Ativo Total</w:t>
            </w:r>
          </w:p>
        </w:tc>
      </w:tr>
      <w:tr w:rsidR="00A5351A" w:rsidRPr="00A86D1A" w14:paraId="61626F76" w14:textId="77777777" w:rsidTr="00044046">
        <w:trPr>
          <w:cantSplit/>
        </w:trPr>
        <w:tc>
          <w:tcPr>
            <w:tcW w:w="2235" w:type="dxa"/>
            <w:vMerge/>
          </w:tcPr>
          <w:p w14:paraId="6183367D"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14:paraId="01CE460F"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Passivo Circulante + Passivo Não Circulante</w:t>
            </w:r>
          </w:p>
        </w:tc>
      </w:tr>
    </w:tbl>
    <w:p w14:paraId="185ADCAF" w14:textId="77777777" w:rsidR="00A5351A" w:rsidRPr="00A86D1A" w:rsidRDefault="00A5351A" w:rsidP="00A5351A">
      <w:pPr>
        <w:tabs>
          <w:tab w:val="left" w:pos="1440"/>
        </w:tabs>
        <w:autoSpaceDE w:val="0"/>
        <w:snapToGrid w:val="0"/>
        <w:spacing w:line="276" w:lineRule="auto"/>
        <w:ind w:left="1134"/>
        <w:jc w:val="both"/>
        <w:rPr>
          <w:rFonts w:ascii="Arial" w:hAnsi="Arial" w:cs="Arial"/>
          <w:color w:val="000000"/>
          <w:sz w:val="20"/>
          <w:szCs w:val="20"/>
        </w:rPr>
      </w:pPr>
    </w:p>
    <w:tbl>
      <w:tblPr>
        <w:tblW w:w="0" w:type="auto"/>
        <w:tblInd w:w="1134" w:type="dxa"/>
        <w:tblLook w:val="04A0" w:firstRow="1" w:lastRow="0" w:firstColumn="1" w:lastColumn="0" w:noHBand="0" w:noVBand="1"/>
      </w:tblPr>
      <w:tblGrid>
        <w:gridCol w:w="2235"/>
        <w:gridCol w:w="2551"/>
      </w:tblGrid>
      <w:tr w:rsidR="00A5351A" w:rsidRPr="00A86D1A" w14:paraId="4718FD48" w14:textId="77777777" w:rsidTr="00044046">
        <w:tc>
          <w:tcPr>
            <w:tcW w:w="2235" w:type="dxa"/>
            <w:vMerge w:val="restart"/>
            <w:vAlign w:val="center"/>
          </w:tcPr>
          <w:p w14:paraId="70D0F5BF"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LC =</w:t>
            </w:r>
          </w:p>
        </w:tc>
        <w:tc>
          <w:tcPr>
            <w:tcW w:w="2551" w:type="dxa"/>
            <w:tcBorders>
              <w:bottom w:val="single" w:sz="4" w:space="0" w:color="auto"/>
            </w:tcBorders>
            <w:vAlign w:val="bottom"/>
          </w:tcPr>
          <w:p w14:paraId="1B7087DE"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Ativo Circulante</w:t>
            </w:r>
          </w:p>
        </w:tc>
      </w:tr>
      <w:tr w:rsidR="00A5351A" w:rsidRPr="00A86D1A" w14:paraId="563ADB69" w14:textId="77777777" w:rsidTr="00044046">
        <w:tc>
          <w:tcPr>
            <w:tcW w:w="2235" w:type="dxa"/>
            <w:vMerge/>
          </w:tcPr>
          <w:p w14:paraId="24B97E63" w14:textId="77777777" w:rsidR="00A5351A" w:rsidRPr="00A86D1A" w:rsidRDefault="00A5351A" w:rsidP="00044046">
            <w:pPr>
              <w:tabs>
                <w:tab w:val="left" w:pos="1440"/>
              </w:tabs>
              <w:autoSpaceDE w:val="0"/>
              <w:snapToGrid w:val="0"/>
              <w:spacing w:line="276" w:lineRule="auto"/>
              <w:jc w:val="both"/>
              <w:rPr>
                <w:rFonts w:ascii="Arial" w:hAnsi="Arial" w:cs="Arial"/>
                <w:color w:val="000000"/>
                <w:szCs w:val="20"/>
              </w:rPr>
            </w:pPr>
          </w:p>
        </w:tc>
        <w:tc>
          <w:tcPr>
            <w:tcW w:w="2551" w:type="dxa"/>
            <w:tcBorders>
              <w:top w:val="single" w:sz="4" w:space="0" w:color="auto"/>
            </w:tcBorders>
          </w:tcPr>
          <w:p w14:paraId="7B325D86" w14:textId="77777777" w:rsidR="00A5351A" w:rsidRPr="00A86D1A" w:rsidRDefault="00A5351A" w:rsidP="00044046">
            <w:pPr>
              <w:tabs>
                <w:tab w:val="left" w:pos="1440"/>
              </w:tabs>
              <w:autoSpaceDE w:val="0"/>
              <w:snapToGrid w:val="0"/>
              <w:spacing w:line="276" w:lineRule="auto"/>
              <w:jc w:val="both"/>
              <w:rPr>
                <w:rFonts w:ascii="Arial" w:hAnsi="Arial" w:cs="Arial"/>
                <w:color w:val="000000"/>
                <w:sz w:val="20"/>
                <w:szCs w:val="20"/>
              </w:rPr>
            </w:pPr>
            <w:r w:rsidRPr="00A86D1A">
              <w:rPr>
                <w:rFonts w:ascii="Arial" w:hAnsi="Arial" w:cs="Arial"/>
                <w:color w:val="000000"/>
                <w:sz w:val="20"/>
                <w:szCs w:val="20"/>
              </w:rPr>
              <w:t>Passivo Circulante</w:t>
            </w:r>
          </w:p>
        </w:tc>
      </w:tr>
    </w:tbl>
    <w:p w14:paraId="30E81C03" w14:textId="77777777" w:rsidR="00D00846" w:rsidRPr="00A86D1A" w:rsidRDefault="00D00846" w:rsidP="26E71322">
      <w:pPr>
        <w:pStyle w:val="PADRO"/>
        <w:keepNext w:val="0"/>
        <w:rPr>
          <w:rFonts w:ascii="Arial" w:hAnsi="Arial" w:cs="Arial"/>
          <w:color w:val="000000" w:themeColor="text1"/>
          <w:szCs w:val="20"/>
        </w:rPr>
      </w:pPr>
    </w:p>
    <w:p w14:paraId="3C703315" w14:textId="481213E4" w:rsidR="006B5A01" w:rsidRPr="00D60787" w:rsidRDefault="006B5A01" w:rsidP="00475048">
      <w:pPr>
        <w:pStyle w:val="PADRO"/>
        <w:numPr>
          <w:ilvl w:val="2"/>
          <w:numId w:val="59"/>
        </w:numPr>
        <w:spacing w:before="120" w:after="120"/>
        <w:ind w:left="1134" w:firstLine="0"/>
        <w:rPr>
          <w:rFonts w:ascii="Arial" w:hAnsi="Arial" w:cs="Arial"/>
          <w:color w:val="000000" w:themeColor="text1"/>
          <w:szCs w:val="20"/>
        </w:rPr>
      </w:pPr>
      <w:bookmarkStart w:id="17" w:name="_Hlk21008059"/>
      <w:r w:rsidRPr="00D60787">
        <w:rPr>
          <w:rFonts w:ascii="Arial" w:hAnsi="Arial" w:cs="Arial"/>
          <w:color w:val="000000" w:themeColor="text1"/>
          <w:szCs w:val="20"/>
        </w:rPr>
        <w:t xml:space="preserve">Comprovação de patrimônio líquido de </w:t>
      </w:r>
      <w:r w:rsidRPr="00D60787">
        <w:rPr>
          <w:rFonts w:ascii="Arial" w:hAnsi="Arial" w:cs="Arial"/>
          <w:i/>
          <w:color w:val="FF0000"/>
          <w:szCs w:val="20"/>
        </w:rPr>
        <w:t>xx% (xx por cento)</w:t>
      </w:r>
      <w:r w:rsidRPr="00D60787">
        <w:rPr>
          <w:rFonts w:ascii="Arial" w:hAnsi="Arial" w:cs="Arial"/>
          <w:color w:val="FF0000"/>
          <w:szCs w:val="20"/>
        </w:rPr>
        <w:t xml:space="preserve"> </w:t>
      </w:r>
      <w:r w:rsidRPr="00D60787">
        <w:rPr>
          <w:rFonts w:ascii="Arial" w:hAnsi="Arial" w:cs="Arial"/>
          <w:color w:val="000000" w:themeColor="text1"/>
          <w:szCs w:val="20"/>
        </w:rPr>
        <w:t xml:space="preserve">do valor estimado da contratação, 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 (Acórdão TCU </w:t>
      </w:r>
      <w:proofErr w:type="gramStart"/>
      <w:r w:rsidRPr="00D60787">
        <w:rPr>
          <w:rFonts w:ascii="Arial" w:hAnsi="Arial" w:cs="Arial"/>
          <w:color w:val="000000" w:themeColor="text1"/>
          <w:szCs w:val="20"/>
        </w:rPr>
        <w:t>n.º</w:t>
      </w:r>
      <w:proofErr w:type="gramEnd"/>
      <w:r w:rsidRPr="00D60787">
        <w:rPr>
          <w:rFonts w:ascii="Arial" w:hAnsi="Arial" w:cs="Arial"/>
          <w:color w:val="000000" w:themeColor="text1"/>
          <w:szCs w:val="20"/>
        </w:rPr>
        <w:t xml:space="preserve"> 1214/2013-Plenário).</w:t>
      </w:r>
    </w:p>
    <w:bookmarkEnd w:id="17"/>
    <w:p w14:paraId="29524834" w14:textId="6A87E6C2" w:rsidR="26E71322" w:rsidRPr="00A86D1A" w:rsidRDefault="26E71322" w:rsidP="26E71322">
      <w:pPr>
        <w:ind w:left="1702"/>
        <w:rPr>
          <w:rFonts w:ascii="Arial" w:eastAsia="Arial" w:hAnsi="Arial" w:cs="Arial"/>
          <w:b/>
          <w:bCs/>
          <w:sz w:val="20"/>
          <w:szCs w:val="20"/>
          <w:highlight w:val="yellow"/>
        </w:rPr>
      </w:pPr>
    </w:p>
    <w:p w14:paraId="197713AE" w14:textId="192EB333" w:rsidR="26E71322" w:rsidRPr="00A86D1A" w:rsidRDefault="26E71322" w:rsidP="26E71322">
      <w:pPr>
        <w:pStyle w:val="Citao"/>
        <w:rPr>
          <w:rFonts w:ascii="Arial" w:eastAsia="Arial" w:hAnsi="Arial" w:cs="Arial"/>
          <w:szCs w:val="20"/>
        </w:rPr>
      </w:pPr>
      <w:r w:rsidRPr="00A86D1A">
        <w:rPr>
          <w:rFonts w:ascii="Arial" w:eastAsia="Arial" w:hAnsi="Arial" w:cs="Arial"/>
          <w:b/>
          <w:bCs/>
          <w:szCs w:val="20"/>
        </w:rPr>
        <w:t>Nota explicativa</w:t>
      </w:r>
      <w:r w:rsidRPr="00A86D1A">
        <w:rPr>
          <w:rFonts w:ascii="Arial" w:eastAsia="Arial" w:hAnsi="Arial" w:cs="Arial"/>
          <w:szCs w:val="20"/>
        </w:rPr>
        <w:t xml:space="preserve">: A fixação do percentual se insere na esfera de atuação discricionária da Administração até o limite legal de 10% (dez por cento) (art. 31, § 3º da Lei nº 8.666/93),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w:t>
      </w:r>
      <w:r w:rsidRPr="00A86D1A">
        <w:rPr>
          <w:rFonts w:ascii="Arial" w:eastAsia="Arial" w:hAnsi="Arial" w:cs="Arial"/>
          <w:b/>
          <w:bCs/>
          <w:szCs w:val="20"/>
        </w:rPr>
        <w:t xml:space="preserve">Caso feita a exigência de capital ou patrimônio líquido mínimo, fica vedada a exigência simultânea de </w:t>
      </w:r>
      <w:r w:rsidRPr="00A86D1A">
        <w:rPr>
          <w:rFonts w:ascii="Arial" w:eastAsia="Arial" w:hAnsi="Arial" w:cs="Arial"/>
          <w:b/>
          <w:bCs/>
          <w:szCs w:val="20"/>
        </w:rPr>
        <w:lastRenderedPageBreak/>
        <w:t>garantia da proposta</w:t>
      </w:r>
      <w:r w:rsidRPr="00A86D1A">
        <w:rPr>
          <w:rFonts w:ascii="Arial" w:eastAsia="Arial" w:hAnsi="Arial" w:cs="Arial"/>
          <w:szCs w:val="20"/>
        </w:rPr>
        <w:t xml:space="preserve"> (art. 31, III, da Lei n° 8.666/93), conforme interpretação do § 2° do mesmo dispositivo</w:t>
      </w:r>
    </w:p>
    <w:p w14:paraId="3DE6F7B8" w14:textId="18E1CE70" w:rsidR="008D5781" w:rsidRPr="00A86D1A" w:rsidRDefault="008D5781" w:rsidP="00475048">
      <w:pPr>
        <w:pStyle w:val="PADRO"/>
        <w:keepNext w:val="0"/>
        <w:widowControl/>
        <w:numPr>
          <w:ilvl w:val="1"/>
          <w:numId w:val="59"/>
        </w:numPr>
        <w:spacing w:before="120" w:after="120"/>
        <w:rPr>
          <w:rFonts w:ascii="Arial" w:hAnsi="Arial" w:cs="Arial"/>
          <w:szCs w:val="20"/>
        </w:rPr>
      </w:pPr>
      <w:r w:rsidRPr="00A86D1A">
        <w:rPr>
          <w:rFonts w:ascii="Arial" w:hAnsi="Arial" w:cs="Arial"/>
          <w:b/>
          <w:bCs/>
          <w:iCs/>
          <w:color w:val="000000"/>
          <w:szCs w:val="20"/>
        </w:rPr>
        <w:t>Qualificação Técnica:</w:t>
      </w:r>
    </w:p>
    <w:p w14:paraId="26DFFED3" w14:textId="5906DE87" w:rsidR="26E71322" w:rsidRPr="00A86D1A" w:rsidRDefault="26E71322" w:rsidP="26E71322">
      <w:pPr>
        <w:pStyle w:val="Citao"/>
        <w:rPr>
          <w:rFonts w:ascii="Arial" w:eastAsia="Arial" w:hAnsi="Arial" w:cs="Arial"/>
          <w:szCs w:val="20"/>
        </w:rPr>
      </w:pPr>
      <w:r w:rsidRPr="00A86D1A">
        <w:rPr>
          <w:rFonts w:ascii="Arial" w:hAnsi="Arial" w:cs="Arial"/>
          <w:b/>
          <w:bCs/>
          <w:szCs w:val="20"/>
        </w:rPr>
        <w:t xml:space="preserve">Nota Explicativa: </w:t>
      </w:r>
      <w:r w:rsidRPr="00A86D1A">
        <w:rPr>
          <w:rFonts w:ascii="Arial" w:hAnsi="Arial" w:cs="Arial"/>
          <w:szCs w:val="20"/>
        </w:rPr>
        <w:t>A documentação relativa à qualificação técnica do licitante deverá constar em dispositivo editalício específico, quando a situação demandada a exigir. Reitera-se o quanto já dito em relação às exigências restringirem-se a alguns itens específicos do edital.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w:t>
      </w:r>
    </w:p>
    <w:p w14:paraId="4C5D012D" w14:textId="0078367E" w:rsidR="00F82A83" w:rsidRPr="00A86D1A" w:rsidRDefault="00F82A83" w:rsidP="00475048">
      <w:pPr>
        <w:pStyle w:val="PADRO"/>
        <w:keepNext w:val="0"/>
        <w:widowControl/>
        <w:numPr>
          <w:ilvl w:val="2"/>
          <w:numId w:val="59"/>
        </w:numPr>
        <w:spacing w:before="120" w:after="120"/>
        <w:ind w:left="2127" w:hanging="579"/>
        <w:rPr>
          <w:rFonts w:ascii="Arial" w:hAnsi="Arial" w:cs="Arial"/>
          <w:szCs w:val="20"/>
        </w:rPr>
      </w:pPr>
      <w:r w:rsidRPr="00A86D1A">
        <w:rPr>
          <w:rFonts w:ascii="Arial" w:hAnsi="Arial" w:cs="Arial"/>
          <w:color w:val="000000"/>
          <w:szCs w:val="20"/>
        </w:rPr>
        <w:t xml:space="preserve"> </w:t>
      </w:r>
      <w:r w:rsidR="00F96052" w:rsidRPr="00A86D1A">
        <w:rPr>
          <w:rFonts w:ascii="Arial" w:hAnsi="Arial" w:cs="Arial"/>
          <w:color w:val="000000"/>
          <w:szCs w:val="20"/>
        </w:rPr>
        <w:t xml:space="preserve">As empresas, cadastradas ou não no </w:t>
      </w:r>
      <w:r w:rsidR="002A162E" w:rsidRPr="00A86D1A">
        <w:rPr>
          <w:rFonts w:ascii="Arial" w:hAnsi="Arial" w:cs="Arial"/>
          <w:color w:val="000000"/>
          <w:szCs w:val="20"/>
        </w:rPr>
        <w:t>SICAF</w:t>
      </w:r>
      <w:r w:rsidR="00F96052" w:rsidRPr="00A86D1A">
        <w:rPr>
          <w:rFonts w:ascii="Arial" w:hAnsi="Arial" w:cs="Arial"/>
          <w:color w:val="000000"/>
          <w:szCs w:val="20"/>
        </w:rPr>
        <w:t xml:space="preserve">, </w:t>
      </w:r>
      <w:r w:rsidR="00F96052" w:rsidRPr="00A86D1A">
        <w:rPr>
          <w:rFonts w:ascii="Arial" w:hAnsi="Arial" w:cs="Arial"/>
          <w:i/>
          <w:color w:val="FF0000"/>
          <w:szCs w:val="20"/>
        </w:rPr>
        <w:t xml:space="preserve">relativamente </w:t>
      </w:r>
      <w:proofErr w:type="gramStart"/>
      <w:r w:rsidR="00F96052" w:rsidRPr="00A86D1A">
        <w:rPr>
          <w:rFonts w:ascii="Arial" w:hAnsi="Arial" w:cs="Arial"/>
          <w:i/>
          <w:color w:val="FF0000"/>
          <w:szCs w:val="20"/>
        </w:rPr>
        <w:t>ao(</w:t>
      </w:r>
      <w:proofErr w:type="gramEnd"/>
      <w:r w:rsidR="00F96052" w:rsidRPr="00A86D1A">
        <w:rPr>
          <w:rFonts w:ascii="Arial" w:hAnsi="Arial" w:cs="Arial"/>
          <w:i/>
          <w:color w:val="FF0000"/>
          <w:szCs w:val="20"/>
        </w:rPr>
        <w:t>s) item(ns).... (</w:t>
      </w:r>
      <w:proofErr w:type="gramStart"/>
      <w:r w:rsidR="00F96052" w:rsidRPr="00A86D1A">
        <w:rPr>
          <w:rFonts w:ascii="Arial" w:hAnsi="Arial" w:cs="Arial"/>
          <w:i/>
          <w:color w:val="FF0000"/>
          <w:szCs w:val="20"/>
        </w:rPr>
        <w:t>ou</w:t>
      </w:r>
      <w:proofErr w:type="gramEnd"/>
      <w:r w:rsidR="00F96052" w:rsidRPr="00A86D1A">
        <w:rPr>
          <w:rFonts w:ascii="Arial" w:hAnsi="Arial" w:cs="Arial"/>
          <w:i/>
          <w:color w:val="FF0000"/>
          <w:szCs w:val="20"/>
        </w:rPr>
        <w:t xml:space="preserve"> para todos os itens),</w:t>
      </w:r>
      <w:r w:rsidR="00F96052" w:rsidRPr="00A86D1A">
        <w:rPr>
          <w:rFonts w:ascii="Arial" w:hAnsi="Arial" w:cs="Arial"/>
          <w:color w:val="000000"/>
          <w:szCs w:val="20"/>
        </w:rPr>
        <w:t xml:space="preserve"> deverão comprovar, ainda, a qualificação técnica, por meio de:</w:t>
      </w:r>
    </w:p>
    <w:p w14:paraId="654BE504" w14:textId="4CC56914" w:rsidR="005F2397" w:rsidRPr="00A86D1A" w:rsidRDefault="005F2397" w:rsidP="00475048">
      <w:pPr>
        <w:pStyle w:val="PADRO"/>
        <w:keepNext w:val="0"/>
        <w:widowControl/>
        <w:numPr>
          <w:ilvl w:val="2"/>
          <w:numId w:val="59"/>
        </w:numPr>
        <w:spacing w:before="120" w:after="120"/>
        <w:ind w:left="2127" w:hanging="579"/>
        <w:rPr>
          <w:rFonts w:ascii="Arial" w:hAnsi="Arial" w:cs="Arial"/>
          <w:szCs w:val="20"/>
        </w:rPr>
      </w:pPr>
      <w:r w:rsidRPr="00A86D1A">
        <w:rPr>
          <w:rFonts w:ascii="Arial" w:hAnsi="Arial" w:cs="Arial"/>
          <w:szCs w:val="20"/>
        </w:rPr>
        <w:t>Registro ou inscrição da empresa licitante no CREA (Conselho Regional de Engenharia e Agronomia) e/ou no CAU (Conselho de Arquitetura e Urbanismo), conforme as áreas de atuação previstas no Termo de Referência, em plena validade;</w:t>
      </w:r>
    </w:p>
    <w:p w14:paraId="2A8F3B84" w14:textId="54304E3C" w:rsidR="00744418" w:rsidRPr="00A86D1A" w:rsidRDefault="00744418" w:rsidP="00744418">
      <w:pPr>
        <w:pStyle w:val="Citao"/>
        <w:ind w:left="360"/>
        <w:rPr>
          <w:rFonts w:ascii="Arial" w:hAnsi="Arial" w:cs="Arial"/>
          <w:szCs w:val="20"/>
        </w:rPr>
      </w:pPr>
      <w:r w:rsidRPr="00A86D1A">
        <w:rPr>
          <w:rStyle w:val="Manoel"/>
          <w:b/>
          <w:color w:val="auto"/>
          <w:szCs w:val="20"/>
        </w:rPr>
        <w:t>Nota Explicativa</w:t>
      </w:r>
      <w:r w:rsidRPr="00A86D1A">
        <w:rPr>
          <w:rStyle w:val="Manoel"/>
          <w:color w:val="auto"/>
          <w:szCs w:val="20"/>
        </w:rPr>
        <w:t xml:space="preserve">: O </w:t>
      </w:r>
      <w:r w:rsidR="00A54FBB" w:rsidRPr="00A86D1A">
        <w:rPr>
          <w:rStyle w:val="Manoel"/>
          <w:color w:val="auto"/>
          <w:szCs w:val="20"/>
        </w:rPr>
        <w:t>Termo de Referência</w:t>
      </w:r>
      <w:r w:rsidRPr="00A86D1A">
        <w:rPr>
          <w:rStyle w:val="Manoel"/>
          <w:color w:val="auto"/>
          <w:szCs w:val="20"/>
        </w:rPr>
        <w:t xml:space="preserve"> deverá definir os profissionais que serão necessários à execução do objeto licitado para, então, permitir ao edital delimitar a necessidade de inscrição da licitante no CREA, no CAU ou em ambos, no caso de equipe multidisciplinar ou de as competências exigidas serem comuns às duas profissões.</w:t>
      </w:r>
    </w:p>
    <w:p w14:paraId="3B14C427" w14:textId="7435219B" w:rsidR="00464C98" w:rsidRPr="00A86D1A" w:rsidRDefault="00464C98" w:rsidP="00475048">
      <w:pPr>
        <w:pStyle w:val="Nivel4"/>
        <w:numPr>
          <w:ilvl w:val="2"/>
          <w:numId w:val="59"/>
        </w:numPr>
        <w:ind w:left="1134" w:firstLine="0"/>
        <w:rPr>
          <w:rFonts w:ascii="Arial" w:hAnsi="Arial"/>
        </w:rPr>
      </w:pPr>
      <w:r w:rsidRPr="00A86D1A">
        <w:rPr>
          <w:rFonts w:ascii="Arial" w:hAnsi="Arial"/>
        </w:rPr>
        <w:t xml:space="preserve">Quanto à capacitação técnico-operacional: apresentação de um ou mais atestados de capacidade técnica, fornecido por pessoa jurídica de direito público ou privado devidamente identificada, em nome do licitante, relativo à execução de obra </w:t>
      </w:r>
      <w:r w:rsidR="003A2ED5" w:rsidRPr="00A86D1A">
        <w:rPr>
          <w:rFonts w:ascii="Arial" w:hAnsi="Arial"/>
        </w:rPr>
        <w:t xml:space="preserve">ou serviço </w:t>
      </w:r>
      <w:r w:rsidRPr="00A86D1A">
        <w:rPr>
          <w:rFonts w:ascii="Arial" w:hAnsi="Arial"/>
        </w:rPr>
        <w:t>de engenharia,</w:t>
      </w:r>
      <w:r w:rsidRPr="00A86D1A">
        <w:rPr>
          <w:rFonts w:ascii="Arial" w:hAnsi="Arial"/>
          <w:b/>
          <w:bCs/>
          <w:color w:val="FF0000"/>
        </w:rPr>
        <w:t xml:space="preserve"> </w:t>
      </w:r>
      <w:r w:rsidRPr="00A86D1A">
        <w:rPr>
          <w:rFonts w:ascii="Arial" w:hAnsi="Arial"/>
        </w:rPr>
        <w:t xml:space="preserve">compatível em características, quantidades e prazos com o objeto da presente licitação, envolvendo as parcelas de maior relevância e valor significativo do objeto da licitação: </w:t>
      </w:r>
    </w:p>
    <w:p w14:paraId="26B5DFDD" w14:textId="77777777" w:rsidR="00D00846" w:rsidRPr="00A86D1A" w:rsidRDefault="00F96052" w:rsidP="00475048">
      <w:pPr>
        <w:pStyle w:val="PADRO"/>
        <w:keepNext w:val="0"/>
        <w:widowControl/>
        <w:numPr>
          <w:ilvl w:val="3"/>
          <w:numId w:val="59"/>
        </w:numPr>
        <w:spacing w:before="120" w:after="120"/>
        <w:ind w:left="1701" w:firstLine="0"/>
        <w:rPr>
          <w:rFonts w:ascii="Arial" w:hAnsi="Arial" w:cs="Arial"/>
          <w:color w:val="FF0000"/>
          <w:szCs w:val="20"/>
        </w:rPr>
      </w:pPr>
      <w:r w:rsidRPr="00A86D1A">
        <w:rPr>
          <w:rFonts w:ascii="Arial" w:hAnsi="Arial" w:cs="Arial"/>
          <w:color w:val="FF0000"/>
          <w:szCs w:val="20"/>
        </w:rPr>
        <w:t>(…)</w:t>
      </w:r>
    </w:p>
    <w:p w14:paraId="2A59F701" w14:textId="77777777" w:rsidR="00D00846" w:rsidRPr="00A86D1A" w:rsidRDefault="00F96052" w:rsidP="00475048">
      <w:pPr>
        <w:pStyle w:val="PADRO"/>
        <w:keepNext w:val="0"/>
        <w:widowControl/>
        <w:numPr>
          <w:ilvl w:val="3"/>
          <w:numId w:val="59"/>
        </w:numPr>
        <w:spacing w:before="120" w:after="120"/>
        <w:ind w:left="1701" w:firstLine="0"/>
        <w:rPr>
          <w:rFonts w:ascii="Arial" w:hAnsi="Arial" w:cs="Arial"/>
          <w:color w:val="FF0000"/>
          <w:szCs w:val="20"/>
        </w:rPr>
      </w:pPr>
      <w:r w:rsidRPr="00A86D1A">
        <w:rPr>
          <w:rFonts w:ascii="Arial" w:hAnsi="Arial" w:cs="Arial"/>
          <w:color w:val="FF0000"/>
          <w:szCs w:val="20"/>
        </w:rPr>
        <w:t>(…)</w:t>
      </w:r>
    </w:p>
    <w:p w14:paraId="5865B369" w14:textId="77777777" w:rsidR="00D00846" w:rsidRPr="00A86D1A" w:rsidRDefault="00F96052" w:rsidP="007E2177">
      <w:pPr>
        <w:pStyle w:val="Citao"/>
        <w:keepNext w:val="0"/>
        <w:rPr>
          <w:rFonts w:ascii="Arial" w:hAnsi="Arial" w:cs="Arial"/>
          <w:szCs w:val="20"/>
        </w:rPr>
      </w:pPr>
      <w:r w:rsidRPr="00A86D1A">
        <w:rPr>
          <w:rFonts w:ascii="Arial" w:hAnsi="Arial" w:cs="Arial"/>
          <w:b/>
          <w:bCs/>
          <w:szCs w:val="20"/>
        </w:rPr>
        <w:t>Nota Explicativa</w:t>
      </w:r>
      <w:r w:rsidRPr="00A86D1A">
        <w:rPr>
          <w:rFonts w:ascii="Arial" w:hAnsi="Arial" w:cs="Arial"/>
          <w:szCs w:val="20"/>
        </w:rPr>
        <w:t>: As atividades especificadas deverão ser pertinentes e compatíveis em características, quantidades e prazos com o objeto da licitação (art. 30, II, Lei n. 8.666/93). Deve a Administração limitar a exigência de comprovação de capacidade técnico-operacional às parcelas de maior relevância e valor significativo do objeto da licitação. Para tanto, seria importante primeiramente analisar os custos do serviço e identificar os serviços de maior relevo, em relação aos quais a comprovação da capacidade operacional é fundamental. É essencial que a equipe técnica participe da elaboração da minuta de edital e que haja compatibilidade com o Termo de Referência.</w:t>
      </w:r>
    </w:p>
    <w:p w14:paraId="50A09903"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t>Note-se, ainda, o teor da Súmula TCU n. 263: “Para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r w:rsidR="00464C98" w:rsidRPr="00A86D1A">
        <w:rPr>
          <w:rFonts w:ascii="Arial" w:hAnsi="Arial" w:cs="Arial"/>
          <w:szCs w:val="20"/>
        </w:rPr>
        <w:t>”.</w:t>
      </w:r>
    </w:p>
    <w:p w14:paraId="3C1AE813"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t xml:space="preserve">No que se refere à fixação de quantidades mínimas relativas às parcelas de maior relevância e valor significativo do objeto da licitação,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w:t>
      </w:r>
      <w:proofErr w:type="gramStart"/>
      <w:r w:rsidRPr="00A86D1A">
        <w:rPr>
          <w:rFonts w:ascii="Arial" w:hAnsi="Arial" w:cs="Arial"/>
          <w:szCs w:val="20"/>
        </w:rPr>
        <w:t>licitatório.”</w:t>
      </w:r>
      <w:proofErr w:type="gramEnd"/>
      <w:r w:rsidRPr="00A86D1A">
        <w:rPr>
          <w:rFonts w:ascii="Arial" w:hAnsi="Arial" w:cs="Arial"/>
          <w:szCs w:val="20"/>
        </w:rPr>
        <w:t xml:space="preserve"> (Voto no Acórdão 1771/2007 – Plenário).</w:t>
      </w:r>
    </w:p>
    <w:p w14:paraId="6F45EE87"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lastRenderedPageBreak/>
        <w:t>Nota Explicativa: O TCU recomenda especial cautela quando o atestado se referir a obra ou serviço em andamento, conforme Acórdão n° 09/2011 – Plenário:</w:t>
      </w:r>
    </w:p>
    <w:p w14:paraId="68DC91C6"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t>“1.8.4. estipule no edital que, quando da aceitação de atestados para comprovação de qualificação técnica emitidos com base em contrato em andamento, a licitante já tenha executado percentual razoável em relação à vigência total do contrato, para fins de comprovar a aptidão para o desempenho da atividade pertinente e compatível com o objeto da licitação, nos moldes do art. 30, II, da Lei nº 8.666/1993, de modo a evitar a repetição do ocorrido no Pregão Eletrônico (...), no qual foram apresentados atestados relativos a contratos que haviam sido executados por apenas alguns dias;”</w:t>
      </w:r>
    </w:p>
    <w:p w14:paraId="004552DD" w14:textId="77777777" w:rsidR="00E14766" w:rsidRPr="00A86D1A" w:rsidRDefault="00F96052" w:rsidP="00E14766">
      <w:pPr>
        <w:pStyle w:val="Citao"/>
        <w:keepNext w:val="0"/>
        <w:rPr>
          <w:rFonts w:ascii="Arial" w:hAnsi="Arial" w:cs="Arial"/>
          <w:szCs w:val="20"/>
        </w:rPr>
      </w:pPr>
      <w:r w:rsidRPr="00A86D1A">
        <w:rPr>
          <w:rFonts w:ascii="Arial" w:hAnsi="Arial" w:cs="Arial"/>
          <w:szCs w:val="20"/>
        </w:rPr>
        <w:t>Assim, caberá ao órgão avaliar, caso a caso, se as atividades descritas no atestado como finalizadas servem de comprovação à exigência editalícia.</w:t>
      </w:r>
    </w:p>
    <w:p w14:paraId="70D145F3" w14:textId="5028F927" w:rsidR="00D00846" w:rsidRPr="00A86D1A" w:rsidRDefault="00E14766" w:rsidP="007E2177">
      <w:pPr>
        <w:pStyle w:val="Citao"/>
        <w:keepNext w:val="0"/>
        <w:rPr>
          <w:rFonts w:ascii="Arial" w:hAnsi="Arial" w:cs="Arial"/>
          <w:szCs w:val="20"/>
        </w:rPr>
      </w:pPr>
      <w:r w:rsidRPr="00A86D1A">
        <w:rPr>
          <w:rFonts w:ascii="Arial" w:hAnsi="Arial" w:cs="Arial"/>
          <w:szCs w:val="20"/>
        </w:rPr>
        <w:t>Poderão ser empregadas as exigências constantes do item 10 e subitens do Anexo VII-A da Instrução Normativa SEGES/MP nº 5/2017, naquilo que se julgar oportuno e cabível ao serviço de engenharia em questão.</w:t>
      </w:r>
    </w:p>
    <w:p w14:paraId="5CF5BEB5" w14:textId="4E5C7462" w:rsidR="003A2ED5" w:rsidRPr="00A86D1A" w:rsidRDefault="003A2ED5" w:rsidP="003A2ED5">
      <w:pPr>
        <w:pStyle w:val="Citao"/>
        <w:rPr>
          <w:rFonts w:ascii="Arial" w:hAnsi="Arial" w:cs="Arial"/>
          <w:szCs w:val="20"/>
        </w:rPr>
      </w:pPr>
      <w:r w:rsidRPr="00A86D1A">
        <w:rPr>
          <w:rFonts w:ascii="Arial" w:hAnsi="Arial" w:cs="Arial"/>
          <w:b/>
          <w:bCs/>
          <w:szCs w:val="20"/>
        </w:rPr>
        <w:t>Nota Explicativa</w:t>
      </w:r>
      <w:r w:rsidR="00F82A83" w:rsidRPr="00A86D1A">
        <w:rPr>
          <w:rFonts w:ascii="Arial" w:hAnsi="Arial" w:cs="Arial"/>
          <w:b/>
          <w:bCs/>
          <w:szCs w:val="20"/>
        </w:rPr>
        <w:t xml:space="preserve"> 2</w:t>
      </w:r>
      <w:r w:rsidRPr="00A86D1A">
        <w:rPr>
          <w:rFonts w:ascii="Arial" w:hAnsi="Arial" w:cs="Arial"/>
          <w:b/>
          <w:bCs/>
          <w:szCs w:val="20"/>
        </w:rPr>
        <w:t>:</w:t>
      </w:r>
      <w:r w:rsidRPr="00A86D1A">
        <w:rPr>
          <w:rFonts w:ascii="Arial" w:hAnsi="Arial" w:cs="Arial"/>
          <w:szCs w:val="20"/>
        </w:rPr>
        <w:t xml:space="preserve"> A Administração poderá adotar diligências tendentes a confirmar a autenticidade e correção dos atestados apresentados para comprovação da qualificação técnico-operacional, dentre estas a solicitação de CAT (Certidão de Acervo Técnico) com registro de atestado (atividade concluída ou em andamento), referente aos profissionais que integrarão sua equipe técnica, na qual conste a licitante como empresa vinculada à execução do contrato.</w:t>
      </w:r>
    </w:p>
    <w:p w14:paraId="4A93BD50" w14:textId="75429463" w:rsidR="00744418" w:rsidRPr="00A86D1A" w:rsidRDefault="00744418" w:rsidP="00475048">
      <w:pPr>
        <w:pStyle w:val="Nivel4"/>
        <w:numPr>
          <w:ilvl w:val="2"/>
          <w:numId w:val="59"/>
        </w:numPr>
        <w:ind w:left="1134" w:firstLine="0"/>
        <w:rPr>
          <w:rFonts w:ascii="Arial" w:eastAsia="Arial" w:hAnsi="Arial"/>
          <w:i/>
          <w:color w:val="FF0000"/>
        </w:rPr>
      </w:pPr>
      <w:r w:rsidRPr="00A86D1A">
        <w:rPr>
          <w:rFonts w:ascii="Arial" w:hAnsi="Arial"/>
          <w:i/>
          <w:color w:val="FF0000"/>
        </w:rPr>
        <w:t xml:space="preserve">Os atestados exigidos no subitem anterior, para serem aceitos, deverão </w:t>
      </w:r>
      <w:r w:rsidR="00581604" w:rsidRPr="00A86D1A">
        <w:rPr>
          <w:rFonts w:ascii="Arial" w:hAnsi="Arial"/>
          <w:i/>
          <w:color w:val="FF0000"/>
        </w:rPr>
        <w:t xml:space="preserve">possuir as seguintes características, prazos e </w:t>
      </w:r>
      <w:proofErr w:type="gramStart"/>
      <w:r w:rsidR="00581604" w:rsidRPr="00A86D1A">
        <w:rPr>
          <w:rFonts w:ascii="Arial" w:hAnsi="Arial"/>
          <w:i/>
          <w:color w:val="FF0000"/>
        </w:rPr>
        <w:t>quantidades</w:t>
      </w:r>
      <w:r w:rsidRPr="00A86D1A">
        <w:rPr>
          <w:rFonts w:ascii="Arial" w:hAnsi="Arial"/>
          <w:i/>
          <w:color w:val="FF0000"/>
        </w:rPr>
        <w:t>:</w:t>
      </w:r>
      <w:r w:rsidRPr="00A86D1A">
        <w:rPr>
          <w:rFonts w:ascii="Arial" w:eastAsia="Arial" w:hAnsi="Arial"/>
          <w:i/>
          <w:color w:val="FF0000"/>
        </w:rPr>
        <w:t>...</w:t>
      </w:r>
      <w:proofErr w:type="gramEnd"/>
    </w:p>
    <w:p w14:paraId="54C23699" w14:textId="7958A929" w:rsidR="00E403E0" w:rsidRPr="00A86D1A" w:rsidRDefault="00744418" w:rsidP="00B0555E">
      <w:pPr>
        <w:pStyle w:val="PADRO"/>
        <w:keepNext w:val="0"/>
        <w:widowControl/>
        <w:numPr>
          <w:ilvl w:val="3"/>
          <w:numId w:val="8"/>
        </w:numPr>
        <w:spacing w:before="120" w:after="120"/>
        <w:ind w:left="1701" w:firstLine="0"/>
        <w:textAlignment w:val="auto"/>
        <w:rPr>
          <w:rFonts w:ascii="Arial" w:eastAsia="Arial" w:hAnsi="Arial" w:cs="Arial"/>
          <w:i/>
          <w:color w:val="FF0000"/>
          <w:szCs w:val="20"/>
        </w:rPr>
      </w:pPr>
      <w:r w:rsidRPr="00A86D1A">
        <w:rPr>
          <w:rFonts w:ascii="Arial" w:eastAsia="Arial" w:hAnsi="Arial" w:cs="Arial"/>
          <w:i/>
          <w:color w:val="FF0000"/>
          <w:szCs w:val="20"/>
        </w:rPr>
        <w:t>...</w:t>
      </w:r>
      <w:r w:rsidR="00E403E0" w:rsidRPr="00A86D1A">
        <w:rPr>
          <w:rFonts w:ascii="Arial" w:eastAsia="Arial" w:hAnsi="Arial" w:cs="Arial"/>
          <w:i/>
          <w:color w:val="FF0000"/>
          <w:szCs w:val="20"/>
        </w:rPr>
        <w:t xml:space="preserve"> </w:t>
      </w:r>
    </w:p>
    <w:p w14:paraId="595E8CCB" w14:textId="77777777" w:rsidR="00E403E0" w:rsidRPr="00A86D1A" w:rsidRDefault="00E403E0" w:rsidP="00B0555E">
      <w:pPr>
        <w:pStyle w:val="PADRO"/>
        <w:keepNext w:val="0"/>
        <w:widowControl/>
        <w:numPr>
          <w:ilvl w:val="3"/>
          <w:numId w:val="8"/>
        </w:numPr>
        <w:spacing w:before="120" w:after="120"/>
        <w:ind w:left="1701" w:firstLine="0"/>
        <w:textAlignment w:val="auto"/>
        <w:rPr>
          <w:rFonts w:ascii="Arial" w:eastAsia="Arial" w:hAnsi="Arial" w:cs="Arial"/>
          <w:i/>
          <w:color w:val="FF0000"/>
          <w:szCs w:val="20"/>
        </w:rPr>
      </w:pPr>
    </w:p>
    <w:p w14:paraId="0809987F" w14:textId="740B9831" w:rsidR="00744418" w:rsidRPr="00A86D1A" w:rsidRDefault="00744418" w:rsidP="00744418">
      <w:pPr>
        <w:pStyle w:val="Citao"/>
        <w:rPr>
          <w:rFonts w:ascii="Arial" w:hAnsi="Arial" w:cs="Arial"/>
          <w:szCs w:val="20"/>
        </w:rPr>
      </w:pPr>
      <w:r w:rsidRPr="00A86D1A">
        <w:rPr>
          <w:rFonts w:ascii="Arial" w:hAnsi="Arial" w:cs="Arial"/>
          <w:b/>
          <w:szCs w:val="20"/>
        </w:rPr>
        <w:t>Nota Explicativa:</w:t>
      </w:r>
      <w:r w:rsidRPr="00A86D1A">
        <w:rPr>
          <w:rFonts w:ascii="Arial" w:hAnsi="Arial" w:cs="Arial"/>
          <w:szCs w:val="20"/>
        </w:rPr>
        <w:t> O atestado de capacidade técnica, enquanto documento elaborado pelo contratante da empresa participante do certame, deverá contar com a descrição das características técnicas das obras ou serviços e atestar a execução parcial ou total do objeto do contrato. Importante, da mesma forma, que seja firmado por representante legal do contratante, indique sua data de emissão, mencione o documento de responsabilidade técnica expedido em razão das obras ou serviços executados (ART/RRT), dentre outros elementos julgados relevantes pela área técnica que dará suporte aos agentes públicos responsáveis pela aferição da qualificação técnica de cada licitante. Tais elementos deverão constar expressamente do instrumento convocatório, neste subitem específico a ser elaborado com auxílio da área técnica.</w:t>
      </w:r>
    </w:p>
    <w:p w14:paraId="5AA21519" w14:textId="51F8B678" w:rsidR="003A2ED5" w:rsidRPr="00A86D1A" w:rsidRDefault="003A2ED5" w:rsidP="00CA67E5">
      <w:pPr>
        <w:pStyle w:val="PADRO"/>
        <w:keepNext w:val="0"/>
        <w:widowControl/>
        <w:spacing w:before="120" w:after="120"/>
        <w:rPr>
          <w:rFonts w:ascii="Arial" w:hAnsi="Arial" w:cs="Arial"/>
          <w:i/>
          <w:szCs w:val="20"/>
        </w:rPr>
      </w:pPr>
    </w:p>
    <w:p w14:paraId="7228EB8F" w14:textId="77777777" w:rsidR="00E403E0" w:rsidRPr="00A86D1A" w:rsidRDefault="00E403E0" w:rsidP="003B17E7">
      <w:pPr>
        <w:pStyle w:val="PargrafodaLista"/>
        <w:keepNext w:val="0"/>
        <w:shd w:val="clear" w:color="auto" w:fill="auto"/>
        <w:tabs>
          <w:tab w:val="clear" w:pos="-12"/>
          <w:tab w:val="clear" w:pos="708"/>
        </w:tabs>
        <w:suppressAutoHyphens w:val="0"/>
        <w:overflowPunct/>
        <w:spacing w:before="120" w:after="120" w:line="276" w:lineRule="auto"/>
        <w:ind w:left="2422"/>
        <w:jc w:val="both"/>
        <w:textAlignment w:val="auto"/>
        <w:rPr>
          <w:rFonts w:ascii="Arial" w:eastAsia="Arial Unicode MS" w:hAnsi="Arial" w:cs="Arial"/>
          <w:i/>
          <w:vanish/>
          <w:color w:val="auto"/>
          <w:sz w:val="20"/>
          <w:szCs w:val="20"/>
        </w:rPr>
      </w:pPr>
    </w:p>
    <w:p w14:paraId="4D2CBA37" w14:textId="2A4F74D2" w:rsidR="00744418" w:rsidRPr="00A86D1A" w:rsidRDefault="00E403E0" w:rsidP="00475048">
      <w:pPr>
        <w:pStyle w:val="Nivel4"/>
        <w:numPr>
          <w:ilvl w:val="2"/>
          <w:numId w:val="59"/>
        </w:numPr>
        <w:ind w:left="1134" w:firstLine="0"/>
        <w:rPr>
          <w:rFonts w:ascii="Arial" w:hAnsi="Arial"/>
          <w:i/>
          <w:color w:val="FF0000"/>
        </w:rPr>
      </w:pPr>
      <w:r w:rsidRPr="00A86D1A">
        <w:rPr>
          <w:rFonts w:ascii="Arial" w:hAnsi="Arial"/>
          <w:i/>
          <w:color w:val="FF0000"/>
        </w:rPr>
        <w:t>Será admitida, para fins de comprovação de quantitativo mínimo do serviço, a apresentação de diferentes atestados de serviços executados de forma concomitante;</w:t>
      </w:r>
      <w:r w:rsidR="00744418" w:rsidRPr="00A86D1A">
        <w:rPr>
          <w:rFonts w:ascii="Arial" w:hAnsi="Arial"/>
          <w:i/>
          <w:color w:val="FF0000"/>
        </w:rPr>
        <w:t xml:space="preserve"> </w:t>
      </w:r>
    </w:p>
    <w:p w14:paraId="2488DBFC" w14:textId="3AC814F7" w:rsidR="00744418" w:rsidRPr="00A86D1A" w:rsidRDefault="00744418" w:rsidP="00A54FBB">
      <w:pPr>
        <w:pStyle w:val="Citao"/>
        <w:rPr>
          <w:rFonts w:ascii="Arial" w:hAnsi="Arial" w:cs="Arial"/>
          <w:szCs w:val="20"/>
        </w:rPr>
      </w:pPr>
      <w:r w:rsidRPr="00A86D1A">
        <w:rPr>
          <w:rFonts w:ascii="Arial" w:hAnsi="Arial" w:cs="Arial"/>
          <w:b/>
          <w:szCs w:val="20"/>
        </w:rPr>
        <w:t>Nota Explicativa:</w:t>
      </w:r>
      <w:r w:rsidRPr="00A86D1A">
        <w:rPr>
          <w:rFonts w:ascii="Arial" w:hAnsi="Arial" w:cs="Arial"/>
          <w:szCs w:val="20"/>
        </w:rPr>
        <w:t xml:space="preserve"> De acordo com o TCU, a soma de quantitativos de atestados em documentos diversos a fim de se alcançar o mínimo da regra editalícia só é admissível quando tecnicamente viável, no modo como disciplinado pelo edital que, justificadamente, pode substituir a simples adição aritmética por outro critério.          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w:t>
      </w:r>
      <w:bookmarkStart w:id="18" w:name="_ftnref5"/>
      <w:r w:rsidRPr="00A86D1A">
        <w:rPr>
          <w:rFonts w:ascii="Arial" w:hAnsi="Arial" w:cs="Arial"/>
          <w:szCs w:val="20"/>
        </w:rPr>
        <w:fldChar w:fldCharType="begin"/>
      </w:r>
      <w:r w:rsidRPr="00A86D1A">
        <w:rPr>
          <w:rFonts w:ascii="Arial" w:hAnsi="Arial" w:cs="Arial"/>
          <w:szCs w:val="20"/>
        </w:rPr>
        <w:instrText xml:space="preserve"> HYPERLINK "" \l "_ftn5" </w:instrText>
      </w:r>
      <w:r w:rsidRPr="00A86D1A">
        <w:rPr>
          <w:rFonts w:ascii="Arial" w:hAnsi="Arial" w:cs="Arial"/>
          <w:szCs w:val="20"/>
        </w:rPr>
        <w:fldChar w:fldCharType="end"/>
      </w:r>
      <w:bookmarkEnd w:id="18"/>
      <w:r w:rsidRPr="00A86D1A">
        <w:rPr>
          <w:rFonts w:ascii="Arial" w:hAnsi="Arial" w:cs="Arial"/>
          <w:szCs w:val="20"/>
        </w:rPr>
        <w:t>. (Acórdãos 1.090/2001,</w:t>
      </w:r>
      <w:r w:rsidRPr="00A86D1A">
        <w:rPr>
          <w:rFonts w:ascii="Arial" w:eastAsia="Times New Roman" w:hAnsi="Arial" w:cs="Arial"/>
          <w:i w:val="0"/>
          <w:iCs w:val="0"/>
          <w:szCs w:val="20"/>
          <w:lang w:eastAsia="pt-BR"/>
        </w:rPr>
        <w:t xml:space="preserve"> </w:t>
      </w:r>
      <w:r w:rsidRPr="00A86D1A">
        <w:rPr>
          <w:rFonts w:ascii="Arial" w:hAnsi="Arial" w:cs="Arial"/>
          <w:szCs w:val="20"/>
        </w:rPr>
        <w:t>1.636/2007, 170/2007, 2.640/2007, 1.163/2008, 2.150/2008, 2.783/2009, 3.119/2010 e 3.170/2011, 1079/2013-Plenário (itens 9.5.1 a 9.5.3) (todos do Plenário).</w:t>
      </w:r>
    </w:p>
    <w:p w14:paraId="46DAA973" w14:textId="77777777" w:rsidR="00E403E0" w:rsidRPr="00A86D1A" w:rsidRDefault="00E403E0" w:rsidP="003B17E7">
      <w:pPr>
        <w:pStyle w:val="PargrafodaLista"/>
        <w:keepNext w:val="0"/>
        <w:tabs>
          <w:tab w:val="clear" w:pos="-12"/>
          <w:tab w:val="clear" w:pos="708"/>
        </w:tabs>
        <w:suppressAutoHyphens w:val="0"/>
        <w:overflowPunct/>
        <w:spacing w:before="120" w:after="120" w:line="276" w:lineRule="auto"/>
        <w:ind w:left="2422"/>
        <w:jc w:val="both"/>
        <w:rPr>
          <w:rFonts w:ascii="Arial" w:eastAsia="WenQuanYi Micro Hei" w:hAnsi="Arial" w:cs="Arial"/>
          <w:vanish/>
          <w:color w:val="auto"/>
          <w:sz w:val="20"/>
          <w:szCs w:val="20"/>
          <w:lang w:eastAsia="zh-CN" w:bidi="hi-IN"/>
        </w:rPr>
      </w:pPr>
    </w:p>
    <w:p w14:paraId="171036C7" w14:textId="30AF0DDC" w:rsidR="00D00846" w:rsidRPr="00A86D1A" w:rsidRDefault="00F96052" w:rsidP="00475048">
      <w:pPr>
        <w:pStyle w:val="Nivel4"/>
        <w:numPr>
          <w:ilvl w:val="2"/>
          <w:numId w:val="59"/>
        </w:numPr>
        <w:ind w:left="1134" w:firstLine="0"/>
        <w:rPr>
          <w:rFonts w:ascii="Arial" w:hAnsi="Arial"/>
          <w:i/>
        </w:rPr>
      </w:pPr>
      <w:r w:rsidRPr="00A86D1A">
        <w:rPr>
          <w:rFonts w:ascii="Arial" w:hAnsi="Arial"/>
          <w:i/>
        </w:rPr>
        <w:t xml:space="preserve">Comprovação da capacitação técnico-profissional, mediante apresentação de Certidão de Acervo Técnico – CAT, expedida pelo CREA ou CAU, nos termos da legislação aplicável, em nome do(s) responsável(is) técnico(s) e/ou membros da equipe técnica que participarão da obra, que demonstre a Anotação de Responsabilidade Técnica </w:t>
      </w:r>
      <w:r w:rsidRPr="00A86D1A">
        <w:rPr>
          <w:rFonts w:ascii="Arial" w:hAnsi="Arial"/>
          <w:i/>
        </w:rPr>
        <w:lastRenderedPageBreak/>
        <w:t>- ART ou o Registro de Responsabilidade Técnica - RRT, relativo à execução dos serviços que compõem as parcelas de maior relevância técnica e valor significativo da contratação, a saber:</w:t>
      </w:r>
    </w:p>
    <w:p w14:paraId="641229D6" w14:textId="131619D4" w:rsidR="00D00846" w:rsidRPr="00A86D1A" w:rsidRDefault="00F96052" w:rsidP="00226563">
      <w:pPr>
        <w:pStyle w:val="PADRO"/>
        <w:keepNext w:val="0"/>
        <w:widowControl/>
        <w:numPr>
          <w:ilvl w:val="3"/>
          <w:numId w:val="22"/>
        </w:numPr>
        <w:spacing w:before="120" w:after="120"/>
        <w:rPr>
          <w:rFonts w:ascii="Arial" w:hAnsi="Arial" w:cs="Arial"/>
          <w:szCs w:val="20"/>
        </w:rPr>
      </w:pPr>
      <w:r w:rsidRPr="00A86D1A">
        <w:rPr>
          <w:rFonts w:ascii="Arial" w:hAnsi="Arial" w:cs="Arial"/>
          <w:i/>
          <w:color w:val="FF0000"/>
          <w:szCs w:val="20"/>
        </w:rPr>
        <w:t>Para o (Engenheiro Civil, Elétrico, Mecânico...): serviços de: (...)</w:t>
      </w:r>
    </w:p>
    <w:p w14:paraId="27DBE3C4" w14:textId="77777777" w:rsidR="00D00846" w:rsidRPr="00A86D1A" w:rsidRDefault="00F96052" w:rsidP="00226563">
      <w:pPr>
        <w:pStyle w:val="PADRO"/>
        <w:keepNext w:val="0"/>
        <w:widowControl/>
        <w:numPr>
          <w:ilvl w:val="3"/>
          <w:numId w:val="22"/>
        </w:numPr>
        <w:spacing w:before="120" w:after="120"/>
        <w:rPr>
          <w:rFonts w:ascii="Arial" w:hAnsi="Arial" w:cs="Arial"/>
          <w:i/>
          <w:color w:val="FF0000"/>
          <w:szCs w:val="20"/>
        </w:rPr>
      </w:pPr>
      <w:r w:rsidRPr="00A86D1A">
        <w:rPr>
          <w:rFonts w:ascii="Arial" w:hAnsi="Arial" w:cs="Arial"/>
          <w:i/>
          <w:color w:val="FF0000"/>
          <w:szCs w:val="20"/>
        </w:rPr>
        <w:t>Para o (Arquiteto e Urbanista...): serviços de (...)</w:t>
      </w:r>
    </w:p>
    <w:p w14:paraId="39BD94B2" w14:textId="77777777" w:rsidR="00D00846" w:rsidRPr="00A86D1A" w:rsidRDefault="00F96052" w:rsidP="00226563">
      <w:pPr>
        <w:pStyle w:val="PADRO"/>
        <w:keepNext w:val="0"/>
        <w:widowControl/>
        <w:numPr>
          <w:ilvl w:val="3"/>
          <w:numId w:val="22"/>
        </w:numPr>
        <w:spacing w:before="120" w:after="120"/>
        <w:rPr>
          <w:rFonts w:ascii="Arial" w:hAnsi="Arial" w:cs="Arial"/>
          <w:i/>
          <w:color w:val="FF0000"/>
          <w:szCs w:val="20"/>
        </w:rPr>
      </w:pPr>
      <w:r w:rsidRPr="00A86D1A">
        <w:rPr>
          <w:rFonts w:ascii="Arial" w:hAnsi="Arial" w:cs="Arial"/>
          <w:i/>
          <w:color w:val="FF0000"/>
          <w:szCs w:val="20"/>
        </w:rPr>
        <w:t>Para o (Geólogo, Geógrafo...): serviços de (...)</w:t>
      </w:r>
    </w:p>
    <w:p w14:paraId="38FE36DF" w14:textId="77777777" w:rsidR="00D00846" w:rsidRPr="00A86D1A" w:rsidRDefault="00F96052" w:rsidP="00226563">
      <w:pPr>
        <w:pStyle w:val="PADRO"/>
        <w:keepNext w:val="0"/>
        <w:widowControl/>
        <w:numPr>
          <w:ilvl w:val="3"/>
          <w:numId w:val="22"/>
        </w:numPr>
        <w:spacing w:before="120" w:after="120"/>
        <w:rPr>
          <w:rFonts w:ascii="Arial" w:hAnsi="Arial" w:cs="Arial"/>
          <w:i/>
          <w:color w:val="FF0000"/>
          <w:szCs w:val="20"/>
        </w:rPr>
      </w:pPr>
      <w:proofErr w:type="gramStart"/>
      <w:r w:rsidRPr="00A86D1A">
        <w:rPr>
          <w:rFonts w:ascii="Arial" w:hAnsi="Arial" w:cs="Arial"/>
          <w:i/>
          <w:color w:val="FF0000"/>
          <w:szCs w:val="20"/>
        </w:rPr>
        <w:t>etc</w:t>
      </w:r>
      <w:proofErr w:type="gramEnd"/>
      <w:r w:rsidRPr="00A86D1A">
        <w:rPr>
          <w:rFonts w:ascii="Arial" w:hAnsi="Arial" w:cs="Arial"/>
          <w:i/>
          <w:color w:val="FF0000"/>
          <w:szCs w:val="20"/>
        </w:rPr>
        <w:t xml:space="preserve"> (...)</w:t>
      </w:r>
    </w:p>
    <w:p w14:paraId="0B8BEA6C" w14:textId="77777777" w:rsidR="00D00846" w:rsidRPr="00A86D1A" w:rsidRDefault="00F96052" w:rsidP="007E2177">
      <w:pPr>
        <w:pStyle w:val="Citao"/>
        <w:keepNext w:val="0"/>
        <w:rPr>
          <w:rFonts w:ascii="Arial" w:hAnsi="Arial" w:cs="Arial"/>
          <w:szCs w:val="20"/>
        </w:rPr>
      </w:pPr>
      <w:r w:rsidRPr="00A86D1A">
        <w:rPr>
          <w:rFonts w:ascii="Arial" w:hAnsi="Arial" w:cs="Arial"/>
          <w:b/>
          <w:bCs/>
          <w:szCs w:val="20"/>
        </w:rPr>
        <w:t>Nota Explicativa</w:t>
      </w:r>
      <w:r w:rsidRPr="00A86D1A">
        <w:rPr>
          <w:rFonts w:ascii="Arial" w:hAnsi="Arial" w:cs="Arial"/>
          <w:szCs w:val="20"/>
        </w:rPr>
        <w:t>: O Atestado de Responsabilidade Técnica e o Registro de Responsabilidade Técnica exigidos limitar-se-ão às parcelas de maior relevância e valor significativo do objeto da licitação, vedadas as exigências de quantidades mínimas ou prazos máximos. Assim, conforme o objeto licitatório, a exigência deve referir-se à área ou áreas de engenharia de maior relevo para o serviço. Por exemplo, em alguns casos, poderia bastar a ART em relação ao engenheiro civil, em outras pode ser necessário em relação a este e o engenheiro mecânico, ou elétrico, geólogo. É essencial que a equipe técnica participe da elaboração da minuta de edital e que haja compatibilidade com o Termo de Referência.</w:t>
      </w:r>
    </w:p>
    <w:p w14:paraId="31DCC914" w14:textId="59DDDA40" w:rsidR="005000A6" w:rsidRPr="00A86D1A" w:rsidRDefault="002437A3" w:rsidP="007E2177">
      <w:pPr>
        <w:pStyle w:val="Citao"/>
        <w:keepNext w:val="0"/>
        <w:rPr>
          <w:rFonts w:ascii="Arial" w:hAnsi="Arial" w:cs="Arial"/>
          <w:szCs w:val="20"/>
        </w:rPr>
      </w:pPr>
      <w:r w:rsidRPr="00A86D1A">
        <w:rPr>
          <w:rFonts w:ascii="Arial" w:hAnsi="Arial" w:cs="Arial"/>
          <w:szCs w:val="20"/>
        </w:rPr>
        <w:t>Entretanto,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11ACE9CF" w14:textId="77777777" w:rsidR="00D00846" w:rsidRPr="00A86D1A" w:rsidRDefault="00F96052" w:rsidP="00475048">
      <w:pPr>
        <w:pStyle w:val="Nivel4"/>
        <w:numPr>
          <w:ilvl w:val="2"/>
          <w:numId w:val="59"/>
        </w:numPr>
        <w:ind w:left="1134" w:firstLine="0"/>
        <w:rPr>
          <w:rFonts w:ascii="Arial" w:hAnsi="Arial"/>
          <w:i/>
        </w:rPr>
      </w:pPr>
      <w:r w:rsidRPr="00A86D1A">
        <w:rPr>
          <w:rFonts w:ascii="Arial" w:hAnsi="Arial"/>
          <w:i/>
        </w:rPr>
        <w:t>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do certame.</w:t>
      </w:r>
    </w:p>
    <w:p w14:paraId="319262FF" w14:textId="77777777" w:rsidR="00D00846" w:rsidRPr="00A86D1A" w:rsidRDefault="00F96052" w:rsidP="007E2177">
      <w:pPr>
        <w:pStyle w:val="Citao"/>
        <w:keepNext w:val="0"/>
        <w:rPr>
          <w:rFonts w:ascii="Arial" w:hAnsi="Arial" w:cs="Arial"/>
          <w:szCs w:val="20"/>
        </w:rPr>
      </w:pPr>
      <w:r w:rsidRPr="00A86D1A">
        <w:rPr>
          <w:rFonts w:ascii="Arial" w:hAnsi="Arial" w:cs="Arial"/>
          <w:b/>
          <w:bCs/>
          <w:szCs w:val="20"/>
        </w:rPr>
        <w:t>Nota Explicativa</w:t>
      </w:r>
      <w:r w:rsidRPr="00A86D1A">
        <w:rPr>
          <w:rFonts w:ascii="Arial" w:hAnsi="Arial" w:cs="Arial"/>
          <w:szCs w:val="20"/>
        </w:rPr>
        <w:t>: Jurisprudência do TCU sobre a indevida exigência de vínculo empregatício e relativa ao quadro permanente (art. 30, § 1º, I, da Lei nº 8.666, de 1993):</w:t>
      </w:r>
    </w:p>
    <w:p w14:paraId="57EC9E56"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t>“determinação ao [...] para que se abstenha de exigir comprovação de vínculo empregatício do responsável técnico de nível superior com a empresa licitante, uma vez que extrapola as exigências de qualificação técnico-profissional, definidas no art. 30, § 1º, inc. I, da Lei nº 8.666/1993, e passe a admitir a comprovação da vinculação dos profissionais ao quadro permanente por intermédio de apresentação de contrato de prestação de serviço, de forma consentânea ao posicionamento jurisprudencial da Corte de Contas nos Acórdãos 361/2006-Plenário, 170/2007-Plenário e 1.547/2008-Plenário”. Acórdão nº 667/2009 Primeira Câmara.</w:t>
      </w:r>
    </w:p>
    <w:p w14:paraId="2B8330F2"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t>Por outro lado, além da tradicional extensão da interpretação do “quadro permanente”, também se deve admitir que o vínculo seja comprovado mediante tal declaração de disponibilidade futura, conforme Acórdão n. 2607/2011-Plenário:</w:t>
      </w:r>
    </w:p>
    <w:p w14:paraId="62F97660" w14:textId="77777777" w:rsidR="00D00846" w:rsidRPr="00A86D1A" w:rsidRDefault="00F96052" w:rsidP="007E2177">
      <w:pPr>
        <w:pStyle w:val="Citao"/>
        <w:keepNext w:val="0"/>
        <w:rPr>
          <w:rFonts w:ascii="Arial" w:hAnsi="Arial" w:cs="Arial"/>
          <w:szCs w:val="20"/>
        </w:rPr>
      </w:pPr>
      <w:r w:rsidRPr="00A86D1A">
        <w:rPr>
          <w:rFonts w:ascii="Arial" w:hAnsi="Arial" w:cs="Arial"/>
          <w:szCs w:val="20"/>
        </w:rPr>
        <w:t xml:space="preserve">“9.1.2. </w:t>
      </w:r>
      <w:proofErr w:type="gramStart"/>
      <w:r w:rsidRPr="00A86D1A">
        <w:rPr>
          <w:rFonts w:ascii="Arial" w:hAnsi="Arial" w:cs="Arial"/>
          <w:szCs w:val="20"/>
        </w:rPr>
        <w:t>ausência</w:t>
      </w:r>
      <w:proofErr w:type="gramEnd"/>
      <w:r w:rsidRPr="00A86D1A">
        <w:rPr>
          <w:rFonts w:ascii="Arial" w:hAnsi="Arial" w:cs="Arial"/>
          <w:szCs w:val="20"/>
        </w:rPr>
        <w:t xml:space="preserve">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173F1F23" w14:textId="7AA33654" w:rsidR="00D00846" w:rsidRPr="00A86D1A" w:rsidRDefault="00F96052" w:rsidP="00475048">
      <w:pPr>
        <w:pStyle w:val="Nivel4"/>
        <w:numPr>
          <w:ilvl w:val="2"/>
          <w:numId w:val="59"/>
        </w:numPr>
        <w:ind w:left="1134" w:firstLine="0"/>
        <w:rPr>
          <w:rFonts w:ascii="Arial" w:hAnsi="Arial"/>
          <w:i/>
        </w:rPr>
      </w:pPr>
      <w:r w:rsidRPr="00A86D1A">
        <w:rPr>
          <w:rFonts w:ascii="Arial" w:hAnsi="Arial"/>
          <w:i/>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67D14498" w14:textId="77777777" w:rsidR="002E2954" w:rsidRPr="00A86D1A" w:rsidRDefault="002E2954" w:rsidP="00475048">
      <w:pPr>
        <w:pStyle w:val="Nivel4"/>
        <w:numPr>
          <w:ilvl w:val="2"/>
          <w:numId w:val="59"/>
        </w:numPr>
        <w:ind w:left="1134" w:firstLine="0"/>
        <w:rPr>
          <w:rFonts w:ascii="Arial" w:hAnsi="Arial"/>
          <w:i/>
        </w:rPr>
      </w:pPr>
      <w:r w:rsidRPr="00A86D1A">
        <w:rPr>
          <w:rFonts w:ascii="Arial" w:hAnsi="Arial"/>
          <w:i/>
        </w:rPr>
        <w:t xml:space="preserve">As licitantes, quando solicitadas, deverão disponibilizar todas as informações necessárias à comprovação da legitimidade dos atestados solicitados, apresentando, </w:t>
      </w:r>
      <w:r w:rsidRPr="00A86D1A">
        <w:rPr>
          <w:rFonts w:ascii="Arial" w:hAnsi="Arial"/>
          <w:i/>
        </w:rPr>
        <w:lastRenderedPageBreak/>
        <w:t>dentre outros documentos, cópia do contrato que deu suporte à contratação e das correspondentes Certidões de Acervo Técnico (CAT), endereço atual da contratante e local em que foram executadas as obras e serviços de engenharia.</w:t>
      </w:r>
    </w:p>
    <w:p w14:paraId="6B9A4885" w14:textId="77777777" w:rsidR="00D00846" w:rsidRPr="00A86D1A" w:rsidRDefault="00F96052" w:rsidP="00475048">
      <w:pPr>
        <w:pStyle w:val="Nivel4"/>
        <w:numPr>
          <w:ilvl w:val="2"/>
          <w:numId w:val="59"/>
        </w:numPr>
        <w:ind w:left="1134" w:firstLine="0"/>
        <w:rPr>
          <w:rFonts w:ascii="Arial" w:hAnsi="Arial"/>
          <w:i/>
        </w:rPr>
      </w:pPr>
      <w:r w:rsidRPr="00A86D1A">
        <w:rPr>
          <w:rFonts w:ascii="Arial" w:hAnsi="Arial"/>
          <w:i/>
        </w:rPr>
        <w:t>Declaração formal de que disporá, por ocasião da futura contratação, das instalações, aparelhamento e pessoal técnico considerados essenciais para a execução contratual, a saber:</w:t>
      </w:r>
    </w:p>
    <w:p w14:paraId="18DD091C" w14:textId="5D02ADBE" w:rsidR="00D00846" w:rsidRPr="00A86D1A" w:rsidRDefault="00F96052" w:rsidP="00226563">
      <w:pPr>
        <w:pStyle w:val="PADRO"/>
        <w:keepNext w:val="0"/>
        <w:widowControl/>
        <w:numPr>
          <w:ilvl w:val="3"/>
          <w:numId w:val="23"/>
        </w:numPr>
        <w:spacing w:before="120" w:after="120"/>
        <w:rPr>
          <w:rFonts w:ascii="Arial" w:eastAsia="Times New Roman" w:hAnsi="Arial" w:cs="Arial"/>
          <w:i/>
          <w:color w:val="FF0000"/>
          <w:szCs w:val="20"/>
        </w:rPr>
      </w:pPr>
      <w:r w:rsidRPr="00A86D1A">
        <w:rPr>
          <w:rFonts w:ascii="Arial" w:eastAsia="Times New Roman" w:hAnsi="Arial" w:cs="Arial"/>
          <w:i/>
          <w:color w:val="FF0000"/>
          <w:szCs w:val="20"/>
        </w:rPr>
        <w:t>(…)</w:t>
      </w:r>
      <w:r w:rsidRPr="00A86D1A">
        <w:rPr>
          <w:rFonts w:ascii="Arial" w:eastAsia="Times New Roman" w:hAnsi="Arial" w:cs="Arial"/>
          <w:i/>
          <w:color w:val="FF0000"/>
          <w:szCs w:val="20"/>
        </w:rPr>
        <w:tab/>
      </w:r>
    </w:p>
    <w:p w14:paraId="4A353F24" w14:textId="758F9DF1" w:rsidR="00710737" w:rsidRPr="00A86D1A" w:rsidRDefault="00F96052" w:rsidP="00226563">
      <w:pPr>
        <w:pStyle w:val="PADRO"/>
        <w:keepNext w:val="0"/>
        <w:widowControl/>
        <w:numPr>
          <w:ilvl w:val="3"/>
          <w:numId w:val="23"/>
        </w:numPr>
        <w:spacing w:before="120" w:after="120"/>
        <w:rPr>
          <w:rFonts w:ascii="Arial" w:hAnsi="Arial" w:cs="Arial"/>
          <w:i/>
          <w:color w:val="FF0000"/>
          <w:szCs w:val="20"/>
        </w:rPr>
      </w:pPr>
      <w:r w:rsidRPr="00A86D1A">
        <w:rPr>
          <w:rFonts w:ascii="Arial" w:eastAsia="Times New Roman" w:hAnsi="Arial" w:cs="Arial"/>
          <w:i/>
          <w:color w:val="FF0000"/>
          <w:szCs w:val="20"/>
        </w:rPr>
        <w:t>(…)</w:t>
      </w:r>
    </w:p>
    <w:p w14:paraId="1EC5D6DF" w14:textId="46DD8333" w:rsidR="0072456C" w:rsidRPr="00A86D1A" w:rsidRDefault="00F96052" w:rsidP="007E2177">
      <w:pPr>
        <w:pStyle w:val="Citao"/>
        <w:keepNext w:val="0"/>
        <w:rPr>
          <w:rFonts w:ascii="Arial" w:hAnsi="Arial" w:cs="Arial"/>
          <w:szCs w:val="20"/>
        </w:rPr>
      </w:pPr>
      <w:r w:rsidRPr="00A86D1A">
        <w:rPr>
          <w:rFonts w:ascii="Arial" w:hAnsi="Arial" w:cs="Arial"/>
          <w:b/>
          <w:bCs/>
          <w:i w:val="0"/>
          <w:iCs w:val="0"/>
          <w:szCs w:val="20"/>
        </w:rPr>
        <w:t>Nota explicativa:</w:t>
      </w:r>
      <w:r w:rsidRPr="00A86D1A">
        <w:rPr>
          <w:rFonts w:ascii="Arial" w:hAnsi="Arial" w:cs="Arial"/>
          <w:i w:val="0"/>
          <w:iCs w:val="0"/>
          <w:szCs w:val="20"/>
        </w:rPr>
        <w:t xml:space="preserve"> Devem ser elencados os itens específicos reputados necessários para a execução da obra ou serviço, como determinadas máquinas, equipamentos, profissionais com determinada qualificação técnica, etc.</w:t>
      </w:r>
    </w:p>
    <w:p w14:paraId="5CB61251" w14:textId="4AA94E2C" w:rsidR="00D00846" w:rsidRPr="00A86D1A" w:rsidRDefault="00F96052">
      <w:pPr>
        <w:pStyle w:val="Citao"/>
        <w:keepNext w:val="0"/>
        <w:rPr>
          <w:rFonts w:ascii="Arial" w:hAnsi="Arial" w:cs="Arial"/>
          <w:szCs w:val="20"/>
        </w:rPr>
      </w:pPr>
      <w:r w:rsidRPr="00A86D1A">
        <w:rPr>
          <w:rFonts w:ascii="Arial" w:eastAsia="Times New Roman" w:hAnsi="Arial" w:cs="Arial"/>
          <w:color w:val="00000A"/>
          <w:szCs w:val="20"/>
          <w:lang w:eastAsia="pt-BR"/>
        </w:rPr>
        <w:t>Nos termos do art. 30, § 6°, da Lei n° 8.666/93, são vedadas as exigências de propriedade ou localização prévia – daí o cabimento de demandar apenas o compromisso de disponibilização futura.</w:t>
      </w:r>
    </w:p>
    <w:p w14:paraId="4887174A" w14:textId="0E9A682B" w:rsidR="00E403E0" w:rsidRPr="00A86D1A" w:rsidRDefault="00E403E0" w:rsidP="00226563">
      <w:pPr>
        <w:pStyle w:val="PADRO"/>
        <w:keepNext w:val="0"/>
        <w:widowControl/>
        <w:numPr>
          <w:ilvl w:val="2"/>
          <w:numId w:val="23"/>
        </w:numPr>
        <w:spacing w:before="120" w:after="120"/>
        <w:ind w:left="1134" w:firstLine="0"/>
        <w:rPr>
          <w:rFonts w:ascii="Arial" w:hAnsi="Arial" w:cs="Arial"/>
          <w:i/>
          <w:color w:val="FF0000"/>
          <w:szCs w:val="20"/>
        </w:rPr>
      </w:pPr>
      <w:r w:rsidRPr="00A86D1A">
        <w:rPr>
          <w:rFonts w:ascii="Arial" w:hAnsi="Arial" w:cs="Arial"/>
          <w:i/>
          <w:color w:val="FF0000"/>
          <w:szCs w:val="20"/>
        </w:rPr>
        <w:t>As</w:t>
      </w:r>
      <w:r w:rsidRPr="00A86D1A">
        <w:rPr>
          <w:rFonts w:ascii="Arial" w:hAnsi="Arial" w:cs="Arial"/>
          <w:bCs/>
          <w:i/>
          <w:color w:val="FF0000"/>
          <w:szCs w:val="20"/>
        </w:rPr>
        <w:t xml:space="preserve"> </w:t>
      </w:r>
      <w:r w:rsidRPr="00A86D1A">
        <w:rPr>
          <w:rFonts w:ascii="Arial" w:hAnsi="Arial" w:cs="Arial"/>
          <w:i/>
          <w:color w:val="FF0000"/>
          <w:szCs w:val="20"/>
        </w:rPr>
        <w:t>empresas</w:t>
      </w:r>
      <w:r w:rsidRPr="00A86D1A">
        <w:rPr>
          <w:rFonts w:ascii="Arial" w:hAnsi="Arial" w:cs="Arial"/>
          <w:bCs/>
          <w:i/>
          <w:color w:val="FF0000"/>
          <w:szCs w:val="20"/>
        </w:rPr>
        <w:t xml:space="preserve">, cadastradas ou não no </w:t>
      </w:r>
      <w:r w:rsidR="002A162E" w:rsidRPr="00A86D1A">
        <w:rPr>
          <w:rFonts w:ascii="Arial" w:hAnsi="Arial" w:cs="Arial"/>
          <w:bCs/>
          <w:i/>
          <w:color w:val="FF0000"/>
          <w:szCs w:val="20"/>
        </w:rPr>
        <w:t>SICAF</w:t>
      </w:r>
      <w:r w:rsidRPr="00A86D1A">
        <w:rPr>
          <w:rFonts w:ascii="Arial" w:hAnsi="Arial" w:cs="Arial"/>
          <w:bCs/>
          <w:i/>
          <w:color w:val="FF0000"/>
          <w:szCs w:val="20"/>
        </w:rPr>
        <w:t>, deverão apresentar atestado de vistoria assinado pelo servidor responsável, caso exigida no Termo de Referência.</w:t>
      </w:r>
    </w:p>
    <w:p w14:paraId="081B6D1D" w14:textId="075E6C79" w:rsidR="00E403E0" w:rsidRPr="00A86D1A" w:rsidRDefault="00E403E0" w:rsidP="00226563">
      <w:pPr>
        <w:pStyle w:val="PADRO"/>
        <w:keepNext w:val="0"/>
        <w:widowControl/>
        <w:numPr>
          <w:ilvl w:val="3"/>
          <w:numId w:val="23"/>
        </w:numPr>
        <w:spacing w:before="120" w:after="120"/>
        <w:rPr>
          <w:rFonts w:ascii="Arial" w:hAnsi="Arial" w:cs="Arial"/>
          <w:i/>
          <w:color w:val="FF0000"/>
          <w:szCs w:val="20"/>
        </w:rPr>
      </w:pPr>
      <w:r w:rsidRPr="00A86D1A">
        <w:rPr>
          <w:rFonts w:ascii="Arial" w:hAnsi="Arial" w:cs="Arial"/>
          <w:i/>
          <w:iCs/>
          <w:color w:val="FF0000"/>
          <w:szCs w:val="20"/>
        </w:rPr>
        <w:t xml:space="preserve">O </w:t>
      </w:r>
      <w:r w:rsidRPr="00A86D1A">
        <w:rPr>
          <w:rFonts w:ascii="Arial" w:hAnsi="Arial" w:cs="Arial"/>
          <w:bCs/>
          <w:i/>
          <w:color w:val="FF0000"/>
          <w:szCs w:val="20"/>
        </w:rPr>
        <w:t>atestado</w:t>
      </w:r>
      <w:r w:rsidRPr="00A86D1A">
        <w:rPr>
          <w:rFonts w:ascii="Arial" w:hAnsi="Arial" w:cs="Arial"/>
          <w:i/>
          <w:iCs/>
          <w:color w:val="FF0000"/>
          <w:szCs w:val="20"/>
        </w:rPr>
        <w:t xml:space="preserve"> de vistoria poderá ser substituído por declaração emitida pelo licitante em que conste, alternativamente, ou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22191253" w14:textId="53C7A21A" w:rsidR="0072456C" w:rsidRPr="00A86D1A" w:rsidRDefault="0072456C" w:rsidP="00EA5D4B">
      <w:pPr>
        <w:keepNext w:val="0"/>
        <w:rPr>
          <w:rFonts w:ascii="Arial" w:hAnsi="Arial" w:cs="Arial"/>
          <w:sz w:val="20"/>
          <w:szCs w:val="20"/>
        </w:rPr>
      </w:pPr>
    </w:p>
    <w:p w14:paraId="061F7A82" w14:textId="6E2EC513" w:rsidR="0081275A" w:rsidRPr="00A86D1A" w:rsidRDefault="008025B2" w:rsidP="0081275A">
      <w:pPr>
        <w:pStyle w:val="Citao20"/>
        <w:pBdr>
          <w:left w:val="single" w:sz="4" w:space="0" w:color="1F497D"/>
        </w:pBdr>
        <w:ind w:right="-15"/>
        <w:rPr>
          <w:rFonts w:ascii="Arial" w:hAnsi="Arial" w:cs="Arial"/>
          <w:sz w:val="20"/>
          <w:szCs w:val="20"/>
        </w:rPr>
      </w:pPr>
      <w:r w:rsidRPr="00A86D1A">
        <w:rPr>
          <w:rFonts w:ascii="Arial" w:hAnsi="Arial" w:cs="Arial"/>
          <w:b/>
          <w:bCs/>
          <w:sz w:val="20"/>
          <w:szCs w:val="20"/>
        </w:rPr>
        <w:t>Nota explicativa:</w:t>
      </w:r>
      <w:r w:rsidRPr="00A86D1A">
        <w:rPr>
          <w:rFonts w:ascii="Arial" w:hAnsi="Arial" w:cs="Arial"/>
          <w:sz w:val="20"/>
          <w:szCs w:val="20"/>
        </w:rPr>
        <w:t xml:space="preserve"> </w:t>
      </w:r>
      <w:r w:rsidR="0081275A" w:rsidRPr="00A86D1A">
        <w:rPr>
          <w:rFonts w:ascii="Arial" w:hAnsi="Arial" w:cs="Arial"/>
          <w:sz w:val="20"/>
          <w:szCs w:val="20"/>
        </w:rPr>
        <w:t>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w:t>
      </w:r>
      <w:r w:rsidR="002A162E" w:rsidRPr="00A86D1A">
        <w:rPr>
          <w:rFonts w:ascii="Arial" w:hAnsi="Arial" w:cs="Arial"/>
          <w:sz w:val="20"/>
          <w:szCs w:val="20"/>
        </w:rPr>
        <w:t>MP</w:t>
      </w:r>
      <w:r w:rsidR="0081275A" w:rsidRPr="00A86D1A">
        <w:rPr>
          <w:rFonts w:ascii="Arial" w:hAnsi="Arial" w:cs="Arial"/>
          <w:sz w:val="20"/>
          <w:szCs w:val="20"/>
        </w:rPr>
        <w:t xml:space="preserve"> n. 5/2017.</w:t>
      </w:r>
    </w:p>
    <w:p w14:paraId="65C3ABA5" w14:textId="77777777" w:rsidR="0081275A" w:rsidRPr="00A86D1A" w:rsidRDefault="0081275A" w:rsidP="0081275A">
      <w:pPr>
        <w:pStyle w:val="Citao20"/>
        <w:pBdr>
          <w:left w:val="single" w:sz="4" w:space="0" w:color="1F497D"/>
        </w:pBdr>
        <w:ind w:right="-15"/>
        <w:rPr>
          <w:rFonts w:ascii="Arial" w:hAnsi="Arial" w:cs="Arial"/>
          <w:sz w:val="20"/>
          <w:szCs w:val="20"/>
        </w:rPr>
      </w:pPr>
      <w:r w:rsidRPr="00A86D1A">
        <w:rPr>
          <w:rFonts w:ascii="Arial" w:hAnsi="Arial" w:cs="Arial"/>
          <w:sz w:val="20"/>
          <w:szCs w:val="20"/>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607B73ED" w14:textId="77777777" w:rsidR="0081275A" w:rsidRPr="00A86D1A" w:rsidRDefault="0081275A" w:rsidP="0081275A">
      <w:pPr>
        <w:pStyle w:val="Citao20"/>
        <w:pBdr>
          <w:left w:val="single" w:sz="4" w:space="0" w:color="1F497D"/>
        </w:pBdr>
        <w:ind w:right="-15"/>
        <w:rPr>
          <w:rFonts w:ascii="Arial" w:hAnsi="Arial" w:cs="Arial"/>
          <w:sz w:val="20"/>
          <w:szCs w:val="20"/>
          <w:lang w:val="pt-BR"/>
        </w:rPr>
      </w:pPr>
      <w:r w:rsidRPr="00A86D1A">
        <w:rPr>
          <w:rFonts w:ascii="Arial" w:hAnsi="Arial" w:cs="Arial"/>
          <w:sz w:val="20"/>
          <w:szCs w:val="20"/>
        </w:rPr>
        <w:t>Esse quadro tornou-se mais crítico com o Acórdão 170/2018 – Plenário (Informativo 339), que chega a considerar a vistoria como um Direito do Licitante, e não uma obrigação imposta pela Administração</w:t>
      </w:r>
      <w:r w:rsidRPr="00A86D1A">
        <w:rPr>
          <w:rFonts w:ascii="Arial" w:hAnsi="Arial" w:cs="Arial"/>
          <w:sz w:val="20"/>
          <w:szCs w:val="20"/>
          <w:lang w:val="pt-BR"/>
        </w:rPr>
        <w:t>.</w:t>
      </w:r>
    </w:p>
    <w:p w14:paraId="720C055B" w14:textId="77777777" w:rsidR="0081275A" w:rsidRPr="00A86D1A" w:rsidRDefault="0081275A" w:rsidP="0081275A">
      <w:pPr>
        <w:pStyle w:val="Citao20"/>
        <w:pBdr>
          <w:left w:val="single" w:sz="4" w:space="0" w:color="1F497D"/>
        </w:pBdr>
        <w:ind w:right="-15"/>
        <w:rPr>
          <w:rFonts w:ascii="Arial" w:hAnsi="Arial" w:cs="Arial"/>
          <w:sz w:val="20"/>
          <w:szCs w:val="20"/>
        </w:rPr>
      </w:pPr>
      <w:r w:rsidRPr="00A86D1A">
        <w:rPr>
          <w:rFonts w:ascii="Arial" w:hAnsi="Arial" w:cs="Arial"/>
          <w:sz w:val="20"/>
          <w:szCs w:val="20"/>
        </w:rPr>
        <w:t>Por isso, a Comissão Permanente 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00583754" w14:textId="4C5B9072" w:rsidR="0081275A" w:rsidRPr="00A86D1A" w:rsidRDefault="0081275A" w:rsidP="0081275A">
      <w:pPr>
        <w:pStyle w:val="Citao20"/>
        <w:pBdr>
          <w:left w:val="single" w:sz="4" w:space="0" w:color="1F497D"/>
        </w:pBdr>
        <w:ind w:right="-15"/>
        <w:rPr>
          <w:rFonts w:ascii="Arial" w:hAnsi="Arial" w:cs="Arial"/>
          <w:sz w:val="20"/>
          <w:szCs w:val="20"/>
        </w:rPr>
      </w:pPr>
      <w:r w:rsidRPr="00A86D1A">
        <w:rPr>
          <w:rFonts w:ascii="Arial" w:hAnsi="Arial" w:cs="Arial"/>
          <w:sz w:val="20"/>
          <w:szCs w:val="20"/>
        </w:rPr>
        <w:t>Caso o órgão efetivamente pretenda exigir a vistoria, sem permitir essa alternativa aos licitantes, recomenda-se então que substitua esse trecho final da disposição</w:t>
      </w:r>
      <w:r w:rsidR="00D93479" w:rsidRPr="00A86D1A">
        <w:rPr>
          <w:rFonts w:ascii="Arial" w:hAnsi="Arial" w:cs="Arial"/>
          <w:sz w:val="20"/>
          <w:szCs w:val="20"/>
          <w:lang w:val="pt-BR"/>
        </w:rPr>
        <w:t xml:space="preserve"> (</w:t>
      </w:r>
      <w:r w:rsidR="00D93479" w:rsidRPr="00A86D1A">
        <w:rPr>
          <w:rFonts w:ascii="Arial" w:hAnsi="Arial" w:cs="Arial"/>
          <w:sz w:val="20"/>
          <w:szCs w:val="20"/>
        </w:rPr>
        <w:t>ou que tem pleno conhecimento das condições e peculiaridades inerentes à natureza do trabalho...</w:t>
      </w:r>
      <w:r w:rsidR="00D93479" w:rsidRPr="00A86D1A">
        <w:rPr>
          <w:rFonts w:ascii="Arial" w:hAnsi="Arial" w:cs="Arial"/>
          <w:sz w:val="20"/>
          <w:szCs w:val="20"/>
          <w:lang w:val="pt-BR"/>
        </w:rPr>
        <w:t>)</w:t>
      </w:r>
      <w:r w:rsidRPr="00A86D1A">
        <w:rPr>
          <w:rFonts w:ascii="Arial" w:hAnsi="Arial" w:cs="Arial"/>
          <w:sz w:val="20"/>
          <w:szCs w:val="20"/>
        </w:rPr>
        <w:t>, por um resumo da justificativa técnica de tal exigência (uma vez que, na presente licitação,…), fazendo referência ao documento do processo que a contém.</w:t>
      </w:r>
    </w:p>
    <w:p w14:paraId="4110DFDC" w14:textId="357A5A35" w:rsidR="0081275A" w:rsidRPr="00A86D1A" w:rsidRDefault="0081275A" w:rsidP="0081275A">
      <w:pPr>
        <w:pStyle w:val="Citao20"/>
        <w:pBdr>
          <w:left w:val="single" w:sz="4" w:space="0" w:color="1F497D"/>
        </w:pBdr>
        <w:ind w:right="-15"/>
        <w:rPr>
          <w:rFonts w:ascii="Arial" w:hAnsi="Arial" w:cs="Arial"/>
          <w:sz w:val="20"/>
          <w:szCs w:val="20"/>
          <w:lang w:val="pt-BR"/>
        </w:rPr>
      </w:pPr>
      <w:r w:rsidRPr="00A86D1A">
        <w:rPr>
          <w:rFonts w:ascii="Arial" w:hAnsi="Arial" w:cs="Arial"/>
          <w:sz w:val="20"/>
          <w:szCs w:val="20"/>
        </w:rPr>
        <w:t xml:space="preserve">Reiteramos que a exigência de vistoria traz um risco considerável para a licitação, mesmo que sejam adotadas as providências acima (existência de justificativa técnica, cuja motivação seja mencionada de </w:t>
      </w:r>
      <w:r w:rsidRPr="00A86D1A">
        <w:rPr>
          <w:rFonts w:ascii="Arial" w:hAnsi="Arial" w:cs="Arial"/>
          <w:sz w:val="20"/>
          <w:szCs w:val="20"/>
        </w:rPr>
        <w:lastRenderedPageBreak/>
        <w:t>forma resumida no edital).Nesse caso, não se deve indicar uma data e horário específico, mas sim conceder um prazo razoável para todos os interessados</w:t>
      </w:r>
      <w:r w:rsidRPr="00A86D1A">
        <w:rPr>
          <w:rFonts w:ascii="Arial" w:hAnsi="Arial" w:cs="Arial"/>
          <w:sz w:val="20"/>
          <w:szCs w:val="20"/>
          <w:lang w:val="pt-BR"/>
        </w:rPr>
        <w:t>.</w:t>
      </w:r>
    </w:p>
    <w:p w14:paraId="4FB3D38D" w14:textId="3F68E086" w:rsidR="0081275A" w:rsidRPr="00A86D1A" w:rsidRDefault="0081275A" w:rsidP="0081275A">
      <w:pPr>
        <w:pStyle w:val="Citao20"/>
        <w:pBdr>
          <w:left w:val="single" w:sz="4" w:space="0" w:color="1F497D"/>
        </w:pBdr>
        <w:ind w:right="-15"/>
        <w:rPr>
          <w:rFonts w:ascii="Arial" w:hAnsi="Arial" w:cs="Arial"/>
          <w:sz w:val="20"/>
          <w:szCs w:val="20"/>
        </w:rPr>
      </w:pPr>
      <w:r w:rsidRPr="00A86D1A">
        <w:rPr>
          <w:rFonts w:ascii="Arial" w:hAnsi="Arial" w:cs="Arial"/>
          <w:sz w:val="20"/>
          <w:szCs w:val="20"/>
        </w:rPr>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14:paraId="132AFE13" w14:textId="0A023516" w:rsidR="00D00846" w:rsidRPr="00A86D1A" w:rsidRDefault="00F96052" w:rsidP="00226563">
      <w:pPr>
        <w:pStyle w:val="PADRO"/>
        <w:keepNext w:val="0"/>
        <w:widowControl/>
        <w:numPr>
          <w:ilvl w:val="2"/>
          <w:numId w:val="23"/>
        </w:numPr>
        <w:spacing w:before="120" w:after="120"/>
        <w:ind w:left="1134" w:firstLine="0"/>
        <w:rPr>
          <w:rFonts w:ascii="Arial" w:hAnsi="Arial" w:cs="Arial"/>
          <w:color w:val="FF0000"/>
          <w:szCs w:val="20"/>
        </w:rPr>
      </w:pPr>
      <w:r w:rsidRPr="00A86D1A">
        <w:rPr>
          <w:rFonts w:ascii="Arial" w:hAnsi="Arial" w:cs="Arial"/>
          <w:bCs/>
          <w:i/>
          <w:color w:val="FF0000"/>
          <w:szCs w:val="20"/>
        </w:rPr>
        <w:t>Prova</w:t>
      </w:r>
      <w:r w:rsidRPr="00A86D1A">
        <w:rPr>
          <w:rFonts w:ascii="Arial" w:hAnsi="Arial" w:cs="Arial"/>
          <w:color w:val="FF0000"/>
          <w:szCs w:val="20"/>
        </w:rPr>
        <w:t xml:space="preserve"> de atendimento aos requisitos </w:t>
      </w:r>
      <w:r w:rsidRPr="00A86D1A">
        <w:rPr>
          <w:rFonts w:ascii="Arial" w:eastAsia="Times New Roman" w:hAnsi="Arial" w:cs="Arial"/>
          <w:color w:val="FF0000"/>
          <w:szCs w:val="20"/>
        </w:rPr>
        <w:t xml:space="preserve">........, </w:t>
      </w:r>
      <w:r w:rsidRPr="00A86D1A">
        <w:rPr>
          <w:rFonts w:ascii="Arial" w:hAnsi="Arial" w:cs="Arial"/>
          <w:color w:val="FF0000"/>
          <w:szCs w:val="20"/>
        </w:rPr>
        <w:t>previstos na lei</w:t>
      </w:r>
      <w:r w:rsidRPr="00A86D1A">
        <w:rPr>
          <w:rFonts w:ascii="Arial" w:eastAsia="Times New Roman" w:hAnsi="Arial" w:cs="Arial"/>
          <w:color w:val="FF0000"/>
          <w:szCs w:val="20"/>
        </w:rPr>
        <w:t>............:</w:t>
      </w:r>
    </w:p>
    <w:p w14:paraId="56972956" w14:textId="77777777" w:rsidR="00E403E0" w:rsidRPr="00A86D1A" w:rsidRDefault="00F96052" w:rsidP="00E403E0">
      <w:pPr>
        <w:pStyle w:val="Citao"/>
        <w:keepNext w:val="0"/>
        <w:spacing w:before="0" w:after="120"/>
        <w:rPr>
          <w:rFonts w:ascii="Arial" w:hAnsi="Arial" w:cs="Arial"/>
          <w:szCs w:val="20"/>
        </w:rPr>
      </w:pPr>
      <w:r w:rsidRPr="00A86D1A">
        <w:rPr>
          <w:rFonts w:ascii="Arial" w:hAnsi="Arial" w:cs="Arial"/>
          <w:b/>
          <w:bCs/>
          <w:szCs w:val="20"/>
        </w:rPr>
        <w:t>Nota Explicativa:</w:t>
      </w:r>
      <w:r w:rsidRPr="00A86D1A">
        <w:rPr>
          <w:rFonts w:ascii="Arial" w:hAnsi="Arial" w:cs="Arial"/>
          <w:szCs w:val="20"/>
        </w:rPr>
        <w:t xml:space="preserve"> Em havendo legislação especial incidente sobre a matéria, que preveja requisitos de qualificação técnica específicos, estes podem ser mencionados neste item do Edital.</w:t>
      </w:r>
      <w:r w:rsidR="00E403E0" w:rsidRPr="00A86D1A">
        <w:rPr>
          <w:rFonts w:ascii="Arial" w:hAnsi="Arial" w:cs="Arial"/>
          <w:szCs w:val="20"/>
        </w:rPr>
        <w:t xml:space="preserve"> </w:t>
      </w:r>
    </w:p>
    <w:p w14:paraId="359B3301" w14:textId="7FB179B6" w:rsidR="00E403E0" w:rsidRPr="00A86D1A" w:rsidRDefault="00E403E0" w:rsidP="00E403E0">
      <w:pPr>
        <w:pStyle w:val="Citao"/>
        <w:keepNext w:val="0"/>
        <w:spacing w:before="0" w:after="120"/>
        <w:rPr>
          <w:rFonts w:ascii="Arial" w:hAnsi="Arial" w:cs="Arial"/>
          <w:szCs w:val="20"/>
        </w:rPr>
      </w:pPr>
      <w:r w:rsidRPr="00A86D1A">
        <w:rPr>
          <w:rFonts w:ascii="Arial" w:hAnsi="Arial" w:cs="Arial"/>
          <w:b/>
          <w:bCs/>
          <w:szCs w:val="20"/>
        </w:rPr>
        <w:t>CTF/IBAMA</w:t>
      </w:r>
      <w:r w:rsidRPr="00A86D1A">
        <w:rPr>
          <w:rFonts w:ascii="Arial" w:hAnsi="Arial" w:cs="Arial"/>
          <w:szCs w:val="20"/>
        </w:rPr>
        <w:t xml:space="preserve">: Cabe ao órgão promotor da licitação verificar o enquadramento do objeto contratual como Atividade Potencialmente Poluidora a fim de exigir o Cadastro Técnico Federal (CTF), nos termos do Anexo VIII da Lei 6.983/81 e do Anexo I da Instrução Normativa n. 06/2013-IBAMA, ou de norma específica (art. 2º, IN 6/2013). </w:t>
      </w:r>
    </w:p>
    <w:p w14:paraId="1E0087F4" w14:textId="77777777" w:rsidR="00E403E0" w:rsidRPr="00A86D1A" w:rsidRDefault="00E403E0" w:rsidP="00E403E0">
      <w:pPr>
        <w:pStyle w:val="Citao"/>
        <w:keepNext w:val="0"/>
        <w:spacing w:before="0" w:after="120"/>
        <w:rPr>
          <w:rFonts w:ascii="Arial" w:hAnsi="Arial" w:cs="Arial"/>
          <w:szCs w:val="20"/>
        </w:rPr>
      </w:pPr>
      <w:r w:rsidRPr="00A86D1A">
        <w:rPr>
          <w:rFonts w:ascii="Arial" w:hAnsi="Arial" w:cs="Arial"/>
          <w:szCs w:val="20"/>
        </w:rPr>
        <w:t xml:space="preserve">Para as hipóteses de serviço de engenharia, a recente Instrução Normativa nº 11, de 13/04/2018, do IBAMA, recontextualizou as exigências relativas à inscrição. Na redação original do Anexo I da IN nº 06/2013, a categoria 22 – Obras Civis trazia a subcategoria genérica “22-8 Outras construções”, pressupondo o enquadramento das atividades comuns de construção civil. </w:t>
      </w:r>
    </w:p>
    <w:p w14:paraId="156C6646" w14:textId="77777777" w:rsidR="00E403E0" w:rsidRPr="00A86D1A" w:rsidRDefault="00E403E0" w:rsidP="00E403E0">
      <w:pPr>
        <w:pStyle w:val="Citao"/>
        <w:keepNext w:val="0"/>
        <w:spacing w:before="0" w:after="120"/>
        <w:rPr>
          <w:rFonts w:ascii="Arial" w:hAnsi="Arial" w:cs="Arial"/>
          <w:szCs w:val="20"/>
        </w:rPr>
      </w:pPr>
      <w:r w:rsidRPr="00A86D1A">
        <w:rPr>
          <w:rFonts w:ascii="Arial" w:hAnsi="Arial" w:cs="Arial"/>
          <w:szCs w:val="20"/>
        </w:rPr>
        <w:t>Assim, as empresas que exercessem tais atividades de construção de obras civis estariam obrigadas à inscrição no CTF/APP, acarretando o requisito obrigatório de habilitação jurídica a ser demandado nas licitações e contratações públicas para execução de obras e serviços de engenharia.</w:t>
      </w:r>
    </w:p>
    <w:p w14:paraId="7A9C3B9B" w14:textId="77777777" w:rsidR="00E403E0" w:rsidRPr="00A86D1A" w:rsidRDefault="00E403E0" w:rsidP="00E403E0">
      <w:pPr>
        <w:pStyle w:val="Citao"/>
        <w:keepNext w:val="0"/>
        <w:spacing w:before="0" w:after="120"/>
        <w:rPr>
          <w:rFonts w:ascii="Arial" w:hAnsi="Arial" w:cs="Arial"/>
          <w:szCs w:val="20"/>
        </w:rPr>
      </w:pPr>
      <w:r w:rsidRPr="00A86D1A">
        <w:rPr>
          <w:rFonts w:ascii="Arial" w:hAnsi="Arial" w:cs="Arial"/>
          <w:szCs w:val="20"/>
        </w:rPr>
        <w:t>Porém, a recente Instrução Normativa nº 11, de 13/04/2018, alterou tal Anexo I e passou a prever a categoria 22 – Obras Civis com as seguintes subcategorias: 22-1 Rodovias, ferrovias, hidrovias, metropolitanos; 22-2 Construção de barragens e diques; 22-3 Construção de canais para drenagem; 22-4 Retificação do curso de água; 22-5 Abertura de barras, embocaduras e canais; 22-6 Transposição de bacias hidrográficas; 22-7 Construção de obras de arte; 22-8 Outras obras de infraestrutura.</w:t>
      </w:r>
    </w:p>
    <w:p w14:paraId="56A7A1A4" w14:textId="77777777" w:rsidR="00E403E0" w:rsidRPr="00A86D1A" w:rsidRDefault="00E403E0" w:rsidP="00E403E0">
      <w:pPr>
        <w:pStyle w:val="Citao"/>
        <w:keepNext w:val="0"/>
        <w:spacing w:before="0" w:after="120"/>
        <w:rPr>
          <w:rFonts w:ascii="Arial" w:hAnsi="Arial" w:cs="Arial"/>
          <w:szCs w:val="20"/>
        </w:rPr>
      </w:pPr>
      <w:r w:rsidRPr="00A86D1A">
        <w:rPr>
          <w:rFonts w:ascii="Arial" w:hAnsi="Arial" w:cs="Arial"/>
          <w:szCs w:val="20"/>
          <w:lang w:eastAsia="pt-BR"/>
        </w:rPr>
        <w:t xml:space="preserve">Como se vê, </w:t>
      </w:r>
      <w:r w:rsidRPr="00A86D1A">
        <w:rPr>
          <w:rFonts w:ascii="Arial" w:hAnsi="Arial" w:cs="Arial"/>
          <w:szCs w:val="20"/>
        </w:rPr>
        <w:t>a subcategoria genérica anteriormente existente, “</w:t>
      </w:r>
      <w:r w:rsidRPr="00A86D1A">
        <w:rPr>
          <w:rFonts w:ascii="Arial" w:hAnsi="Arial" w:cs="Arial"/>
          <w:szCs w:val="20"/>
          <w:lang w:eastAsia="pt-BR"/>
        </w:rPr>
        <w:t>22-8 Outras construções”</w:t>
      </w:r>
      <w:r w:rsidRPr="00A86D1A">
        <w:rPr>
          <w:rFonts w:ascii="Arial" w:hAnsi="Arial" w:cs="Arial"/>
          <w:szCs w:val="20"/>
        </w:rPr>
        <w:t>, foi substituída por “Outras obras de infraestrutura” – mais compatível, aliás, com as demais subcategorias, todas voltadas às obras de grande vulto e impacto ambiental.</w:t>
      </w:r>
    </w:p>
    <w:p w14:paraId="77F105FD" w14:textId="77777777" w:rsidR="00E403E0" w:rsidRPr="00A86D1A" w:rsidRDefault="00E403E0" w:rsidP="00E403E0">
      <w:pPr>
        <w:pStyle w:val="Citao"/>
        <w:keepNext w:val="0"/>
        <w:spacing w:before="0" w:after="120"/>
        <w:rPr>
          <w:rFonts w:ascii="Arial" w:hAnsi="Arial" w:cs="Arial"/>
          <w:szCs w:val="20"/>
        </w:rPr>
      </w:pPr>
      <w:r w:rsidRPr="00A86D1A">
        <w:rPr>
          <w:rFonts w:ascii="Arial" w:hAnsi="Arial" w:cs="Arial"/>
          <w:szCs w:val="20"/>
        </w:rPr>
        <w:t>Por conta disso, somente nestes casos, enquadráveis no sobredito Anexo I, o órgão ou entidade deverá acrescentar neste edital:</w:t>
      </w:r>
    </w:p>
    <w:p w14:paraId="7361D2D3" w14:textId="747FACF3" w:rsidR="00D00846" w:rsidRPr="00A86D1A" w:rsidRDefault="00E403E0" w:rsidP="00E403E0">
      <w:pPr>
        <w:pStyle w:val="Citao"/>
        <w:keepNext w:val="0"/>
        <w:rPr>
          <w:rFonts w:ascii="Arial" w:hAnsi="Arial" w:cs="Arial"/>
          <w:szCs w:val="20"/>
        </w:rPr>
      </w:pPr>
      <w:r w:rsidRPr="00A86D1A">
        <w:rPr>
          <w:rFonts w:ascii="Arial" w:hAnsi="Arial" w:cs="Arial"/>
          <w:szCs w:val="20"/>
        </w:rPr>
        <w:t>Comprovante de Inscrição no Cadastro Técnico Federal de Atividades Potencialmente Poluidoras ou Utilizadoras de Recursos Ambientais, acompanhado do respectivo Certificado de Regularidade válido, nos termos do artigo 17, inciso II, da Lei n° 6.938, de 1981, e da Instrução Normativa IBAMA n° 06, de 15/03/2013, e legislação correlata, para o exercício de atividade de obras civis, classificada como potencialmente poluidora ou utilizadora de recursos ambientais, conforme Anexo I da Instrução Normativa IBAMA n° 06, de 15/03/2013, ou de norma específica (art. 2º, IN 6/2013).</w:t>
      </w:r>
    </w:p>
    <w:p w14:paraId="0AE1E423" w14:textId="77777777" w:rsidR="00D00846" w:rsidRPr="00A86D1A" w:rsidRDefault="00F96052" w:rsidP="00475048">
      <w:pPr>
        <w:pStyle w:val="PADRO"/>
        <w:keepNext w:val="0"/>
        <w:widowControl/>
        <w:numPr>
          <w:ilvl w:val="1"/>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Em relação às licitantes cooperativas será, ainda, exigida a seguinte documentação complementar:</w:t>
      </w:r>
    </w:p>
    <w:p w14:paraId="16F9D361" w14:textId="77777777" w:rsidR="00D00846" w:rsidRPr="00A86D1A"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092F00B7" w14:textId="77777777" w:rsidR="00D00846" w:rsidRPr="00A86D1A"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A declaração de regularidade de situação do contribuinte individual – DRSCI, para cada um dos cooperados indicados;</w:t>
      </w:r>
    </w:p>
    <w:p w14:paraId="6B3B231A" w14:textId="77777777" w:rsidR="00D00846" w:rsidRPr="00A86D1A"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A comprovação do capital social proporcional ao número de cooperados necessários à prestação do serviço;</w:t>
      </w:r>
    </w:p>
    <w:p w14:paraId="56BE863E" w14:textId="77777777" w:rsidR="00D00846" w:rsidRPr="00A86D1A"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 xml:space="preserve"> O registro previsto na Lei n. 5.764/71, art. 107;</w:t>
      </w:r>
    </w:p>
    <w:p w14:paraId="6630E4A5" w14:textId="77777777" w:rsidR="00D00846" w:rsidRPr="00A86D1A"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lastRenderedPageBreak/>
        <w:t xml:space="preserve"> A comprovação de integração das respectivas quotas-partes por parte dos cooperados que executarão o contrato; e</w:t>
      </w:r>
    </w:p>
    <w:p w14:paraId="7CC06BE6" w14:textId="77777777" w:rsidR="00D00846" w:rsidRPr="00A86D1A"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7CF84E36" w14:textId="7F7AE948" w:rsidR="00D00846" w:rsidRDefault="00F96052" w:rsidP="00475048">
      <w:pPr>
        <w:pStyle w:val="PADRO"/>
        <w:keepNext w:val="0"/>
        <w:widowControl/>
        <w:numPr>
          <w:ilvl w:val="2"/>
          <w:numId w:val="59"/>
        </w:numPr>
        <w:spacing w:before="120" w:after="120"/>
        <w:rPr>
          <w:rFonts w:ascii="Arial" w:hAnsi="Arial" w:cs="Arial"/>
          <w:i/>
          <w:color w:val="FF0000"/>
          <w:szCs w:val="20"/>
          <w:highlight w:val="green"/>
        </w:rPr>
      </w:pPr>
      <w:r w:rsidRPr="00A86D1A">
        <w:rPr>
          <w:rFonts w:ascii="Arial" w:hAnsi="Arial" w:cs="Arial"/>
          <w:i/>
          <w:color w:val="FF0000"/>
          <w:szCs w:val="20"/>
          <w:highlight w:val="green"/>
        </w:rPr>
        <w:t>A última auditoria contábil-financeira da cooperativa, conforme dispõe o art. 112 da Lei n. 5.764/71 ou uma declaração, sob as penas da lei, de que tal auditoria não foi exigida pelo órgão fiscalizador.</w:t>
      </w:r>
    </w:p>
    <w:p w14:paraId="16649723" w14:textId="1013AB77" w:rsidR="00226563" w:rsidRPr="00D60787" w:rsidRDefault="00226563" w:rsidP="00226563">
      <w:pPr>
        <w:pStyle w:val="Citao"/>
        <w:keepNext w:val="0"/>
        <w:rPr>
          <w:rFonts w:ascii="Arial" w:hAnsi="Arial" w:cs="Arial"/>
          <w:szCs w:val="20"/>
        </w:rPr>
      </w:pPr>
      <w:r w:rsidRPr="005653E2">
        <w:rPr>
          <w:rFonts w:ascii="Arial" w:hAnsi="Arial" w:cs="Arial"/>
          <w:i w:val="0"/>
          <w:color w:val="FF0000"/>
          <w:szCs w:val="20"/>
          <w:highlight w:val="yellow"/>
        </w:rPr>
        <w:t>:</w:t>
      </w:r>
      <w:r w:rsidRPr="009468CD">
        <w:rPr>
          <w:rFonts w:ascii="Arial" w:hAnsi="Arial" w:cs="Arial"/>
          <w:b/>
          <w:bCs/>
          <w:szCs w:val="20"/>
        </w:rPr>
        <w:t xml:space="preserve"> </w:t>
      </w:r>
      <w:r w:rsidRPr="005653E2">
        <w:rPr>
          <w:rFonts w:ascii="Arial" w:hAnsi="Arial" w:cs="Arial"/>
          <w:b/>
          <w:bCs/>
          <w:szCs w:val="20"/>
        </w:rPr>
        <w:t>Nota Explicativa</w:t>
      </w:r>
      <w:r w:rsidRPr="005653E2">
        <w:rPr>
          <w:rFonts w:ascii="Arial" w:hAnsi="Arial" w:cs="Arial"/>
          <w:szCs w:val="20"/>
        </w:rPr>
        <w:t xml:space="preserve">: </w:t>
      </w:r>
      <w:r w:rsidRPr="00D60787">
        <w:rPr>
          <w:rFonts w:ascii="Arial" w:hAnsi="Arial" w:cs="Arial"/>
          <w:color w:val="FF0000"/>
          <w:szCs w:val="20"/>
        </w:rPr>
        <w:t>Caso admitida a participação de consórcio, incluir o item abaixo, baseado no art. 42 do Decreto nº 10.024/</w:t>
      </w:r>
      <w:proofErr w:type="gramStart"/>
      <w:r w:rsidRPr="00D60787">
        <w:rPr>
          <w:rFonts w:ascii="Arial" w:hAnsi="Arial" w:cs="Arial"/>
          <w:color w:val="FF0000"/>
          <w:szCs w:val="20"/>
        </w:rPr>
        <w:t>19  e</w:t>
      </w:r>
      <w:proofErr w:type="gramEnd"/>
      <w:r w:rsidRPr="00D60787">
        <w:rPr>
          <w:rFonts w:ascii="Arial" w:hAnsi="Arial" w:cs="Arial"/>
          <w:color w:val="FF0000"/>
          <w:szCs w:val="20"/>
        </w:rPr>
        <w:t xml:space="preserve"> no art. 33 da Lei nº 8.666/93</w:t>
      </w:r>
      <w:r w:rsidRPr="00D60787">
        <w:rPr>
          <w:rFonts w:ascii="Arial" w:hAnsi="Arial" w:cs="Arial"/>
          <w:szCs w:val="20"/>
        </w:rPr>
        <w:t>.</w:t>
      </w:r>
    </w:p>
    <w:p w14:paraId="2C06C71F" w14:textId="77777777" w:rsidR="00226563" w:rsidRPr="00D60787" w:rsidRDefault="00226563" w:rsidP="00226563">
      <w:pPr>
        <w:pStyle w:val="Citao"/>
        <w:keepNext w:val="0"/>
        <w:spacing w:before="0" w:after="120"/>
        <w:rPr>
          <w:rFonts w:ascii="Arial" w:hAnsi="Arial" w:cs="Arial"/>
          <w:szCs w:val="20"/>
        </w:rPr>
      </w:pPr>
    </w:p>
    <w:p w14:paraId="09574A28" w14:textId="77777777" w:rsidR="00226563" w:rsidRPr="00D60787" w:rsidRDefault="00226563" w:rsidP="00475048">
      <w:pPr>
        <w:pStyle w:val="PargrafodaLista"/>
        <w:keepNext w:val="0"/>
        <w:numPr>
          <w:ilvl w:val="0"/>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343564FC" w14:textId="77777777" w:rsidR="00226563" w:rsidRPr="00D60787" w:rsidRDefault="00226563" w:rsidP="00475048">
      <w:pPr>
        <w:pStyle w:val="PargrafodaLista"/>
        <w:keepNext w:val="0"/>
        <w:numPr>
          <w:ilvl w:val="0"/>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055B2B54"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4E0798E0"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24E89354"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1351AFCE"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7F8BD616"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695B5787"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7195D1D4"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580C2585"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0B70B812"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36FEF026"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248E5542"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00EB440F" w14:textId="77777777" w:rsidR="00226563" w:rsidRPr="00D60787" w:rsidRDefault="00226563" w:rsidP="00475048">
      <w:pPr>
        <w:pStyle w:val="PargrafodaLista"/>
        <w:keepNext w:val="0"/>
        <w:numPr>
          <w:ilvl w:val="1"/>
          <w:numId w:val="60"/>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i/>
          <w:vanish/>
          <w:color w:val="FF0000"/>
          <w:sz w:val="20"/>
          <w:szCs w:val="20"/>
          <w:lang w:eastAsia="en-US"/>
        </w:rPr>
      </w:pPr>
    </w:p>
    <w:p w14:paraId="1B11CCF3" w14:textId="54A14F39" w:rsidR="00226563" w:rsidRPr="00D60787" w:rsidRDefault="007E3AAE" w:rsidP="007E3AAE">
      <w:pPr>
        <w:keepNext w:val="0"/>
        <w:numPr>
          <w:ilvl w:val="1"/>
          <w:numId w:val="69"/>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18"/>
          <w:szCs w:val="20"/>
          <w:lang w:eastAsia="en-US"/>
        </w:rPr>
      </w:pPr>
      <w:r w:rsidRPr="00D60787">
        <w:rPr>
          <w:rFonts w:ascii="Arial" w:hAnsi="Arial" w:cs="Arial"/>
          <w:color w:val="FF0000"/>
          <w:sz w:val="20"/>
          <w:szCs w:val="20"/>
        </w:rPr>
        <w:t>Tratando-se de licitantes reunidos em consórcio, serão observadas as seguintes exigências</w:t>
      </w:r>
      <w:r w:rsidRPr="00D60787">
        <w:rPr>
          <w:rFonts w:ascii="Arial" w:hAnsi="Arial" w:cs="Arial"/>
          <w:color w:val="FF0000"/>
          <w:sz w:val="22"/>
          <w:szCs w:val="20"/>
        </w:rPr>
        <w:t>:</w:t>
      </w:r>
    </w:p>
    <w:p w14:paraId="14F05435"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comprovação</w:t>
      </w:r>
      <w:proofErr w:type="gramEnd"/>
      <w:r w:rsidRPr="00D60787">
        <w:rPr>
          <w:rFonts w:ascii="Arial" w:hAnsi="Arial" w:cs="Arial"/>
          <w:i/>
          <w:color w:val="FF0000"/>
          <w:sz w:val="20"/>
          <w:szCs w:val="20"/>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14:paraId="62DB2522"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apresentação</w:t>
      </w:r>
      <w:proofErr w:type="gramEnd"/>
      <w:r w:rsidRPr="00D60787">
        <w:rPr>
          <w:rFonts w:ascii="Arial" w:hAnsi="Arial" w:cs="Arial"/>
          <w:i/>
          <w:color w:val="FF0000"/>
          <w:sz w:val="20"/>
          <w:szCs w:val="20"/>
        </w:rPr>
        <w:t xml:space="preserve"> da documentação de habilitação especificada no edital por empresa consorciada;</w:t>
      </w:r>
    </w:p>
    <w:p w14:paraId="0C2C65D1"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comprovação</w:t>
      </w:r>
      <w:proofErr w:type="gramEnd"/>
      <w:r w:rsidRPr="00D60787">
        <w:rPr>
          <w:rFonts w:ascii="Arial" w:hAnsi="Arial" w:cs="Arial"/>
          <w:i/>
          <w:color w:val="FF0000"/>
          <w:sz w:val="20"/>
          <w:szCs w:val="20"/>
        </w:rPr>
        <w:t xml:space="preserve"> da capacidade técnica do consórcio pelo somatório dos quantitativos de cada consorciado, na forma estabelecida neste edital;</w:t>
      </w:r>
    </w:p>
    <w:p w14:paraId="1E4ABBF3" w14:textId="77777777" w:rsidR="00226563" w:rsidRPr="00D60787" w:rsidRDefault="00226563" w:rsidP="00226563">
      <w:pPr>
        <w:pStyle w:val="Citao"/>
        <w:spacing w:line="276" w:lineRule="auto"/>
        <w:rPr>
          <w:rFonts w:ascii="Arial" w:hAnsi="Arial" w:cs="Arial"/>
          <w:color w:val="FF0000"/>
          <w:szCs w:val="20"/>
        </w:rPr>
      </w:pPr>
      <w:r w:rsidRPr="00D60787">
        <w:rPr>
          <w:rFonts w:ascii="Arial" w:hAnsi="Arial" w:cs="Arial"/>
          <w:b/>
          <w:color w:val="FF0000"/>
          <w:szCs w:val="20"/>
        </w:rPr>
        <w:lastRenderedPageBreak/>
        <w:t xml:space="preserve">Nota Explicativa: </w:t>
      </w:r>
      <w:r w:rsidRPr="00D60787">
        <w:rPr>
          <w:rFonts w:ascii="Arial" w:hAnsi="Arial" w:cs="Arial"/>
          <w:color w:val="FF0000"/>
          <w:szCs w:val="20"/>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9.13.4, preencher o percentual escolhido (que deverá estar justificado no processo) e incluir o item 9.13.4.1</w:t>
      </w:r>
    </w:p>
    <w:p w14:paraId="34191585"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demonstração</w:t>
      </w:r>
      <w:proofErr w:type="gramEnd"/>
      <w:r w:rsidRPr="00D60787">
        <w:rPr>
          <w:rFonts w:ascii="Arial" w:hAnsi="Arial" w:cs="Arial"/>
          <w:i/>
          <w:color w:val="FF0000"/>
          <w:sz w:val="20"/>
          <w:szCs w:val="20"/>
        </w:rPr>
        <w:t xml:space="preserve">, pelo consórcio, pelo </w:t>
      </w:r>
      <w:r w:rsidRPr="00D60787">
        <w:rPr>
          <w:rFonts w:ascii="Arial" w:hAnsi="Arial" w:cs="Arial"/>
          <w:color w:val="000000"/>
          <w:sz w:val="20"/>
          <w:szCs w:val="20"/>
          <w:shd w:val="clear" w:color="auto" w:fill="FFFFFF"/>
        </w:rPr>
        <w:t>somatório dos valores de cada consorciado, na proporção de sua respectiva participação</w:t>
      </w:r>
      <w:r w:rsidRPr="00D60787">
        <w:rPr>
          <w:rFonts w:ascii="Arial" w:hAnsi="Arial" w:cs="Arial"/>
          <w:i/>
          <w:color w:val="FF0000"/>
          <w:sz w:val="20"/>
          <w:szCs w:val="20"/>
        </w:rPr>
        <w:t>, do atendimento aos índices contábeis definidos neste edital [, com o acréscimo de .....%], para fins de qualificação econômico-financeira, na proporção da respectiva participação;</w:t>
      </w:r>
    </w:p>
    <w:p w14:paraId="415B6AA7" w14:textId="77777777" w:rsidR="00226563" w:rsidRPr="00D60787" w:rsidRDefault="00226563" w:rsidP="007E3AAE">
      <w:pPr>
        <w:keepNext w:val="0"/>
        <w:numPr>
          <w:ilvl w:val="3"/>
          <w:numId w:val="69"/>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rPr>
      </w:pPr>
      <w:r w:rsidRPr="00D60787">
        <w:rPr>
          <w:rFonts w:ascii="Arial" w:hAnsi="Arial" w:cs="Arial"/>
          <w:i/>
          <w:color w:val="FF0000"/>
          <w:sz w:val="20"/>
          <w:szCs w:val="20"/>
        </w:rPr>
        <w:t xml:space="preserve">Quando se tratar de consórcio composto em sua totalidade por micro e pequenas empresas, não será necessário cumprir esse acréscimo percentual na qualificação econômico-financeira; </w:t>
      </w:r>
    </w:p>
    <w:p w14:paraId="6B17729D"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responsabilidade</w:t>
      </w:r>
      <w:proofErr w:type="gramEnd"/>
      <w:r w:rsidRPr="00D60787">
        <w:rPr>
          <w:rFonts w:ascii="Arial" w:hAnsi="Arial" w:cs="Arial"/>
          <w:i/>
          <w:color w:val="FF0000"/>
          <w:sz w:val="20"/>
          <w:szCs w:val="20"/>
        </w:rPr>
        <w:t xml:space="preserve"> solidária das empresas consorciadas pelas obrigações do consórcio, nas fases de licitação e durante a vigência do contrato;</w:t>
      </w:r>
    </w:p>
    <w:p w14:paraId="7D94EB17"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obrigatoriedade</w:t>
      </w:r>
      <w:proofErr w:type="gramEnd"/>
      <w:r w:rsidRPr="00D60787">
        <w:rPr>
          <w:rFonts w:ascii="Arial" w:hAnsi="Arial" w:cs="Arial"/>
          <w:i/>
          <w:color w:val="FF0000"/>
          <w:sz w:val="20"/>
          <w:szCs w:val="20"/>
        </w:rPr>
        <w:t xml:space="preserve"> de liderança por empresa brasileira no consórcio formado por empresas brasileiras e estrangeiras;</w:t>
      </w:r>
    </w:p>
    <w:p w14:paraId="550BCD83"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constituição</w:t>
      </w:r>
      <w:proofErr w:type="gramEnd"/>
      <w:r w:rsidRPr="00D60787">
        <w:rPr>
          <w:rFonts w:ascii="Arial" w:hAnsi="Arial" w:cs="Arial"/>
          <w:i/>
          <w:color w:val="FF0000"/>
          <w:sz w:val="20"/>
          <w:szCs w:val="20"/>
        </w:rPr>
        <w:t xml:space="preserve"> e registro do consórcio antes da celebração do contrato; e</w:t>
      </w:r>
    </w:p>
    <w:p w14:paraId="40D7F3AE" w14:textId="77777777" w:rsidR="00226563" w:rsidRPr="00D60787"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proofErr w:type="gramStart"/>
      <w:r w:rsidRPr="00D60787">
        <w:rPr>
          <w:rFonts w:ascii="Arial" w:hAnsi="Arial" w:cs="Arial"/>
          <w:i/>
          <w:color w:val="FF0000"/>
          <w:sz w:val="20"/>
          <w:szCs w:val="20"/>
        </w:rPr>
        <w:t>proibição</w:t>
      </w:r>
      <w:proofErr w:type="gramEnd"/>
      <w:r w:rsidRPr="00D60787">
        <w:rPr>
          <w:rFonts w:ascii="Arial" w:hAnsi="Arial" w:cs="Arial"/>
          <w:i/>
          <w:color w:val="FF0000"/>
          <w:sz w:val="20"/>
          <w:szCs w:val="20"/>
        </w:rPr>
        <w:t xml:space="preserve"> de participação de empresa consorciada, na mesma licitação, por intermédio de mais de um consórcio ou isoladamente.</w:t>
      </w:r>
    </w:p>
    <w:p w14:paraId="37AC32ED" w14:textId="77777777" w:rsidR="00226563" w:rsidRPr="005653E2" w:rsidRDefault="00226563" w:rsidP="007E3AAE">
      <w:pPr>
        <w:pStyle w:val="PADRO"/>
        <w:keepNext w:val="0"/>
        <w:widowControl/>
        <w:numPr>
          <w:ilvl w:val="1"/>
          <w:numId w:val="69"/>
        </w:numPr>
        <w:spacing w:before="120" w:after="120"/>
        <w:rPr>
          <w:rFonts w:ascii="Arial" w:hAnsi="Arial" w:cs="Arial"/>
          <w:szCs w:val="20"/>
        </w:rPr>
      </w:pPr>
      <w:r w:rsidRPr="005653E2">
        <w:rPr>
          <w:rFonts w:ascii="Arial" w:hAnsi="Arial"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642A8A55" w14:textId="77777777" w:rsidR="00226563" w:rsidRPr="005653E2" w:rsidRDefault="00226563" w:rsidP="007E3AAE">
      <w:pPr>
        <w:pStyle w:val="PADRO"/>
        <w:keepNext w:val="0"/>
        <w:widowControl/>
        <w:numPr>
          <w:ilvl w:val="2"/>
          <w:numId w:val="69"/>
        </w:numPr>
        <w:spacing w:before="120" w:after="120"/>
        <w:rPr>
          <w:rFonts w:ascii="Arial" w:hAnsi="Arial" w:cs="Arial"/>
          <w:szCs w:val="20"/>
        </w:rPr>
      </w:pPr>
      <w:r w:rsidRPr="005653E2">
        <w:rPr>
          <w:rFonts w:ascii="Arial" w:hAnsi="Arial" w:cs="Arial"/>
          <w:szCs w:val="20"/>
        </w:rPr>
        <w:t>A declaração do vencedor acontecerá no momento imediatamente posterior à fase de habilitação.</w:t>
      </w:r>
    </w:p>
    <w:p w14:paraId="4F09CFB8" w14:textId="77777777" w:rsidR="00226563" w:rsidRPr="005653E2" w:rsidRDefault="00226563" w:rsidP="007E3AAE">
      <w:pPr>
        <w:pStyle w:val="PADRO"/>
        <w:keepNext w:val="0"/>
        <w:widowControl/>
        <w:numPr>
          <w:ilvl w:val="1"/>
          <w:numId w:val="69"/>
        </w:numPr>
        <w:spacing w:before="120" w:after="120"/>
        <w:rPr>
          <w:rFonts w:ascii="Arial" w:hAnsi="Arial" w:cs="Arial"/>
          <w:szCs w:val="20"/>
        </w:rPr>
      </w:pPr>
      <w:r w:rsidRPr="005653E2">
        <w:rPr>
          <w:rFonts w:ascii="Arial" w:hAnsi="Arial" w:cs="Arial"/>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672B4D0" w14:textId="77777777" w:rsidR="00226563" w:rsidRPr="005653E2" w:rsidRDefault="00226563" w:rsidP="007E3AAE">
      <w:pPr>
        <w:pStyle w:val="PADRO"/>
        <w:keepNext w:val="0"/>
        <w:widowControl/>
        <w:numPr>
          <w:ilvl w:val="1"/>
          <w:numId w:val="69"/>
        </w:numPr>
        <w:spacing w:before="120" w:after="120"/>
        <w:rPr>
          <w:rFonts w:ascii="Arial" w:hAnsi="Arial" w:cs="Arial"/>
          <w:szCs w:val="20"/>
        </w:rPr>
      </w:pPr>
      <w:r w:rsidRPr="005653E2">
        <w:rPr>
          <w:rFonts w:ascii="Arial" w:hAnsi="Arial" w:cs="Arial"/>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398F69C7" w14:textId="77777777" w:rsidR="00226563" w:rsidRPr="005653E2" w:rsidRDefault="00226563" w:rsidP="007E3AAE">
      <w:pPr>
        <w:pStyle w:val="PADRO"/>
        <w:keepNext w:val="0"/>
        <w:widowControl/>
        <w:numPr>
          <w:ilvl w:val="1"/>
          <w:numId w:val="69"/>
        </w:numPr>
        <w:spacing w:before="120" w:after="120"/>
        <w:rPr>
          <w:rFonts w:ascii="Arial" w:hAnsi="Arial" w:cs="Arial"/>
          <w:szCs w:val="20"/>
        </w:rPr>
      </w:pPr>
      <w:r w:rsidRPr="005653E2">
        <w:rPr>
          <w:rFonts w:ascii="Arial" w:hAnsi="Arial" w:cs="Arial"/>
          <w:szCs w:val="20"/>
        </w:rPr>
        <w:t>Havendo necessidade de analisar minuciosamente os documentos exigidos, o Pregoeiro suspenderá a sessão, informando no “chat” a nova data e horário para sua continuidade.</w:t>
      </w:r>
    </w:p>
    <w:p w14:paraId="4DD9C571" w14:textId="77777777" w:rsidR="00226563" w:rsidRPr="005653E2" w:rsidRDefault="00226563" w:rsidP="007E3AAE">
      <w:pPr>
        <w:pStyle w:val="PADRO"/>
        <w:keepNext w:val="0"/>
        <w:widowControl/>
        <w:numPr>
          <w:ilvl w:val="1"/>
          <w:numId w:val="69"/>
        </w:numPr>
        <w:spacing w:before="120" w:after="120"/>
        <w:rPr>
          <w:rFonts w:ascii="Arial" w:hAnsi="Arial" w:cs="Arial"/>
          <w:szCs w:val="20"/>
        </w:rPr>
      </w:pPr>
      <w:r w:rsidRPr="005653E2">
        <w:rPr>
          <w:rFonts w:ascii="Arial" w:hAnsi="Arial" w:cs="Arial"/>
          <w:szCs w:val="20"/>
        </w:rPr>
        <w:t>Será inabilitado o licitante que não comprovar sua habilitação, deixar de apresentar quaisquer dos documentos exigidos para a habilitação, ou apresentá-los em desacordo com o estabelecido neste Edital.</w:t>
      </w:r>
    </w:p>
    <w:p w14:paraId="36786B33" w14:textId="77777777" w:rsidR="00226563" w:rsidRPr="005653E2" w:rsidRDefault="00226563" w:rsidP="007E3AAE">
      <w:pPr>
        <w:pStyle w:val="PADRO"/>
        <w:keepNext w:val="0"/>
        <w:widowControl/>
        <w:numPr>
          <w:ilvl w:val="1"/>
          <w:numId w:val="69"/>
        </w:numPr>
        <w:spacing w:before="120" w:after="120"/>
        <w:rPr>
          <w:rFonts w:ascii="Arial" w:hAnsi="Arial" w:cs="Arial"/>
          <w:szCs w:val="20"/>
        </w:rPr>
      </w:pPr>
      <w:r w:rsidRPr="005653E2">
        <w:rPr>
          <w:rFonts w:ascii="Arial" w:hAnsi="Arial" w:cs="Arial"/>
          <w:szCs w:val="20"/>
        </w:rPr>
        <w:lastRenderedPageBreak/>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4B553A0" w14:textId="77777777" w:rsidR="00226563" w:rsidRPr="00B946AE" w:rsidRDefault="00226563" w:rsidP="007E3AAE">
      <w:pPr>
        <w:keepNext w:val="0"/>
        <w:numPr>
          <w:ilvl w:val="1"/>
          <w:numId w:val="69"/>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rPr>
      </w:pPr>
      <w:r w:rsidRPr="00B946AE">
        <w:rPr>
          <w:rFonts w:ascii="Arial" w:hAnsi="Arial" w:cs="Arial"/>
          <w:i/>
          <w:color w:val="FF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B5601A1" w14:textId="77777777" w:rsidR="00226563" w:rsidRPr="00B946AE" w:rsidRDefault="00226563" w:rsidP="007E3AAE">
      <w:pPr>
        <w:keepNext w:val="0"/>
        <w:numPr>
          <w:ilvl w:val="2"/>
          <w:numId w:val="69"/>
        </w:numPr>
        <w:shd w:val="clear" w:color="auto" w:fill="auto"/>
        <w:suppressAutoHyphens w:val="0"/>
        <w:overflowPunct/>
        <w:spacing w:before="120" w:after="120" w:line="276" w:lineRule="auto"/>
        <w:jc w:val="both"/>
        <w:textAlignment w:val="auto"/>
        <w:rPr>
          <w:rFonts w:ascii="Arial" w:hAnsi="Arial" w:cs="Arial"/>
          <w:i/>
          <w:color w:val="FF0000"/>
          <w:sz w:val="20"/>
          <w:szCs w:val="20"/>
        </w:rPr>
      </w:pPr>
      <w:r w:rsidRPr="00B946AE">
        <w:rPr>
          <w:rFonts w:ascii="Arial" w:hAnsi="Arial" w:cs="Arial"/>
          <w:i/>
          <w:color w:val="FF0000"/>
          <w:sz w:val="20"/>
          <w:szCs w:val="20"/>
        </w:rPr>
        <w:t xml:space="preserve">Não havendo a comprovação cumulativa dos requisitos de habilitação, a inabilitação recairá sobre </w:t>
      </w:r>
      <w:proofErr w:type="gramStart"/>
      <w:r w:rsidRPr="00B946AE">
        <w:rPr>
          <w:rFonts w:ascii="Arial" w:hAnsi="Arial" w:cs="Arial"/>
          <w:i/>
          <w:color w:val="FF0000"/>
          <w:sz w:val="20"/>
          <w:szCs w:val="20"/>
        </w:rPr>
        <w:t>o(</w:t>
      </w:r>
      <w:proofErr w:type="gramEnd"/>
      <w:r w:rsidRPr="00B946AE">
        <w:rPr>
          <w:rFonts w:ascii="Arial" w:hAnsi="Arial" w:cs="Arial"/>
          <w:i/>
          <w:color w:val="FF0000"/>
          <w:sz w:val="20"/>
          <w:szCs w:val="20"/>
        </w:rPr>
        <w:t>s) item(ns) de menor(es) valor(es) cuja retirada(s) seja(m) suficiente(s) para a habilitação do licitante nos remanescentes.</w:t>
      </w:r>
    </w:p>
    <w:p w14:paraId="2D897BE5" w14:textId="77777777" w:rsidR="00226563" w:rsidRPr="005653E2" w:rsidRDefault="00226563" w:rsidP="00226563">
      <w:pPr>
        <w:pStyle w:val="Citao"/>
        <w:spacing w:line="276" w:lineRule="auto"/>
        <w:rPr>
          <w:rFonts w:ascii="Arial" w:hAnsi="Arial" w:cs="Arial"/>
          <w:szCs w:val="20"/>
        </w:rPr>
      </w:pPr>
      <w:r w:rsidRPr="005653E2">
        <w:rPr>
          <w:rFonts w:ascii="Arial" w:hAnsi="Arial" w:cs="Arial"/>
          <w:b/>
          <w:szCs w:val="20"/>
        </w:rPr>
        <w:t>Nota explicativa:</w:t>
      </w:r>
      <w:r w:rsidRPr="005653E2">
        <w:rPr>
          <w:rFonts w:ascii="Arial" w:hAnsi="Arial"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0E62C428" w14:textId="77777777" w:rsidR="00226563" w:rsidRPr="005653E2" w:rsidRDefault="00226563" w:rsidP="00226563">
      <w:pPr>
        <w:pStyle w:val="Citao"/>
        <w:spacing w:line="276" w:lineRule="auto"/>
        <w:rPr>
          <w:rFonts w:ascii="Arial" w:hAnsi="Arial" w:cs="Arial"/>
          <w:szCs w:val="20"/>
        </w:rPr>
      </w:pPr>
      <w:r w:rsidRPr="005653E2">
        <w:rPr>
          <w:rFonts w:ascii="Arial" w:hAnsi="Arial" w:cs="Arial"/>
          <w:szCs w:val="20"/>
        </w:rPr>
        <w:t>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todo.</w:t>
      </w:r>
    </w:p>
    <w:p w14:paraId="7E0BDC56" w14:textId="77777777" w:rsidR="00226563" w:rsidRPr="005653E2" w:rsidRDefault="00226563" w:rsidP="00226563">
      <w:pPr>
        <w:pStyle w:val="Citao"/>
        <w:spacing w:line="276" w:lineRule="auto"/>
        <w:rPr>
          <w:rFonts w:ascii="Arial" w:hAnsi="Arial" w:cs="Arial"/>
          <w:szCs w:val="20"/>
        </w:rPr>
      </w:pPr>
      <w:r w:rsidRPr="005653E2">
        <w:rPr>
          <w:rFonts w:ascii="Arial" w:hAnsi="Arial" w:cs="Arial"/>
          <w:szCs w:val="20"/>
        </w:rPr>
        <w:t>Todavia,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p>
    <w:p w14:paraId="2810DD15" w14:textId="77777777" w:rsidR="00226563" w:rsidRPr="005653E2" w:rsidRDefault="00226563" w:rsidP="00226563">
      <w:pPr>
        <w:pStyle w:val="Citao"/>
        <w:spacing w:line="276" w:lineRule="auto"/>
        <w:rPr>
          <w:rFonts w:ascii="Arial" w:hAnsi="Arial" w:cs="Arial"/>
          <w:szCs w:val="20"/>
        </w:rPr>
      </w:pPr>
      <w:r w:rsidRPr="00B946AE">
        <w:rPr>
          <w:rFonts w:ascii="Arial" w:hAnsi="Arial" w:cs="Arial"/>
          <w:color w:val="auto"/>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29545AAE" w14:textId="14A73A54" w:rsidR="00226563" w:rsidRDefault="00226563" w:rsidP="00226563">
      <w:pPr>
        <w:pStyle w:val="PADRO"/>
        <w:keepNext w:val="0"/>
        <w:widowControl/>
        <w:spacing w:before="120" w:after="120"/>
        <w:ind w:left="2422" w:firstLine="0"/>
        <w:rPr>
          <w:rFonts w:ascii="Arial" w:hAnsi="Arial" w:cs="Arial"/>
          <w:i/>
          <w:color w:val="FF0000"/>
          <w:szCs w:val="20"/>
          <w:highlight w:val="green"/>
        </w:rPr>
      </w:pPr>
    </w:p>
    <w:p w14:paraId="024DCEB7" w14:textId="54E31D91" w:rsidR="008F0A8E" w:rsidRDefault="008F0A8E" w:rsidP="008243AF">
      <w:pPr>
        <w:pStyle w:val="Nivel01"/>
        <w:numPr>
          <w:ilvl w:val="0"/>
          <w:numId w:val="3"/>
        </w:numPr>
        <w:rPr>
          <w:rFonts w:cs="Arial"/>
          <w:sz w:val="20"/>
          <w:szCs w:val="20"/>
        </w:rPr>
      </w:pPr>
      <w:bookmarkStart w:id="19" w:name="_Toc9940569"/>
      <w:r w:rsidRPr="00226563">
        <w:rPr>
          <w:rFonts w:cs="Arial"/>
          <w:sz w:val="20"/>
          <w:szCs w:val="20"/>
        </w:rPr>
        <w:t>DO ENCAMINHAMENTO DA PROPOSTA VENCEDORA</w:t>
      </w:r>
      <w:bookmarkEnd w:id="19"/>
    </w:p>
    <w:p w14:paraId="14FD3827" w14:textId="77777777" w:rsidR="00226563" w:rsidRPr="006B16DE"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b/>
          <w:bCs/>
          <w:color w:val="000000" w:themeColor="text1"/>
          <w:sz w:val="20"/>
          <w:szCs w:val="20"/>
          <w:lang w:eastAsia="en-US"/>
        </w:rPr>
      </w:pPr>
      <w:r w:rsidRPr="006B16DE">
        <w:rPr>
          <w:rFonts w:ascii="Arial" w:hAnsi="Arial" w:cs="Arial"/>
          <w:i/>
          <w:color w:val="000000" w:themeColor="text1"/>
          <w:sz w:val="20"/>
          <w:szCs w:val="20"/>
        </w:rPr>
        <w:t xml:space="preserve">A proposta final do licitante declarado vencedor deverá ser encaminhada no prazo de ...... (.......) </w:t>
      </w:r>
      <w:proofErr w:type="gramStart"/>
      <w:r w:rsidRPr="006B16DE">
        <w:rPr>
          <w:rFonts w:ascii="Arial" w:hAnsi="Arial" w:cs="Arial"/>
          <w:i/>
          <w:color w:val="000000" w:themeColor="text1"/>
          <w:sz w:val="20"/>
          <w:szCs w:val="20"/>
        </w:rPr>
        <w:t>horas</w:t>
      </w:r>
      <w:proofErr w:type="gramEnd"/>
      <w:r w:rsidRPr="006B16DE">
        <w:rPr>
          <w:rFonts w:ascii="Arial" w:hAnsi="Arial" w:cs="Arial"/>
          <w:i/>
          <w:color w:val="000000" w:themeColor="text1"/>
          <w:sz w:val="20"/>
          <w:szCs w:val="20"/>
        </w:rPr>
        <w:t xml:space="preserve">/dias </w:t>
      </w:r>
      <w:r w:rsidRPr="006B16DE">
        <w:rPr>
          <w:rFonts w:ascii="Arial" w:hAnsi="Arial" w:cs="Arial"/>
          <w:b/>
          <w:bCs/>
          <w:i/>
          <w:color w:val="000000" w:themeColor="text1"/>
          <w:sz w:val="20"/>
          <w:szCs w:val="20"/>
        </w:rPr>
        <w:t>[mínimo de duas horas]</w:t>
      </w:r>
      <w:r w:rsidRPr="006B16DE">
        <w:rPr>
          <w:rFonts w:ascii="Arial" w:hAnsi="Arial" w:cs="Arial"/>
          <w:b/>
          <w:i/>
          <w:color w:val="000000" w:themeColor="text1"/>
          <w:sz w:val="20"/>
          <w:szCs w:val="20"/>
        </w:rPr>
        <w:t xml:space="preserve">, </w:t>
      </w:r>
      <w:r w:rsidRPr="006B16DE">
        <w:rPr>
          <w:rFonts w:ascii="Arial" w:hAnsi="Arial" w:cs="Arial"/>
          <w:color w:val="000000" w:themeColor="text1"/>
          <w:sz w:val="20"/>
          <w:szCs w:val="20"/>
        </w:rPr>
        <w:t xml:space="preserve"> </w:t>
      </w:r>
      <w:r w:rsidRPr="006B16DE">
        <w:rPr>
          <w:rFonts w:ascii="Arial" w:hAnsi="Arial" w:cs="Arial"/>
          <w:i/>
          <w:color w:val="000000" w:themeColor="text1"/>
          <w:sz w:val="20"/>
          <w:szCs w:val="20"/>
        </w:rPr>
        <w:t>a contar da solicitação do Pregoeiro no sistema eletrônico e deverá:</w:t>
      </w:r>
    </w:p>
    <w:p w14:paraId="515FEA29" w14:textId="77777777" w:rsidR="00226563" w:rsidRPr="006B16DE" w:rsidRDefault="00226563" w:rsidP="00226563">
      <w:pPr>
        <w:pStyle w:val="PargrafodaLista"/>
        <w:keepNext w:val="0"/>
        <w:numPr>
          <w:ilvl w:val="2"/>
          <w:numId w:val="3"/>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i/>
          <w:color w:val="000000" w:themeColor="text1"/>
          <w:sz w:val="20"/>
          <w:szCs w:val="20"/>
        </w:rPr>
      </w:pPr>
      <w:proofErr w:type="gramStart"/>
      <w:r w:rsidRPr="006B16DE">
        <w:rPr>
          <w:rFonts w:ascii="Arial" w:hAnsi="Arial" w:cs="Arial"/>
          <w:i/>
          <w:color w:val="000000" w:themeColor="text1"/>
          <w:sz w:val="20"/>
          <w:szCs w:val="20"/>
        </w:rPr>
        <w:t>ser</w:t>
      </w:r>
      <w:proofErr w:type="gramEnd"/>
      <w:r w:rsidRPr="006B16DE">
        <w:rPr>
          <w:rFonts w:ascii="Arial" w:hAnsi="Arial" w:cs="Arial"/>
          <w:i/>
          <w:color w:val="000000" w:themeColor="text1"/>
          <w:sz w:val="20"/>
          <w:szCs w:val="20"/>
        </w:rPr>
        <w:t xml:space="preserve"> redigida em língua portuguesa, datilografada ou digitada, em uma via, sem emendas, rasuras, entrelinhas ou ressalvas, devendo a última folha ser assinada e as demais rubricadas pelo licitante ou seu representante legal.</w:t>
      </w:r>
    </w:p>
    <w:p w14:paraId="67A7175C" w14:textId="77777777" w:rsidR="00226563" w:rsidRPr="006B16DE" w:rsidRDefault="00226563" w:rsidP="00226563">
      <w:pPr>
        <w:keepNext w:val="0"/>
        <w:numPr>
          <w:ilvl w:val="2"/>
          <w:numId w:val="3"/>
        </w:numPr>
        <w:shd w:val="clear" w:color="auto" w:fill="auto"/>
        <w:tabs>
          <w:tab w:val="clear" w:pos="708"/>
        </w:tabs>
        <w:suppressAutoHyphens w:val="0"/>
        <w:overflowPunct/>
        <w:spacing w:before="120" w:after="120" w:line="276" w:lineRule="auto"/>
        <w:jc w:val="both"/>
        <w:textAlignment w:val="auto"/>
        <w:rPr>
          <w:rFonts w:ascii="Arial" w:hAnsi="Arial" w:cs="Arial"/>
          <w:i/>
          <w:color w:val="000000" w:themeColor="text1"/>
          <w:sz w:val="20"/>
          <w:szCs w:val="20"/>
        </w:rPr>
      </w:pPr>
      <w:proofErr w:type="gramStart"/>
      <w:r w:rsidRPr="006B16DE">
        <w:rPr>
          <w:rFonts w:ascii="Arial" w:hAnsi="Arial" w:cs="Arial"/>
          <w:i/>
          <w:color w:val="000000" w:themeColor="text1"/>
          <w:sz w:val="20"/>
          <w:szCs w:val="20"/>
        </w:rPr>
        <w:t>apresentar</w:t>
      </w:r>
      <w:proofErr w:type="gramEnd"/>
      <w:r w:rsidRPr="006B16DE">
        <w:rPr>
          <w:rFonts w:ascii="Arial" w:hAnsi="Arial" w:cs="Arial"/>
          <w:i/>
          <w:color w:val="000000" w:themeColor="text1"/>
          <w:sz w:val="20"/>
          <w:szCs w:val="20"/>
        </w:rPr>
        <w:t xml:space="preserve"> a planilha de custos e formação de preços, devidamente ajustada ao lance vencedor, em conformidade com o modelo anexo a este instrumento convocatório.</w:t>
      </w:r>
    </w:p>
    <w:p w14:paraId="103816EA" w14:textId="77777777" w:rsidR="00226563" w:rsidRPr="006B16DE" w:rsidRDefault="00226563" w:rsidP="00226563">
      <w:pPr>
        <w:keepNext w:val="0"/>
        <w:numPr>
          <w:ilvl w:val="2"/>
          <w:numId w:val="3"/>
        </w:numPr>
        <w:shd w:val="clear" w:color="auto" w:fill="auto"/>
        <w:tabs>
          <w:tab w:val="clear" w:pos="708"/>
        </w:tabs>
        <w:suppressAutoHyphens w:val="0"/>
        <w:overflowPunct/>
        <w:spacing w:before="120" w:after="120" w:line="276" w:lineRule="auto"/>
        <w:jc w:val="both"/>
        <w:textAlignment w:val="auto"/>
        <w:rPr>
          <w:rFonts w:ascii="Arial" w:hAnsi="Arial" w:cs="Arial"/>
          <w:i/>
          <w:color w:val="000000" w:themeColor="text1"/>
          <w:sz w:val="20"/>
          <w:szCs w:val="20"/>
        </w:rPr>
      </w:pPr>
      <w:proofErr w:type="gramStart"/>
      <w:r w:rsidRPr="006B16DE">
        <w:rPr>
          <w:rFonts w:ascii="Arial" w:hAnsi="Arial" w:cs="Arial"/>
          <w:i/>
          <w:color w:val="000000" w:themeColor="text1"/>
          <w:sz w:val="20"/>
          <w:szCs w:val="20"/>
        </w:rPr>
        <w:t>conter</w:t>
      </w:r>
      <w:proofErr w:type="gramEnd"/>
      <w:r w:rsidRPr="006B16DE">
        <w:rPr>
          <w:rFonts w:ascii="Arial" w:hAnsi="Arial" w:cs="Arial"/>
          <w:i/>
          <w:color w:val="000000" w:themeColor="text1"/>
          <w:sz w:val="20"/>
          <w:szCs w:val="20"/>
        </w:rPr>
        <w:t xml:space="preserve"> a indicação do banco, número da conta e agência do licitante  vencedor, para fins de pagamento.</w:t>
      </w:r>
    </w:p>
    <w:p w14:paraId="52D3D776" w14:textId="77777777" w:rsidR="00226563" w:rsidRPr="006B16DE"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i/>
          <w:color w:val="000000" w:themeColor="text1"/>
          <w:sz w:val="20"/>
          <w:szCs w:val="20"/>
        </w:rPr>
      </w:pPr>
      <w:r w:rsidRPr="006B16DE">
        <w:rPr>
          <w:rFonts w:ascii="Arial" w:hAnsi="Arial" w:cs="Arial"/>
          <w:i/>
          <w:color w:val="000000" w:themeColor="text1"/>
          <w:sz w:val="20"/>
          <w:szCs w:val="20"/>
        </w:rPr>
        <w:lastRenderedPageBreak/>
        <w:t xml:space="preserve">  </w:t>
      </w:r>
      <w:r w:rsidRPr="006B16DE">
        <w:rPr>
          <w:rFonts w:ascii="Arial" w:hAnsi="Arial" w:cs="Arial"/>
          <w:i/>
          <w:color w:val="000000" w:themeColor="text1"/>
          <w:sz w:val="20"/>
          <w:szCs w:val="20"/>
        </w:rPr>
        <w:tab/>
        <w:t>A proposta final deverá ser documentada nos autos e será levada em consideração no decorrer da execução do contrato e aplicação de eventual sanção à Contratada, se for o caso.</w:t>
      </w:r>
    </w:p>
    <w:p w14:paraId="23FDBC82" w14:textId="77777777" w:rsidR="00226563" w:rsidRPr="006B16DE" w:rsidRDefault="00226563" w:rsidP="00226563">
      <w:pPr>
        <w:keepNext w:val="0"/>
        <w:numPr>
          <w:ilvl w:val="2"/>
          <w:numId w:val="3"/>
        </w:numPr>
        <w:shd w:val="clear" w:color="auto" w:fill="auto"/>
        <w:tabs>
          <w:tab w:val="clear" w:pos="708"/>
        </w:tabs>
        <w:suppressAutoHyphens w:val="0"/>
        <w:overflowPunct/>
        <w:spacing w:before="120" w:after="120"/>
        <w:ind w:right="-15"/>
        <w:jc w:val="both"/>
        <w:textAlignment w:val="auto"/>
        <w:rPr>
          <w:rFonts w:ascii="Arial" w:hAnsi="Arial" w:cs="Arial"/>
          <w:color w:val="000000" w:themeColor="text1"/>
          <w:sz w:val="20"/>
          <w:szCs w:val="20"/>
        </w:rPr>
      </w:pPr>
      <w:r w:rsidRPr="006B16DE">
        <w:rPr>
          <w:rFonts w:ascii="Arial" w:hAnsi="Arial" w:cs="Arial"/>
          <w:i/>
          <w:color w:val="000000" w:themeColor="text1"/>
          <w:sz w:val="20"/>
          <w:szCs w:val="20"/>
        </w:rPr>
        <w:t>Todas as especificações do objeto contidas na proposta vinculam a Contratada.</w:t>
      </w:r>
    </w:p>
    <w:p w14:paraId="58359D9E" w14:textId="77777777" w:rsidR="00226563" w:rsidRPr="005653E2" w:rsidRDefault="00226563" w:rsidP="00226563">
      <w:pPr>
        <w:pStyle w:val="Citao"/>
        <w:spacing w:line="276" w:lineRule="auto"/>
        <w:rPr>
          <w:rFonts w:ascii="Arial" w:hAnsi="Arial" w:cs="Arial"/>
          <w:i w:val="0"/>
          <w:szCs w:val="20"/>
        </w:rPr>
      </w:pPr>
      <w:r w:rsidRPr="005653E2">
        <w:rPr>
          <w:rFonts w:ascii="Arial" w:hAnsi="Arial" w:cs="Arial"/>
          <w:b/>
          <w:color w:val="auto"/>
          <w:szCs w:val="20"/>
        </w:rPr>
        <w:t>Nota explicativa</w:t>
      </w:r>
      <w:r w:rsidRPr="005653E2">
        <w:rPr>
          <w:rFonts w:ascii="Arial" w:hAnsi="Arial" w:cs="Arial"/>
          <w:color w:val="auto"/>
          <w:szCs w:val="20"/>
        </w:rPr>
        <w:t>: Compete à área responsável pela elaboração do edital definir os dados que devem constar na proposta final do licitante declarado vencedor, motivo pelo qual estão “em vermelho”.</w:t>
      </w:r>
    </w:p>
    <w:p w14:paraId="1BECA0CD"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5653E2">
        <w:rPr>
          <w:rFonts w:ascii="Arial" w:hAnsi="Arial" w:cs="Arial"/>
          <w:sz w:val="20"/>
          <w:szCs w:val="20"/>
        </w:rPr>
        <w:t>Os preços deverão ser expressos em moeda corrente nacional, o valor unitário em algarismos e o valor global em algarismos e por extenso (art. 5º da Lei nº 8.666/93).</w:t>
      </w:r>
    </w:p>
    <w:p w14:paraId="5FE18940" w14:textId="77777777" w:rsidR="00226563" w:rsidRPr="005653E2" w:rsidRDefault="00226563" w:rsidP="00226563">
      <w:pPr>
        <w:keepNext w:val="0"/>
        <w:numPr>
          <w:ilvl w:val="2"/>
          <w:numId w:val="3"/>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5653E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6A5B3F9A"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5653E2">
        <w:rPr>
          <w:rFonts w:ascii="Arial" w:hAnsi="Arial" w:cs="Arial"/>
          <w:sz w:val="20"/>
          <w:szCs w:val="20"/>
        </w:rPr>
        <w:t xml:space="preserve"> </w:t>
      </w:r>
      <w:r w:rsidRPr="005653E2">
        <w:rPr>
          <w:rFonts w:ascii="Arial" w:hAnsi="Arial" w:cs="Arial"/>
          <w:sz w:val="20"/>
          <w:szCs w:val="20"/>
        </w:rPr>
        <w:tab/>
        <w:t>A oferta deverá ser firme e precisa, limitada, rigorosamente, ao objeto deste Edital, sem conter alternativas de preço ou de qualquer outra condição que induza o julgamento a mais de um resultado, sob pena de desclassificação.</w:t>
      </w:r>
    </w:p>
    <w:p w14:paraId="49A3F19A" w14:textId="77777777" w:rsidR="00226563" w:rsidRPr="005653E2" w:rsidRDefault="00226563" w:rsidP="00226563">
      <w:pPr>
        <w:keepNext w:val="0"/>
        <w:numPr>
          <w:ilvl w:val="1"/>
          <w:numId w:val="3"/>
        </w:numPr>
        <w:shd w:val="clear" w:color="auto" w:fill="auto"/>
        <w:tabs>
          <w:tab w:val="clear" w:pos="708"/>
        </w:tabs>
        <w:suppressAutoHyphens w:val="0"/>
        <w:overflowPunct/>
        <w:spacing w:before="120" w:after="120"/>
        <w:ind w:right="-15"/>
        <w:jc w:val="both"/>
        <w:textAlignment w:val="auto"/>
        <w:rPr>
          <w:rFonts w:ascii="Arial" w:hAnsi="Arial" w:cs="Arial"/>
          <w:sz w:val="20"/>
          <w:szCs w:val="20"/>
        </w:rPr>
      </w:pPr>
      <w:r w:rsidRPr="005653E2">
        <w:rPr>
          <w:rFonts w:ascii="Arial" w:hAnsi="Arial" w:cs="Arial"/>
          <w:sz w:val="20"/>
          <w:szCs w:val="20"/>
        </w:rPr>
        <w:t xml:space="preserve"> </w:t>
      </w:r>
      <w:r w:rsidRPr="005653E2">
        <w:rPr>
          <w:rFonts w:ascii="Arial" w:hAnsi="Arial" w:cs="Arial"/>
          <w:sz w:val="20"/>
          <w:szCs w:val="20"/>
        </w:rPr>
        <w:tab/>
        <w:t>A proposta deverá obedecer aos termos deste Edital e seus Anexos, não sendo considerada aquela que não corresponda às especificações ali contidas ou que estabeleça vínculo à proposta de outro licitante.</w:t>
      </w:r>
    </w:p>
    <w:p w14:paraId="3178880C" w14:textId="77777777" w:rsidR="00226563" w:rsidRPr="00E92602" w:rsidRDefault="00226563" w:rsidP="00226563">
      <w:pPr>
        <w:keepNext w:val="0"/>
        <w:numPr>
          <w:ilvl w:val="1"/>
          <w:numId w:val="3"/>
        </w:numPr>
        <w:shd w:val="clear" w:color="auto" w:fill="auto"/>
        <w:tabs>
          <w:tab w:val="clear" w:pos="708"/>
        </w:tabs>
        <w:suppressAutoHyphens w:val="0"/>
        <w:overflowPunct/>
        <w:spacing w:before="120" w:after="120" w:line="276" w:lineRule="auto"/>
        <w:ind w:right="-15"/>
        <w:jc w:val="both"/>
        <w:textAlignment w:val="auto"/>
        <w:rPr>
          <w:rFonts w:ascii="Arial" w:hAnsi="Arial" w:cs="Arial"/>
          <w:sz w:val="20"/>
          <w:szCs w:val="20"/>
        </w:rPr>
      </w:pPr>
      <w:r w:rsidRPr="00E92602">
        <w:rPr>
          <w:rFonts w:ascii="Arial" w:hAnsi="Arial" w:cs="Arial"/>
          <w:color w:val="000000"/>
          <w:sz w:val="20"/>
          <w:szCs w:val="20"/>
        </w:rPr>
        <w:t>As propostas que contenham a descrição do objeto, o valor e os documentos complementares estarão disponíveis na internet, após a homologação.</w:t>
      </w:r>
    </w:p>
    <w:p w14:paraId="58F23D28" w14:textId="77777777" w:rsidR="00635C6A" w:rsidRPr="00A86D1A" w:rsidRDefault="00635C6A" w:rsidP="00635C6A">
      <w:pPr>
        <w:keepNext w:val="0"/>
        <w:shd w:val="clear" w:color="auto" w:fill="auto"/>
        <w:tabs>
          <w:tab w:val="clear" w:pos="708"/>
        </w:tabs>
        <w:suppressAutoHyphens w:val="0"/>
        <w:overflowPunct/>
        <w:spacing w:before="120" w:after="120"/>
        <w:ind w:left="709" w:right="-15"/>
        <w:jc w:val="both"/>
        <w:textAlignment w:val="auto"/>
        <w:rPr>
          <w:rFonts w:ascii="Arial" w:hAnsi="Arial" w:cs="Arial"/>
          <w:sz w:val="20"/>
          <w:szCs w:val="20"/>
        </w:rPr>
      </w:pPr>
    </w:p>
    <w:p w14:paraId="7FD500B2" w14:textId="0F41343A" w:rsidR="00D00846" w:rsidRPr="00A86D1A" w:rsidRDefault="00F96052" w:rsidP="008243AF">
      <w:pPr>
        <w:pStyle w:val="Nivel01"/>
        <w:numPr>
          <w:ilvl w:val="0"/>
          <w:numId w:val="3"/>
        </w:numPr>
        <w:rPr>
          <w:rFonts w:cs="Arial"/>
          <w:sz w:val="20"/>
          <w:szCs w:val="20"/>
        </w:rPr>
      </w:pPr>
      <w:bookmarkStart w:id="20" w:name="_Toc9940570"/>
      <w:r w:rsidRPr="00A86D1A">
        <w:rPr>
          <w:rFonts w:cs="Arial"/>
          <w:sz w:val="20"/>
          <w:szCs w:val="20"/>
          <w:lang w:eastAsia="en-US"/>
        </w:rPr>
        <w:t>DOS RECURSOS</w:t>
      </w:r>
      <w:bookmarkEnd w:id="20"/>
    </w:p>
    <w:p w14:paraId="29889989" w14:textId="4784F005" w:rsidR="00D00846" w:rsidRPr="00A86D1A" w:rsidRDefault="00E610C5" w:rsidP="00E610C5">
      <w:pPr>
        <w:pStyle w:val="PADRO"/>
        <w:keepNext w:val="0"/>
        <w:widowControl/>
        <w:spacing w:before="120" w:after="120"/>
        <w:ind w:left="426" w:firstLine="0"/>
        <w:rPr>
          <w:rFonts w:ascii="Arial" w:hAnsi="Arial" w:cs="Arial"/>
          <w:szCs w:val="20"/>
        </w:rPr>
      </w:pPr>
      <w:r>
        <w:rPr>
          <w:rFonts w:ascii="Arial" w:hAnsi="Arial" w:cs="Arial"/>
          <w:color w:val="000000"/>
          <w:szCs w:val="20"/>
          <w:lang w:eastAsia="en-US"/>
        </w:rPr>
        <w:t xml:space="preserve">11.1 </w:t>
      </w:r>
      <w:r w:rsidR="00F96052" w:rsidRPr="00A86D1A">
        <w:rPr>
          <w:rFonts w:ascii="Arial" w:hAnsi="Arial" w:cs="Arial"/>
          <w:color w:val="000000"/>
          <w:szCs w:val="20"/>
          <w:lang w:eastAsia="en-US"/>
        </w:rPr>
        <w:t xml:space="preserve">Declarado o vencedor e decorrida a fase de regularização fiscal de microempresa, empresa de pequeno porte ou </w:t>
      </w:r>
      <w:r w:rsidR="00F96052" w:rsidRPr="00A86D1A">
        <w:rPr>
          <w:rFonts w:ascii="Arial" w:hAnsi="Arial" w:cs="Arial"/>
          <w:szCs w:val="20"/>
        </w:rPr>
        <w:t>sociedade cooperativa</w:t>
      </w:r>
      <w:r w:rsidR="00F96052" w:rsidRPr="00A86D1A">
        <w:rPr>
          <w:rFonts w:ascii="Arial" w:hAnsi="Arial" w:cs="Arial"/>
          <w:color w:val="000000"/>
          <w:szCs w:val="20"/>
          <w:lang w:eastAsia="en-US"/>
        </w:rPr>
        <w:t xml:space="preserve">, se for o caso, será concedido o </w:t>
      </w:r>
      <w:r w:rsidR="00F96052" w:rsidRPr="00A86D1A">
        <w:rPr>
          <w:rFonts w:ascii="Arial" w:hAnsi="Arial" w:cs="Arial"/>
          <w:color w:val="000000"/>
          <w:szCs w:val="20"/>
        </w:rPr>
        <w:t xml:space="preserve">prazo de no mínimo </w:t>
      </w:r>
      <w:r w:rsidR="00294347" w:rsidRPr="00A86D1A">
        <w:rPr>
          <w:rFonts w:ascii="Arial" w:hAnsi="Arial" w:cs="Arial"/>
          <w:color w:val="000000"/>
          <w:szCs w:val="20"/>
        </w:rPr>
        <w:t>trinta</w:t>
      </w:r>
      <w:r w:rsidR="00F96052" w:rsidRPr="00A86D1A">
        <w:rPr>
          <w:rFonts w:ascii="Arial" w:hAnsi="Arial" w:cs="Arial"/>
          <w:color w:val="000000"/>
          <w:szCs w:val="20"/>
        </w:rPr>
        <w:t xml:space="preserve"> minutos, para que qualquer licitante manifeste a intenção de recorrer, de forma motivada, isto é, indicando contra </w:t>
      </w:r>
      <w:proofErr w:type="gramStart"/>
      <w:r w:rsidR="00F96052" w:rsidRPr="00A86D1A">
        <w:rPr>
          <w:rFonts w:ascii="Arial" w:hAnsi="Arial" w:cs="Arial"/>
          <w:color w:val="000000"/>
          <w:szCs w:val="20"/>
        </w:rPr>
        <w:t>qual(</w:t>
      </w:r>
      <w:proofErr w:type="gramEnd"/>
      <w:r w:rsidR="00F96052" w:rsidRPr="00A86D1A">
        <w:rPr>
          <w:rFonts w:ascii="Arial" w:hAnsi="Arial" w:cs="Arial"/>
          <w:color w:val="000000"/>
          <w:szCs w:val="20"/>
        </w:rPr>
        <w:t>is) decisão(ões) pretende recorrer e por quais motivos, em campo próprio do sistema.</w:t>
      </w:r>
    </w:p>
    <w:p w14:paraId="7876F3C2" w14:textId="0F19EB24" w:rsidR="00D00846" w:rsidRPr="00A86D1A" w:rsidRDefault="00E610C5" w:rsidP="00E610C5">
      <w:pPr>
        <w:pStyle w:val="PADRO"/>
        <w:keepNext w:val="0"/>
        <w:widowControl/>
        <w:spacing w:before="120" w:after="120"/>
        <w:ind w:left="426" w:firstLine="0"/>
        <w:rPr>
          <w:rFonts w:ascii="Arial" w:hAnsi="Arial" w:cs="Arial"/>
          <w:szCs w:val="20"/>
        </w:rPr>
      </w:pPr>
      <w:proofErr w:type="gramStart"/>
      <w:r>
        <w:rPr>
          <w:rFonts w:ascii="Arial" w:hAnsi="Arial" w:cs="Arial"/>
          <w:color w:val="000000"/>
          <w:szCs w:val="20"/>
        </w:rPr>
        <w:t xml:space="preserve">11.2 </w:t>
      </w:r>
      <w:r w:rsidR="00F96052" w:rsidRPr="00A86D1A">
        <w:rPr>
          <w:rFonts w:ascii="Arial" w:hAnsi="Arial" w:cs="Arial"/>
          <w:color w:val="000000"/>
          <w:szCs w:val="20"/>
        </w:rPr>
        <w:t>Havendo</w:t>
      </w:r>
      <w:proofErr w:type="gramEnd"/>
      <w:r w:rsidR="00F96052" w:rsidRPr="00A86D1A">
        <w:rPr>
          <w:rFonts w:ascii="Arial" w:hAnsi="Arial" w:cs="Arial"/>
          <w:color w:val="000000"/>
          <w:szCs w:val="20"/>
        </w:rPr>
        <w:t xml:space="preserve"> quem se manifeste, caberá ao Pregoeiro verificar a tempestividade e a existência de motivação da intenção de recorrer, para decidir se admite ou não o recurso, fundamentadamente.</w:t>
      </w:r>
    </w:p>
    <w:p w14:paraId="06725543" w14:textId="5DED778D" w:rsidR="00D00846" w:rsidRPr="00A86D1A" w:rsidRDefault="00E610C5" w:rsidP="00E610C5">
      <w:pPr>
        <w:pStyle w:val="PADRO"/>
        <w:keepNext w:val="0"/>
        <w:widowControl/>
        <w:spacing w:before="120" w:after="120"/>
        <w:ind w:left="852" w:firstLine="0"/>
        <w:rPr>
          <w:rFonts w:ascii="Arial" w:hAnsi="Arial" w:cs="Arial"/>
          <w:szCs w:val="20"/>
        </w:rPr>
      </w:pPr>
      <w:proofErr w:type="gramStart"/>
      <w:r>
        <w:rPr>
          <w:rFonts w:ascii="Arial" w:hAnsi="Arial" w:cs="Arial"/>
          <w:szCs w:val="20"/>
        </w:rPr>
        <w:t xml:space="preserve">11.2.1 </w:t>
      </w:r>
      <w:r w:rsidR="00F96052" w:rsidRPr="00A86D1A">
        <w:rPr>
          <w:rFonts w:ascii="Arial" w:hAnsi="Arial" w:cs="Arial"/>
          <w:szCs w:val="20"/>
        </w:rPr>
        <w:t>Nesse</w:t>
      </w:r>
      <w:proofErr w:type="gramEnd"/>
      <w:r w:rsidR="00F96052" w:rsidRPr="00A86D1A">
        <w:rPr>
          <w:rFonts w:ascii="Arial" w:hAnsi="Arial" w:cs="Arial"/>
          <w:szCs w:val="20"/>
        </w:rPr>
        <w:t xml:space="preserve"> momento o Pregoeiro não adentrará no mérito recursal, mas apenas verificará as condições de admissibilidade do recurso.</w:t>
      </w:r>
    </w:p>
    <w:p w14:paraId="6B3DA183" w14:textId="018B05FB" w:rsidR="00D00846" w:rsidRPr="00A86D1A" w:rsidRDefault="00E610C5" w:rsidP="00E610C5">
      <w:pPr>
        <w:pStyle w:val="PADRO"/>
        <w:keepNext w:val="0"/>
        <w:widowControl/>
        <w:spacing w:before="120" w:after="120"/>
        <w:ind w:left="852" w:firstLine="0"/>
        <w:rPr>
          <w:rFonts w:ascii="Arial" w:hAnsi="Arial" w:cs="Arial"/>
          <w:szCs w:val="20"/>
        </w:rPr>
      </w:pPr>
      <w:r>
        <w:rPr>
          <w:rFonts w:ascii="Arial" w:hAnsi="Arial" w:cs="Arial"/>
          <w:szCs w:val="20"/>
        </w:rPr>
        <w:t xml:space="preserve">11.2.2 </w:t>
      </w:r>
      <w:r w:rsidR="00F96052" w:rsidRPr="00A86D1A">
        <w:rPr>
          <w:rFonts w:ascii="Arial" w:hAnsi="Arial" w:cs="Arial"/>
          <w:szCs w:val="20"/>
        </w:rPr>
        <w:t>A falta de manifestação motivada do licitante quanto à intenção de recorrer importará a decadência desse direito.</w:t>
      </w:r>
    </w:p>
    <w:p w14:paraId="366A04F1" w14:textId="020147E3" w:rsidR="00D00846" w:rsidRPr="00A86D1A" w:rsidRDefault="00E610C5" w:rsidP="00E610C5">
      <w:pPr>
        <w:pStyle w:val="PADRO"/>
        <w:keepNext w:val="0"/>
        <w:widowControl/>
        <w:spacing w:before="120" w:after="120"/>
        <w:ind w:left="852" w:firstLine="0"/>
        <w:rPr>
          <w:rFonts w:ascii="Arial" w:hAnsi="Arial" w:cs="Arial"/>
          <w:szCs w:val="20"/>
        </w:rPr>
      </w:pPr>
      <w:proofErr w:type="gramStart"/>
      <w:r>
        <w:rPr>
          <w:rFonts w:ascii="Arial" w:hAnsi="Arial" w:cs="Arial"/>
          <w:color w:val="000000"/>
          <w:szCs w:val="20"/>
        </w:rPr>
        <w:t xml:space="preserve">11.2.3 </w:t>
      </w:r>
      <w:r w:rsidR="00F96052" w:rsidRPr="00A86D1A">
        <w:rPr>
          <w:rFonts w:ascii="Arial" w:hAnsi="Arial" w:cs="Arial"/>
          <w:color w:val="000000"/>
          <w:szCs w:val="20"/>
        </w:rPr>
        <w:t>Uma</w:t>
      </w:r>
      <w:proofErr w:type="gramEnd"/>
      <w:r w:rsidR="00F96052" w:rsidRPr="00A86D1A">
        <w:rPr>
          <w:rFonts w:ascii="Arial" w:hAnsi="Arial" w:cs="Arial"/>
          <w:color w:val="000000"/>
          <w:szCs w:val="20"/>
        </w:rPr>
        <w:t xml:space="preserve">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C4C7030" w14:textId="310BA814" w:rsidR="00D00846" w:rsidRPr="00A86D1A" w:rsidRDefault="00E610C5" w:rsidP="00E610C5">
      <w:pPr>
        <w:pStyle w:val="PADRO"/>
        <w:keepNext w:val="0"/>
        <w:widowControl/>
        <w:spacing w:before="120" w:after="120"/>
        <w:ind w:left="426" w:firstLine="0"/>
        <w:rPr>
          <w:rFonts w:ascii="Arial" w:hAnsi="Arial" w:cs="Arial"/>
          <w:szCs w:val="20"/>
        </w:rPr>
      </w:pPr>
      <w:r>
        <w:rPr>
          <w:rFonts w:ascii="Arial" w:hAnsi="Arial" w:cs="Arial"/>
          <w:color w:val="000000"/>
          <w:szCs w:val="20"/>
        </w:rPr>
        <w:t xml:space="preserve">11.3 </w:t>
      </w:r>
      <w:r w:rsidR="00F96052" w:rsidRPr="00A86D1A">
        <w:rPr>
          <w:rFonts w:ascii="Arial" w:hAnsi="Arial" w:cs="Arial"/>
          <w:color w:val="000000"/>
          <w:szCs w:val="20"/>
        </w:rPr>
        <w:t>O acolhimento do recurso invalida tão somente os atos insuscetíveis de aproveitamento.</w:t>
      </w:r>
    </w:p>
    <w:p w14:paraId="3B78A4B9" w14:textId="45983B12" w:rsidR="00D00846" w:rsidRPr="00A86D1A" w:rsidRDefault="00E610C5" w:rsidP="00E610C5">
      <w:pPr>
        <w:pStyle w:val="PADRO"/>
        <w:keepNext w:val="0"/>
        <w:widowControl/>
        <w:spacing w:before="120" w:after="120"/>
        <w:ind w:left="426" w:firstLine="0"/>
        <w:rPr>
          <w:rFonts w:ascii="Arial" w:hAnsi="Arial" w:cs="Arial"/>
          <w:szCs w:val="20"/>
        </w:rPr>
      </w:pPr>
      <w:proofErr w:type="gramStart"/>
      <w:r>
        <w:rPr>
          <w:rFonts w:ascii="Arial" w:hAnsi="Arial" w:cs="Arial"/>
          <w:color w:val="000000"/>
          <w:szCs w:val="20"/>
        </w:rPr>
        <w:t xml:space="preserve">11.4 </w:t>
      </w:r>
      <w:r w:rsidR="00F96052" w:rsidRPr="00A86D1A">
        <w:rPr>
          <w:rFonts w:ascii="Arial" w:hAnsi="Arial" w:cs="Arial"/>
          <w:color w:val="000000"/>
          <w:szCs w:val="20"/>
        </w:rPr>
        <w:t>Os</w:t>
      </w:r>
      <w:proofErr w:type="gramEnd"/>
      <w:r w:rsidR="00F96052" w:rsidRPr="00A86D1A">
        <w:rPr>
          <w:rFonts w:ascii="Arial" w:hAnsi="Arial" w:cs="Arial"/>
          <w:color w:val="000000"/>
          <w:szCs w:val="20"/>
        </w:rPr>
        <w:t xml:space="preserve"> autos do processo permanecerão com vista franqueada aos interessados, no endereço constante neste Edital.</w:t>
      </w:r>
    </w:p>
    <w:p w14:paraId="4CB9916D" w14:textId="77777777" w:rsidR="00725399" w:rsidRPr="00A86D1A" w:rsidRDefault="00725399" w:rsidP="00725399">
      <w:pPr>
        <w:pStyle w:val="PADRO"/>
        <w:keepNext w:val="0"/>
        <w:widowControl/>
        <w:spacing w:before="120" w:after="120"/>
        <w:ind w:left="425" w:firstLine="0"/>
        <w:rPr>
          <w:rFonts w:ascii="Arial" w:hAnsi="Arial" w:cs="Arial"/>
          <w:szCs w:val="20"/>
        </w:rPr>
      </w:pPr>
    </w:p>
    <w:p w14:paraId="16B717EC" w14:textId="77777777" w:rsidR="00725399" w:rsidRPr="00A86D1A" w:rsidRDefault="00725399" w:rsidP="008243AF">
      <w:pPr>
        <w:pStyle w:val="Nivel01"/>
        <w:numPr>
          <w:ilvl w:val="0"/>
          <w:numId w:val="3"/>
        </w:numPr>
        <w:rPr>
          <w:rFonts w:cs="Arial"/>
          <w:sz w:val="20"/>
          <w:szCs w:val="20"/>
          <w:lang w:eastAsia="en-US"/>
        </w:rPr>
      </w:pPr>
      <w:bookmarkStart w:id="21" w:name="_Toc9940571"/>
      <w:r w:rsidRPr="00A86D1A">
        <w:rPr>
          <w:rFonts w:cs="Arial"/>
          <w:sz w:val="20"/>
          <w:szCs w:val="20"/>
          <w:lang w:eastAsia="en-US"/>
        </w:rPr>
        <w:lastRenderedPageBreak/>
        <w:t>DA REABERTURA DA SESSÃO PÚBLICA</w:t>
      </w:r>
      <w:bookmarkEnd w:id="21"/>
    </w:p>
    <w:p w14:paraId="6FF8C58C" w14:textId="77777777" w:rsidR="00226563" w:rsidRPr="00226563" w:rsidRDefault="00226563" w:rsidP="00226563">
      <w:pPr>
        <w:pStyle w:val="PargrafodaLista"/>
        <w:keepNext w:val="0"/>
        <w:numPr>
          <w:ilvl w:val="0"/>
          <w:numId w:val="25"/>
        </w:numPr>
        <w:tabs>
          <w:tab w:val="clear" w:pos="-12"/>
          <w:tab w:val="clear" w:pos="708"/>
        </w:tabs>
        <w:suppressAutoHyphens w:val="0"/>
        <w:overflowPunct/>
        <w:spacing w:before="120" w:after="120" w:line="276" w:lineRule="auto"/>
        <w:jc w:val="both"/>
        <w:rPr>
          <w:rFonts w:ascii="Arial" w:eastAsia="WenQuanYi Micro Hei" w:hAnsi="Arial" w:cs="Arial"/>
          <w:vanish/>
          <w:color w:val="auto"/>
          <w:sz w:val="20"/>
          <w:szCs w:val="20"/>
          <w:lang w:eastAsia="zh-CN" w:bidi="hi-IN"/>
        </w:rPr>
      </w:pPr>
    </w:p>
    <w:p w14:paraId="0C8A804F" w14:textId="77777777" w:rsidR="00226563" w:rsidRPr="00226563" w:rsidRDefault="00226563" w:rsidP="00226563">
      <w:pPr>
        <w:pStyle w:val="PargrafodaLista"/>
        <w:keepNext w:val="0"/>
        <w:numPr>
          <w:ilvl w:val="0"/>
          <w:numId w:val="25"/>
        </w:numPr>
        <w:tabs>
          <w:tab w:val="clear" w:pos="-12"/>
          <w:tab w:val="clear" w:pos="708"/>
        </w:tabs>
        <w:suppressAutoHyphens w:val="0"/>
        <w:overflowPunct/>
        <w:spacing w:before="120" w:after="120" w:line="276" w:lineRule="auto"/>
        <w:jc w:val="both"/>
        <w:rPr>
          <w:rFonts w:ascii="Arial" w:eastAsia="WenQuanYi Micro Hei" w:hAnsi="Arial" w:cs="Arial"/>
          <w:vanish/>
          <w:color w:val="auto"/>
          <w:sz w:val="20"/>
          <w:szCs w:val="20"/>
          <w:lang w:eastAsia="zh-CN" w:bidi="hi-IN"/>
        </w:rPr>
      </w:pPr>
    </w:p>
    <w:p w14:paraId="091D7EB9" w14:textId="35BF7223" w:rsidR="00725399" w:rsidRPr="00A86D1A" w:rsidRDefault="00725399" w:rsidP="00226563">
      <w:pPr>
        <w:pStyle w:val="PADRO"/>
        <w:keepNext w:val="0"/>
        <w:widowControl/>
        <w:numPr>
          <w:ilvl w:val="1"/>
          <w:numId w:val="25"/>
        </w:numPr>
        <w:spacing w:before="120" w:after="120"/>
        <w:rPr>
          <w:rFonts w:ascii="Arial" w:hAnsi="Arial" w:cs="Arial"/>
          <w:szCs w:val="20"/>
        </w:rPr>
      </w:pPr>
      <w:r w:rsidRPr="00A86D1A">
        <w:rPr>
          <w:rFonts w:ascii="Arial" w:hAnsi="Arial" w:cs="Arial"/>
          <w:szCs w:val="20"/>
        </w:rPr>
        <w:t>A sessão pública poderá ser reaberta:</w:t>
      </w:r>
    </w:p>
    <w:p w14:paraId="4B932558" w14:textId="2FE80560" w:rsidR="00725399" w:rsidRPr="00A86D1A" w:rsidRDefault="00725399" w:rsidP="00226563">
      <w:pPr>
        <w:pStyle w:val="PADRO"/>
        <w:keepNext w:val="0"/>
        <w:widowControl/>
        <w:numPr>
          <w:ilvl w:val="2"/>
          <w:numId w:val="25"/>
        </w:numPr>
        <w:spacing w:before="120" w:after="120"/>
        <w:rPr>
          <w:rFonts w:ascii="Arial" w:hAnsi="Arial" w:cs="Arial"/>
          <w:szCs w:val="20"/>
        </w:rPr>
      </w:pPr>
      <w:r w:rsidRPr="00A86D1A">
        <w:rPr>
          <w:rFonts w:ascii="Arial" w:hAnsi="Arial" w:cs="Arial"/>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B2DCE2A" w14:textId="77777777" w:rsidR="002424C9" w:rsidRPr="00A86D1A" w:rsidRDefault="00725399" w:rsidP="00226563">
      <w:pPr>
        <w:pStyle w:val="PADRO"/>
        <w:keepNext w:val="0"/>
        <w:widowControl/>
        <w:numPr>
          <w:ilvl w:val="2"/>
          <w:numId w:val="25"/>
        </w:numPr>
        <w:spacing w:before="120" w:after="120"/>
        <w:rPr>
          <w:rFonts w:ascii="Arial" w:hAnsi="Arial" w:cs="Arial"/>
          <w:szCs w:val="20"/>
        </w:rPr>
      </w:pPr>
      <w:r w:rsidRPr="00A86D1A">
        <w:rPr>
          <w:rFonts w:ascii="Arial" w:hAnsi="Arial" w:cs="Arial"/>
          <w:szCs w:val="20"/>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676DEABC" w14:textId="7F318339" w:rsidR="00725399" w:rsidRPr="00A86D1A" w:rsidRDefault="00725399" w:rsidP="00226563">
      <w:pPr>
        <w:pStyle w:val="PADRO"/>
        <w:keepNext w:val="0"/>
        <w:widowControl/>
        <w:numPr>
          <w:ilvl w:val="1"/>
          <w:numId w:val="25"/>
        </w:numPr>
        <w:spacing w:before="120" w:after="120"/>
        <w:rPr>
          <w:rFonts w:ascii="Arial" w:hAnsi="Arial" w:cs="Arial"/>
          <w:szCs w:val="20"/>
        </w:rPr>
      </w:pPr>
      <w:r w:rsidRPr="00A86D1A">
        <w:rPr>
          <w:rFonts w:ascii="Arial" w:hAnsi="Arial" w:cs="Arial"/>
          <w:szCs w:val="20"/>
        </w:rPr>
        <w:t>Todos os licitantes remanescentes deverão ser convocados para acompanhar a sessão reaberta.</w:t>
      </w:r>
    </w:p>
    <w:p w14:paraId="7ED32CEC" w14:textId="4F9C101C" w:rsidR="00725399" w:rsidRPr="00A86D1A" w:rsidRDefault="00725399" w:rsidP="00226563">
      <w:pPr>
        <w:pStyle w:val="PADRO"/>
        <w:keepNext w:val="0"/>
        <w:widowControl/>
        <w:numPr>
          <w:ilvl w:val="2"/>
          <w:numId w:val="25"/>
        </w:numPr>
        <w:spacing w:before="120" w:after="120"/>
        <w:rPr>
          <w:rFonts w:ascii="Arial" w:hAnsi="Arial" w:cs="Arial"/>
          <w:szCs w:val="20"/>
        </w:rPr>
      </w:pPr>
      <w:r w:rsidRPr="00A86D1A">
        <w:rPr>
          <w:rFonts w:ascii="Arial" w:hAnsi="Arial" w:cs="Arial"/>
          <w:szCs w:val="20"/>
        </w:rPr>
        <w:t>A convocação se dará por meio do sistema eletrônico (“chat”), e-mail, ou, ainda, fac-símile, de acordo com a fase do procedimento licitatório.</w:t>
      </w:r>
    </w:p>
    <w:p w14:paraId="066F58E4" w14:textId="559F442A" w:rsidR="00725399" w:rsidRPr="00A86D1A" w:rsidRDefault="00725399" w:rsidP="00226563">
      <w:pPr>
        <w:pStyle w:val="PADRO"/>
        <w:keepNext w:val="0"/>
        <w:widowControl/>
        <w:numPr>
          <w:ilvl w:val="2"/>
          <w:numId w:val="25"/>
        </w:numPr>
        <w:spacing w:before="120" w:after="120"/>
        <w:rPr>
          <w:rFonts w:ascii="Arial" w:hAnsi="Arial" w:cs="Arial"/>
          <w:szCs w:val="20"/>
        </w:rPr>
      </w:pPr>
      <w:r w:rsidRPr="00A86D1A">
        <w:rPr>
          <w:rFonts w:ascii="Arial" w:hAnsi="Arial" w:cs="Arial"/>
          <w:szCs w:val="20"/>
        </w:rPr>
        <w:t xml:space="preserve">A convocação feita por e-mail ou fac-símile dar-se-á de acordo com os dados contidos no </w:t>
      </w:r>
      <w:r w:rsidR="002A162E" w:rsidRPr="00A86D1A">
        <w:rPr>
          <w:rFonts w:ascii="Arial" w:hAnsi="Arial" w:cs="Arial"/>
          <w:szCs w:val="20"/>
        </w:rPr>
        <w:t>SICAF</w:t>
      </w:r>
      <w:r w:rsidRPr="00A86D1A">
        <w:rPr>
          <w:rFonts w:ascii="Arial" w:hAnsi="Arial" w:cs="Arial"/>
          <w:szCs w:val="20"/>
        </w:rPr>
        <w:t xml:space="preserve">, sendo responsabilidade do licitante manter seus dados cadastrais atualizados. </w:t>
      </w:r>
    </w:p>
    <w:p w14:paraId="1E118188" w14:textId="77777777" w:rsidR="00D00846" w:rsidRPr="00A86D1A" w:rsidRDefault="00F96052" w:rsidP="008243AF">
      <w:pPr>
        <w:pStyle w:val="Nivel01"/>
        <w:numPr>
          <w:ilvl w:val="0"/>
          <w:numId w:val="3"/>
        </w:numPr>
        <w:rPr>
          <w:rFonts w:cs="Arial"/>
          <w:sz w:val="20"/>
          <w:szCs w:val="20"/>
          <w:lang w:eastAsia="en-US"/>
        </w:rPr>
      </w:pPr>
      <w:bookmarkStart w:id="22" w:name="_Toc9940572"/>
      <w:r w:rsidRPr="00A86D1A">
        <w:rPr>
          <w:rFonts w:cs="Arial"/>
          <w:sz w:val="20"/>
          <w:szCs w:val="20"/>
          <w:lang w:eastAsia="en-US"/>
        </w:rPr>
        <w:t>DA ADJUDICAÇÃO E HOMOLOGAÇÃO</w:t>
      </w:r>
      <w:bookmarkEnd w:id="22"/>
    </w:p>
    <w:p w14:paraId="39D6C98F" w14:textId="77777777" w:rsidR="00226563" w:rsidRPr="00226563" w:rsidRDefault="00226563" w:rsidP="00226563">
      <w:pPr>
        <w:pStyle w:val="PargrafodaLista"/>
        <w:keepNext w:val="0"/>
        <w:numPr>
          <w:ilvl w:val="0"/>
          <w:numId w:val="26"/>
        </w:numPr>
        <w:tabs>
          <w:tab w:val="clear" w:pos="-12"/>
          <w:tab w:val="clear" w:pos="708"/>
        </w:tabs>
        <w:suppressAutoHyphens w:val="0"/>
        <w:overflowPunct/>
        <w:spacing w:before="120" w:after="120" w:line="276" w:lineRule="auto"/>
        <w:jc w:val="both"/>
        <w:rPr>
          <w:rFonts w:ascii="Arial" w:eastAsia="WenQuanYi Micro Hei" w:hAnsi="Arial" w:cs="Arial"/>
          <w:vanish/>
          <w:color w:val="000000"/>
          <w:sz w:val="20"/>
          <w:szCs w:val="20"/>
          <w:lang w:eastAsia="zh-CN" w:bidi="hi-IN"/>
        </w:rPr>
      </w:pPr>
    </w:p>
    <w:p w14:paraId="7EC4A37A" w14:textId="77777777" w:rsidR="00226563" w:rsidRPr="00226563" w:rsidRDefault="00226563" w:rsidP="00226563">
      <w:pPr>
        <w:pStyle w:val="PargrafodaLista"/>
        <w:keepNext w:val="0"/>
        <w:numPr>
          <w:ilvl w:val="0"/>
          <w:numId w:val="26"/>
        </w:numPr>
        <w:tabs>
          <w:tab w:val="clear" w:pos="-12"/>
          <w:tab w:val="clear" w:pos="708"/>
        </w:tabs>
        <w:suppressAutoHyphens w:val="0"/>
        <w:overflowPunct/>
        <w:spacing w:before="120" w:after="120" w:line="276" w:lineRule="auto"/>
        <w:jc w:val="both"/>
        <w:rPr>
          <w:rFonts w:ascii="Arial" w:eastAsia="WenQuanYi Micro Hei" w:hAnsi="Arial" w:cs="Arial"/>
          <w:vanish/>
          <w:color w:val="000000"/>
          <w:sz w:val="20"/>
          <w:szCs w:val="20"/>
          <w:lang w:eastAsia="zh-CN" w:bidi="hi-IN"/>
        </w:rPr>
      </w:pPr>
    </w:p>
    <w:p w14:paraId="20A30EF5" w14:textId="7FFF4345" w:rsidR="00D00846" w:rsidRPr="00A86D1A" w:rsidRDefault="00F96052" w:rsidP="00226563">
      <w:pPr>
        <w:pStyle w:val="PADRO"/>
        <w:keepNext w:val="0"/>
        <w:widowControl/>
        <w:numPr>
          <w:ilvl w:val="1"/>
          <w:numId w:val="26"/>
        </w:numPr>
        <w:spacing w:before="120" w:after="120"/>
        <w:rPr>
          <w:rFonts w:ascii="Arial" w:hAnsi="Arial" w:cs="Arial"/>
          <w:szCs w:val="20"/>
        </w:rPr>
      </w:pPr>
      <w:r w:rsidRPr="00A86D1A">
        <w:rPr>
          <w:rFonts w:ascii="Arial" w:hAnsi="Arial" w:cs="Arial"/>
          <w:color w:val="000000"/>
          <w:szCs w:val="20"/>
        </w:rPr>
        <w:t>O objeto da licitação será adjudicado ao licitante declarado vencedor, por ato do Pregoeiro, caso não haja interposição de recurso, ou pela autoridade competente, após a regular decisão dos recursos apresentados.</w:t>
      </w:r>
    </w:p>
    <w:p w14:paraId="2A818A99" w14:textId="77777777" w:rsidR="00D00846" w:rsidRPr="00A86D1A" w:rsidRDefault="00F96052" w:rsidP="00226563">
      <w:pPr>
        <w:pStyle w:val="PADRO"/>
        <w:keepNext w:val="0"/>
        <w:widowControl/>
        <w:numPr>
          <w:ilvl w:val="1"/>
          <w:numId w:val="26"/>
        </w:numPr>
        <w:spacing w:before="120" w:after="120"/>
        <w:ind w:left="425"/>
        <w:rPr>
          <w:rFonts w:ascii="Arial" w:hAnsi="Arial" w:cs="Arial"/>
          <w:szCs w:val="20"/>
        </w:rPr>
      </w:pPr>
      <w:r w:rsidRPr="00A86D1A">
        <w:rPr>
          <w:rFonts w:ascii="Arial" w:hAnsi="Arial" w:cs="Arial"/>
          <w:color w:val="000000"/>
          <w:szCs w:val="20"/>
        </w:rPr>
        <w:t>Após a fase recursal, constatada a regularidade dos atos praticados, a autoridade competente homologará o procedimento licitatório.</w:t>
      </w:r>
    </w:p>
    <w:p w14:paraId="46AECEE5" w14:textId="5CB3FA6F" w:rsidR="00294347" w:rsidRPr="00A86D1A" w:rsidRDefault="00294347" w:rsidP="001718F3">
      <w:pPr>
        <w:pStyle w:val="PADRO"/>
        <w:keepNext w:val="0"/>
        <w:widowControl/>
        <w:tabs>
          <w:tab w:val="left" w:pos="3179"/>
        </w:tabs>
        <w:spacing w:before="120" w:after="120"/>
        <w:ind w:left="425" w:firstLine="0"/>
        <w:rPr>
          <w:rFonts w:ascii="Arial" w:hAnsi="Arial" w:cs="Arial"/>
          <w:szCs w:val="20"/>
        </w:rPr>
      </w:pPr>
    </w:p>
    <w:p w14:paraId="3B4413B0" w14:textId="77777777" w:rsidR="00D00846" w:rsidRPr="00A86D1A" w:rsidRDefault="00F96052" w:rsidP="008243AF">
      <w:pPr>
        <w:pStyle w:val="Nivel01"/>
        <w:numPr>
          <w:ilvl w:val="0"/>
          <w:numId w:val="3"/>
        </w:numPr>
        <w:rPr>
          <w:rFonts w:cs="Arial"/>
          <w:sz w:val="20"/>
          <w:szCs w:val="20"/>
          <w:lang w:eastAsia="en-US"/>
        </w:rPr>
      </w:pPr>
      <w:bookmarkStart w:id="23" w:name="_Toc9940573"/>
      <w:r w:rsidRPr="00A86D1A">
        <w:rPr>
          <w:rFonts w:cs="Arial"/>
          <w:sz w:val="20"/>
          <w:szCs w:val="20"/>
          <w:lang w:eastAsia="en-US"/>
        </w:rPr>
        <w:t>DA GARANTIA DE EXECUÇÃO</w:t>
      </w:r>
      <w:bookmarkEnd w:id="23"/>
    </w:p>
    <w:p w14:paraId="5C198346" w14:textId="77777777" w:rsidR="00D1289C" w:rsidRPr="00E92602" w:rsidRDefault="00D1289C" w:rsidP="00E92602">
      <w:pPr>
        <w:keepNext w:val="0"/>
        <w:pBdr>
          <w:top w:val="single" w:sz="4" w:space="0" w:color="1F497D"/>
          <w:left w:val="single" w:sz="4" w:space="1" w:color="1F497D"/>
          <w:bottom w:val="single" w:sz="4" w:space="0" w:color="1F497D"/>
          <w:right w:val="single" w:sz="4" w:space="0" w:color="1F497D"/>
        </w:pBdr>
        <w:shd w:val="clear" w:color="auto" w:fill="FFFFCC"/>
        <w:tabs>
          <w:tab w:val="clear" w:pos="708"/>
        </w:tabs>
        <w:suppressAutoHyphens w:val="0"/>
        <w:overflowPunct/>
        <w:spacing w:before="120"/>
        <w:ind w:left="480"/>
        <w:jc w:val="both"/>
        <w:textAlignment w:val="auto"/>
        <w:rPr>
          <w:rFonts w:ascii="Times New Roman" w:eastAsia="Calibri" w:hAnsi="Times New Roman" w:cs="Times New Roman"/>
          <w:i/>
          <w:iCs/>
          <w:color w:val="000000"/>
          <w:lang w:eastAsia="en-US"/>
        </w:rPr>
      </w:pPr>
      <w:bookmarkStart w:id="24" w:name="_Hlk21008147"/>
      <w:r w:rsidRPr="00E92602">
        <w:rPr>
          <w:rFonts w:ascii="Times New Roman" w:eastAsia="Calibri" w:hAnsi="Times New Roman" w:cs="Times New Roman"/>
          <w:b/>
          <w:i/>
          <w:iCs/>
          <w:color w:val="000000"/>
          <w:lang w:eastAsia="en-US"/>
        </w:rPr>
        <w:t>Nota explicativa</w:t>
      </w:r>
      <w:r w:rsidRPr="00E92602">
        <w:rPr>
          <w:rFonts w:ascii="Times New Roman" w:eastAsia="Calibri" w:hAnsi="Times New Roman" w:cs="Times New Roman"/>
          <w:i/>
          <w:iCs/>
          <w:color w:val="000000"/>
          <w:lang w:eastAsia="en-US"/>
        </w:rPr>
        <w:t>: Fica a critério da Administração exigir, ou não, a garantia. Não a exigindo, deve ser suprimido o item.</w:t>
      </w:r>
    </w:p>
    <w:p w14:paraId="59CE0E7D" w14:textId="74A29D2B" w:rsidR="00D1289C" w:rsidRPr="00E92602" w:rsidRDefault="00D1289C" w:rsidP="00E92602">
      <w:pPr>
        <w:keepNext w:val="0"/>
        <w:pBdr>
          <w:top w:val="single" w:sz="4" w:space="0" w:color="1F497D"/>
          <w:left w:val="single" w:sz="4" w:space="1" w:color="1F497D"/>
          <w:bottom w:val="single" w:sz="4" w:space="0" w:color="1F497D"/>
          <w:right w:val="single" w:sz="4" w:space="0" w:color="1F497D"/>
        </w:pBdr>
        <w:shd w:val="clear" w:color="auto" w:fill="FFFFCC"/>
        <w:tabs>
          <w:tab w:val="clear" w:pos="708"/>
        </w:tabs>
        <w:suppressAutoHyphens w:val="0"/>
        <w:overflowPunct/>
        <w:spacing w:before="120"/>
        <w:ind w:left="480"/>
        <w:jc w:val="both"/>
        <w:textAlignment w:val="auto"/>
        <w:rPr>
          <w:rFonts w:ascii="Times New Roman" w:eastAsia="Calibri" w:hAnsi="Times New Roman" w:cs="Times New Roman"/>
          <w:i/>
          <w:iCs/>
          <w:color w:val="000000"/>
          <w:lang w:eastAsia="en-US"/>
        </w:rPr>
      </w:pPr>
      <w:r w:rsidRPr="00E92602">
        <w:rPr>
          <w:rFonts w:ascii="Times New Roman" w:eastAsia="Calibri" w:hAnsi="Times New Roman" w:cs="Times New Roman"/>
          <w:i/>
          <w:iCs/>
          <w:color w:val="000000"/>
          <w:lang w:eastAsia="en-US"/>
        </w:rPr>
        <w:t xml:space="preserve">Contudo, apesar da dicção da Lei levar ao entendimento de que a exigência de garantia contratual é facultativa, a PFE/DNIT, por meio do Parecer nº 00666/2018/PFE-DNIT/PGF/AGU, recomendou que a Administração não </w:t>
      </w:r>
      <w:proofErr w:type="gramStart"/>
      <w:r w:rsidRPr="00E92602">
        <w:rPr>
          <w:rFonts w:ascii="Times New Roman" w:eastAsia="Calibri" w:hAnsi="Times New Roman" w:cs="Times New Roman"/>
          <w:i/>
          <w:iCs/>
          <w:color w:val="000000"/>
          <w:lang w:eastAsia="en-US"/>
        </w:rPr>
        <w:t>deixe  de</w:t>
      </w:r>
      <w:proofErr w:type="gramEnd"/>
      <w:r w:rsidRPr="00E92602">
        <w:rPr>
          <w:rFonts w:ascii="Times New Roman" w:eastAsia="Calibri" w:hAnsi="Times New Roman" w:cs="Times New Roman"/>
          <w:i/>
          <w:iCs/>
          <w:color w:val="000000"/>
          <w:lang w:eastAsia="en-US"/>
        </w:rPr>
        <w:t xml:space="preserve"> exigir a garantia contratual, dentre as indicadas pela Lei, cabendo ao contratado optar por uma delas.</w:t>
      </w:r>
    </w:p>
    <w:p w14:paraId="1D746AB7" w14:textId="443A1E20" w:rsidR="00D1289C" w:rsidRPr="00D1289C" w:rsidRDefault="00D1289C" w:rsidP="00E92602">
      <w:pPr>
        <w:keepNext w:val="0"/>
        <w:pBdr>
          <w:top w:val="single" w:sz="4" w:space="0" w:color="1F497D"/>
          <w:left w:val="single" w:sz="4" w:space="1" w:color="1F497D"/>
          <w:bottom w:val="single" w:sz="4" w:space="0" w:color="1F497D"/>
          <w:right w:val="single" w:sz="4" w:space="0" w:color="1F497D"/>
        </w:pBdr>
        <w:shd w:val="clear" w:color="auto" w:fill="FFFFCC"/>
        <w:tabs>
          <w:tab w:val="clear" w:pos="708"/>
        </w:tabs>
        <w:suppressAutoHyphens w:val="0"/>
        <w:overflowPunct/>
        <w:spacing w:before="120"/>
        <w:ind w:left="480"/>
        <w:jc w:val="both"/>
        <w:textAlignment w:val="auto"/>
        <w:rPr>
          <w:rFonts w:ascii="Times New Roman" w:eastAsia="Calibri" w:hAnsi="Times New Roman" w:cs="Times New Roman"/>
          <w:b/>
          <w:i/>
          <w:iCs/>
          <w:color w:val="000000"/>
          <w:lang w:eastAsia="en-US"/>
        </w:rPr>
      </w:pPr>
      <w:r w:rsidRPr="00E92602">
        <w:rPr>
          <w:rFonts w:ascii="Times New Roman" w:eastAsia="Calibri" w:hAnsi="Times New Roman" w:cs="Times New Roman"/>
          <w:i/>
          <w:iCs/>
          <w:color w:val="000000"/>
          <w:lang w:eastAsia="en-US"/>
        </w:rPr>
        <w:t xml:space="preserve">Conforme disposto no artigo 56, da Lei nº 8.666, de 1993, o percentual da garantia não poderá exceder a </w:t>
      </w:r>
      <w:r w:rsidRPr="00E92602">
        <w:rPr>
          <w:rFonts w:ascii="Times New Roman" w:eastAsia="Calibri" w:hAnsi="Times New Roman" w:cs="Times New Roman"/>
          <w:b/>
          <w:i/>
          <w:iCs/>
          <w:color w:val="000000"/>
          <w:lang w:eastAsia="en-US"/>
        </w:rPr>
        <w:t xml:space="preserve">5% </w:t>
      </w:r>
      <w:r w:rsidRPr="00E92602">
        <w:rPr>
          <w:rFonts w:ascii="Times New Roman" w:eastAsia="Calibri" w:hAnsi="Times New Roman" w:cs="Times New Roman"/>
          <w:i/>
          <w:iCs/>
          <w:color w:val="000000"/>
          <w:lang w:eastAsia="en-US"/>
        </w:rPr>
        <w:t>do valor do contrato.</w:t>
      </w:r>
    </w:p>
    <w:bookmarkEnd w:id="24"/>
    <w:p w14:paraId="7D8E63C6" w14:textId="77777777" w:rsidR="00386203" w:rsidRPr="00A86D1A" w:rsidRDefault="00386203" w:rsidP="00386203">
      <w:pPr>
        <w:rPr>
          <w:rFonts w:ascii="Arial" w:hAnsi="Arial" w:cs="Arial"/>
          <w:color w:val="FF0000"/>
          <w:sz w:val="20"/>
          <w:szCs w:val="20"/>
        </w:rPr>
      </w:pPr>
    </w:p>
    <w:p w14:paraId="5B3DECFD" w14:textId="77777777" w:rsidR="00226563" w:rsidRPr="00226563" w:rsidRDefault="00226563" w:rsidP="00226563">
      <w:pPr>
        <w:pStyle w:val="PargrafodaLista"/>
        <w:keepNext w:val="0"/>
        <w:numPr>
          <w:ilvl w:val="0"/>
          <w:numId w:val="14"/>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color w:val="auto"/>
          <w:sz w:val="20"/>
          <w:szCs w:val="20"/>
        </w:rPr>
      </w:pPr>
    </w:p>
    <w:p w14:paraId="73D42104" w14:textId="77777777" w:rsidR="00226563" w:rsidRPr="00226563" w:rsidRDefault="00226563" w:rsidP="00226563">
      <w:pPr>
        <w:pStyle w:val="PargrafodaLista"/>
        <w:keepNext w:val="0"/>
        <w:numPr>
          <w:ilvl w:val="0"/>
          <w:numId w:val="14"/>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color w:val="auto"/>
          <w:sz w:val="20"/>
          <w:szCs w:val="20"/>
        </w:rPr>
      </w:pPr>
    </w:p>
    <w:p w14:paraId="13D53D71" w14:textId="71B97BED" w:rsidR="00D00846" w:rsidRPr="00A86D1A" w:rsidRDefault="00386203"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A86D1A">
        <w:rPr>
          <w:rFonts w:ascii="Arial" w:hAnsi="Arial" w:cs="Arial"/>
          <w:color w:val="auto"/>
          <w:sz w:val="20"/>
          <w:szCs w:val="20"/>
        </w:rPr>
        <w:t>Será exigida a prestação de garantia na presente contratação, conforme regras constantes do Termo de Referência</w:t>
      </w:r>
      <w:r w:rsidR="00D77F03" w:rsidRPr="00A86D1A">
        <w:rPr>
          <w:rFonts w:ascii="Arial" w:hAnsi="Arial" w:cs="Arial"/>
          <w:color w:val="auto"/>
          <w:sz w:val="20"/>
          <w:szCs w:val="20"/>
        </w:rPr>
        <w:t xml:space="preserve"> e ainda:</w:t>
      </w:r>
    </w:p>
    <w:p w14:paraId="026EE409" w14:textId="31313502" w:rsidR="00500B4D" w:rsidRPr="00A86D1A" w:rsidRDefault="00500B4D"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A86D1A">
        <w:rPr>
          <w:rFonts w:ascii="Arial" w:hAnsi="Arial" w:cs="Arial"/>
          <w:color w:val="auto"/>
          <w:sz w:val="20"/>
          <w:szCs w:val="20"/>
        </w:rPr>
        <w:t>A garantia</w:t>
      </w:r>
      <w:r w:rsidR="004A7B3C" w:rsidRPr="00A86D1A">
        <w:rPr>
          <w:rFonts w:ascii="Arial" w:hAnsi="Arial" w:cs="Arial"/>
          <w:color w:val="auto"/>
          <w:sz w:val="20"/>
          <w:szCs w:val="20"/>
        </w:rPr>
        <w:t xml:space="preserve">, em valor correspondente a cinco por cento do valor do contrato, limitada ao equivalente a dois meses do custo da folha de pagamento dos empregados da contratada, que venham a participar da execução dos serviços contratados, </w:t>
      </w:r>
      <w:r w:rsidRPr="00A86D1A">
        <w:rPr>
          <w:rFonts w:ascii="Arial" w:hAnsi="Arial" w:cs="Arial"/>
          <w:color w:val="auto"/>
          <w:sz w:val="20"/>
          <w:szCs w:val="20"/>
        </w:rPr>
        <w:t xml:space="preserve">somente será liberada ante a comprovação de que a </w:t>
      </w:r>
      <w:r w:rsidR="00FF7517" w:rsidRPr="00A86D1A">
        <w:rPr>
          <w:rFonts w:ascii="Arial" w:hAnsi="Arial" w:cs="Arial"/>
          <w:color w:val="auto"/>
          <w:sz w:val="20"/>
          <w:szCs w:val="20"/>
        </w:rPr>
        <w:t>contratada</w:t>
      </w:r>
      <w:r w:rsidRPr="00A86D1A">
        <w:rPr>
          <w:rFonts w:ascii="Arial" w:hAnsi="Arial" w:cs="Arial"/>
          <w:color w:val="auto"/>
          <w:sz w:val="20"/>
          <w:szCs w:val="20"/>
        </w:rPr>
        <w:t xml:space="preserve"> pagou todas as verbas rescisórias decorrentes da contratação</w:t>
      </w:r>
      <w:r w:rsidR="00FF7517" w:rsidRPr="00A86D1A">
        <w:rPr>
          <w:rFonts w:ascii="Arial" w:hAnsi="Arial" w:cs="Arial"/>
          <w:color w:val="auto"/>
          <w:sz w:val="20"/>
          <w:szCs w:val="20"/>
        </w:rPr>
        <w:t xml:space="preserve"> no prazo de até noventa dias, contados da data de encerramento do contrato</w:t>
      </w:r>
      <w:r w:rsidRPr="00A86D1A">
        <w:rPr>
          <w:rFonts w:ascii="Arial" w:hAnsi="Arial" w:cs="Arial"/>
          <w:color w:val="auto"/>
          <w:sz w:val="20"/>
          <w:szCs w:val="20"/>
        </w:rPr>
        <w:t>, conforme estabelecido no art. 8º, VI do Decreto nº 9.507, de 2018, observada a legislação que rege a matéria.</w:t>
      </w:r>
    </w:p>
    <w:p w14:paraId="61E86F9E" w14:textId="77777777" w:rsidR="001C3A00" w:rsidRPr="00E92602" w:rsidRDefault="00500B4D" w:rsidP="00D60787">
      <w:pPr>
        <w:keepNext w:val="0"/>
        <w:numPr>
          <w:ilvl w:val="2"/>
          <w:numId w:val="1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E92602">
        <w:rPr>
          <w:rFonts w:ascii="Arial" w:hAnsi="Arial" w:cs="Arial"/>
          <w:color w:val="auto"/>
          <w:sz w:val="20"/>
          <w:szCs w:val="20"/>
        </w:rPr>
        <w:t>Também poderá haver liberação da garantia se a empresa comprovar que os empregados serão realocados em outra atividade de prestação de serviços, sem que ocorra a interrupção do contrato de trabalho</w:t>
      </w:r>
      <w:bookmarkStart w:id="25" w:name="_Hlk21008195"/>
    </w:p>
    <w:p w14:paraId="775088B5" w14:textId="53A7A817" w:rsidR="00090166" w:rsidRPr="00E92602" w:rsidRDefault="00090166" w:rsidP="00D60787">
      <w:pPr>
        <w:keepNext w:val="0"/>
        <w:numPr>
          <w:ilvl w:val="2"/>
          <w:numId w:val="1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E92602">
        <w:rPr>
          <w:rFonts w:ascii="Arial" w:hAnsi="Arial" w:cs="Arial"/>
          <w:color w:val="auto"/>
          <w:sz w:val="20"/>
          <w:szCs w:val="20"/>
        </w:rPr>
        <w:t xml:space="preserve">O adjudicatário, </w:t>
      </w:r>
      <w:r w:rsidR="001C3A00" w:rsidRPr="00E92602">
        <w:rPr>
          <w:rFonts w:ascii="Arial" w:hAnsi="Arial" w:cs="Arial"/>
          <w:color w:val="auto"/>
          <w:sz w:val="20"/>
          <w:szCs w:val="20"/>
        </w:rPr>
        <w:t>deverá prestar</w:t>
      </w:r>
      <w:r w:rsidRPr="00E92602">
        <w:rPr>
          <w:rFonts w:ascii="Arial" w:hAnsi="Arial" w:cs="Arial"/>
          <w:color w:val="auto"/>
          <w:sz w:val="20"/>
          <w:szCs w:val="20"/>
        </w:rPr>
        <w:t xml:space="preserve"> garantia adicional em caso de enquadramento da proposta nas condições que caracterizam a necessidade de apresentação de Garantia Adicional, conforme disposto no parágrafo 2º do art.48 da Lei nº 8.666, de 1993</w:t>
      </w:r>
    </w:p>
    <w:bookmarkEnd w:id="25"/>
    <w:p w14:paraId="6A90189E" w14:textId="77777777" w:rsidR="00500B4D" w:rsidRPr="00A86D1A" w:rsidRDefault="00500B4D"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color w:val="auto"/>
          <w:sz w:val="20"/>
          <w:szCs w:val="20"/>
        </w:rPr>
      </w:pPr>
      <w:r w:rsidRPr="00A86D1A">
        <w:rPr>
          <w:rFonts w:ascii="Arial" w:hAnsi="Arial" w:cs="Arial"/>
          <w:color w:val="auto"/>
          <w:sz w:val="20"/>
          <w:szCs w:val="20"/>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14:paraId="2E76A492" w14:textId="756E0F4E" w:rsidR="00500B4D" w:rsidRPr="00A86D1A" w:rsidRDefault="00500B4D" w:rsidP="0074169C">
      <w:pPr>
        <w:keepNext w:val="0"/>
        <w:shd w:val="clear" w:color="auto" w:fill="auto"/>
        <w:tabs>
          <w:tab w:val="clear" w:pos="708"/>
        </w:tabs>
        <w:suppressAutoHyphens w:val="0"/>
        <w:overflowPunct/>
        <w:spacing w:before="120" w:after="120" w:line="276" w:lineRule="auto"/>
        <w:ind w:left="426"/>
        <w:jc w:val="both"/>
        <w:textAlignment w:val="auto"/>
        <w:rPr>
          <w:rFonts w:ascii="Arial" w:hAnsi="Arial" w:cs="Arial"/>
          <w:color w:val="FF0000"/>
          <w:sz w:val="20"/>
          <w:szCs w:val="20"/>
        </w:rPr>
      </w:pPr>
    </w:p>
    <w:p w14:paraId="0914CCF7" w14:textId="27515AAD" w:rsidR="00B20084" w:rsidRPr="00A86D1A" w:rsidRDefault="00B20084" w:rsidP="00B20084">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jc w:val="both"/>
        <w:rPr>
          <w:rFonts w:ascii="Arial" w:eastAsia="WenQuanYi Micro Hei" w:hAnsi="Arial" w:cs="Arial"/>
          <w:bCs/>
          <w:i/>
          <w:sz w:val="20"/>
          <w:szCs w:val="20"/>
          <w:lang w:eastAsia="zh-CN" w:bidi="hi-IN"/>
        </w:rPr>
      </w:pPr>
      <w:r w:rsidRPr="00A86D1A">
        <w:rPr>
          <w:rFonts w:ascii="Arial" w:eastAsia="WenQuanYi Micro Hei" w:hAnsi="Arial" w:cs="Arial"/>
          <w:b/>
          <w:bCs/>
          <w:i/>
          <w:sz w:val="20"/>
          <w:szCs w:val="20"/>
          <w:lang w:eastAsia="zh-CN" w:bidi="hi-IN"/>
        </w:rPr>
        <w:t>Nota Explicativa:</w:t>
      </w:r>
      <w:r w:rsidRPr="00A86D1A">
        <w:rPr>
          <w:rFonts w:ascii="Arial" w:eastAsia="WenQuanYi Micro Hei" w:hAnsi="Arial" w:cs="Arial"/>
          <w:bCs/>
          <w:i/>
          <w:sz w:val="20"/>
          <w:szCs w:val="20"/>
          <w:lang w:eastAsia="zh-CN" w:bidi="hi-IN"/>
        </w:rPr>
        <w:t xml:space="preserve"> As Condições de Garantia de Execução são as estabelecidas no Termo de Referência, contudo, por força de Ação Civil Pública intentada pelo Ministério Público do Trabalho contra o DNIT - Departamento Nacional de Infraestrutura de Transportes, na qual pleiteou-se que o DNIT observasse, em seus editais de contratações relacionadas a obras públicas e à execução ou fornecimento de serviços, o contido na Convenção nº 94 da OIT, bem como em atendimento a Instrução Normativa nº 6, de 6 de julho de 2018 e </w:t>
      </w:r>
      <w:r w:rsidRPr="00A86D1A">
        <w:rPr>
          <w:rFonts w:ascii="Arial" w:eastAsia="WenQuanYi Micro Hei" w:hAnsi="Arial" w:cs="Arial"/>
          <w:color w:val="auto"/>
          <w:sz w:val="20"/>
          <w:szCs w:val="20"/>
          <w:lang w:eastAsia="en-US" w:bidi="hi-IN"/>
        </w:rPr>
        <w:t>Decreto nº 9.507, de 21 de setembro de 2018</w:t>
      </w:r>
      <w:r w:rsidR="00F357FF" w:rsidRPr="00A86D1A">
        <w:rPr>
          <w:rFonts w:ascii="Arial" w:eastAsia="Calibri" w:hAnsi="Arial" w:cs="Arial"/>
          <w:i/>
          <w:iCs/>
          <w:color w:val="000000"/>
          <w:sz w:val="20"/>
          <w:szCs w:val="20"/>
        </w:rPr>
        <w:t xml:space="preserve"> e a IN SEGES/MP n.º 05/2017</w:t>
      </w:r>
      <w:r w:rsidRPr="00A86D1A">
        <w:rPr>
          <w:rFonts w:ascii="Arial" w:eastAsia="WenQuanYi Micro Hei" w:hAnsi="Arial" w:cs="Arial"/>
          <w:bCs/>
          <w:i/>
          <w:sz w:val="20"/>
          <w:szCs w:val="20"/>
          <w:lang w:eastAsia="zh-CN" w:bidi="hi-IN"/>
        </w:rPr>
        <w:t>, as cláusulas acima deverão estar expressamente previstas no campo Da Garantia de Execução.</w:t>
      </w:r>
    </w:p>
    <w:p w14:paraId="1A4E11EF" w14:textId="77777777" w:rsidR="00B20084" w:rsidRPr="00A86D1A" w:rsidRDefault="00B20084" w:rsidP="0074169C">
      <w:pPr>
        <w:keepNext w:val="0"/>
        <w:shd w:val="clear" w:color="auto" w:fill="auto"/>
        <w:tabs>
          <w:tab w:val="clear" w:pos="708"/>
        </w:tabs>
        <w:suppressAutoHyphens w:val="0"/>
        <w:overflowPunct/>
        <w:spacing w:before="120" w:after="120" w:line="276" w:lineRule="auto"/>
        <w:ind w:left="426"/>
        <w:jc w:val="both"/>
        <w:textAlignment w:val="auto"/>
        <w:rPr>
          <w:rFonts w:ascii="Arial" w:hAnsi="Arial" w:cs="Arial"/>
          <w:color w:val="FF0000"/>
          <w:sz w:val="20"/>
          <w:szCs w:val="20"/>
        </w:rPr>
      </w:pPr>
    </w:p>
    <w:p w14:paraId="263DD7FE" w14:textId="77777777" w:rsidR="00386203" w:rsidRPr="00A86D1A" w:rsidRDefault="00386203" w:rsidP="00226563">
      <w:pPr>
        <w:pStyle w:val="Nivel10"/>
        <w:numPr>
          <w:ilvl w:val="0"/>
          <w:numId w:val="14"/>
        </w:numPr>
        <w:rPr>
          <w:i/>
          <w:color w:val="FF0000"/>
          <w:highlight w:val="cyan"/>
        </w:rPr>
      </w:pPr>
      <w:bookmarkStart w:id="26" w:name="_Toc9940574"/>
      <w:r w:rsidRPr="00A86D1A">
        <w:rPr>
          <w:i/>
          <w:color w:val="FF0000"/>
          <w:highlight w:val="cyan"/>
        </w:rPr>
        <w:t>DA ATA DE REGISTRO DE PREÇOS</w:t>
      </w:r>
      <w:bookmarkEnd w:id="26"/>
    </w:p>
    <w:p w14:paraId="2D93EB43" w14:textId="77777777" w:rsidR="00386203" w:rsidRPr="00A86D1A" w:rsidRDefault="00386203" w:rsidP="0038620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sz w:val="20"/>
          <w:szCs w:val="20"/>
        </w:rPr>
      </w:pPr>
      <w:r w:rsidRPr="00A86D1A">
        <w:rPr>
          <w:rFonts w:ascii="Arial" w:hAnsi="Arial" w:cs="Arial"/>
          <w:b/>
          <w:sz w:val="20"/>
          <w:szCs w:val="20"/>
        </w:rPr>
        <w:t>Nota Explicativa:</w:t>
      </w:r>
      <w:r w:rsidRPr="00A86D1A">
        <w:rPr>
          <w:rFonts w:ascii="Arial" w:hAnsi="Arial" w:cs="Arial"/>
          <w:sz w:val="20"/>
          <w:szCs w:val="20"/>
        </w:rPr>
        <w:t xml:space="preserve"> Adotar esse item somente se for licitação por registro de preços</w:t>
      </w:r>
    </w:p>
    <w:p w14:paraId="1EB547D4" w14:textId="77777777" w:rsidR="00386203" w:rsidRPr="00A86D1A" w:rsidRDefault="00386203"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highlight w:val="cyan"/>
        </w:rPr>
      </w:pPr>
      <w:r w:rsidRPr="00A86D1A">
        <w:rPr>
          <w:rFonts w:ascii="Arial" w:hAnsi="Arial" w:cs="Arial"/>
          <w:i/>
          <w:color w:val="FF0000"/>
          <w:sz w:val="20"/>
          <w:szCs w:val="20"/>
          <w:highlight w:val="cyan"/>
        </w:rPr>
        <w:t xml:space="preserve">Homologado o resultado da licitação, terá o adjudicatário o prazo de ......... (........) </w:t>
      </w:r>
      <w:proofErr w:type="gramStart"/>
      <w:r w:rsidRPr="00A86D1A">
        <w:rPr>
          <w:rFonts w:ascii="Arial" w:hAnsi="Arial" w:cs="Arial"/>
          <w:i/>
          <w:color w:val="FF0000"/>
          <w:sz w:val="20"/>
          <w:szCs w:val="20"/>
          <w:highlight w:val="cyan"/>
        </w:rPr>
        <w:t>dias</w:t>
      </w:r>
      <w:proofErr w:type="gramEnd"/>
      <w:r w:rsidRPr="00A86D1A">
        <w:rPr>
          <w:rFonts w:ascii="Arial" w:hAnsi="Arial" w:cs="Arial"/>
          <w:i/>
          <w:color w:val="FF0000"/>
          <w:sz w:val="20"/>
          <w:szCs w:val="20"/>
          <w:highlight w:val="cyan"/>
        </w:rPr>
        <w:t xml:space="preserve">, contados a partir da data de sua convocação, para assinar a Ata de Registro de Preços, cujo prazo de validade encontra-se nela fixado, sob pena de decair do direito à contratação, sem prejuízo das sanções previstas neste Edital. </w:t>
      </w:r>
    </w:p>
    <w:p w14:paraId="2B91455E" w14:textId="77777777" w:rsidR="00386203" w:rsidRPr="00A86D1A" w:rsidRDefault="00386203"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highlight w:val="cyan"/>
        </w:rPr>
      </w:pPr>
      <w:r w:rsidRPr="00A86D1A">
        <w:rPr>
          <w:rFonts w:ascii="Arial" w:hAnsi="Arial" w:cs="Arial"/>
          <w:i/>
          <w:color w:val="FF0000"/>
          <w:sz w:val="20"/>
          <w:szCs w:val="20"/>
          <w:highlight w:val="cyan"/>
        </w:rPr>
        <w:t xml:space="preserve">Alternativamente à convocação para comparecer perante o órgão ou entidade para a assinatura da Ata de Registro de Preços, a Administração poderá encaminhá-la para assinatura, </w:t>
      </w:r>
      <w:r w:rsidRPr="00A86D1A">
        <w:rPr>
          <w:rFonts w:ascii="Arial" w:hAnsi="Arial" w:cs="Arial"/>
          <w:bCs/>
          <w:i/>
          <w:iCs/>
          <w:color w:val="FF0000"/>
          <w:sz w:val="20"/>
          <w:szCs w:val="20"/>
          <w:highlight w:val="cyan"/>
        </w:rPr>
        <w:t xml:space="preserve">mediante correspondência postal com aviso de recebimento (AR) ou meio eletrônico, para que seja assinada e devolvida no prazo de ...... </w:t>
      </w:r>
      <w:proofErr w:type="gramStart"/>
      <w:r w:rsidRPr="00A86D1A">
        <w:rPr>
          <w:rFonts w:ascii="Arial" w:hAnsi="Arial" w:cs="Arial"/>
          <w:bCs/>
          <w:i/>
          <w:iCs/>
          <w:color w:val="FF0000"/>
          <w:sz w:val="20"/>
          <w:szCs w:val="20"/>
          <w:highlight w:val="cyan"/>
        </w:rPr>
        <w:t>(....</w:t>
      </w:r>
      <w:proofErr w:type="gramEnd"/>
      <w:r w:rsidRPr="00A86D1A">
        <w:rPr>
          <w:rFonts w:ascii="Arial" w:hAnsi="Arial" w:cs="Arial"/>
          <w:bCs/>
          <w:i/>
          <w:iCs/>
          <w:color w:val="FF0000"/>
          <w:sz w:val="20"/>
          <w:szCs w:val="20"/>
          <w:highlight w:val="cyan"/>
        </w:rPr>
        <w:t xml:space="preserve">.) </w:t>
      </w:r>
      <w:proofErr w:type="gramStart"/>
      <w:r w:rsidRPr="00A86D1A">
        <w:rPr>
          <w:rFonts w:ascii="Arial" w:hAnsi="Arial" w:cs="Arial"/>
          <w:bCs/>
          <w:i/>
          <w:iCs/>
          <w:color w:val="FF0000"/>
          <w:sz w:val="20"/>
          <w:szCs w:val="20"/>
          <w:highlight w:val="cyan"/>
        </w:rPr>
        <w:t>dias</w:t>
      </w:r>
      <w:proofErr w:type="gramEnd"/>
      <w:r w:rsidRPr="00A86D1A">
        <w:rPr>
          <w:rFonts w:ascii="Arial" w:hAnsi="Arial" w:cs="Arial"/>
          <w:bCs/>
          <w:i/>
          <w:iCs/>
          <w:color w:val="FF0000"/>
          <w:sz w:val="20"/>
          <w:szCs w:val="20"/>
          <w:highlight w:val="cyan"/>
        </w:rPr>
        <w:t>, a contar da data de seu recebimento.</w:t>
      </w:r>
    </w:p>
    <w:p w14:paraId="7F1EE735" w14:textId="77777777" w:rsidR="00386203" w:rsidRPr="00A86D1A" w:rsidRDefault="00386203" w:rsidP="00386203">
      <w:pPr>
        <w:pStyle w:val="Citao"/>
        <w:rPr>
          <w:rFonts w:ascii="Arial" w:hAnsi="Arial" w:cs="Arial"/>
          <w:szCs w:val="20"/>
        </w:rPr>
      </w:pPr>
      <w:r w:rsidRPr="00A86D1A">
        <w:rPr>
          <w:rFonts w:ascii="Arial" w:hAnsi="Arial" w:cs="Arial"/>
          <w:b/>
          <w:szCs w:val="20"/>
        </w:rPr>
        <w:lastRenderedPageBreak/>
        <w:t>Nota Explicativa</w:t>
      </w:r>
      <w:r w:rsidRPr="00A86D1A">
        <w:rPr>
          <w:rFonts w:ascii="Arial" w:hAnsi="Arial" w:cs="Arial"/>
          <w:szCs w:val="20"/>
        </w:rPr>
        <w:t xml:space="preserve">: É importante que a Administração se certifique de que a Ata de Registro de Preços, devolvida assinada pelo fornecedor registrado, não sofreu qualquer alteração. </w:t>
      </w:r>
    </w:p>
    <w:p w14:paraId="5F98E812" w14:textId="77777777" w:rsidR="00386203" w:rsidRPr="00A86D1A" w:rsidRDefault="00386203"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b/>
          <w:i/>
          <w:color w:val="FF0000"/>
          <w:sz w:val="20"/>
          <w:szCs w:val="20"/>
          <w:highlight w:val="cyan"/>
        </w:rPr>
      </w:pPr>
      <w:r w:rsidRPr="00A86D1A">
        <w:rPr>
          <w:rFonts w:ascii="Arial" w:hAnsi="Arial" w:cs="Arial"/>
          <w:i/>
          <w:color w:val="FF0000"/>
          <w:sz w:val="20"/>
          <w:szCs w:val="20"/>
          <w:highlight w:val="cyan"/>
        </w:rPr>
        <w:t xml:space="preserve">O prazo estabelecido no subitem anterior para assinatura da Ata de Registro de Preços poderá ser prorrogado uma única vez, por igual período, quando solicitado </w:t>
      </w:r>
      <w:proofErr w:type="gramStart"/>
      <w:r w:rsidRPr="00A86D1A">
        <w:rPr>
          <w:rFonts w:ascii="Arial" w:hAnsi="Arial" w:cs="Arial"/>
          <w:i/>
          <w:color w:val="FF0000"/>
          <w:sz w:val="20"/>
          <w:szCs w:val="20"/>
          <w:highlight w:val="cyan"/>
        </w:rPr>
        <w:t>pelo(</w:t>
      </w:r>
      <w:proofErr w:type="gramEnd"/>
      <w:r w:rsidRPr="00A86D1A">
        <w:rPr>
          <w:rFonts w:ascii="Arial" w:hAnsi="Arial" w:cs="Arial"/>
          <w:i/>
          <w:color w:val="FF0000"/>
          <w:sz w:val="20"/>
          <w:szCs w:val="20"/>
          <w:highlight w:val="cyan"/>
        </w:rPr>
        <w:t>s) licitante(s) vencedor(s), durante o seu transcurso, e desde que devidamente aceito.</w:t>
      </w:r>
    </w:p>
    <w:p w14:paraId="080BD249" w14:textId="77777777" w:rsidR="00386203" w:rsidRPr="00A86D1A" w:rsidRDefault="00386203" w:rsidP="00226563">
      <w:pPr>
        <w:keepNext w:val="0"/>
        <w:numPr>
          <w:ilvl w:val="1"/>
          <w:numId w:val="14"/>
        </w:numPr>
        <w:shd w:val="clear" w:color="auto" w:fill="auto"/>
        <w:tabs>
          <w:tab w:val="clear" w:pos="708"/>
        </w:tabs>
        <w:suppressAutoHyphens w:val="0"/>
        <w:overflowPunct/>
        <w:spacing w:before="120" w:after="120" w:line="276" w:lineRule="auto"/>
        <w:jc w:val="both"/>
        <w:textAlignment w:val="auto"/>
        <w:rPr>
          <w:rFonts w:ascii="Arial" w:hAnsi="Arial" w:cs="Arial"/>
          <w:b/>
          <w:i/>
          <w:color w:val="FF0000"/>
          <w:sz w:val="20"/>
          <w:szCs w:val="20"/>
          <w:highlight w:val="cyan"/>
        </w:rPr>
      </w:pPr>
      <w:r w:rsidRPr="00A86D1A">
        <w:rPr>
          <w:rFonts w:ascii="Arial" w:hAnsi="Arial" w:cs="Arial"/>
          <w:i/>
          <w:color w:val="FF0000"/>
          <w:sz w:val="20"/>
          <w:szCs w:val="20"/>
          <w:highlight w:val="cyan"/>
        </w:rPr>
        <w:t xml:space="preserve">Serão formalizadas tantas Atas de Registro de Preços quanto necessárias para o registro de todos os itens constantes no Termo de Referência, com a indicação do licitante vencedor, a descrição </w:t>
      </w:r>
      <w:proofErr w:type="gramStart"/>
      <w:r w:rsidRPr="00A86D1A">
        <w:rPr>
          <w:rFonts w:ascii="Arial" w:hAnsi="Arial" w:cs="Arial"/>
          <w:i/>
          <w:color w:val="FF0000"/>
          <w:sz w:val="20"/>
          <w:szCs w:val="20"/>
          <w:highlight w:val="cyan"/>
        </w:rPr>
        <w:t>do(</w:t>
      </w:r>
      <w:proofErr w:type="gramEnd"/>
      <w:r w:rsidRPr="00A86D1A">
        <w:rPr>
          <w:rFonts w:ascii="Arial" w:hAnsi="Arial" w:cs="Arial"/>
          <w:i/>
          <w:color w:val="FF0000"/>
          <w:sz w:val="20"/>
          <w:szCs w:val="20"/>
          <w:highlight w:val="cyan"/>
        </w:rPr>
        <w:t>s) item(ns), as respectivas quantidades, preços registrados e demais condições.</w:t>
      </w:r>
    </w:p>
    <w:p w14:paraId="488EE288" w14:textId="77777777" w:rsidR="00386203" w:rsidRPr="00A86D1A" w:rsidRDefault="00386203" w:rsidP="00226563">
      <w:pPr>
        <w:keepNext w:val="0"/>
        <w:numPr>
          <w:ilvl w:val="2"/>
          <w:numId w:val="14"/>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highlight w:val="cyan"/>
        </w:rPr>
      </w:pPr>
      <w:r w:rsidRPr="00A86D1A">
        <w:rPr>
          <w:rFonts w:ascii="Arial" w:hAnsi="Arial" w:cs="Arial"/>
          <w:i/>
          <w:color w:val="FF0000"/>
          <w:sz w:val="20"/>
          <w:szCs w:val="20"/>
          <w:highlight w:val="cyan"/>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C955519" w14:textId="77777777" w:rsidR="00386203" w:rsidRPr="00A86D1A" w:rsidRDefault="00386203" w:rsidP="00386203">
      <w:pPr>
        <w:pStyle w:val="Citao"/>
        <w:rPr>
          <w:rFonts w:ascii="Arial" w:hAnsi="Arial" w:cs="Arial"/>
          <w:szCs w:val="20"/>
        </w:rPr>
      </w:pPr>
      <w:r w:rsidRPr="00A86D1A">
        <w:rPr>
          <w:rFonts w:ascii="Arial" w:hAnsi="Arial" w:cs="Arial"/>
          <w:b/>
          <w:szCs w:val="20"/>
        </w:rPr>
        <w:t>Nota Explicativa</w:t>
      </w:r>
      <w:r w:rsidRPr="00A86D1A">
        <w:rPr>
          <w:rFonts w:ascii="Arial" w:hAnsi="Arial" w:cs="Arial"/>
          <w:szCs w:val="20"/>
        </w:rPr>
        <w:t xml:space="preserve">: A inserção dos textos referentes à assinatura e cadastro na ata de registro de preços dos licitantes que cotarem preços iguais aos do licitante vencedor, dependerá da implementação dessa funcionalidade no Sistema Compras Governamentais. </w:t>
      </w:r>
    </w:p>
    <w:p w14:paraId="62495EF7" w14:textId="4D8697D6" w:rsidR="00D00846" w:rsidRPr="00A86D1A" w:rsidRDefault="00F96052" w:rsidP="00226563">
      <w:pPr>
        <w:pStyle w:val="Nivel01"/>
        <w:numPr>
          <w:ilvl w:val="0"/>
          <w:numId w:val="20"/>
        </w:numPr>
        <w:rPr>
          <w:rFonts w:cs="Arial"/>
          <w:sz w:val="20"/>
          <w:szCs w:val="20"/>
        </w:rPr>
      </w:pPr>
      <w:bookmarkStart w:id="27" w:name="_Toc9940575"/>
      <w:r w:rsidRPr="00A86D1A">
        <w:rPr>
          <w:rFonts w:cs="Arial"/>
          <w:sz w:val="20"/>
          <w:szCs w:val="20"/>
        </w:rPr>
        <w:t>DO TERMO DE CONTRATO OU INSTRUMENTO EQUIVALENTE</w:t>
      </w:r>
      <w:bookmarkEnd w:id="27"/>
    </w:p>
    <w:p w14:paraId="0E2068E3" w14:textId="5600A7D4" w:rsidR="0039142E" w:rsidRPr="00A86D1A" w:rsidRDefault="0039142E" w:rsidP="00226563">
      <w:pPr>
        <w:pStyle w:val="PADRO"/>
        <w:keepNext w:val="0"/>
        <w:widowControl/>
        <w:numPr>
          <w:ilvl w:val="1"/>
          <w:numId w:val="20"/>
        </w:numPr>
        <w:spacing w:before="120" w:after="120"/>
        <w:rPr>
          <w:rFonts w:ascii="Arial" w:hAnsi="Arial" w:cs="Arial"/>
          <w:szCs w:val="20"/>
        </w:rPr>
      </w:pPr>
      <w:r w:rsidRPr="00A86D1A">
        <w:rPr>
          <w:rFonts w:ascii="Arial" w:hAnsi="Arial" w:cs="Arial"/>
          <w:szCs w:val="20"/>
        </w:rPr>
        <w:t xml:space="preserve">Após a homologação da licitação, </w:t>
      </w:r>
      <w:r w:rsidR="002424C9" w:rsidRPr="00A86D1A">
        <w:rPr>
          <w:rFonts w:ascii="Arial" w:hAnsi="Arial" w:cs="Arial"/>
          <w:szCs w:val="20"/>
        </w:rPr>
        <w:t>em sendo realizada a contratação,</w:t>
      </w:r>
      <w:r w:rsidR="002424C9" w:rsidRPr="00A86D1A">
        <w:rPr>
          <w:rFonts w:ascii="Arial" w:eastAsia="Arial" w:hAnsi="Arial" w:cs="Arial"/>
          <w:szCs w:val="20"/>
        </w:rPr>
        <w:t xml:space="preserve"> </w:t>
      </w:r>
      <w:r w:rsidRPr="00A86D1A">
        <w:rPr>
          <w:rFonts w:ascii="Arial" w:hAnsi="Arial" w:cs="Arial"/>
          <w:szCs w:val="20"/>
        </w:rPr>
        <w:t>será firmado Termo de Contrato ou emitido instrumento equivalente.</w:t>
      </w:r>
    </w:p>
    <w:p w14:paraId="0ADE4477" w14:textId="38AC4FA0" w:rsidR="00386203" w:rsidRPr="00A86D1A" w:rsidRDefault="008C626B" w:rsidP="0038620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eastAsia="Arial" w:hAnsi="Arial" w:cs="Arial"/>
          <w:i/>
          <w:color w:val="000000" w:themeColor="text1"/>
          <w:sz w:val="20"/>
          <w:szCs w:val="20"/>
        </w:rPr>
      </w:pPr>
      <w:r w:rsidRPr="00A86D1A">
        <w:rPr>
          <w:rFonts w:ascii="Arial" w:hAnsi="Arial" w:cs="Arial"/>
          <w:b/>
          <w:bCs/>
          <w:i/>
          <w:sz w:val="20"/>
          <w:szCs w:val="20"/>
        </w:rPr>
        <w:t>Nota explicativa</w:t>
      </w:r>
      <w:r w:rsidRPr="00A86D1A">
        <w:rPr>
          <w:rFonts w:ascii="Arial" w:hAnsi="Arial" w:cs="Arial"/>
          <w:i/>
          <w:sz w:val="20"/>
          <w:szCs w:val="20"/>
        </w:rPr>
        <w:t xml:space="preserve">: </w:t>
      </w:r>
      <w:r w:rsidR="00386203" w:rsidRPr="00A86D1A">
        <w:rPr>
          <w:rFonts w:ascii="Arial" w:eastAsia="Arial" w:hAnsi="Arial" w:cs="Arial"/>
          <w:i/>
          <w:color w:val="000000" w:themeColor="text1"/>
          <w:sz w:val="20"/>
          <w:szCs w:val="20"/>
        </w:rPr>
        <w:t>De acordo com o art. 62 da Lei nº 8.666, de 1993, aplicável subsidiariamente à modalidade pregão, o termo de contrato é facultativo nas contratações com valor de até R$</w:t>
      </w:r>
      <w:r w:rsidR="003D0530" w:rsidRPr="00A86D1A">
        <w:rPr>
          <w:rFonts w:ascii="Arial" w:eastAsia="Arial" w:hAnsi="Arial" w:cs="Arial"/>
          <w:i/>
          <w:color w:val="000000" w:themeColor="text1"/>
          <w:sz w:val="20"/>
          <w:szCs w:val="20"/>
        </w:rPr>
        <w:t>330.000</w:t>
      </w:r>
      <w:r w:rsidR="00386203" w:rsidRPr="00A86D1A">
        <w:rPr>
          <w:rFonts w:ascii="Arial" w:eastAsia="Arial" w:hAnsi="Arial" w:cs="Arial"/>
          <w:i/>
          <w:color w:val="000000" w:themeColor="text1"/>
          <w:sz w:val="20"/>
          <w:szCs w:val="20"/>
        </w:rPr>
        <w:t>,00 (</w:t>
      </w:r>
      <w:r w:rsidR="003D0530" w:rsidRPr="00A86D1A">
        <w:rPr>
          <w:rFonts w:ascii="Arial" w:eastAsia="Arial" w:hAnsi="Arial" w:cs="Arial"/>
          <w:i/>
          <w:color w:val="000000" w:themeColor="text1"/>
          <w:sz w:val="20"/>
          <w:szCs w:val="20"/>
        </w:rPr>
        <w:t xml:space="preserve">trezentos e trinta </w:t>
      </w:r>
      <w:r w:rsidR="00386203" w:rsidRPr="00A86D1A">
        <w:rPr>
          <w:rFonts w:ascii="Arial" w:eastAsia="Arial" w:hAnsi="Arial" w:cs="Arial"/>
          <w:i/>
          <w:color w:val="000000" w:themeColor="text1"/>
          <w:sz w:val="20"/>
          <w:szCs w:val="20"/>
        </w:rPr>
        <w:t xml:space="preserve">mil reais). </w:t>
      </w:r>
    </w:p>
    <w:p w14:paraId="5DE4B7CE" w14:textId="62023CAB" w:rsidR="008C626B" w:rsidRPr="00A86D1A" w:rsidRDefault="00386203" w:rsidP="0038620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eastAsia="Arial" w:hAnsi="Arial" w:cs="Arial"/>
          <w:i/>
          <w:color w:val="000000" w:themeColor="text1"/>
          <w:sz w:val="20"/>
          <w:szCs w:val="20"/>
        </w:rPr>
      </w:pPr>
      <w:r w:rsidRPr="00A86D1A">
        <w:rPr>
          <w:rFonts w:ascii="Arial" w:eastAsia="Arial" w:hAnsi="Arial" w:cs="Arial"/>
          <w:i/>
          <w:color w:val="000000"/>
          <w:sz w:val="20"/>
          <w:szCs w:val="2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14:paraId="609F2352" w14:textId="77777777" w:rsidR="0039142E" w:rsidRPr="00A86D1A" w:rsidRDefault="0039142E" w:rsidP="0039142E">
      <w:pPr>
        <w:rPr>
          <w:rFonts w:ascii="Arial" w:hAnsi="Arial" w:cs="Arial"/>
          <w:sz w:val="20"/>
          <w:szCs w:val="20"/>
          <w:lang w:eastAsia="en-US"/>
        </w:rPr>
      </w:pPr>
    </w:p>
    <w:p w14:paraId="167CC933" w14:textId="6EF9EDCC" w:rsidR="008C626B" w:rsidRPr="00A86D1A" w:rsidRDefault="008C626B" w:rsidP="00226563">
      <w:pPr>
        <w:pStyle w:val="PargrafodaLista"/>
        <w:keepNext w:val="0"/>
        <w:numPr>
          <w:ilvl w:val="1"/>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 xml:space="preserve">O adjudicatário terá o prazo de .........(........) </w:t>
      </w:r>
      <w:proofErr w:type="gramStart"/>
      <w:r w:rsidRPr="00A86D1A">
        <w:rPr>
          <w:rFonts w:ascii="Arial" w:hAnsi="Arial" w:cs="Arial"/>
          <w:iCs/>
          <w:color w:val="auto"/>
          <w:sz w:val="20"/>
          <w:szCs w:val="20"/>
        </w:rPr>
        <w:t>dias</w:t>
      </w:r>
      <w:proofErr w:type="gramEnd"/>
      <w:r w:rsidRPr="00A86D1A">
        <w:rPr>
          <w:rFonts w:ascii="Arial" w:hAnsi="Arial" w:cs="Arial"/>
          <w:iCs/>
          <w:color w:val="auto"/>
          <w:sz w:val="20"/>
          <w:szCs w:val="20"/>
        </w:rPr>
        <w:t xml:space="preserve"> úteis, contados a partir da data de sua convocação, para assinar o Termo de Contrato</w:t>
      </w:r>
      <w:r w:rsidR="0052574A" w:rsidRPr="00A86D1A">
        <w:rPr>
          <w:rFonts w:ascii="Arial" w:hAnsi="Arial" w:cs="Arial"/>
          <w:iCs/>
          <w:color w:val="auto"/>
          <w:sz w:val="20"/>
          <w:szCs w:val="20"/>
        </w:rPr>
        <w:t xml:space="preserve"> </w:t>
      </w:r>
      <w:r w:rsidR="0052574A" w:rsidRPr="00A86D1A">
        <w:rPr>
          <w:rFonts w:ascii="Arial" w:hAnsi="Arial" w:cs="Arial"/>
          <w:color w:val="auto"/>
          <w:sz w:val="20"/>
          <w:szCs w:val="20"/>
        </w:rPr>
        <w:t>ou aceitar instrumento equivalente, conforme o caso (Nota de Empenho/Carta Contrato/Autorização)</w:t>
      </w:r>
      <w:r w:rsidRPr="00A86D1A">
        <w:rPr>
          <w:rFonts w:ascii="Arial" w:hAnsi="Arial" w:cs="Arial"/>
          <w:iCs/>
          <w:color w:val="auto"/>
          <w:sz w:val="20"/>
          <w:szCs w:val="20"/>
        </w:rPr>
        <w:t xml:space="preserve">, sob pena de decair do direito à contratação, sem prejuízo das sanções previstas neste Edital. </w:t>
      </w:r>
    </w:p>
    <w:p w14:paraId="4C3F6EC3" w14:textId="77777777" w:rsidR="008C626B" w:rsidRPr="00A86D1A" w:rsidRDefault="008C626B"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 </w:t>
      </w:r>
      <w:proofErr w:type="gramStart"/>
      <w:r w:rsidRPr="00A86D1A">
        <w:rPr>
          <w:rFonts w:ascii="Arial" w:hAnsi="Arial" w:cs="Arial"/>
          <w:iCs/>
          <w:color w:val="auto"/>
          <w:sz w:val="20"/>
          <w:szCs w:val="20"/>
        </w:rPr>
        <w:t>(....</w:t>
      </w:r>
      <w:proofErr w:type="gramEnd"/>
      <w:r w:rsidRPr="00A86D1A">
        <w:rPr>
          <w:rFonts w:ascii="Arial" w:hAnsi="Arial" w:cs="Arial"/>
          <w:iCs/>
          <w:color w:val="auto"/>
          <w:sz w:val="20"/>
          <w:szCs w:val="20"/>
        </w:rPr>
        <w:t xml:space="preserve">.) </w:t>
      </w:r>
      <w:proofErr w:type="gramStart"/>
      <w:r w:rsidRPr="00A86D1A">
        <w:rPr>
          <w:rFonts w:ascii="Arial" w:hAnsi="Arial" w:cs="Arial"/>
          <w:iCs/>
          <w:color w:val="auto"/>
          <w:sz w:val="20"/>
          <w:szCs w:val="20"/>
        </w:rPr>
        <w:t>dias</w:t>
      </w:r>
      <w:proofErr w:type="gramEnd"/>
      <w:r w:rsidRPr="00A86D1A">
        <w:rPr>
          <w:rFonts w:ascii="Arial" w:hAnsi="Arial" w:cs="Arial"/>
          <w:iCs/>
          <w:color w:val="auto"/>
          <w:sz w:val="20"/>
          <w:szCs w:val="20"/>
        </w:rPr>
        <w:t xml:space="preserve">, a contar da data de seu recebimento. </w:t>
      </w:r>
    </w:p>
    <w:p w14:paraId="2C5C0DD8" w14:textId="77777777" w:rsidR="0039142E" w:rsidRPr="00A86D1A" w:rsidRDefault="008C626B"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O prazo previsto no subitem anterior poderá ser prorrogado, por igual período, por solicitação justificada do adjudicatário e aceita pela Administração.</w:t>
      </w:r>
    </w:p>
    <w:p w14:paraId="3AF8A13F" w14:textId="628BEB9D" w:rsidR="0052574A" w:rsidRPr="00A86D1A" w:rsidRDefault="0052574A" w:rsidP="0039142E">
      <w:pPr>
        <w:keepNext w:val="0"/>
        <w:shd w:val="clear" w:color="auto" w:fill="auto"/>
        <w:tabs>
          <w:tab w:val="clear" w:pos="708"/>
          <w:tab w:val="left" w:pos="1440"/>
        </w:tabs>
        <w:suppressAutoHyphens w:val="0"/>
        <w:overflowPunct/>
        <w:autoSpaceDE w:val="0"/>
        <w:snapToGrid w:val="0"/>
        <w:jc w:val="both"/>
        <w:textAlignment w:val="auto"/>
        <w:rPr>
          <w:rFonts w:ascii="Arial" w:hAnsi="Arial" w:cs="Arial"/>
          <w:i/>
          <w:iCs/>
          <w:color w:val="auto"/>
          <w:sz w:val="20"/>
          <w:szCs w:val="20"/>
        </w:rPr>
      </w:pPr>
      <w:r w:rsidRPr="00A86D1A" w:rsidDel="0052574A">
        <w:rPr>
          <w:rFonts w:ascii="Arial" w:hAnsi="Arial" w:cs="Arial"/>
          <w:i/>
          <w:iCs/>
          <w:color w:val="auto"/>
          <w:sz w:val="20"/>
          <w:szCs w:val="20"/>
        </w:rPr>
        <w:t xml:space="preserve"> </w:t>
      </w:r>
    </w:p>
    <w:p w14:paraId="7B2D57BE" w14:textId="77777777" w:rsidR="008C626B" w:rsidRPr="00A86D1A" w:rsidRDefault="008C626B" w:rsidP="008C626B">
      <w:pPr>
        <w:pStyle w:val="Citao1"/>
        <w:spacing w:before="0"/>
        <w:rPr>
          <w:rFonts w:ascii="Arial" w:hAnsi="Arial" w:cs="Arial"/>
          <w:color w:val="auto"/>
          <w:szCs w:val="20"/>
        </w:rPr>
      </w:pPr>
      <w:r w:rsidRPr="00A86D1A">
        <w:rPr>
          <w:rFonts w:ascii="Arial" w:hAnsi="Arial" w:cs="Arial"/>
          <w:b/>
          <w:bCs/>
          <w:color w:val="auto"/>
          <w:szCs w:val="20"/>
        </w:rPr>
        <w:t>Nota Explicativa</w:t>
      </w:r>
      <w:r w:rsidRPr="00A86D1A">
        <w:rPr>
          <w:rFonts w:ascii="Arial" w:hAnsi="Arial" w:cs="Arial"/>
          <w:color w:val="auto"/>
          <w:szCs w:val="20"/>
        </w:rPr>
        <w:t xml:space="preserve">: É importante que a Administração </w:t>
      </w:r>
      <w:proofErr w:type="gramStart"/>
      <w:r w:rsidRPr="00A86D1A">
        <w:rPr>
          <w:rFonts w:ascii="Arial" w:hAnsi="Arial" w:cs="Arial"/>
          <w:color w:val="auto"/>
          <w:szCs w:val="20"/>
        </w:rPr>
        <w:t>certifique-se</w:t>
      </w:r>
      <w:proofErr w:type="gramEnd"/>
      <w:r w:rsidRPr="00A86D1A">
        <w:rPr>
          <w:rFonts w:ascii="Arial" w:hAnsi="Arial" w:cs="Arial"/>
          <w:color w:val="auto"/>
          <w:szCs w:val="20"/>
        </w:rPr>
        <w:t xml:space="preserve"> de que o Termo de Contrato, devolvido assinado pela Contratada, não sofreu qualquer alteração. </w:t>
      </w:r>
    </w:p>
    <w:p w14:paraId="2CDACAB4" w14:textId="77777777" w:rsidR="0039142E" w:rsidRPr="00A86D1A" w:rsidRDefault="0039142E" w:rsidP="0039142E">
      <w:pPr>
        <w:keepNext w:val="0"/>
        <w:shd w:val="clear" w:color="auto" w:fill="auto"/>
        <w:tabs>
          <w:tab w:val="clear" w:pos="708"/>
          <w:tab w:val="left" w:pos="1440"/>
        </w:tabs>
        <w:suppressAutoHyphens w:val="0"/>
        <w:overflowPunct/>
        <w:autoSpaceDE w:val="0"/>
        <w:snapToGrid w:val="0"/>
        <w:jc w:val="both"/>
        <w:textAlignment w:val="auto"/>
        <w:rPr>
          <w:rFonts w:ascii="Arial" w:hAnsi="Arial" w:cs="Arial"/>
          <w:i/>
          <w:iCs/>
          <w:color w:val="auto"/>
          <w:sz w:val="20"/>
          <w:szCs w:val="20"/>
        </w:rPr>
      </w:pPr>
    </w:p>
    <w:p w14:paraId="42D7F20E" w14:textId="5CA44101" w:rsidR="00885E92" w:rsidRPr="00A86D1A" w:rsidRDefault="00885E92" w:rsidP="00226563">
      <w:pPr>
        <w:pStyle w:val="PargrafodaLista"/>
        <w:keepNext w:val="0"/>
        <w:numPr>
          <w:ilvl w:val="1"/>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 xml:space="preserve">O Aceite da </w:t>
      </w:r>
      <w:r w:rsidR="0052574A" w:rsidRPr="00A86D1A">
        <w:rPr>
          <w:rFonts w:ascii="Arial" w:hAnsi="Arial" w:cs="Arial"/>
          <w:iCs/>
          <w:color w:val="auto"/>
          <w:sz w:val="20"/>
          <w:szCs w:val="20"/>
        </w:rPr>
        <w:t>Nota de Empenho</w:t>
      </w:r>
      <w:r w:rsidRPr="00A86D1A">
        <w:rPr>
          <w:rFonts w:ascii="Arial" w:hAnsi="Arial" w:cs="Arial"/>
          <w:iCs/>
          <w:color w:val="auto"/>
          <w:sz w:val="20"/>
          <w:szCs w:val="20"/>
        </w:rPr>
        <w:t xml:space="preserve"> </w:t>
      </w:r>
      <w:r w:rsidR="00A84193" w:rsidRPr="00A86D1A">
        <w:rPr>
          <w:rFonts w:ascii="Arial" w:hAnsi="Arial" w:cs="Arial"/>
          <w:iCs/>
          <w:color w:val="auto"/>
          <w:sz w:val="20"/>
          <w:szCs w:val="20"/>
        </w:rPr>
        <w:t xml:space="preserve">ou do </w:t>
      </w:r>
      <w:r w:rsidRPr="00A86D1A">
        <w:rPr>
          <w:rFonts w:ascii="Arial" w:hAnsi="Arial" w:cs="Arial"/>
          <w:iCs/>
          <w:color w:val="auto"/>
          <w:sz w:val="20"/>
          <w:szCs w:val="20"/>
        </w:rPr>
        <w:t>instrumento equivalente</w:t>
      </w:r>
      <w:r w:rsidR="0052574A" w:rsidRPr="00A86D1A">
        <w:rPr>
          <w:rFonts w:ascii="Arial" w:hAnsi="Arial" w:cs="Arial"/>
          <w:iCs/>
          <w:color w:val="auto"/>
          <w:sz w:val="20"/>
          <w:szCs w:val="20"/>
        </w:rPr>
        <w:t>, emitida à empresa adjudicada</w:t>
      </w:r>
      <w:r w:rsidRPr="00A86D1A">
        <w:rPr>
          <w:rFonts w:ascii="Arial" w:hAnsi="Arial" w:cs="Arial"/>
          <w:iCs/>
          <w:color w:val="auto"/>
          <w:sz w:val="20"/>
          <w:szCs w:val="20"/>
        </w:rPr>
        <w:t>, implica no reconhecimento de que:</w:t>
      </w:r>
    </w:p>
    <w:p w14:paraId="67063C3D" w14:textId="38B9DC91" w:rsidR="00885E92" w:rsidRPr="00A86D1A" w:rsidRDefault="00885E92"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 xml:space="preserve"> </w:t>
      </w:r>
      <w:proofErr w:type="gramStart"/>
      <w:r w:rsidRPr="00A86D1A">
        <w:rPr>
          <w:rFonts w:ascii="Arial" w:hAnsi="Arial" w:cs="Arial"/>
          <w:iCs/>
          <w:color w:val="auto"/>
          <w:sz w:val="20"/>
          <w:szCs w:val="20"/>
        </w:rPr>
        <w:t>referida</w:t>
      </w:r>
      <w:proofErr w:type="gramEnd"/>
      <w:r w:rsidRPr="00A86D1A">
        <w:rPr>
          <w:rFonts w:ascii="Arial" w:hAnsi="Arial" w:cs="Arial"/>
          <w:iCs/>
          <w:color w:val="auto"/>
          <w:sz w:val="20"/>
          <w:szCs w:val="20"/>
        </w:rPr>
        <w:t xml:space="preserve"> Nota</w:t>
      </w:r>
      <w:r w:rsidR="0052574A" w:rsidRPr="00A86D1A">
        <w:rPr>
          <w:rFonts w:ascii="Arial" w:hAnsi="Arial" w:cs="Arial"/>
          <w:iCs/>
          <w:color w:val="auto"/>
          <w:sz w:val="20"/>
          <w:szCs w:val="20"/>
        </w:rPr>
        <w:t xml:space="preserve"> está substituindo o contrato, aplicando-se à relação de negócios ali estabelecida as disposições da Lei nº 8.666, de 199</w:t>
      </w:r>
      <w:r w:rsidRPr="00A86D1A">
        <w:rPr>
          <w:rFonts w:ascii="Arial" w:hAnsi="Arial" w:cs="Arial"/>
          <w:iCs/>
          <w:color w:val="auto"/>
          <w:sz w:val="20"/>
          <w:szCs w:val="20"/>
        </w:rPr>
        <w:t>3;</w:t>
      </w:r>
    </w:p>
    <w:p w14:paraId="5BC2492F" w14:textId="00B78CED" w:rsidR="00885E92" w:rsidRPr="00A86D1A" w:rsidRDefault="00885E92"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proofErr w:type="gramStart"/>
      <w:r w:rsidRPr="00A86D1A">
        <w:rPr>
          <w:rFonts w:ascii="Arial" w:hAnsi="Arial" w:cs="Arial"/>
          <w:iCs/>
          <w:color w:val="auto"/>
          <w:sz w:val="20"/>
          <w:szCs w:val="20"/>
        </w:rPr>
        <w:t>a</w:t>
      </w:r>
      <w:proofErr w:type="gramEnd"/>
      <w:r w:rsidRPr="00A86D1A">
        <w:rPr>
          <w:rFonts w:ascii="Arial" w:hAnsi="Arial" w:cs="Arial"/>
          <w:iCs/>
          <w:color w:val="auto"/>
          <w:sz w:val="20"/>
          <w:szCs w:val="20"/>
        </w:rPr>
        <w:t xml:space="preserve"> contratada se vincula à sua proposta e às previsões contidas no edital e seus anexos;</w:t>
      </w:r>
    </w:p>
    <w:p w14:paraId="7F289038" w14:textId="76F28674" w:rsidR="0052574A" w:rsidRPr="00A86D1A" w:rsidRDefault="00885E92"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lastRenderedPageBreak/>
        <w:t xml:space="preserve"> </w:t>
      </w:r>
      <w:proofErr w:type="gramStart"/>
      <w:r w:rsidRPr="00A86D1A">
        <w:rPr>
          <w:rFonts w:ascii="Arial" w:hAnsi="Arial" w:cs="Arial"/>
          <w:iCs/>
          <w:color w:val="auto"/>
          <w:sz w:val="20"/>
          <w:szCs w:val="20"/>
        </w:rPr>
        <w:t>a</w:t>
      </w:r>
      <w:proofErr w:type="gramEnd"/>
      <w:r w:rsidRPr="00A86D1A">
        <w:rPr>
          <w:rFonts w:ascii="Arial" w:hAnsi="Arial" w:cs="Arial"/>
          <w:iCs/>
          <w:color w:val="auto"/>
          <w:sz w:val="20"/>
          <w:szCs w:val="20"/>
        </w:rPr>
        <w:t xml:space="preserve"> contratada reconhece </w:t>
      </w:r>
      <w:r w:rsidRPr="00A86D1A">
        <w:rPr>
          <w:rFonts w:ascii="Arial" w:hAnsi="Arial" w:cs="Arial"/>
          <w:color w:val="auto"/>
          <w:sz w:val="20"/>
          <w:szCs w:val="20"/>
        </w:rPr>
        <w:t>que as hipóteses de rescisão são aquelas previstas nos artigos 77 e 78 da Lei nº 8.666/93 e reconhece os direitos da Administração previstos nos artigos 79 e 80 da mesma Lei.</w:t>
      </w:r>
    </w:p>
    <w:p w14:paraId="4302B178" w14:textId="77777777" w:rsidR="00AE736E" w:rsidRPr="00A86D1A" w:rsidRDefault="009D2B08"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O descumprimento das obrigações trabalhistas ou a não manutenção das condições de habilitação pela CONTRATADA poderá dar ensejo à rescisão contratual, sem prejuízo das demais sanções.</w:t>
      </w:r>
    </w:p>
    <w:p w14:paraId="0DDCAB8C" w14:textId="48B42BD7" w:rsidR="00AE736E" w:rsidRPr="00A86D1A" w:rsidRDefault="00AE736E" w:rsidP="00226563">
      <w:pPr>
        <w:keepNext w:val="0"/>
        <w:numPr>
          <w:ilvl w:val="2"/>
          <w:numId w:val="20"/>
        </w:numPr>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r w:rsidRPr="00A86D1A">
        <w:rPr>
          <w:rFonts w:ascii="Arial" w:hAnsi="Arial" w:cs="Arial"/>
          <w:iCs/>
          <w:color w:val="auto"/>
          <w:sz w:val="20"/>
          <w:szCs w:val="20"/>
        </w:rPr>
        <w:t xml:space="preserve"> </w:t>
      </w:r>
      <w:bookmarkStart w:id="28" w:name="_Hlk536540004"/>
      <w:r w:rsidRPr="00A86D1A">
        <w:rPr>
          <w:rFonts w:ascii="Arial" w:hAnsi="Arial" w:cs="Arial"/>
          <w:iCs/>
          <w:color w:val="auto"/>
          <w:sz w:val="20"/>
          <w:szCs w:val="20"/>
        </w:rPr>
        <w:t>O não pagamento dos salários e das verbas trabalhistas, e o não recolhimento das contribuições sociais, previdenciárias e para com o FGTS em relação ao empregados da contrata que efetivamente participaram da execução do contrato </w:t>
      </w:r>
      <w:bookmarkEnd w:id="28"/>
      <w:r w:rsidRPr="00A86D1A">
        <w:rPr>
          <w:rFonts w:ascii="Arial" w:hAnsi="Arial" w:cs="Arial"/>
          <w:iCs/>
          <w:color w:val="auto"/>
          <w:sz w:val="20"/>
          <w:szCs w:val="20"/>
        </w:rPr>
        <w:t xml:space="preserve">poderá dar ensejo à rescisão do contrato, por ato unilateral e escrito, por parte da </w:t>
      </w:r>
      <w:proofErr w:type="gramStart"/>
      <w:r w:rsidRPr="00A86D1A">
        <w:rPr>
          <w:rFonts w:ascii="Arial" w:hAnsi="Arial" w:cs="Arial"/>
          <w:iCs/>
          <w:color w:val="auto"/>
          <w:sz w:val="20"/>
          <w:szCs w:val="20"/>
        </w:rPr>
        <w:t>CONTRATANTE  e</w:t>
      </w:r>
      <w:proofErr w:type="gramEnd"/>
      <w:r w:rsidRPr="00A86D1A">
        <w:rPr>
          <w:rFonts w:ascii="Arial" w:hAnsi="Arial" w:cs="Arial"/>
          <w:iCs/>
          <w:color w:val="auto"/>
          <w:sz w:val="20"/>
          <w:szCs w:val="20"/>
        </w:rPr>
        <w:t xml:space="preserve"> à aplicação das penalidades cabíveis (art. 8º, inciso IV, do Decreto n.º 9.507, de 2018).</w:t>
      </w:r>
    </w:p>
    <w:p w14:paraId="59493FE8" w14:textId="33924C03" w:rsidR="00F93659" w:rsidRPr="00A86D1A" w:rsidRDefault="00F93659" w:rsidP="00F93659">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jc w:val="both"/>
        <w:rPr>
          <w:rFonts w:ascii="Arial" w:eastAsia="WenQuanYi Micro Hei" w:hAnsi="Arial" w:cs="Arial"/>
          <w:bCs/>
          <w:i/>
          <w:sz w:val="20"/>
          <w:szCs w:val="20"/>
          <w:lang w:eastAsia="zh-CN" w:bidi="hi-IN"/>
        </w:rPr>
      </w:pPr>
      <w:r w:rsidRPr="00A86D1A">
        <w:rPr>
          <w:rFonts w:ascii="Arial" w:eastAsia="WenQuanYi Micro Hei" w:hAnsi="Arial" w:cs="Arial"/>
          <w:b/>
          <w:bCs/>
          <w:i/>
          <w:sz w:val="20"/>
          <w:szCs w:val="20"/>
          <w:lang w:eastAsia="zh-CN" w:bidi="hi-IN"/>
        </w:rPr>
        <w:t>Nota Explicativa:</w:t>
      </w:r>
      <w:r w:rsidRPr="00A86D1A">
        <w:rPr>
          <w:rFonts w:ascii="Arial" w:eastAsia="WenQuanYi Micro Hei" w:hAnsi="Arial" w:cs="Arial"/>
          <w:bCs/>
          <w:i/>
          <w:sz w:val="20"/>
          <w:szCs w:val="20"/>
          <w:lang w:eastAsia="zh-CN" w:bidi="hi-IN"/>
        </w:rPr>
        <w:t xml:space="preserve"> O</w:t>
      </w:r>
      <w:r w:rsidR="00AE736E" w:rsidRPr="00A86D1A">
        <w:rPr>
          <w:rFonts w:ascii="Arial" w:eastAsia="WenQuanYi Micro Hei" w:hAnsi="Arial" w:cs="Arial"/>
          <w:bCs/>
          <w:i/>
          <w:sz w:val="20"/>
          <w:szCs w:val="20"/>
          <w:lang w:eastAsia="zh-CN" w:bidi="hi-IN"/>
        </w:rPr>
        <w:t>s</w:t>
      </w:r>
      <w:r w:rsidRPr="00A86D1A">
        <w:rPr>
          <w:rFonts w:ascii="Arial" w:eastAsia="WenQuanYi Micro Hei" w:hAnsi="Arial" w:cs="Arial"/>
          <w:bCs/>
          <w:i/>
          <w:sz w:val="20"/>
          <w:szCs w:val="20"/>
          <w:lang w:eastAsia="zh-CN" w:bidi="hi-IN"/>
        </w:rPr>
        <w:t xml:space="preserve"> ite</w:t>
      </w:r>
      <w:r w:rsidR="00AE736E" w:rsidRPr="00A86D1A">
        <w:rPr>
          <w:rFonts w:ascii="Arial" w:eastAsia="WenQuanYi Micro Hei" w:hAnsi="Arial" w:cs="Arial"/>
          <w:bCs/>
          <w:i/>
          <w:sz w:val="20"/>
          <w:szCs w:val="20"/>
          <w:lang w:eastAsia="zh-CN" w:bidi="hi-IN"/>
        </w:rPr>
        <w:t>ns</w:t>
      </w:r>
      <w:r w:rsidRPr="00A86D1A">
        <w:rPr>
          <w:rFonts w:ascii="Arial" w:eastAsia="WenQuanYi Micro Hei" w:hAnsi="Arial" w:cs="Arial"/>
          <w:bCs/>
          <w:i/>
          <w:sz w:val="20"/>
          <w:szCs w:val="20"/>
          <w:lang w:eastAsia="zh-CN" w:bidi="hi-IN"/>
        </w:rPr>
        <w:t xml:space="preserve"> </w:t>
      </w:r>
      <w:proofErr w:type="gramStart"/>
      <w:r w:rsidRPr="00A86D1A">
        <w:rPr>
          <w:rFonts w:ascii="Arial" w:eastAsia="WenQuanYi Micro Hei" w:hAnsi="Arial" w:cs="Arial"/>
          <w:bCs/>
          <w:i/>
          <w:sz w:val="20"/>
          <w:szCs w:val="20"/>
          <w:lang w:eastAsia="zh-CN" w:bidi="hi-IN"/>
        </w:rPr>
        <w:t xml:space="preserve">15.3.4  </w:t>
      </w:r>
      <w:r w:rsidR="00AE736E" w:rsidRPr="00A86D1A">
        <w:rPr>
          <w:rFonts w:ascii="Arial" w:eastAsia="WenQuanYi Micro Hei" w:hAnsi="Arial" w:cs="Arial"/>
          <w:bCs/>
          <w:i/>
          <w:sz w:val="20"/>
          <w:szCs w:val="20"/>
          <w:lang w:eastAsia="zh-CN" w:bidi="hi-IN"/>
        </w:rPr>
        <w:t>e</w:t>
      </w:r>
      <w:proofErr w:type="gramEnd"/>
      <w:r w:rsidR="00AE736E" w:rsidRPr="00A86D1A">
        <w:rPr>
          <w:rFonts w:ascii="Arial" w:eastAsia="WenQuanYi Micro Hei" w:hAnsi="Arial" w:cs="Arial"/>
          <w:bCs/>
          <w:i/>
          <w:sz w:val="20"/>
          <w:szCs w:val="20"/>
          <w:lang w:eastAsia="zh-CN" w:bidi="hi-IN"/>
        </w:rPr>
        <w:t xml:space="preserve"> 15.3.5 </w:t>
      </w:r>
      <w:r w:rsidRPr="00A86D1A">
        <w:rPr>
          <w:rFonts w:ascii="Arial" w:eastAsia="WenQuanYi Micro Hei" w:hAnsi="Arial" w:cs="Arial"/>
          <w:bCs/>
          <w:i/>
          <w:sz w:val="20"/>
          <w:szCs w:val="20"/>
          <w:lang w:eastAsia="zh-CN" w:bidi="hi-IN"/>
        </w:rPr>
        <w:t>f</w:t>
      </w:r>
      <w:r w:rsidR="00AE736E" w:rsidRPr="00A86D1A">
        <w:rPr>
          <w:rFonts w:ascii="Arial" w:eastAsia="WenQuanYi Micro Hei" w:hAnsi="Arial" w:cs="Arial"/>
          <w:bCs/>
          <w:i/>
          <w:sz w:val="20"/>
          <w:szCs w:val="20"/>
          <w:lang w:eastAsia="zh-CN" w:bidi="hi-IN"/>
        </w:rPr>
        <w:t>oram</w:t>
      </w:r>
      <w:r w:rsidRPr="00A86D1A">
        <w:rPr>
          <w:rFonts w:ascii="Arial" w:eastAsia="WenQuanYi Micro Hei" w:hAnsi="Arial" w:cs="Arial"/>
          <w:bCs/>
          <w:i/>
          <w:sz w:val="20"/>
          <w:szCs w:val="20"/>
          <w:lang w:eastAsia="zh-CN" w:bidi="hi-IN"/>
        </w:rPr>
        <w:t xml:space="preserve"> inserido</w:t>
      </w:r>
      <w:r w:rsidR="00AE736E" w:rsidRPr="00A86D1A">
        <w:rPr>
          <w:rFonts w:ascii="Arial" w:eastAsia="WenQuanYi Micro Hei" w:hAnsi="Arial" w:cs="Arial"/>
          <w:bCs/>
          <w:i/>
          <w:sz w:val="20"/>
          <w:szCs w:val="20"/>
          <w:lang w:eastAsia="zh-CN" w:bidi="hi-IN"/>
        </w:rPr>
        <w:t>s</w:t>
      </w:r>
      <w:r w:rsidRPr="00A86D1A">
        <w:rPr>
          <w:rFonts w:ascii="Arial" w:eastAsia="WenQuanYi Micro Hei" w:hAnsi="Arial" w:cs="Arial"/>
          <w:bCs/>
          <w:i/>
          <w:sz w:val="20"/>
          <w:szCs w:val="20"/>
          <w:lang w:eastAsia="zh-CN" w:bidi="hi-IN"/>
        </w:rPr>
        <w:t xml:space="preserve"> para </w:t>
      </w:r>
      <w:r w:rsidR="00AE736E" w:rsidRPr="00A86D1A">
        <w:rPr>
          <w:rFonts w:ascii="Arial" w:eastAsia="WenQuanYi Micro Hei" w:hAnsi="Arial" w:cs="Arial"/>
          <w:bCs/>
          <w:i/>
          <w:sz w:val="20"/>
          <w:szCs w:val="20"/>
          <w:lang w:eastAsia="zh-CN" w:bidi="hi-IN"/>
        </w:rPr>
        <w:t xml:space="preserve">fiel </w:t>
      </w:r>
      <w:r w:rsidRPr="00A86D1A">
        <w:rPr>
          <w:rFonts w:ascii="Arial" w:eastAsia="WenQuanYi Micro Hei" w:hAnsi="Arial" w:cs="Arial"/>
          <w:bCs/>
          <w:i/>
          <w:sz w:val="20"/>
          <w:szCs w:val="20"/>
          <w:lang w:eastAsia="zh-CN" w:bidi="hi-IN"/>
        </w:rPr>
        <w:t xml:space="preserve">cumprimento </w:t>
      </w:r>
      <w:r w:rsidR="00AE736E" w:rsidRPr="00A86D1A">
        <w:rPr>
          <w:rFonts w:ascii="Arial" w:eastAsia="WenQuanYi Micro Hei" w:hAnsi="Arial" w:cs="Arial"/>
          <w:bCs/>
          <w:i/>
          <w:sz w:val="20"/>
          <w:szCs w:val="20"/>
          <w:lang w:eastAsia="zh-CN" w:bidi="hi-IN"/>
        </w:rPr>
        <w:t>d</w:t>
      </w:r>
      <w:r w:rsidRPr="00A86D1A">
        <w:rPr>
          <w:rFonts w:ascii="Arial" w:eastAsia="WenQuanYi Micro Hei" w:hAnsi="Arial" w:cs="Arial"/>
          <w:bCs/>
          <w:i/>
          <w:sz w:val="20"/>
          <w:szCs w:val="20"/>
          <w:lang w:eastAsia="zh-CN" w:bidi="hi-IN"/>
        </w:rPr>
        <w:t>o Decreto nº 9.507, de 21 de setembro de 2018, publicado na Seção 1 do D.O.U. em 24/09/2018 e a Instrução Normativa nº 6 de 06/07/2018 do MPOG.</w:t>
      </w:r>
    </w:p>
    <w:p w14:paraId="5729E902" w14:textId="77777777" w:rsidR="00F93659" w:rsidRPr="00A86D1A" w:rsidRDefault="00F93659" w:rsidP="00F93659">
      <w:pPr>
        <w:keepNext w:val="0"/>
        <w:shd w:val="clear" w:color="auto" w:fill="auto"/>
        <w:tabs>
          <w:tab w:val="clear" w:pos="708"/>
          <w:tab w:val="left" w:pos="1440"/>
        </w:tabs>
        <w:suppressAutoHyphens w:val="0"/>
        <w:overflowPunct/>
        <w:autoSpaceDE w:val="0"/>
        <w:snapToGrid w:val="0"/>
        <w:jc w:val="both"/>
        <w:textAlignment w:val="auto"/>
        <w:rPr>
          <w:rFonts w:ascii="Arial" w:hAnsi="Arial" w:cs="Arial"/>
          <w:iCs/>
          <w:color w:val="auto"/>
          <w:sz w:val="20"/>
          <w:szCs w:val="20"/>
        </w:rPr>
      </w:pPr>
    </w:p>
    <w:p w14:paraId="55A69EDA" w14:textId="77777777" w:rsidR="00885E92" w:rsidRPr="00A86D1A" w:rsidRDefault="00885E92" w:rsidP="00EA5D4B">
      <w:pPr>
        <w:keepNext w:val="0"/>
        <w:shd w:val="clear" w:color="auto" w:fill="auto"/>
        <w:tabs>
          <w:tab w:val="clear" w:pos="708"/>
          <w:tab w:val="left" w:pos="1440"/>
        </w:tabs>
        <w:suppressAutoHyphens w:val="0"/>
        <w:overflowPunct/>
        <w:autoSpaceDE w:val="0"/>
        <w:snapToGrid w:val="0"/>
        <w:ind w:left="1134"/>
        <w:jc w:val="both"/>
        <w:textAlignment w:val="auto"/>
        <w:rPr>
          <w:rFonts w:ascii="Arial" w:hAnsi="Arial" w:cs="Arial"/>
          <w:iCs/>
          <w:color w:val="auto"/>
          <w:sz w:val="20"/>
          <w:szCs w:val="20"/>
        </w:rPr>
      </w:pPr>
    </w:p>
    <w:p w14:paraId="0C1165C1" w14:textId="2A493B31" w:rsidR="004D52B0" w:rsidRPr="00A86D1A" w:rsidRDefault="00386203" w:rsidP="00226563">
      <w:pPr>
        <w:pStyle w:val="PargrafodaLista1"/>
        <w:numPr>
          <w:ilvl w:val="1"/>
          <w:numId w:val="20"/>
        </w:numPr>
        <w:jc w:val="both"/>
        <w:rPr>
          <w:rFonts w:ascii="Arial" w:hAnsi="Arial" w:cs="Arial"/>
          <w:iCs/>
          <w:sz w:val="20"/>
          <w:szCs w:val="20"/>
        </w:rPr>
      </w:pPr>
      <w:r w:rsidRPr="00A86D1A">
        <w:rPr>
          <w:rFonts w:ascii="Arial" w:eastAsia="Arial" w:hAnsi="Arial" w:cs="Arial"/>
          <w:color w:val="000000"/>
          <w:sz w:val="20"/>
          <w:szCs w:val="20"/>
        </w:rPr>
        <w:t xml:space="preserve">O prazo de vigência da contratação é de .............................. prorrogável conforme </w:t>
      </w:r>
      <w:r w:rsidRPr="00A86D1A">
        <w:rPr>
          <w:rFonts w:ascii="Arial" w:eastAsia="Arial" w:hAnsi="Arial" w:cs="Arial"/>
          <w:sz w:val="20"/>
          <w:szCs w:val="20"/>
        </w:rPr>
        <w:t>previsão no termo de referência.</w:t>
      </w:r>
      <w:r w:rsidR="004D52B0" w:rsidRPr="00A86D1A">
        <w:rPr>
          <w:rFonts w:ascii="Arial" w:hAnsi="Arial" w:cs="Arial"/>
          <w:iCs/>
          <w:sz w:val="20"/>
          <w:szCs w:val="20"/>
        </w:rPr>
        <w:t xml:space="preserve"> </w:t>
      </w:r>
    </w:p>
    <w:p w14:paraId="1E6236B3" w14:textId="77777777" w:rsidR="0039142E" w:rsidRPr="00A86D1A" w:rsidRDefault="0039142E" w:rsidP="0039142E">
      <w:pPr>
        <w:pStyle w:val="PargrafodaLista1"/>
        <w:ind w:left="0"/>
        <w:jc w:val="both"/>
        <w:rPr>
          <w:rFonts w:ascii="Arial" w:hAnsi="Arial" w:cs="Arial"/>
          <w:i/>
          <w:iCs/>
          <w:sz w:val="20"/>
          <w:szCs w:val="20"/>
        </w:rPr>
      </w:pPr>
    </w:p>
    <w:p w14:paraId="3A02060B" w14:textId="77777777" w:rsidR="008C626B" w:rsidRPr="00A86D1A" w:rsidRDefault="008C626B" w:rsidP="008C626B">
      <w:pPr>
        <w:pStyle w:val="Citao1"/>
        <w:spacing w:before="0"/>
        <w:rPr>
          <w:rFonts w:ascii="Arial" w:hAnsi="Arial" w:cs="Arial"/>
          <w:color w:val="auto"/>
          <w:szCs w:val="20"/>
        </w:rPr>
      </w:pPr>
      <w:r w:rsidRPr="00A86D1A">
        <w:rPr>
          <w:rFonts w:ascii="Arial" w:hAnsi="Arial" w:cs="Arial"/>
          <w:b/>
          <w:bCs/>
          <w:color w:val="auto"/>
          <w:szCs w:val="20"/>
        </w:rPr>
        <w:t>Nota explicativa</w:t>
      </w:r>
      <w:r w:rsidRPr="00A86D1A">
        <w:rPr>
          <w:rFonts w:ascii="Arial" w:hAnsi="Arial" w:cs="Arial"/>
          <w:color w:val="auto"/>
          <w:szCs w:val="20"/>
        </w:rPr>
        <w:t>: Orientação Normativa AGU nº 39: “A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p>
    <w:p w14:paraId="6B60D23A" w14:textId="77777777" w:rsidR="0039142E" w:rsidRPr="00A86D1A" w:rsidRDefault="0039142E" w:rsidP="0039142E">
      <w:pPr>
        <w:rPr>
          <w:rFonts w:ascii="Arial" w:hAnsi="Arial" w:cs="Arial"/>
          <w:sz w:val="20"/>
          <w:szCs w:val="20"/>
          <w:lang w:eastAsia="en-US"/>
        </w:rPr>
      </w:pPr>
    </w:p>
    <w:p w14:paraId="396ADB64" w14:textId="152A3181" w:rsidR="00881364" w:rsidRPr="000A3056" w:rsidRDefault="00881364" w:rsidP="00226563">
      <w:pPr>
        <w:pStyle w:val="PargrafodaLista1"/>
        <w:numPr>
          <w:ilvl w:val="1"/>
          <w:numId w:val="20"/>
        </w:numPr>
        <w:jc w:val="both"/>
        <w:rPr>
          <w:rFonts w:ascii="Arial" w:hAnsi="Arial" w:cs="Arial"/>
          <w:iCs/>
          <w:sz w:val="20"/>
          <w:szCs w:val="20"/>
        </w:rPr>
      </w:pPr>
      <w:r w:rsidRPr="00A86D1A">
        <w:rPr>
          <w:rFonts w:ascii="Arial" w:hAnsi="Arial" w:cs="Arial"/>
          <w:sz w:val="20"/>
          <w:szCs w:val="20"/>
        </w:rPr>
        <w:t xml:space="preserve">Previamente à contratação a Administração realizará consulta ao </w:t>
      </w:r>
      <w:r w:rsidR="002A162E" w:rsidRPr="00A86D1A">
        <w:rPr>
          <w:rFonts w:ascii="Arial" w:hAnsi="Arial" w:cs="Arial"/>
          <w:sz w:val="20"/>
          <w:szCs w:val="20"/>
        </w:rPr>
        <w:t>SICAF</w:t>
      </w:r>
      <w:r w:rsidRPr="00A86D1A">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0EB9E65A" w14:textId="77777777" w:rsidR="000A3056" w:rsidRPr="00A86D1A" w:rsidRDefault="000A3056" w:rsidP="000A3056">
      <w:pPr>
        <w:pStyle w:val="PargrafodaLista1"/>
        <w:ind w:left="942"/>
        <w:jc w:val="both"/>
        <w:rPr>
          <w:rFonts w:ascii="Arial" w:hAnsi="Arial" w:cs="Arial"/>
          <w:iCs/>
          <w:sz w:val="20"/>
          <w:szCs w:val="20"/>
        </w:rPr>
      </w:pPr>
    </w:p>
    <w:p w14:paraId="7AAE9BA0" w14:textId="624761B0" w:rsidR="008C626B" w:rsidRPr="006A799A" w:rsidRDefault="00881364" w:rsidP="000A3056">
      <w:pPr>
        <w:pStyle w:val="PargrafodaLista1"/>
        <w:numPr>
          <w:ilvl w:val="2"/>
          <w:numId w:val="20"/>
        </w:numPr>
        <w:ind w:left="1418" w:firstLine="0"/>
        <w:jc w:val="both"/>
        <w:rPr>
          <w:rFonts w:ascii="Arial" w:hAnsi="Arial" w:cs="Arial"/>
          <w:iCs/>
          <w:sz w:val="20"/>
          <w:szCs w:val="20"/>
        </w:rPr>
      </w:pPr>
      <w:r w:rsidRPr="00A86D1A">
        <w:rPr>
          <w:rFonts w:ascii="Arial" w:hAnsi="Arial" w:cs="Arial"/>
          <w:sz w:val="20"/>
          <w:szCs w:val="20"/>
        </w:rPr>
        <w:t xml:space="preserve">Nos casos em que houver necessidade de assinatura do instrumento de contrato, e o fornecedor não estiver inscrito no </w:t>
      </w:r>
      <w:r w:rsidR="002A162E" w:rsidRPr="00A86D1A">
        <w:rPr>
          <w:rFonts w:ascii="Arial" w:hAnsi="Arial" w:cs="Arial"/>
          <w:sz w:val="20"/>
          <w:szCs w:val="20"/>
        </w:rPr>
        <w:t>SICAF</w:t>
      </w:r>
      <w:r w:rsidRPr="00A86D1A">
        <w:rPr>
          <w:rFonts w:ascii="Arial" w:hAnsi="Arial" w:cs="Arial"/>
          <w:sz w:val="20"/>
          <w:szCs w:val="20"/>
        </w:rPr>
        <w:t>, este deverá proceder ao seu cadastramento, sem ônus, antes da contratação.</w:t>
      </w:r>
      <w:r w:rsidR="008C626B" w:rsidRPr="00A86D1A">
        <w:rPr>
          <w:rFonts w:ascii="Arial" w:hAnsi="Arial" w:cs="Arial"/>
          <w:i/>
          <w:iCs/>
          <w:sz w:val="20"/>
          <w:szCs w:val="20"/>
        </w:rPr>
        <w:t xml:space="preserve"> </w:t>
      </w:r>
    </w:p>
    <w:p w14:paraId="677B8F5A" w14:textId="77777777" w:rsidR="006A799A" w:rsidRPr="00A86D1A" w:rsidRDefault="006A799A" w:rsidP="000A3056">
      <w:pPr>
        <w:pStyle w:val="PargrafodaLista1"/>
        <w:ind w:left="1418"/>
        <w:jc w:val="both"/>
        <w:rPr>
          <w:rFonts w:ascii="Arial" w:hAnsi="Arial" w:cs="Arial"/>
          <w:iCs/>
          <w:sz w:val="20"/>
          <w:szCs w:val="20"/>
        </w:rPr>
      </w:pPr>
    </w:p>
    <w:p w14:paraId="6B9508F3" w14:textId="26CC88F2" w:rsidR="004D52B0" w:rsidRPr="000A3056" w:rsidRDefault="004D52B0" w:rsidP="000A3056">
      <w:pPr>
        <w:pStyle w:val="PargrafodaLista1"/>
        <w:numPr>
          <w:ilvl w:val="2"/>
          <w:numId w:val="20"/>
        </w:numPr>
        <w:ind w:left="1418" w:firstLine="0"/>
        <w:jc w:val="both"/>
        <w:rPr>
          <w:rFonts w:ascii="Arial" w:hAnsi="Arial" w:cs="Arial"/>
          <w:iCs/>
          <w:sz w:val="20"/>
          <w:szCs w:val="20"/>
        </w:rPr>
      </w:pPr>
      <w:r w:rsidRPr="00A86D1A">
        <w:rPr>
          <w:rFonts w:ascii="Arial" w:hAnsi="Arial" w:cs="Arial"/>
          <w:color w:val="000000"/>
          <w:sz w:val="20"/>
          <w:szCs w:val="20"/>
        </w:rPr>
        <w:t xml:space="preserve">Na hipótese de irregularidade do registro no </w:t>
      </w:r>
      <w:r w:rsidR="002A162E" w:rsidRPr="00A86D1A">
        <w:rPr>
          <w:rFonts w:ascii="Arial" w:hAnsi="Arial" w:cs="Arial"/>
          <w:color w:val="000000"/>
          <w:sz w:val="20"/>
          <w:szCs w:val="20"/>
        </w:rPr>
        <w:t>SICAF</w:t>
      </w:r>
      <w:r w:rsidRPr="00A86D1A">
        <w:rPr>
          <w:rFonts w:ascii="Arial" w:hAnsi="Arial" w:cs="Arial"/>
          <w:color w:val="000000"/>
          <w:sz w:val="20"/>
          <w:szCs w:val="20"/>
        </w:rPr>
        <w:t>, o contratado deverá regularizar a sua situação perante o cadastro no prazo de até 05 (cinco) dias úteis, sob pena de aplicação das penalidades previstas no edital e anexos.</w:t>
      </w:r>
    </w:p>
    <w:p w14:paraId="0FAE80F6" w14:textId="77777777" w:rsidR="000A3056" w:rsidRPr="00A86D1A" w:rsidRDefault="000A3056" w:rsidP="000A3056">
      <w:pPr>
        <w:pStyle w:val="PargrafodaLista1"/>
        <w:ind w:left="1212"/>
        <w:jc w:val="both"/>
        <w:rPr>
          <w:rFonts w:ascii="Arial" w:hAnsi="Arial" w:cs="Arial"/>
          <w:iCs/>
          <w:sz w:val="20"/>
          <w:szCs w:val="20"/>
        </w:rPr>
      </w:pPr>
    </w:p>
    <w:p w14:paraId="66E8F0CD" w14:textId="77777777" w:rsidR="000A3056" w:rsidRPr="00E92602" w:rsidRDefault="000A3056" w:rsidP="000A3056">
      <w:pPr>
        <w:pStyle w:val="PargrafodaLista1"/>
        <w:numPr>
          <w:ilvl w:val="1"/>
          <w:numId w:val="20"/>
        </w:numPr>
        <w:jc w:val="both"/>
        <w:rPr>
          <w:rFonts w:ascii="Arial" w:hAnsi="Arial" w:cs="Arial"/>
          <w:iCs/>
          <w:sz w:val="20"/>
          <w:szCs w:val="20"/>
        </w:rPr>
      </w:pPr>
      <w:bookmarkStart w:id="29" w:name="_Hlk22033379"/>
      <w:r w:rsidRPr="00E92602">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r w:rsidRPr="00E92602">
        <w:rPr>
          <w:rFonts w:ascii="Arial" w:hAnsi="Arial" w:cs="Arial"/>
          <w:sz w:val="20"/>
          <w:szCs w:val="20"/>
        </w:rPr>
        <w:t xml:space="preserve"> </w:t>
      </w:r>
    </w:p>
    <w:p w14:paraId="116ADC17" w14:textId="77777777" w:rsidR="000A3056" w:rsidRPr="00E92602" w:rsidRDefault="000A3056" w:rsidP="000A3056">
      <w:pPr>
        <w:pStyle w:val="PargrafodaLista1"/>
        <w:ind w:left="1134"/>
        <w:jc w:val="both"/>
        <w:rPr>
          <w:rFonts w:ascii="Arial" w:hAnsi="Arial" w:cs="Arial"/>
          <w:iCs/>
          <w:sz w:val="20"/>
          <w:szCs w:val="20"/>
        </w:rPr>
      </w:pPr>
    </w:p>
    <w:p w14:paraId="4B8A1C3F" w14:textId="77777777" w:rsidR="000A3056" w:rsidRPr="00E92602" w:rsidRDefault="000A3056" w:rsidP="000A3056">
      <w:pPr>
        <w:pStyle w:val="PargrafodaLista"/>
        <w:keepNext w:val="0"/>
        <w:numPr>
          <w:ilvl w:val="1"/>
          <w:numId w:val="20"/>
        </w:numPr>
        <w:shd w:val="clear" w:color="auto" w:fill="auto"/>
        <w:tabs>
          <w:tab w:val="clear" w:pos="708"/>
        </w:tabs>
        <w:suppressAutoHyphens w:val="0"/>
        <w:overflowPunct/>
        <w:jc w:val="both"/>
        <w:rPr>
          <w:rFonts w:ascii="Arial" w:hAnsi="Arial" w:cs="Arial"/>
          <w:color w:val="auto"/>
          <w:sz w:val="20"/>
          <w:szCs w:val="20"/>
        </w:rPr>
      </w:pPr>
      <w:r w:rsidRPr="00E92602">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E92602">
        <w:rPr>
          <w:rFonts w:ascii="Arial" w:eastAsia="Arial" w:hAnsi="Arial" w:cs="Arial"/>
          <w:color w:val="000000"/>
          <w:sz w:val="20"/>
          <w:szCs w:val="20"/>
        </w:rPr>
        <w:t>.</w:t>
      </w:r>
    </w:p>
    <w:bookmarkEnd w:id="29"/>
    <w:p w14:paraId="542E5765" w14:textId="77777777" w:rsidR="004D52B0" w:rsidRPr="00A86D1A" w:rsidRDefault="004D52B0" w:rsidP="004D52B0">
      <w:pPr>
        <w:pStyle w:val="PargrafodaLista1"/>
        <w:ind w:left="1134"/>
        <w:jc w:val="both"/>
        <w:rPr>
          <w:rFonts w:ascii="Arial" w:hAnsi="Arial" w:cs="Arial"/>
          <w:iCs/>
          <w:sz w:val="20"/>
          <w:szCs w:val="20"/>
        </w:rPr>
      </w:pPr>
    </w:p>
    <w:p w14:paraId="38F3A3A7" w14:textId="77777777" w:rsidR="00E34D9B" w:rsidRPr="00A86D1A" w:rsidRDefault="00E34D9B" w:rsidP="00E34D9B">
      <w:pPr>
        <w:pStyle w:val="PADRO"/>
        <w:keepNext w:val="0"/>
        <w:widowControl/>
        <w:spacing w:before="120" w:after="120"/>
        <w:ind w:firstLine="0"/>
        <w:rPr>
          <w:rFonts w:ascii="Arial" w:hAnsi="Arial" w:cs="Arial"/>
          <w:color w:val="000000"/>
          <w:szCs w:val="20"/>
        </w:rPr>
      </w:pPr>
    </w:p>
    <w:p w14:paraId="75DA06DF" w14:textId="22384F27" w:rsidR="00E34D9B" w:rsidRPr="00A86D1A" w:rsidRDefault="00E34D9B" w:rsidP="006E1754">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eastAsia="Arial" w:hAnsi="Arial" w:cs="Arial"/>
          <w:color w:val="000000"/>
          <w:sz w:val="20"/>
          <w:szCs w:val="20"/>
        </w:rPr>
      </w:pPr>
      <w:r w:rsidRPr="00A86D1A">
        <w:rPr>
          <w:rFonts w:ascii="Arial" w:hAnsi="Arial" w:cs="Arial"/>
          <w:b/>
          <w:sz w:val="20"/>
          <w:szCs w:val="20"/>
        </w:rPr>
        <w:lastRenderedPageBreak/>
        <w:t>Nota explicativa</w:t>
      </w:r>
      <w:r w:rsidRPr="00A86D1A">
        <w:rPr>
          <w:rFonts w:ascii="Arial" w:hAnsi="Arial" w:cs="Arial"/>
          <w:sz w:val="20"/>
          <w:szCs w:val="20"/>
        </w:rPr>
        <w:t>:</w:t>
      </w:r>
      <w:r w:rsidR="006E1754" w:rsidRPr="00A86D1A">
        <w:rPr>
          <w:rFonts w:ascii="Arial" w:eastAsia="Arial" w:hAnsi="Arial" w:cs="Arial"/>
          <w:color w:val="000000"/>
          <w:sz w:val="20"/>
          <w:szCs w:val="20"/>
        </w:rPr>
        <w:t xml:space="preserve"> Nesse momento, deve haver a checagem da manutenção de todas as condições de habilitação, não se limitando apenas à consulta ao </w:t>
      </w:r>
      <w:r w:rsidR="002A162E" w:rsidRPr="00A86D1A">
        <w:rPr>
          <w:rFonts w:ascii="Arial" w:eastAsia="Arial" w:hAnsi="Arial" w:cs="Arial"/>
          <w:color w:val="000000"/>
          <w:sz w:val="20"/>
          <w:szCs w:val="20"/>
        </w:rPr>
        <w:t>SICAF</w:t>
      </w:r>
      <w:r w:rsidR="006E1754" w:rsidRPr="00A86D1A">
        <w:rPr>
          <w:rFonts w:ascii="Arial" w:eastAsia="Arial" w:hAnsi="Arial" w:cs="Arial"/>
          <w:color w:val="000000"/>
          <w:sz w:val="20"/>
          <w:szCs w:val="20"/>
        </w:rPr>
        <w:t>.</w:t>
      </w:r>
    </w:p>
    <w:p w14:paraId="3860EE12" w14:textId="030CA588" w:rsidR="00D00846" w:rsidRPr="00A86D1A" w:rsidRDefault="006213C2" w:rsidP="009F28A0">
      <w:pPr>
        <w:pStyle w:val="Nivel01"/>
        <w:numPr>
          <w:ilvl w:val="0"/>
          <w:numId w:val="20"/>
        </w:numPr>
        <w:ind w:left="0" w:firstLine="0"/>
        <w:rPr>
          <w:rFonts w:cs="Arial"/>
          <w:sz w:val="20"/>
          <w:szCs w:val="20"/>
        </w:rPr>
      </w:pPr>
      <w:bookmarkStart w:id="30" w:name="_Toc9940576"/>
      <w:r w:rsidRPr="00A86D1A">
        <w:rPr>
          <w:rFonts w:cs="Arial"/>
          <w:sz w:val="20"/>
          <w:szCs w:val="20"/>
        </w:rPr>
        <w:t>DO REAJUSTAMENTO EM SENTIDO GERAL</w:t>
      </w:r>
      <w:bookmarkEnd w:id="30"/>
    </w:p>
    <w:p w14:paraId="799A0153" w14:textId="1CE43EF7" w:rsidR="00D00846" w:rsidRPr="00A86D1A" w:rsidRDefault="00F96052" w:rsidP="00226563">
      <w:pPr>
        <w:pStyle w:val="PADRO"/>
        <w:keepNext w:val="0"/>
        <w:widowControl/>
        <w:numPr>
          <w:ilvl w:val="1"/>
          <w:numId w:val="20"/>
        </w:numPr>
        <w:spacing w:before="120" w:after="120"/>
        <w:rPr>
          <w:rFonts w:ascii="Arial" w:hAnsi="Arial" w:cs="Arial"/>
          <w:szCs w:val="20"/>
        </w:rPr>
      </w:pPr>
      <w:r w:rsidRPr="00A86D1A">
        <w:rPr>
          <w:rFonts w:ascii="Arial" w:hAnsi="Arial" w:cs="Arial"/>
          <w:color w:val="000000"/>
          <w:szCs w:val="20"/>
        </w:rPr>
        <w:t xml:space="preserve">As regras acerca do </w:t>
      </w:r>
      <w:r w:rsidR="006213C2" w:rsidRPr="00A86D1A">
        <w:rPr>
          <w:rFonts w:ascii="Arial" w:hAnsi="Arial" w:cs="Arial"/>
          <w:color w:val="000000"/>
          <w:szCs w:val="20"/>
        </w:rPr>
        <w:t>reajustamento em sentido geral</w:t>
      </w:r>
      <w:r w:rsidRPr="00A86D1A">
        <w:rPr>
          <w:rFonts w:ascii="Arial" w:hAnsi="Arial" w:cs="Arial"/>
          <w:color w:val="000000"/>
          <w:szCs w:val="20"/>
        </w:rPr>
        <w:t xml:space="preserve"> do valor contratual são as estabelecidas no Termo de </w:t>
      </w:r>
      <w:r w:rsidR="006213C2" w:rsidRPr="00A86D1A">
        <w:rPr>
          <w:rFonts w:ascii="Arial" w:hAnsi="Arial" w:cs="Arial"/>
          <w:color w:val="000000"/>
          <w:szCs w:val="20"/>
        </w:rPr>
        <w:t>Referência</w:t>
      </w:r>
      <w:r w:rsidRPr="00A86D1A">
        <w:rPr>
          <w:rFonts w:ascii="Arial" w:hAnsi="Arial" w:cs="Arial"/>
          <w:color w:val="000000"/>
          <w:szCs w:val="20"/>
        </w:rPr>
        <w:t>, anexo a este Edital.</w:t>
      </w:r>
    </w:p>
    <w:p w14:paraId="7302E1B9" w14:textId="5F3D4DC8" w:rsidR="006E1754" w:rsidRPr="006F5797" w:rsidRDefault="006E1754" w:rsidP="00475048">
      <w:pPr>
        <w:pStyle w:val="Nivel01"/>
        <w:numPr>
          <w:ilvl w:val="0"/>
          <w:numId w:val="40"/>
        </w:numPr>
        <w:rPr>
          <w:rFonts w:cs="Arial"/>
          <w:sz w:val="20"/>
          <w:szCs w:val="20"/>
        </w:rPr>
      </w:pPr>
      <w:bookmarkStart w:id="31" w:name="_Toc9940577"/>
      <w:r w:rsidRPr="006F5797">
        <w:rPr>
          <w:rFonts w:cs="Arial"/>
          <w:sz w:val="20"/>
          <w:szCs w:val="20"/>
        </w:rPr>
        <w:t>DA ACEITAÇÃO DO OBJETO E DA FISCALIZAÇÃO</w:t>
      </w:r>
      <w:bookmarkEnd w:id="31"/>
    </w:p>
    <w:p w14:paraId="381E7E34" w14:textId="77777777" w:rsidR="003957F3" w:rsidRPr="00E92602" w:rsidRDefault="003957F3" w:rsidP="00475048">
      <w:pPr>
        <w:pStyle w:val="PADRO"/>
        <w:keepNext w:val="0"/>
        <w:widowControl/>
        <w:numPr>
          <w:ilvl w:val="1"/>
          <w:numId w:val="40"/>
        </w:numPr>
        <w:spacing w:before="120" w:after="120"/>
        <w:rPr>
          <w:rFonts w:ascii="Arial" w:hAnsi="Arial" w:cs="Arial"/>
          <w:szCs w:val="20"/>
          <w:lang w:eastAsia="en-US"/>
        </w:rPr>
      </w:pPr>
      <w:bookmarkStart w:id="32" w:name="_Hlk21008265"/>
      <w:r w:rsidRPr="00E92602">
        <w:rPr>
          <w:rFonts w:ascii="Arial" w:hAnsi="Arial" w:cs="Arial"/>
          <w:szCs w:val="20"/>
          <w:lang w:eastAsia="en-US"/>
        </w:rPr>
        <w:t xml:space="preserve">As disposições previstas nesta cláusula não excluem o disposto no Anexo VIII da Instrução Normativa SEGES/MP nº 05, de 2017, aplicável no que for pertinente à contratação. </w:t>
      </w:r>
    </w:p>
    <w:bookmarkEnd w:id="32"/>
    <w:p w14:paraId="51B0F40A" w14:textId="7428909E" w:rsidR="00391CE9" w:rsidRPr="00A86D1A" w:rsidRDefault="006E1754" w:rsidP="00475048">
      <w:pPr>
        <w:pStyle w:val="PADRO"/>
        <w:keepNext w:val="0"/>
        <w:widowControl/>
        <w:numPr>
          <w:ilvl w:val="1"/>
          <w:numId w:val="40"/>
        </w:numPr>
        <w:spacing w:before="120" w:after="120"/>
        <w:rPr>
          <w:rFonts w:ascii="Arial" w:hAnsi="Arial" w:cs="Arial"/>
          <w:szCs w:val="20"/>
        </w:rPr>
      </w:pPr>
      <w:r w:rsidRPr="00A86D1A">
        <w:rPr>
          <w:rFonts w:ascii="Arial" w:hAnsi="Arial" w:cs="Arial"/>
          <w:szCs w:val="20"/>
          <w:lang w:eastAsia="en-US"/>
        </w:rPr>
        <w:t>Os critérios de aceitação do objeto e de fiscalização estão previstos no Termo de Referência</w:t>
      </w:r>
      <w:r w:rsidR="00391CE9" w:rsidRPr="00A86D1A">
        <w:rPr>
          <w:rFonts w:ascii="Arial" w:hAnsi="Arial" w:cs="Arial"/>
          <w:szCs w:val="20"/>
          <w:lang w:eastAsia="en-US"/>
        </w:rPr>
        <w:t>, e ainda:</w:t>
      </w:r>
    </w:p>
    <w:p w14:paraId="78967C0E" w14:textId="28B63817" w:rsidR="0041725F" w:rsidRPr="00E92602" w:rsidRDefault="0041725F" w:rsidP="00475048">
      <w:pPr>
        <w:pStyle w:val="PADRO"/>
        <w:keepNext w:val="0"/>
        <w:widowControl/>
        <w:numPr>
          <w:ilvl w:val="1"/>
          <w:numId w:val="40"/>
        </w:numPr>
        <w:spacing w:before="120" w:after="120"/>
        <w:ind w:left="425" w:firstLine="1"/>
        <w:rPr>
          <w:rFonts w:ascii="Arial" w:hAnsi="Arial" w:cs="Arial"/>
          <w:color w:val="000000" w:themeColor="text1"/>
          <w:szCs w:val="20"/>
          <w:lang w:eastAsia="en-US"/>
        </w:rPr>
      </w:pPr>
      <w:r w:rsidRPr="00E92602">
        <w:rPr>
          <w:rFonts w:ascii="Arial" w:hAnsi="Arial" w:cs="Arial"/>
          <w:color w:val="000000" w:themeColor="text1"/>
          <w:szCs w:val="20"/>
          <w:lang w:eastAsia="en-US"/>
        </w:rP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73FDAC02" w14:textId="6835F21F" w:rsidR="00391CE9" w:rsidRPr="00E92602" w:rsidRDefault="00391CE9" w:rsidP="00475048">
      <w:pPr>
        <w:pStyle w:val="PADRO"/>
        <w:keepNext w:val="0"/>
        <w:widowControl/>
        <w:numPr>
          <w:ilvl w:val="1"/>
          <w:numId w:val="40"/>
        </w:numPr>
        <w:spacing w:before="120" w:after="120"/>
        <w:ind w:left="425" w:firstLine="1"/>
        <w:rPr>
          <w:rFonts w:ascii="Arial" w:hAnsi="Arial" w:cs="Arial"/>
          <w:color w:val="000000" w:themeColor="text1"/>
          <w:szCs w:val="20"/>
          <w:lang w:eastAsia="en-US"/>
        </w:rPr>
      </w:pPr>
      <w:bookmarkStart w:id="33" w:name="_Hlk21008296"/>
      <w:r w:rsidRPr="00E92602">
        <w:rPr>
          <w:rFonts w:ascii="Arial" w:hAnsi="Arial" w:cs="Arial"/>
          <w:color w:val="000000" w:themeColor="text1"/>
          <w:szCs w:val="20"/>
          <w:lang w:eastAsia="en-US"/>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14:paraId="65BCBE23" w14:textId="77777777" w:rsidR="00391CE9" w:rsidRPr="00E92602" w:rsidRDefault="00391CE9" w:rsidP="00391CE9">
      <w:pPr>
        <w:pStyle w:val="PADRO"/>
        <w:keepNext w:val="0"/>
        <w:ind w:left="660" w:firstLine="0"/>
        <w:rPr>
          <w:rFonts w:ascii="Arial" w:hAnsi="Arial" w:cs="Arial"/>
          <w:color w:val="000000" w:themeColor="text1"/>
          <w:szCs w:val="20"/>
        </w:rPr>
      </w:pPr>
    </w:p>
    <w:p w14:paraId="14D736D5" w14:textId="1BF1B503" w:rsidR="00391CE9" w:rsidRPr="00E92602" w:rsidRDefault="00391CE9" w:rsidP="00475048">
      <w:pPr>
        <w:pStyle w:val="PADRO"/>
        <w:keepNext w:val="0"/>
        <w:widowControl/>
        <w:numPr>
          <w:ilvl w:val="2"/>
          <w:numId w:val="40"/>
        </w:numPr>
        <w:spacing w:before="120" w:after="120"/>
        <w:ind w:left="1418"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no</w:t>
      </w:r>
      <w:proofErr w:type="gramEnd"/>
      <w:r w:rsidRPr="00E92602">
        <w:rPr>
          <w:rFonts w:ascii="Arial" w:hAnsi="Arial" w:cs="Arial"/>
          <w:color w:val="000000" w:themeColor="text1"/>
          <w:szCs w:val="20"/>
          <w:lang w:eastAsia="en-US"/>
        </w:rPr>
        <w:t xml:space="preserve"> primeiro mês da prestação dos serviços, a CONTRATADA deverá apresentar a seguinte documentação:  </w:t>
      </w:r>
    </w:p>
    <w:p w14:paraId="275A64F1" w14:textId="7ED2465F"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relação</w:t>
      </w:r>
      <w:proofErr w:type="gramEnd"/>
      <w:r w:rsidRPr="00E92602">
        <w:rPr>
          <w:rFonts w:ascii="Arial" w:hAnsi="Arial" w:cs="Arial"/>
          <w:color w:val="000000" w:themeColor="text1"/>
          <w:szCs w:val="20"/>
          <w:lang w:eastAsia="en-US"/>
        </w:rPr>
        <w:t xml:space="preserve">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14:paraId="7D8FF62E" w14:textId="47CC74AD"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r w:rsidRPr="00E92602">
        <w:rPr>
          <w:rFonts w:ascii="Arial" w:hAnsi="Arial" w:cs="Arial"/>
          <w:color w:val="000000" w:themeColor="text1"/>
          <w:szCs w:val="20"/>
          <w:lang w:eastAsia="en-US"/>
        </w:rPr>
        <w:t xml:space="preserve">Carteira de Trabalho e Previdência Social (CTPS) dos empregados admitidos e dos responsáveis técnicos pela execução dos serviços, quando for o caso, devidamente assinada pela CONTRATADA; e  </w:t>
      </w:r>
    </w:p>
    <w:p w14:paraId="4BB1964E" w14:textId="231E5486"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exames</w:t>
      </w:r>
      <w:proofErr w:type="gramEnd"/>
      <w:r w:rsidRPr="00E92602">
        <w:rPr>
          <w:rFonts w:ascii="Arial" w:hAnsi="Arial" w:cs="Arial"/>
          <w:color w:val="000000" w:themeColor="text1"/>
          <w:szCs w:val="20"/>
          <w:lang w:eastAsia="en-US"/>
        </w:rPr>
        <w:t xml:space="preserve"> médicos admissionais dos empregados da CONTRATADA que prestarão os serviços.  </w:t>
      </w:r>
    </w:p>
    <w:p w14:paraId="0E9A7603" w14:textId="4B0A4D29" w:rsidR="00391CE9" w:rsidRPr="00E92602" w:rsidRDefault="00391CE9" w:rsidP="00475048">
      <w:pPr>
        <w:pStyle w:val="PADRO"/>
        <w:keepNext w:val="0"/>
        <w:widowControl/>
        <w:numPr>
          <w:ilvl w:val="2"/>
          <w:numId w:val="40"/>
        </w:numPr>
        <w:spacing w:before="120" w:after="120"/>
        <w:ind w:left="1418"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entrega</w:t>
      </w:r>
      <w:proofErr w:type="gramEnd"/>
      <w:r w:rsidRPr="00E92602">
        <w:rPr>
          <w:rFonts w:ascii="Arial" w:hAnsi="Arial" w:cs="Arial"/>
          <w:color w:val="000000" w:themeColor="text1"/>
          <w:szCs w:val="20"/>
          <w:lang w:eastAsia="en-US"/>
        </w:rPr>
        <w:t xml:space="preserve"> até o dia trinta do mês seguinte ao da prestação dos serviços ao setor responsável pela fiscalização do contrato dos seguintes documentos, quando não for possível a verificação da regularidade destes no Sistema de Cadastro de Fornecedores (SICAF): </w:t>
      </w:r>
    </w:p>
    <w:p w14:paraId="6B70D1AD" w14:textId="1EE0E674"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r w:rsidRPr="00E92602">
        <w:rPr>
          <w:rFonts w:ascii="Arial" w:hAnsi="Arial" w:cs="Arial"/>
          <w:color w:val="000000" w:themeColor="text1"/>
          <w:szCs w:val="20"/>
          <w:lang w:eastAsia="en-US"/>
        </w:rPr>
        <w:t xml:space="preserve">Certidão Negativa de Débitos relativos a Créditos Tributários Federais e à Dívida Ativa da União (CND);  </w:t>
      </w:r>
    </w:p>
    <w:p w14:paraId="50B59F56" w14:textId="0BE17242"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certidões</w:t>
      </w:r>
      <w:proofErr w:type="gramEnd"/>
      <w:r w:rsidRPr="00E92602">
        <w:rPr>
          <w:rFonts w:ascii="Arial" w:hAnsi="Arial" w:cs="Arial"/>
          <w:color w:val="000000" w:themeColor="text1"/>
          <w:szCs w:val="20"/>
          <w:lang w:eastAsia="en-US"/>
        </w:rPr>
        <w:t xml:space="preserve"> que comprovem a regularidade perante as Fazendas Estadual, Distrital e Municipal do domicílio ou sede do contratado;  </w:t>
      </w:r>
    </w:p>
    <w:p w14:paraId="5C1E0FAB" w14:textId="33C16478"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r w:rsidRPr="00E92602">
        <w:rPr>
          <w:rFonts w:ascii="Arial" w:hAnsi="Arial" w:cs="Arial"/>
          <w:color w:val="000000" w:themeColor="text1"/>
          <w:szCs w:val="20"/>
          <w:lang w:eastAsia="en-US"/>
        </w:rPr>
        <w:t xml:space="preserve">Certidão de Regularidade do FGTS (CRF); e  </w:t>
      </w:r>
    </w:p>
    <w:p w14:paraId="678B9FF9" w14:textId="772C5569"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r w:rsidRPr="00E92602">
        <w:rPr>
          <w:rFonts w:ascii="Arial" w:hAnsi="Arial" w:cs="Arial"/>
          <w:color w:val="000000" w:themeColor="text1"/>
          <w:szCs w:val="20"/>
          <w:lang w:eastAsia="en-US"/>
        </w:rPr>
        <w:t xml:space="preserve">Certidão Negativa de Débitos Trabalhistas (CNDT).  </w:t>
      </w:r>
    </w:p>
    <w:p w14:paraId="71CF5FEC" w14:textId="35775C49" w:rsidR="00391CE9" w:rsidRPr="00E92602" w:rsidRDefault="00391CE9" w:rsidP="00475048">
      <w:pPr>
        <w:pStyle w:val="PADRO"/>
        <w:keepNext w:val="0"/>
        <w:widowControl/>
        <w:numPr>
          <w:ilvl w:val="2"/>
          <w:numId w:val="40"/>
        </w:numPr>
        <w:spacing w:before="120" w:after="120"/>
        <w:ind w:left="1418"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lastRenderedPageBreak/>
        <w:t>entrega</w:t>
      </w:r>
      <w:proofErr w:type="gramEnd"/>
      <w:r w:rsidRPr="00E92602">
        <w:rPr>
          <w:rFonts w:ascii="Arial" w:hAnsi="Arial" w:cs="Arial"/>
          <w:color w:val="000000" w:themeColor="text1"/>
          <w:szCs w:val="20"/>
          <w:lang w:eastAsia="en-US"/>
        </w:rPr>
        <w:t xml:space="preserve">, quando solicitado pela CONTRATANTE, de quaisquer dos seguintes documentos:  </w:t>
      </w:r>
    </w:p>
    <w:p w14:paraId="7FE6E489" w14:textId="54084703"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extrato</w:t>
      </w:r>
      <w:proofErr w:type="gramEnd"/>
      <w:r w:rsidRPr="00E92602">
        <w:rPr>
          <w:rFonts w:ascii="Arial" w:hAnsi="Arial" w:cs="Arial"/>
          <w:color w:val="000000" w:themeColor="text1"/>
          <w:szCs w:val="20"/>
          <w:lang w:eastAsia="en-US"/>
        </w:rPr>
        <w:t xml:space="preserve"> da conta do INSS e do FGTS de qualquer empregado, a critério da CONTRATANTE; </w:t>
      </w:r>
    </w:p>
    <w:p w14:paraId="6C413112" w14:textId="504C0834"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cópia</w:t>
      </w:r>
      <w:proofErr w:type="gramEnd"/>
      <w:r w:rsidRPr="00E92602">
        <w:rPr>
          <w:rFonts w:ascii="Arial" w:hAnsi="Arial" w:cs="Arial"/>
          <w:color w:val="000000" w:themeColor="text1"/>
          <w:szCs w:val="20"/>
          <w:lang w:eastAsia="en-US"/>
        </w:rPr>
        <w:t xml:space="preserve"> da folha de pagamento analítica de qualquer mês da prestação dos serviços, em que conste como tomador CONTRATANTE;</w:t>
      </w:r>
    </w:p>
    <w:p w14:paraId="70E52D87" w14:textId="29ED715B"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cópia</w:t>
      </w:r>
      <w:proofErr w:type="gramEnd"/>
      <w:r w:rsidRPr="00E92602">
        <w:rPr>
          <w:rFonts w:ascii="Arial" w:hAnsi="Arial" w:cs="Arial"/>
          <w:color w:val="000000" w:themeColor="text1"/>
          <w:szCs w:val="20"/>
          <w:lang w:eastAsia="en-US"/>
        </w:rPr>
        <w:t xml:space="preserve"> dos contracheques dos empregados relativos a qualquer mês da prestação dos serviços ou, ainda, quando necessário, cópia de recibos de depósitos bancários;  </w:t>
      </w:r>
    </w:p>
    <w:p w14:paraId="4C2E3C90" w14:textId="0651A213"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comprovantes</w:t>
      </w:r>
      <w:proofErr w:type="gramEnd"/>
      <w:r w:rsidRPr="00E92602">
        <w:rPr>
          <w:rFonts w:ascii="Arial" w:hAnsi="Arial" w:cs="Arial"/>
          <w:color w:val="000000" w:themeColor="text1"/>
          <w:szCs w:val="20"/>
          <w:lang w:eastAsia="en-US"/>
        </w:rPr>
        <w:t xml:space="preserve"> de entrega de benefícios suplementares (vale-transporte, vale-alimentação, entre outros), a que estiver obrigada por força de lei ou de Convenção ou Acordo Coletivo de Trabalho, relativos a qualquer mês da prestação dos serviços e de qualquer empregado; e  </w:t>
      </w:r>
    </w:p>
    <w:p w14:paraId="4C6A3A58" w14:textId="48711B47" w:rsidR="00391CE9" w:rsidRPr="00E92602" w:rsidRDefault="0044474F"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r w:rsidRPr="00E92602">
        <w:rPr>
          <w:rFonts w:ascii="Arial" w:hAnsi="Arial" w:cs="Arial"/>
          <w:color w:val="000000" w:themeColor="text1"/>
          <w:szCs w:val="20"/>
          <w:lang w:eastAsia="en-US"/>
        </w:rPr>
        <w:t>C</w:t>
      </w:r>
      <w:r w:rsidR="00391CE9" w:rsidRPr="00E92602">
        <w:rPr>
          <w:rFonts w:ascii="Arial" w:hAnsi="Arial" w:cs="Arial"/>
          <w:color w:val="000000" w:themeColor="text1"/>
          <w:szCs w:val="20"/>
          <w:lang w:eastAsia="en-US"/>
        </w:rPr>
        <w:t xml:space="preserve">omprovantes de realização de eventuais cursos de treinamento e reciclagem que forem exigidos por lei ou pelo contrato.  </w:t>
      </w:r>
    </w:p>
    <w:p w14:paraId="0424FAE2" w14:textId="77128484" w:rsidR="00391CE9" w:rsidRPr="00E92602" w:rsidRDefault="00391CE9" w:rsidP="00475048">
      <w:pPr>
        <w:pStyle w:val="PADRO"/>
        <w:keepNext w:val="0"/>
        <w:widowControl/>
        <w:numPr>
          <w:ilvl w:val="2"/>
          <w:numId w:val="40"/>
        </w:numPr>
        <w:spacing w:before="120" w:after="120"/>
        <w:ind w:left="1418"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entrega</w:t>
      </w:r>
      <w:proofErr w:type="gramEnd"/>
      <w:r w:rsidRPr="00E92602">
        <w:rPr>
          <w:rFonts w:ascii="Arial" w:hAnsi="Arial" w:cs="Arial"/>
          <w:color w:val="000000" w:themeColor="text1"/>
          <w:szCs w:val="20"/>
          <w:lang w:eastAsia="en-US"/>
        </w:rPr>
        <w:t xml:space="preserve"> de cópia da documentação abaixo relacionada, quando da extinção ou rescisão do contrato, após o último mês de prestação dos serviços, no prazo definido no contrato:  </w:t>
      </w:r>
    </w:p>
    <w:p w14:paraId="775C1FE0" w14:textId="18BD442D"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termos</w:t>
      </w:r>
      <w:proofErr w:type="gramEnd"/>
      <w:r w:rsidRPr="00E92602">
        <w:rPr>
          <w:rFonts w:ascii="Arial" w:hAnsi="Arial" w:cs="Arial"/>
          <w:color w:val="000000" w:themeColor="text1"/>
          <w:szCs w:val="20"/>
          <w:lang w:eastAsia="en-US"/>
        </w:rPr>
        <w:t xml:space="preserve"> de rescisão dos contratos de trabalho dos empregados prestadores de serviço, devidamente homologados, quando exigível pelo sindicato da categoria; </w:t>
      </w:r>
    </w:p>
    <w:p w14:paraId="3ED0EEB0" w14:textId="5E78C1D4"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guias</w:t>
      </w:r>
      <w:proofErr w:type="gramEnd"/>
      <w:r w:rsidRPr="00E92602">
        <w:rPr>
          <w:rFonts w:ascii="Arial" w:hAnsi="Arial" w:cs="Arial"/>
          <w:color w:val="000000" w:themeColor="text1"/>
          <w:szCs w:val="20"/>
          <w:lang w:eastAsia="en-US"/>
        </w:rPr>
        <w:t xml:space="preserve"> de recolhimento da contribuição previdenciária e do FGTS, referentes às rescisões contratuais;  </w:t>
      </w:r>
    </w:p>
    <w:p w14:paraId="708CC0D9" w14:textId="7118DAEC"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extratos</w:t>
      </w:r>
      <w:proofErr w:type="gramEnd"/>
      <w:r w:rsidRPr="00E92602">
        <w:rPr>
          <w:rFonts w:ascii="Arial" w:hAnsi="Arial" w:cs="Arial"/>
          <w:color w:val="000000" w:themeColor="text1"/>
          <w:szCs w:val="20"/>
          <w:lang w:eastAsia="en-US"/>
        </w:rPr>
        <w:t xml:space="preserve"> dos depósitos efetuados nas contas vinculadas individuais do FGTS de cada empregado dispensado;  </w:t>
      </w:r>
    </w:p>
    <w:p w14:paraId="426A951B" w14:textId="2D8132F8" w:rsidR="00391CE9" w:rsidRPr="00E92602" w:rsidRDefault="00391CE9" w:rsidP="00475048">
      <w:pPr>
        <w:pStyle w:val="PADRO"/>
        <w:keepNext w:val="0"/>
        <w:widowControl/>
        <w:numPr>
          <w:ilvl w:val="3"/>
          <w:numId w:val="40"/>
        </w:numPr>
        <w:spacing w:before="120" w:after="120"/>
        <w:ind w:left="2127" w:firstLine="0"/>
        <w:rPr>
          <w:rFonts w:ascii="Arial" w:hAnsi="Arial" w:cs="Arial"/>
          <w:color w:val="000000" w:themeColor="text1"/>
          <w:szCs w:val="20"/>
          <w:lang w:eastAsia="en-US"/>
        </w:rPr>
      </w:pPr>
      <w:proofErr w:type="gramStart"/>
      <w:r w:rsidRPr="00E92602">
        <w:rPr>
          <w:rFonts w:ascii="Arial" w:hAnsi="Arial" w:cs="Arial"/>
          <w:color w:val="000000" w:themeColor="text1"/>
          <w:szCs w:val="20"/>
          <w:lang w:eastAsia="en-US"/>
        </w:rPr>
        <w:t>exames</w:t>
      </w:r>
      <w:proofErr w:type="gramEnd"/>
      <w:r w:rsidRPr="00E92602">
        <w:rPr>
          <w:rFonts w:ascii="Arial" w:hAnsi="Arial" w:cs="Arial"/>
          <w:color w:val="000000" w:themeColor="text1"/>
          <w:szCs w:val="20"/>
          <w:lang w:eastAsia="en-US"/>
        </w:rPr>
        <w:t xml:space="preserve"> médicos demissionais dos empregados dispensados.  </w:t>
      </w:r>
    </w:p>
    <w:p w14:paraId="73053F54" w14:textId="2FEBE782" w:rsidR="00391CE9" w:rsidRPr="00E92602" w:rsidRDefault="00391CE9" w:rsidP="00475048">
      <w:pPr>
        <w:pStyle w:val="PADRO"/>
        <w:keepNext w:val="0"/>
        <w:widowControl/>
        <w:numPr>
          <w:ilvl w:val="1"/>
          <w:numId w:val="40"/>
        </w:numPr>
        <w:spacing w:before="120" w:after="120"/>
        <w:ind w:left="425" w:firstLine="1"/>
        <w:rPr>
          <w:rFonts w:ascii="Arial" w:hAnsi="Arial" w:cs="Arial"/>
          <w:color w:val="000000" w:themeColor="text1"/>
          <w:szCs w:val="20"/>
        </w:rPr>
      </w:pPr>
      <w:r w:rsidRPr="00E92602">
        <w:rPr>
          <w:rFonts w:ascii="Arial" w:hAnsi="Arial" w:cs="Arial"/>
          <w:color w:val="000000" w:themeColor="text1"/>
          <w:szCs w:val="20"/>
        </w:rPr>
        <w:t xml:space="preserve">A CONTRATANTE deverá analisar a documentação solicitada </w:t>
      </w:r>
      <w:r w:rsidR="0044474F" w:rsidRPr="00E92602">
        <w:rPr>
          <w:rFonts w:ascii="Arial" w:hAnsi="Arial" w:cs="Arial"/>
          <w:color w:val="000000" w:themeColor="text1"/>
          <w:szCs w:val="20"/>
        </w:rPr>
        <w:t>no subitem 17.3.4</w:t>
      </w:r>
      <w:r w:rsidRPr="00E92602">
        <w:rPr>
          <w:rFonts w:ascii="Arial" w:hAnsi="Arial" w:cs="Arial"/>
          <w:color w:val="000000" w:themeColor="text1"/>
          <w:szCs w:val="20"/>
        </w:rPr>
        <w:t xml:space="preserve"> acima no prazo de 30 (trinta) dias após o recebimento dos documentos, prorrogáveis por mais 30 (trinta) dias, justificadamente.</w:t>
      </w:r>
    </w:p>
    <w:p w14:paraId="6C319E01" w14:textId="77777777" w:rsidR="00391CE9" w:rsidRPr="00A86D1A" w:rsidRDefault="00391CE9" w:rsidP="00475048">
      <w:pPr>
        <w:pStyle w:val="PADRO"/>
        <w:keepNext w:val="0"/>
        <w:widowControl/>
        <w:numPr>
          <w:ilvl w:val="1"/>
          <w:numId w:val="40"/>
        </w:numPr>
        <w:spacing w:before="120" w:after="120"/>
        <w:ind w:left="425" w:firstLine="1"/>
        <w:rPr>
          <w:rFonts w:ascii="Arial" w:hAnsi="Arial" w:cs="Arial"/>
          <w:b/>
          <w:color w:val="FF0000"/>
          <w:szCs w:val="20"/>
          <w:highlight w:val="green"/>
        </w:rPr>
      </w:pPr>
      <w:r w:rsidRPr="00A86D1A">
        <w:rPr>
          <w:rFonts w:ascii="Arial" w:hAnsi="Arial" w:cs="Arial"/>
          <w:b/>
          <w:color w:val="FF0000"/>
          <w:szCs w:val="20"/>
        </w:rPr>
        <w:t xml:space="preserve"> </w:t>
      </w:r>
      <w:r w:rsidRPr="00A86D1A">
        <w:rPr>
          <w:rFonts w:ascii="Arial" w:hAnsi="Arial" w:cs="Arial"/>
          <w:b/>
          <w:color w:val="FF0000"/>
          <w:szCs w:val="20"/>
          <w:highlight w:val="green"/>
        </w:rPr>
        <w:t>No caso de cooperativas:</w:t>
      </w:r>
    </w:p>
    <w:p w14:paraId="46877ACF" w14:textId="77777777"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a) recolhimento da contribuição previdenciária do INSS em relação à parcela de responsabilidade do cooperado;</w:t>
      </w:r>
    </w:p>
    <w:p w14:paraId="567F2726" w14:textId="77777777"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b) recolhimento da contribuição previdenciária em relação à parcela de responsabilidade da Cooperativa;</w:t>
      </w:r>
    </w:p>
    <w:p w14:paraId="670DAF60" w14:textId="77777777"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c) comprovante de distribuição de sobras e produção;</w:t>
      </w:r>
    </w:p>
    <w:p w14:paraId="130DD629" w14:textId="77777777"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d) comprovante da aplicação do Fundo Assistência Técnica Educacional e Social (Fates);</w:t>
      </w:r>
    </w:p>
    <w:p w14:paraId="14DDA609" w14:textId="77777777"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e) comprovante da aplicação em Fundo de reserva;</w:t>
      </w:r>
    </w:p>
    <w:p w14:paraId="16375128" w14:textId="77777777"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f) comprovação de criação do fundo para pagamento do 13º salário e férias; e</w:t>
      </w:r>
    </w:p>
    <w:p w14:paraId="6331339C" w14:textId="06946DB3" w:rsidR="00391CE9" w:rsidRPr="0081122B" w:rsidRDefault="00391CE9" w:rsidP="00475048">
      <w:pPr>
        <w:pStyle w:val="PADRO"/>
        <w:keepNext w:val="0"/>
        <w:widowControl/>
        <w:numPr>
          <w:ilvl w:val="2"/>
          <w:numId w:val="40"/>
        </w:numPr>
        <w:spacing w:before="120" w:after="120"/>
        <w:ind w:left="1418" w:firstLine="0"/>
        <w:rPr>
          <w:rFonts w:ascii="Arial" w:hAnsi="Arial" w:cs="Arial"/>
          <w:color w:val="FF0000"/>
          <w:szCs w:val="20"/>
          <w:highlight w:val="green"/>
          <w:lang w:eastAsia="en-US"/>
        </w:rPr>
      </w:pPr>
      <w:r w:rsidRPr="0081122B">
        <w:rPr>
          <w:rFonts w:ascii="Arial" w:hAnsi="Arial" w:cs="Arial"/>
          <w:color w:val="FF0000"/>
          <w:szCs w:val="20"/>
          <w:highlight w:val="green"/>
          <w:lang w:eastAsia="en-US"/>
        </w:rPr>
        <w:t>g) eventuais obrigações decorrentes da legislação que rege as sociedades cooperativas.</w:t>
      </w:r>
    </w:p>
    <w:bookmarkEnd w:id="33"/>
    <w:p w14:paraId="07412EA4" w14:textId="77777777" w:rsidR="009049B9" w:rsidRPr="00A86D1A" w:rsidRDefault="009049B9" w:rsidP="00391CE9">
      <w:pPr>
        <w:pStyle w:val="PADRO"/>
        <w:keepNext w:val="0"/>
        <w:ind w:left="660" w:firstLine="0"/>
        <w:rPr>
          <w:rFonts w:ascii="Arial" w:hAnsi="Arial" w:cs="Arial"/>
          <w:b/>
          <w:color w:val="FF0000"/>
          <w:szCs w:val="20"/>
        </w:rPr>
      </w:pPr>
    </w:p>
    <w:p w14:paraId="7195DDD5" w14:textId="77777777" w:rsidR="00391CE9" w:rsidRPr="00A86D1A" w:rsidRDefault="00391CE9" w:rsidP="009049B9">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sz w:val="20"/>
          <w:szCs w:val="20"/>
        </w:rPr>
      </w:pPr>
      <w:r w:rsidRPr="00A86D1A">
        <w:rPr>
          <w:rFonts w:ascii="Arial" w:hAnsi="Arial" w:cs="Arial"/>
          <w:b/>
          <w:sz w:val="20"/>
          <w:szCs w:val="20"/>
        </w:rPr>
        <w:lastRenderedPageBreak/>
        <w:t>Nota explicativa</w:t>
      </w:r>
      <w:r w:rsidRPr="00A86D1A">
        <w:rPr>
          <w:rFonts w:ascii="Arial" w:hAnsi="Arial" w:cs="Arial"/>
          <w:sz w:val="20"/>
          <w:szCs w:val="20"/>
        </w:rPr>
        <w:t xml:space="preserve"> O item deve ser mantido caso seja admitida a participação de cooperativas no certame. </w:t>
      </w:r>
    </w:p>
    <w:p w14:paraId="19EE0F3A" w14:textId="3B78EC15" w:rsidR="009A7387" w:rsidRPr="00A86D1A" w:rsidRDefault="00F96052" w:rsidP="00475048">
      <w:pPr>
        <w:pStyle w:val="Nivel01"/>
        <w:numPr>
          <w:ilvl w:val="0"/>
          <w:numId w:val="40"/>
        </w:numPr>
        <w:rPr>
          <w:rFonts w:cs="Arial"/>
          <w:sz w:val="20"/>
          <w:szCs w:val="20"/>
        </w:rPr>
      </w:pPr>
      <w:bookmarkStart w:id="34" w:name="_Toc9940578"/>
      <w:r w:rsidRPr="00A86D1A">
        <w:rPr>
          <w:rFonts w:cs="Arial"/>
          <w:sz w:val="20"/>
          <w:szCs w:val="20"/>
        </w:rPr>
        <w:t>DAS OBRIGAÇÕES DA CONTRATANTE</w:t>
      </w:r>
      <w:bookmarkEnd w:id="34"/>
      <w:r w:rsidRPr="00A86D1A">
        <w:rPr>
          <w:rFonts w:cs="Arial"/>
          <w:sz w:val="20"/>
          <w:szCs w:val="20"/>
        </w:rPr>
        <w:t xml:space="preserve"> </w:t>
      </w:r>
    </w:p>
    <w:p w14:paraId="172CF0F3" w14:textId="0C0FC4D3" w:rsidR="001A359B" w:rsidRPr="00A86D1A" w:rsidRDefault="009A7387" w:rsidP="00475048">
      <w:pPr>
        <w:pStyle w:val="PADRO"/>
        <w:keepNext w:val="0"/>
        <w:widowControl/>
        <w:numPr>
          <w:ilvl w:val="1"/>
          <w:numId w:val="40"/>
        </w:numPr>
        <w:spacing w:before="120" w:after="120"/>
        <w:ind w:left="425" w:firstLine="1"/>
        <w:rPr>
          <w:rFonts w:ascii="Arial" w:hAnsi="Arial" w:cs="Arial"/>
          <w:color w:val="000000"/>
          <w:szCs w:val="20"/>
        </w:rPr>
      </w:pPr>
      <w:r w:rsidRPr="00A86D1A">
        <w:rPr>
          <w:rFonts w:ascii="Arial" w:hAnsi="Arial" w:cs="Arial"/>
          <w:color w:val="000000"/>
          <w:szCs w:val="20"/>
        </w:rPr>
        <w:t>As obrigações da Contratante são as estabelecidas no Termo de Referência</w:t>
      </w:r>
      <w:r w:rsidR="001A359B" w:rsidRPr="00A86D1A">
        <w:rPr>
          <w:rFonts w:ascii="Arial" w:hAnsi="Arial" w:cs="Arial"/>
          <w:color w:val="000000"/>
          <w:szCs w:val="20"/>
        </w:rPr>
        <w:t xml:space="preserve">, e ainda: </w:t>
      </w:r>
    </w:p>
    <w:p w14:paraId="6E544132" w14:textId="085DABE5" w:rsidR="001A359B" w:rsidRPr="00A86D1A" w:rsidRDefault="001A359B" w:rsidP="00475048">
      <w:pPr>
        <w:pStyle w:val="PADRO"/>
        <w:keepNext w:val="0"/>
        <w:widowControl/>
        <w:numPr>
          <w:ilvl w:val="2"/>
          <w:numId w:val="47"/>
        </w:numPr>
        <w:spacing w:before="120" w:after="120"/>
        <w:ind w:left="1230"/>
        <w:rPr>
          <w:rFonts w:ascii="Arial" w:hAnsi="Arial" w:cs="Arial"/>
          <w:color w:val="000000" w:themeColor="text1"/>
          <w:szCs w:val="20"/>
        </w:rPr>
      </w:pPr>
      <w:r w:rsidRPr="00A86D1A">
        <w:rPr>
          <w:rFonts w:ascii="Arial" w:hAnsi="Arial" w:cs="Arial"/>
          <w:color w:val="000000" w:themeColor="text1"/>
          <w:szCs w:val="20"/>
        </w:rPr>
        <w:t>Fiscalizar mensalmente, por amostragem, o cumprimento das obrigações trabalhistas, previdenciárias e para com o FGTS,</w:t>
      </w:r>
      <w:r w:rsidR="00044046" w:rsidRPr="00A86D1A">
        <w:rPr>
          <w:rFonts w:ascii="Arial" w:hAnsi="Arial" w:cs="Arial"/>
          <w:color w:val="000000" w:themeColor="text1"/>
          <w:szCs w:val="20"/>
        </w:rPr>
        <w:t xml:space="preserve"> em relação aos empregados que efetivamente participarem da execução do contrato,</w:t>
      </w:r>
      <w:r w:rsidRPr="00A86D1A">
        <w:rPr>
          <w:rFonts w:ascii="Arial" w:hAnsi="Arial" w:cs="Arial"/>
          <w:color w:val="000000" w:themeColor="text1"/>
          <w:szCs w:val="20"/>
        </w:rPr>
        <w:t xml:space="preserve"> especialmente: </w:t>
      </w:r>
    </w:p>
    <w:p w14:paraId="1ED82533" w14:textId="4D78A7E3" w:rsidR="00044046" w:rsidRPr="00A86D1A" w:rsidRDefault="00044046" w:rsidP="00475048">
      <w:pPr>
        <w:pStyle w:val="PargrafodaLista1"/>
        <w:numPr>
          <w:ilvl w:val="3"/>
          <w:numId w:val="47"/>
        </w:numPr>
        <w:jc w:val="both"/>
        <w:rPr>
          <w:rFonts w:ascii="Arial" w:hAnsi="Arial" w:cs="Arial"/>
          <w:color w:val="000000" w:themeColor="text1"/>
          <w:sz w:val="20"/>
          <w:szCs w:val="20"/>
        </w:rPr>
      </w:pPr>
      <w:r w:rsidRPr="00A86D1A">
        <w:rPr>
          <w:rFonts w:ascii="Arial" w:hAnsi="Arial" w:cs="Arial"/>
          <w:color w:val="000000" w:themeColor="text1"/>
          <w:sz w:val="20"/>
          <w:szCs w:val="20"/>
        </w:rPr>
        <w:t>Ao pagamento de salários, adicionais, horas extras, repouso semanal remunerado e décimo terceiro salário;</w:t>
      </w:r>
    </w:p>
    <w:p w14:paraId="31561C0B" w14:textId="0C1AD094" w:rsidR="001A359B" w:rsidRPr="00A86D1A" w:rsidRDefault="001A359B" w:rsidP="00475048">
      <w:pPr>
        <w:pStyle w:val="PargrafodaLista1"/>
        <w:numPr>
          <w:ilvl w:val="3"/>
          <w:numId w:val="47"/>
        </w:numPr>
        <w:jc w:val="both"/>
        <w:rPr>
          <w:rFonts w:ascii="Arial" w:hAnsi="Arial" w:cs="Arial"/>
          <w:color w:val="000000" w:themeColor="text1"/>
          <w:sz w:val="20"/>
          <w:szCs w:val="20"/>
        </w:rPr>
      </w:pPr>
      <w:r w:rsidRPr="00A86D1A">
        <w:rPr>
          <w:rFonts w:ascii="Arial" w:hAnsi="Arial" w:cs="Arial"/>
          <w:color w:val="000000" w:themeColor="text1"/>
          <w:sz w:val="20"/>
          <w:szCs w:val="20"/>
        </w:rPr>
        <w:t>A concessão de férias remuneradas e o pagamento do respectivo adicional, bem como de auxílio-transporte, auxílio-alimentação e auxílio-saúde, quando for devido;</w:t>
      </w:r>
    </w:p>
    <w:p w14:paraId="4F7E95A8" w14:textId="69AE05AE" w:rsidR="001A359B" w:rsidRPr="00A86D1A" w:rsidRDefault="001A359B" w:rsidP="00475048">
      <w:pPr>
        <w:pStyle w:val="PargrafodaLista1"/>
        <w:numPr>
          <w:ilvl w:val="3"/>
          <w:numId w:val="47"/>
        </w:numPr>
        <w:jc w:val="both"/>
        <w:rPr>
          <w:rFonts w:ascii="Arial" w:hAnsi="Arial" w:cs="Arial"/>
          <w:color w:val="000000" w:themeColor="text1"/>
          <w:sz w:val="20"/>
          <w:szCs w:val="20"/>
        </w:rPr>
      </w:pPr>
      <w:r w:rsidRPr="00A86D1A">
        <w:rPr>
          <w:rFonts w:ascii="Arial" w:hAnsi="Arial" w:cs="Arial"/>
          <w:color w:val="000000" w:themeColor="text1"/>
          <w:sz w:val="20"/>
          <w:szCs w:val="20"/>
        </w:rPr>
        <w:t xml:space="preserve">O recolhimento das contribuições previdenciárias e do FGTS dos empregados que efetivamente participem da execução dos serviços contratados, a fim de verificar qualquer irregularidade; </w:t>
      </w:r>
    </w:p>
    <w:p w14:paraId="464028B2" w14:textId="3EACE8E8" w:rsidR="001A359B" w:rsidRPr="00A86D1A" w:rsidRDefault="001A359B" w:rsidP="00475048">
      <w:pPr>
        <w:pStyle w:val="PargrafodaLista1"/>
        <w:numPr>
          <w:ilvl w:val="3"/>
          <w:numId w:val="47"/>
        </w:numPr>
        <w:jc w:val="both"/>
        <w:rPr>
          <w:rFonts w:ascii="Arial" w:hAnsi="Arial" w:cs="Arial"/>
          <w:color w:val="000000" w:themeColor="text1"/>
          <w:sz w:val="20"/>
          <w:szCs w:val="20"/>
        </w:rPr>
      </w:pPr>
      <w:r w:rsidRPr="00A86D1A">
        <w:rPr>
          <w:rFonts w:ascii="Arial" w:hAnsi="Arial" w:cs="Arial"/>
          <w:color w:val="000000" w:themeColor="text1"/>
          <w:sz w:val="20"/>
          <w:szCs w:val="20"/>
        </w:rPr>
        <w:t xml:space="preserve">O pagamento de obrigações trabalhistas e previdenciárias dos empregados dispensados até a data da extinção do contrato. </w:t>
      </w:r>
    </w:p>
    <w:p w14:paraId="67C572B1" w14:textId="77777777" w:rsidR="001A359B" w:rsidRPr="00A86D1A" w:rsidRDefault="001A359B" w:rsidP="001A359B">
      <w:pPr>
        <w:pStyle w:val="PargrafodaLista1"/>
        <w:ind w:left="1854"/>
        <w:jc w:val="both"/>
        <w:rPr>
          <w:rFonts w:ascii="Arial" w:hAnsi="Arial" w:cs="Arial"/>
          <w:color w:val="FF0000"/>
          <w:sz w:val="20"/>
          <w:szCs w:val="20"/>
        </w:rPr>
      </w:pPr>
    </w:p>
    <w:p w14:paraId="1B2419E7" w14:textId="19A389D2" w:rsidR="001A359B" w:rsidRPr="00A86D1A" w:rsidRDefault="001A359B" w:rsidP="00475048">
      <w:pPr>
        <w:pStyle w:val="PADRO"/>
        <w:keepNext w:val="0"/>
        <w:widowControl/>
        <w:numPr>
          <w:ilvl w:val="2"/>
          <w:numId w:val="47"/>
        </w:numPr>
        <w:spacing w:before="120" w:after="120"/>
        <w:rPr>
          <w:rFonts w:ascii="Arial" w:hAnsi="Arial" w:cs="Arial"/>
          <w:color w:val="000000" w:themeColor="text1"/>
          <w:szCs w:val="20"/>
        </w:rPr>
      </w:pPr>
      <w:r w:rsidRPr="00A86D1A">
        <w:rPr>
          <w:rFonts w:ascii="Arial" w:hAnsi="Arial" w:cs="Arial"/>
          <w:color w:val="000000" w:themeColor="text1"/>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7DD5F3DB" w14:textId="3B9A3024" w:rsidR="00843283" w:rsidRPr="00A86D1A" w:rsidRDefault="00843283" w:rsidP="00843283">
      <w:pPr>
        <w:pStyle w:val="PADRO"/>
        <w:keepNext w:val="0"/>
        <w:widowControl/>
        <w:spacing w:before="120" w:after="120"/>
        <w:ind w:left="540" w:firstLine="0"/>
        <w:rPr>
          <w:rFonts w:ascii="Arial" w:hAnsi="Arial" w:cs="Arial"/>
          <w:color w:val="000000" w:themeColor="text1"/>
          <w:szCs w:val="20"/>
        </w:rPr>
      </w:pPr>
    </w:p>
    <w:p w14:paraId="3DA97FB2" w14:textId="6855891F" w:rsidR="00843283" w:rsidRPr="00A86D1A" w:rsidRDefault="00843283" w:rsidP="00843283">
      <w:pPr>
        <w:pStyle w:val="PargrafodaLista"/>
        <w:pBdr>
          <w:top w:val="single" w:sz="4" w:space="1" w:color="1F497D"/>
          <w:left w:val="single" w:sz="4" w:space="4" w:color="1F497D"/>
          <w:bottom w:val="single" w:sz="4" w:space="0" w:color="1F497D"/>
          <w:right w:val="single" w:sz="4" w:space="4" w:color="1F497D"/>
        </w:pBdr>
        <w:shd w:val="clear" w:color="auto" w:fill="FFFFCC"/>
        <w:spacing w:before="120"/>
        <w:ind w:left="360"/>
        <w:jc w:val="both"/>
        <w:rPr>
          <w:rFonts w:ascii="Arial" w:eastAsia="WenQuanYi Micro Hei" w:hAnsi="Arial" w:cs="Arial"/>
          <w:bCs/>
          <w:i/>
          <w:sz w:val="20"/>
          <w:szCs w:val="20"/>
          <w:lang w:eastAsia="zh-CN" w:bidi="hi-IN"/>
        </w:rPr>
      </w:pPr>
      <w:bookmarkStart w:id="35" w:name="_Hlk536517771"/>
      <w:r w:rsidRPr="00A86D1A">
        <w:rPr>
          <w:rFonts w:ascii="Arial" w:eastAsia="WenQuanYi Micro Hei" w:hAnsi="Arial" w:cs="Arial"/>
          <w:b/>
          <w:bCs/>
          <w:i/>
          <w:sz w:val="20"/>
          <w:szCs w:val="20"/>
          <w:lang w:eastAsia="zh-CN" w:bidi="hi-IN"/>
        </w:rPr>
        <w:t>Nota Explicativa:</w:t>
      </w:r>
      <w:r w:rsidRPr="00A86D1A">
        <w:rPr>
          <w:rFonts w:ascii="Arial" w:eastAsia="WenQuanYi Micro Hei" w:hAnsi="Arial" w:cs="Arial"/>
          <w:bCs/>
          <w:i/>
          <w:sz w:val="20"/>
          <w:szCs w:val="20"/>
          <w:lang w:eastAsia="zh-CN" w:bidi="hi-IN"/>
        </w:rPr>
        <w:t xml:space="preserve"> As obrigações da Contratante são as estabelecidas no Termo de Referência, contudo, por força de Ação Civil Pública intentada pelo Ministério Público do Trabalho contra o DNIT - Departamento Nacional de Infraestrutura de Transportes, na qual pleiteou-se que o DNIT observasse, em seus editais de contratações relacionadas a obras públicas e à execução ou fornecimento de serviços, o contido na Convenção nº 94 da OIT, bem como em atendimento a Instrução Normativa nº 6, de 6 de julho de 2018</w:t>
      </w:r>
      <w:r w:rsidR="00FA2322" w:rsidRPr="00A86D1A">
        <w:rPr>
          <w:rFonts w:ascii="Arial" w:eastAsia="WenQuanYi Micro Hei" w:hAnsi="Arial" w:cs="Arial"/>
          <w:bCs/>
          <w:i/>
          <w:sz w:val="20"/>
          <w:szCs w:val="20"/>
          <w:lang w:eastAsia="zh-CN" w:bidi="hi-IN"/>
        </w:rPr>
        <w:t xml:space="preserve"> e </w:t>
      </w:r>
      <w:r w:rsidR="00FA2322" w:rsidRPr="00A86D1A">
        <w:rPr>
          <w:rFonts w:ascii="Arial" w:eastAsia="WenQuanYi Micro Hei" w:hAnsi="Arial" w:cs="Arial"/>
          <w:color w:val="auto"/>
          <w:sz w:val="20"/>
          <w:szCs w:val="20"/>
          <w:lang w:eastAsia="en-US" w:bidi="hi-IN"/>
        </w:rPr>
        <w:t>Decreto nº 9.507, de 21 de setembro de 2018</w:t>
      </w:r>
      <w:r w:rsidRPr="00A86D1A">
        <w:rPr>
          <w:rFonts w:ascii="Arial" w:eastAsia="WenQuanYi Micro Hei" w:hAnsi="Arial" w:cs="Arial"/>
          <w:bCs/>
          <w:i/>
          <w:sz w:val="20"/>
          <w:szCs w:val="20"/>
          <w:lang w:eastAsia="zh-CN" w:bidi="hi-IN"/>
        </w:rPr>
        <w:t xml:space="preserve">, as cláusulas </w:t>
      </w:r>
      <w:r w:rsidR="004811BF" w:rsidRPr="00A86D1A">
        <w:rPr>
          <w:rFonts w:ascii="Arial" w:eastAsia="WenQuanYi Micro Hei" w:hAnsi="Arial" w:cs="Arial"/>
          <w:bCs/>
          <w:i/>
          <w:sz w:val="20"/>
          <w:szCs w:val="20"/>
          <w:lang w:eastAsia="zh-CN" w:bidi="hi-IN"/>
        </w:rPr>
        <w:t>acima</w:t>
      </w:r>
      <w:r w:rsidRPr="00A86D1A">
        <w:rPr>
          <w:rFonts w:ascii="Arial" w:eastAsia="WenQuanYi Micro Hei" w:hAnsi="Arial" w:cs="Arial"/>
          <w:bCs/>
          <w:i/>
          <w:sz w:val="20"/>
          <w:szCs w:val="20"/>
          <w:lang w:eastAsia="zh-CN" w:bidi="hi-IN"/>
        </w:rPr>
        <w:t xml:space="preserve"> deverão estar expressamente previstas no campo OBRIGAÇÕES DA CONTRATANTE.</w:t>
      </w:r>
    </w:p>
    <w:bookmarkEnd w:id="35"/>
    <w:p w14:paraId="5D9226FC" w14:textId="77777777" w:rsidR="00843283" w:rsidRPr="00A86D1A" w:rsidRDefault="00843283" w:rsidP="00843283">
      <w:pPr>
        <w:pStyle w:val="PADRO"/>
        <w:keepNext w:val="0"/>
        <w:widowControl/>
        <w:spacing w:before="120" w:after="120"/>
        <w:ind w:left="540" w:firstLine="0"/>
        <w:rPr>
          <w:rFonts w:ascii="Arial" w:hAnsi="Arial" w:cs="Arial"/>
          <w:color w:val="000000" w:themeColor="text1"/>
          <w:szCs w:val="20"/>
        </w:rPr>
      </w:pPr>
    </w:p>
    <w:p w14:paraId="5405BC1D" w14:textId="51EE926A" w:rsidR="00D00846" w:rsidRPr="00A86D1A" w:rsidRDefault="009A7387" w:rsidP="00475048">
      <w:pPr>
        <w:pStyle w:val="Nivel01"/>
        <w:numPr>
          <w:ilvl w:val="0"/>
          <w:numId w:val="47"/>
        </w:numPr>
        <w:rPr>
          <w:rFonts w:cs="Arial"/>
          <w:sz w:val="20"/>
          <w:szCs w:val="20"/>
        </w:rPr>
      </w:pPr>
      <w:bookmarkStart w:id="36" w:name="_Toc9940579"/>
      <w:r w:rsidRPr="00A86D1A">
        <w:rPr>
          <w:rFonts w:cs="Arial"/>
          <w:sz w:val="20"/>
          <w:szCs w:val="20"/>
        </w:rPr>
        <w:t xml:space="preserve">DAS OBRIGAÇÕES </w:t>
      </w:r>
      <w:r w:rsidR="00F96052" w:rsidRPr="00A86D1A">
        <w:rPr>
          <w:rFonts w:cs="Arial"/>
          <w:sz w:val="20"/>
          <w:szCs w:val="20"/>
        </w:rPr>
        <w:t>DA CONTRATADA</w:t>
      </w:r>
      <w:bookmarkEnd w:id="36"/>
    </w:p>
    <w:p w14:paraId="7B0E918D" w14:textId="4C9780B0" w:rsidR="00D00846" w:rsidRPr="00A86D1A" w:rsidRDefault="00F96052" w:rsidP="00475048">
      <w:pPr>
        <w:pStyle w:val="PADRO"/>
        <w:keepNext w:val="0"/>
        <w:widowControl/>
        <w:numPr>
          <w:ilvl w:val="1"/>
          <w:numId w:val="47"/>
        </w:numPr>
        <w:spacing w:before="120" w:after="120"/>
        <w:ind w:left="425" w:firstLine="1"/>
        <w:rPr>
          <w:rFonts w:ascii="Arial" w:hAnsi="Arial" w:cs="Arial"/>
          <w:szCs w:val="20"/>
        </w:rPr>
      </w:pPr>
      <w:r w:rsidRPr="00A86D1A">
        <w:rPr>
          <w:rFonts w:ascii="Arial" w:hAnsi="Arial" w:cs="Arial"/>
          <w:color w:val="000000"/>
          <w:szCs w:val="20"/>
          <w:lang w:eastAsia="en-US"/>
        </w:rPr>
        <w:t>As obrigações da Contratada são as estabelecidas no Termo de Referência</w:t>
      </w:r>
      <w:r w:rsidR="00760295" w:rsidRPr="00A86D1A">
        <w:rPr>
          <w:rFonts w:ascii="Arial" w:hAnsi="Arial" w:cs="Arial"/>
          <w:color w:val="000000"/>
          <w:szCs w:val="20"/>
          <w:lang w:eastAsia="en-US"/>
        </w:rPr>
        <w:t xml:space="preserve">, e ainda: </w:t>
      </w:r>
    </w:p>
    <w:p w14:paraId="51C05FC2" w14:textId="44D311F3" w:rsidR="00D304CE" w:rsidRPr="00A86D1A" w:rsidRDefault="003D12C3"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bookmarkStart w:id="37" w:name="_Hlk526432067"/>
      <w:r w:rsidRPr="00A86D1A">
        <w:rPr>
          <w:rFonts w:ascii="Arial" w:hAnsi="Arial" w:cs="Arial"/>
          <w:color w:val="000000" w:themeColor="text1"/>
          <w:sz w:val="20"/>
          <w:szCs w:val="20"/>
          <w:lang w:eastAsia="en-US"/>
        </w:rPr>
        <w:t>Responsabilizar-se</w:t>
      </w:r>
      <w:r w:rsidR="00604524" w:rsidRPr="00A86D1A">
        <w:rPr>
          <w:rFonts w:ascii="Arial" w:hAnsi="Arial" w:cs="Arial"/>
          <w:color w:val="000000" w:themeColor="text1"/>
          <w:sz w:val="20"/>
          <w:szCs w:val="20"/>
          <w:lang w:eastAsia="en-US"/>
        </w:rPr>
        <w:t>, durante a execução contratual,</w:t>
      </w:r>
      <w:r w:rsidRPr="00A86D1A">
        <w:rPr>
          <w:rFonts w:ascii="Arial" w:hAnsi="Arial" w:cs="Arial"/>
          <w:color w:val="000000" w:themeColor="text1"/>
          <w:sz w:val="20"/>
          <w:szCs w:val="20"/>
          <w:lang w:eastAsia="en-US"/>
        </w:rPr>
        <w:t xml:space="preserv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bookmarkEnd w:id="37"/>
      <w:r w:rsidRPr="00A86D1A">
        <w:rPr>
          <w:rFonts w:ascii="Arial" w:hAnsi="Arial" w:cs="Arial"/>
          <w:color w:val="000000" w:themeColor="text1"/>
          <w:sz w:val="20"/>
          <w:szCs w:val="20"/>
          <w:lang w:eastAsia="en-US"/>
        </w:rPr>
        <w:t xml:space="preserve">; </w:t>
      </w:r>
    </w:p>
    <w:p w14:paraId="6A28456E" w14:textId="77777777" w:rsidR="00604524" w:rsidRPr="00A86D1A" w:rsidRDefault="00A66C4E" w:rsidP="00475048">
      <w:pPr>
        <w:pStyle w:val="PargrafodaLista"/>
        <w:keepNext w:val="0"/>
        <w:numPr>
          <w:ilvl w:val="3"/>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w:t>
      </w:r>
      <w:r w:rsidRPr="00A86D1A">
        <w:rPr>
          <w:rFonts w:ascii="Arial" w:hAnsi="Arial" w:cs="Arial"/>
          <w:color w:val="000000" w:themeColor="text1"/>
          <w:sz w:val="20"/>
          <w:szCs w:val="20"/>
        </w:rPr>
        <w:lastRenderedPageBreak/>
        <w:t xml:space="preserve">estabeleçam direitos não previstos em lei, tais como valores ou índices obrigatórios de encargos sociais ou previdenciários, bem como de preços para os insumos relacionados ao exercício da atividade. </w:t>
      </w:r>
    </w:p>
    <w:p w14:paraId="6D8093AD" w14:textId="36825D4D" w:rsidR="003D12C3" w:rsidRPr="00A86D1A" w:rsidRDefault="003D12C3"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 xml:space="preserve">Responsabilizar-se pelos encargos trabalhistas, previdenciários, fiscais e comerciais, resultantes da execução do Contrato, conforme dispõe o art. 71, Parágrafos 1° e 2°, da Lei </w:t>
      </w:r>
      <w:proofErr w:type="gramStart"/>
      <w:r w:rsidRPr="00A86D1A">
        <w:rPr>
          <w:rFonts w:ascii="Arial" w:hAnsi="Arial" w:cs="Arial"/>
          <w:color w:val="000000" w:themeColor="text1"/>
          <w:sz w:val="20"/>
          <w:szCs w:val="20"/>
          <w:lang w:eastAsia="en-US"/>
        </w:rPr>
        <w:t>n.º</w:t>
      </w:r>
      <w:proofErr w:type="gramEnd"/>
      <w:r w:rsidRPr="00A86D1A">
        <w:rPr>
          <w:rFonts w:ascii="Arial" w:hAnsi="Arial" w:cs="Arial"/>
          <w:color w:val="000000" w:themeColor="text1"/>
          <w:sz w:val="20"/>
          <w:szCs w:val="20"/>
          <w:lang w:eastAsia="en-US"/>
        </w:rPr>
        <w:t xml:space="preserve"> 8.666/93.</w:t>
      </w:r>
    </w:p>
    <w:p w14:paraId="78AE3A59" w14:textId="393A3ED7" w:rsidR="003D12C3" w:rsidRPr="00A86D1A" w:rsidRDefault="00D5218C"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A</w:t>
      </w:r>
      <w:r w:rsidR="003D12C3" w:rsidRPr="00A86D1A">
        <w:rPr>
          <w:rFonts w:ascii="Arial" w:hAnsi="Arial" w:cs="Arial"/>
          <w:color w:val="000000" w:themeColor="text1"/>
          <w:sz w:val="20"/>
          <w:szCs w:val="20"/>
          <w:lang w:eastAsia="en-US"/>
        </w:rPr>
        <w:t xml:space="preserve">presentar declaração de que garante aos seus trabalhadores ambiente de trabalho, inclusive equipamentos e instalações, em condições adequadas ao cumprimento das normas de saúde, segurança e bem-estar no trabalho; </w:t>
      </w:r>
    </w:p>
    <w:p w14:paraId="4F0154C1" w14:textId="77777777" w:rsidR="003D12C3" w:rsidRPr="00A86D1A" w:rsidRDefault="003D12C3"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Apresentar declaração de que cumpre a observância dos preceitos da legislação sobre a jornada de trabalho, conforme a categoria profissional.</w:t>
      </w:r>
    </w:p>
    <w:p w14:paraId="6B251FE7" w14:textId="516899C8" w:rsidR="00A66C4E" w:rsidRPr="00A86D1A" w:rsidRDefault="00E37531"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 xml:space="preserve">Apresentar </w:t>
      </w:r>
      <w:r w:rsidR="00A66C4E" w:rsidRPr="00A86D1A">
        <w:rPr>
          <w:rFonts w:ascii="Arial" w:hAnsi="Arial" w:cs="Arial"/>
          <w:color w:val="000000" w:themeColor="text1"/>
          <w:sz w:val="20"/>
          <w:szCs w:val="20"/>
          <w:lang w:eastAsia="en-US"/>
        </w:rPr>
        <w:t>declaração de responsabilidade exclusiva da contratada sobre a quitação dos encargos trabalhistas e sociais decorrentes do contrato;</w:t>
      </w:r>
    </w:p>
    <w:p w14:paraId="680EF534" w14:textId="77777777" w:rsidR="00A66C4E" w:rsidRPr="00A86D1A" w:rsidRDefault="00A66C4E"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Manter preposto nos locais de prestação de serviço, aceito pela Administração, para representá-la na execução do contrato;</w:t>
      </w:r>
    </w:p>
    <w:p w14:paraId="0F83CBC3" w14:textId="36B7CEBB" w:rsidR="00A66C4E" w:rsidRPr="00A86D1A" w:rsidRDefault="00A66C4E"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 xml:space="preserve">Fornecer, sempre que solicitados pela Contratante, os comprovantes do cumprimento das obrigações </w:t>
      </w:r>
      <w:r w:rsidR="00843283" w:rsidRPr="00A86D1A">
        <w:rPr>
          <w:rFonts w:ascii="Arial" w:hAnsi="Arial" w:cs="Arial"/>
          <w:color w:val="000000" w:themeColor="text1"/>
          <w:sz w:val="20"/>
          <w:szCs w:val="20"/>
          <w:lang w:eastAsia="en-US"/>
        </w:rPr>
        <w:t xml:space="preserve">trabalhistas, </w:t>
      </w:r>
      <w:r w:rsidRPr="00A86D1A">
        <w:rPr>
          <w:rFonts w:ascii="Arial" w:hAnsi="Arial" w:cs="Arial"/>
          <w:color w:val="000000" w:themeColor="text1"/>
          <w:sz w:val="20"/>
          <w:szCs w:val="20"/>
          <w:lang w:eastAsia="en-US"/>
        </w:rPr>
        <w:t xml:space="preserve">previdenciárias, do Fundo de Garantia do Tempo de Serviço - FGTS, </w:t>
      </w:r>
      <w:r w:rsidR="00843283" w:rsidRPr="00A86D1A">
        <w:rPr>
          <w:rFonts w:ascii="Arial" w:hAnsi="Arial" w:cs="Arial"/>
          <w:color w:val="000000" w:themeColor="text1"/>
          <w:sz w:val="20"/>
          <w:szCs w:val="20"/>
          <w:lang w:eastAsia="en-US"/>
        </w:rPr>
        <w:t>em especial ao</w:t>
      </w:r>
      <w:r w:rsidRPr="00A86D1A">
        <w:rPr>
          <w:rFonts w:ascii="Arial" w:hAnsi="Arial" w:cs="Arial"/>
          <w:color w:val="000000" w:themeColor="text1"/>
          <w:sz w:val="20"/>
          <w:szCs w:val="20"/>
          <w:lang w:eastAsia="en-US"/>
        </w:rPr>
        <w:t xml:space="preserve"> pagamento dos salários e demais benefícios trabalhistas dos empregados colocados à disposição da Contratante;</w:t>
      </w:r>
    </w:p>
    <w:p w14:paraId="4E2C9EE0" w14:textId="024DB501" w:rsidR="00A66C4E" w:rsidRPr="00A86D1A" w:rsidRDefault="00A66C4E" w:rsidP="00475048">
      <w:pPr>
        <w:pStyle w:val="PargrafodaLista"/>
        <w:keepNext w:val="0"/>
        <w:numPr>
          <w:ilvl w:val="3"/>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20D7E991" w14:textId="77777777" w:rsidR="00A66C4E" w:rsidRPr="00A86D1A" w:rsidRDefault="00A66C4E" w:rsidP="00475048">
      <w:pPr>
        <w:pStyle w:val="PargrafodaLista"/>
        <w:keepNext w:val="0"/>
        <w:numPr>
          <w:ilvl w:val="3"/>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162832A0" w14:textId="690EA8E3" w:rsidR="00A66C4E" w:rsidRPr="00A86D1A" w:rsidRDefault="00A66C4E" w:rsidP="00475048">
      <w:pPr>
        <w:pStyle w:val="PargrafodaLista"/>
        <w:keepNext w:val="0"/>
        <w:numPr>
          <w:ilvl w:val="3"/>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O sindicato representante da categoria do trabalhador deverá ser notificado pela contratante para acompanhar o pagamento das respectivas verbas.</w:t>
      </w:r>
    </w:p>
    <w:p w14:paraId="08E4860B" w14:textId="77777777" w:rsidR="00D304CE" w:rsidRPr="00A86D1A" w:rsidRDefault="00D304CE" w:rsidP="00475048">
      <w:pPr>
        <w:pStyle w:val="PargrafodaLista"/>
        <w:keepNext w:val="0"/>
        <w:numPr>
          <w:ilvl w:val="3"/>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 xml:space="preserve">Tais pagamentos não configuram vínculo empregatício ou implicam a assunção de responsabilidade por quaisquer obrigações dele decorrentes entre a contratante e os empregados da contratada. </w:t>
      </w:r>
    </w:p>
    <w:p w14:paraId="1F2ADA86" w14:textId="77777777" w:rsidR="00A66C4E" w:rsidRPr="0081122B" w:rsidRDefault="00A66C4E" w:rsidP="00A66C4E">
      <w:pPr>
        <w:pStyle w:val="Citao"/>
        <w:ind w:left="360"/>
        <w:rPr>
          <w:rFonts w:ascii="Arial" w:hAnsi="Arial" w:cs="Arial"/>
          <w:color w:val="auto"/>
          <w:szCs w:val="20"/>
        </w:rPr>
      </w:pPr>
      <w:r w:rsidRPr="0081122B">
        <w:rPr>
          <w:rFonts w:ascii="Arial" w:hAnsi="Arial" w:cs="Arial"/>
          <w:b/>
          <w:color w:val="auto"/>
          <w:szCs w:val="20"/>
        </w:rPr>
        <w:t>Nota explicativa</w:t>
      </w:r>
      <w:r w:rsidRPr="0081122B">
        <w:rPr>
          <w:rFonts w:ascii="Arial" w:hAnsi="Arial" w:cs="Arial"/>
          <w:color w:val="auto"/>
          <w:szCs w:val="20"/>
        </w:rPr>
        <w:t xml:space="preserve">: Como a fiscalização é por amostragem, a documentação deve ser encaminhada quando solicitada pela Administração. </w:t>
      </w:r>
    </w:p>
    <w:p w14:paraId="7BC3FFCA" w14:textId="77777777" w:rsidR="00E37531" w:rsidRPr="00A86D1A" w:rsidRDefault="00E37531" w:rsidP="00475048">
      <w:pPr>
        <w:pStyle w:val="PargrafodaLista"/>
        <w:keepNext w:val="0"/>
        <w:numPr>
          <w:ilvl w:val="2"/>
          <w:numId w:val="47"/>
        </w:numPr>
        <w:shd w:val="clear" w:color="auto" w:fill="auto"/>
        <w:tabs>
          <w:tab w:val="clear" w:pos="708"/>
        </w:tabs>
        <w:suppressAutoHyphens w:val="0"/>
        <w:overflowPunct/>
        <w:spacing w:before="120" w:after="120" w:line="276" w:lineRule="auto"/>
        <w:jc w:val="both"/>
        <w:textAlignment w:val="auto"/>
        <w:rPr>
          <w:rFonts w:ascii="Arial" w:hAnsi="Arial" w:cs="Arial"/>
          <w:color w:val="000000" w:themeColor="text1"/>
          <w:sz w:val="20"/>
          <w:szCs w:val="20"/>
          <w:lang w:eastAsia="en-US"/>
        </w:rPr>
      </w:pPr>
      <w:r w:rsidRPr="00A86D1A">
        <w:rPr>
          <w:rFonts w:ascii="Arial" w:hAnsi="Arial" w:cs="Arial"/>
          <w:color w:val="000000" w:themeColor="text1"/>
          <w:sz w:val="20"/>
          <w:szCs w:val="20"/>
          <w:lang w:eastAsia="en-US"/>
        </w:rPr>
        <w:t>Observar as cláusulas assecuratórias de direitos trabalhistas disposto na Instrução Normativa nº 6, de 6 de julho de 2018, do Ministério do Planejamento Orçamento e Gestão.</w:t>
      </w:r>
    </w:p>
    <w:p w14:paraId="76BD9545" w14:textId="65CB1ECC" w:rsidR="00E37531" w:rsidRPr="00A86D1A" w:rsidRDefault="00E37531" w:rsidP="00E37531">
      <w:pPr>
        <w:pStyle w:val="PargrafodaLista"/>
        <w:keepNext w:val="0"/>
        <w:shd w:val="clear" w:color="auto" w:fill="auto"/>
        <w:tabs>
          <w:tab w:val="clear" w:pos="708"/>
        </w:tabs>
        <w:suppressAutoHyphens w:val="0"/>
        <w:overflowPunct/>
        <w:spacing w:before="120" w:after="120" w:line="276" w:lineRule="auto"/>
        <w:jc w:val="both"/>
        <w:textAlignment w:val="auto"/>
        <w:rPr>
          <w:rFonts w:ascii="Arial" w:hAnsi="Arial" w:cs="Arial"/>
          <w:color w:val="FF0000"/>
          <w:sz w:val="20"/>
          <w:szCs w:val="20"/>
          <w:lang w:eastAsia="en-US"/>
        </w:rPr>
      </w:pPr>
    </w:p>
    <w:p w14:paraId="3BDFE498" w14:textId="0E3C52F5" w:rsidR="00E37531" w:rsidRPr="00A86D1A" w:rsidRDefault="00E37531" w:rsidP="00E37531">
      <w:pPr>
        <w:pBdr>
          <w:top w:val="single" w:sz="4" w:space="1" w:color="1F497D"/>
          <w:left w:val="single" w:sz="4" w:space="4" w:color="1F497D"/>
          <w:bottom w:val="single" w:sz="4" w:space="0" w:color="1F497D"/>
          <w:right w:val="single" w:sz="4" w:space="4" w:color="1F497D"/>
        </w:pBdr>
        <w:shd w:val="clear" w:color="auto" w:fill="FFFFCC"/>
        <w:spacing w:before="120"/>
        <w:jc w:val="both"/>
        <w:rPr>
          <w:rFonts w:ascii="Arial" w:eastAsia="WenQuanYi Micro Hei" w:hAnsi="Arial" w:cs="Arial"/>
          <w:bCs/>
          <w:i/>
          <w:sz w:val="20"/>
          <w:szCs w:val="20"/>
          <w:lang w:eastAsia="zh-CN" w:bidi="hi-IN"/>
        </w:rPr>
      </w:pPr>
      <w:bookmarkStart w:id="38" w:name="_Hlk536102160"/>
      <w:r w:rsidRPr="00A86D1A">
        <w:rPr>
          <w:rFonts w:ascii="Arial" w:eastAsia="WenQuanYi Micro Hei" w:hAnsi="Arial" w:cs="Arial"/>
          <w:b/>
          <w:bCs/>
          <w:i/>
          <w:sz w:val="20"/>
          <w:szCs w:val="20"/>
          <w:lang w:eastAsia="zh-CN" w:bidi="hi-IN"/>
        </w:rPr>
        <w:t>Nota Explicativa:</w:t>
      </w:r>
      <w:r w:rsidRPr="00A86D1A">
        <w:rPr>
          <w:rFonts w:ascii="Arial" w:eastAsia="WenQuanYi Micro Hei" w:hAnsi="Arial" w:cs="Arial"/>
          <w:bCs/>
          <w:i/>
          <w:sz w:val="20"/>
          <w:szCs w:val="20"/>
          <w:lang w:eastAsia="zh-CN" w:bidi="hi-IN"/>
        </w:rPr>
        <w:t xml:space="preserve"> As obrigações da Contratada são as estabelecidas no Termo de Referência, contudo, por força de Ação Civil Pública intentada pelo Ministério Público do Trabalho contra o DNIT - Departamento Nacional de Infraestrutura de Transportes, na qual pleiteou-se que o DNIT observasse, em seus editais de contratações relacionadas a obras públicas e à execução ou fornecimento de serviços, o contido na Convenção nº 94 da OIT, bem como em atendimento a Instrução Normativa nº </w:t>
      </w:r>
      <w:r w:rsidRPr="00A86D1A">
        <w:rPr>
          <w:rFonts w:ascii="Arial" w:eastAsia="WenQuanYi Micro Hei" w:hAnsi="Arial" w:cs="Arial"/>
          <w:bCs/>
          <w:i/>
          <w:sz w:val="20"/>
          <w:szCs w:val="20"/>
          <w:lang w:eastAsia="zh-CN" w:bidi="hi-IN"/>
        </w:rPr>
        <w:lastRenderedPageBreak/>
        <w:t>6, de 6 de julho de 2018</w:t>
      </w:r>
      <w:r w:rsidR="00FA2322" w:rsidRPr="00A86D1A">
        <w:rPr>
          <w:rFonts w:ascii="Arial" w:eastAsia="WenQuanYi Micro Hei" w:hAnsi="Arial" w:cs="Arial"/>
          <w:bCs/>
          <w:i/>
          <w:sz w:val="20"/>
          <w:szCs w:val="20"/>
          <w:lang w:eastAsia="zh-CN" w:bidi="hi-IN"/>
        </w:rPr>
        <w:t xml:space="preserve"> e </w:t>
      </w:r>
      <w:r w:rsidR="00FA2322" w:rsidRPr="00A86D1A">
        <w:rPr>
          <w:rFonts w:ascii="Arial" w:eastAsia="WenQuanYi Micro Hei" w:hAnsi="Arial" w:cs="Arial"/>
          <w:color w:val="auto"/>
          <w:sz w:val="20"/>
          <w:szCs w:val="20"/>
          <w:lang w:eastAsia="en-US" w:bidi="hi-IN"/>
        </w:rPr>
        <w:t>Decreto nº 9.507, de 21 de setembro de 2018</w:t>
      </w:r>
      <w:r w:rsidRPr="00A86D1A">
        <w:rPr>
          <w:rFonts w:ascii="Arial" w:eastAsia="WenQuanYi Micro Hei" w:hAnsi="Arial" w:cs="Arial"/>
          <w:bCs/>
          <w:i/>
          <w:sz w:val="20"/>
          <w:szCs w:val="20"/>
          <w:lang w:eastAsia="zh-CN" w:bidi="hi-IN"/>
        </w:rPr>
        <w:t>, as cláusulas acima deverão estar expressamente previstas no campo OBRIGAÇÕES DA CONTRATADA.</w:t>
      </w:r>
    </w:p>
    <w:p w14:paraId="178C8A69" w14:textId="77777777" w:rsidR="00D00846" w:rsidRPr="00A86D1A" w:rsidRDefault="00F96052" w:rsidP="00475048">
      <w:pPr>
        <w:pStyle w:val="Nivel01"/>
        <w:numPr>
          <w:ilvl w:val="0"/>
          <w:numId w:val="47"/>
        </w:numPr>
        <w:rPr>
          <w:rFonts w:cs="Arial"/>
          <w:sz w:val="20"/>
          <w:szCs w:val="20"/>
        </w:rPr>
      </w:pPr>
      <w:bookmarkStart w:id="39" w:name="_Toc9940580"/>
      <w:bookmarkEnd w:id="38"/>
      <w:r w:rsidRPr="00A86D1A">
        <w:rPr>
          <w:rFonts w:cs="Arial"/>
          <w:sz w:val="20"/>
          <w:szCs w:val="20"/>
        </w:rPr>
        <w:t>DO PAGAMENTO</w:t>
      </w:r>
      <w:bookmarkEnd w:id="39"/>
    </w:p>
    <w:p w14:paraId="1AD8AEC1" w14:textId="61E3B0B1" w:rsidR="00C32ED6" w:rsidRPr="00A86D1A" w:rsidRDefault="006E1754" w:rsidP="00475048">
      <w:pPr>
        <w:pStyle w:val="PADRO"/>
        <w:keepNext w:val="0"/>
        <w:widowControl/>
        <w:numPr>
          <w:ilvl w:val="1"/>
          <w:numId w:val="47"/>
        </w:numPr>
        <w:shd w:val="clear" w:color="auto" w:fill="auto"/>
        <w:spacing w:before="120" w:after="120"/>
        <w:textAlignment w:val="auto"/>
        <w:rPr>
          <w:rFonts w:ascii="Arial" w:hAnsi="Arial" w:cs="Arial"/>
          <w:szCs w:val="20"/>
        </w:rPr>
      </w:pPr>
      <w:r w:rsidRPr="00A86D1A">
        <w:rPr>
          <w:rFonts w:ascii="Arial" w:hAnsi="Arial" w:cs="Arial"/>
          <w:color w:val="000000"/>
          <w:szCs w:val="20"/>
        </w:rPr>
        <w:t>As regras</w:t>
      </w:r>
      <w:r w:rsidRPr="00A86D1A">
        <w:rPr>
          <w:rFonts w:ascii="Arial" w:eastAsia="Arial" w:hAnsi="Arial" w:cs="Arial"/>
          <w:color w:val="000000"/>
          <w:szCs w:val="20"/>
        </w:rPr>
        <w:t xml:space="preserve"> acerca</w:t>
      </w:r>
      <w:r w:rsidRPr="00A86D1A">
        <w:rPr>
          <w:rFonts w:ascii="Arial" w:hAnsi="Arial" w:cs="Arial"/>
          <w:color w:val="000000"/>
          <w:szCs w:val="20"/>
        </w:rPr>
        <w:t xml:space="preserve"> do </w:t>
      </w:r>
      <w:r w:rsidR="00294568" w:rsidRPr="00A86D1A">
        <w:rPr>
          <w:rFonts w:ascii="Arial" w:hAnsi="Arial" w:cs="Arial"/>
          <w:color w:val="000000"/>
          <w:szCs w:val="20"/>
        </w:rPr>
        <w:t>pagamento</w:t>
      </w:r>
      <w:r w:rsidRPr="00A86D1A">
        <w:rPr>
          <w:rFonts w:ascii="Arial" w:hAnsi="Arial" w:cs="Arial"/>
          <w:color w:val="000000"/>
          <w:szCs w:val="20"/>
        </w:rPr>
        <w:t xml:space="preserve"> do valor contratual são as estabelecidas no Termo de </w:t>
      </w:r>
      <w:r w:rsidRPr="00A86D1A">
        <w:rPr>
          <w:rFonts w:ascii="Arial" w:hAnsi="Arial" w:cs="Arial"/>
          <w:szCs w:val="20"/>
        </w:rPr>
        <w:t>Referência, anexo a este Edital</w:t>
      </w:r>
      <w:r w:rsidR="00C32ED6" w:rsidRPr="00A86D1A">
        <w:rPr>
          <w:rFonts w:ascii="Arial" w:hAnsi="Arial" w:cs="Arial"/>
          <w:szCs w:val="20"/>
        </w:rPr>
        <w:t>, e ainda:</w:t>
      </w:r>
      <w:r w:rsidR="002478CA" w:rsidRPr="00A86D1A">
        <w:rPr>
          <w:rFonts w:ascii="Arial" w:hAnsi="Arial" w:cs="Arial"/>
          <w:szCs w:val="20"/>
          <w:lang w:eastAsia="en-US"/>
        </w:rPr>
        <w:t xml:space="preserve"> </w:t>
      </w:r>
      <w:bookmarkStart w:id="40" w:name="_Hlk536517943"/>
      <w:bookmarkStart w:id="41" w:name="_Hlk527546542"/>
    </w:p>
    <w:p w14:paraId="4EF726B0" w14:textId="42672929" w:rsidR="003D12C3" w:rsidRPr="00A86D1A" w:rsidRDefault="003D12C3" w:rsidP="00475048">
      <w:pPr>
        <w:pStyle w:val="PADRO"/>
        <w:keepNext w:val="0"/>
        <w:widowControl/>
        <w:numPr>
          <w:ilvl w:val="2"/>
          <w:numId w:val="48"/>
        </w:numPr>
        <w:shd w:val="clear" w:color="auto" w:fill="auto"/>
        <w:spacing w:before="120" w:after="120"/>
        <w:textAlignment w:val="auto"/>
        <w:rPr>
          <w:rFonts w:ascii="Arial" w:hAnsi="Arial" w:cs="Arial"/>
          <w:szCs w:val="20"/>
        </w:rPr>
      </w:pPr>
      <w:r w:rsidRPr="00A86D1A">
        <w:rPr>
          <w:rFonts w:ascii="Arial" w:hAnsi="Arial" w:cs="Arial"/>
          <w:szCs w:val="20"/>
          <w:lang w:eastAsia="en-US"/>
        </w:rPr>
        <w:t>A Nota Fiscal/Fatura deverá estar devidamente acompanhada das respectivas comprovações de regularidade para com os encargos previdenciários, trabalhistas e fiscais;</w:t>
      </w:r>
    </w:p>
    <w:bookmarkEnd w:id="40"/>
    <w:p w14:paraId="7A9411E3" w14:textId="29160EC8" w:rsidR="003D12C3" w:rsidRPr="00A86D1A" w:rsidRDefault="003D12C3" w:rsidP="00475048">
      <w:pPr>
        <w:pStyle w:val="PADRO"/>
        <w:keepNext w:val="0"/>
        <w:widowControl/>
        <w:numPr>
          <w:ilvl w:val="2"/>
          <w:numId w:val="48"/>
        </w:numPr>
        <w:shd w:val="clear" w:color="auto" w:fill="auto"/>
        <w:spacing w:before="120" w:after="120"/>
        <w:textAlignment w:val="auto"/>
        <w:rPr>
          <w:rFonts w:ascii="Arial" w:hAnsi="Arial" w:cs="Arial"/>
          <w:szCs w:val="20"/>
          <w:lang w:eastAsia="en-US"/>
        </w:rPr>
      </w:pPr>
      <w:r w:rsidRPr="00A86D1A">
        <w:rPr>
          <w:rFonts w:ascii="Arial" w:hAnsi="Arial" w:cs="Arial"/>
          <w:szCs w:val="20"/>
          <w:lang w:eastAsia="en-US"/>
        </w:rPr>
        <w:t xml:space="preserve">O pagamento </w:t>
      </w:r>
      <w:r w:rsidR="00FA2322" w:rsidRPr="00A86D1A">
        <w:rPr>
          <w:rFonts w:ascii="Arial" w:hAnsi="Arial" w:cs="Arial"/>
          <w:szCs w:val="20"/>
          <w:lang w:eastAsia="en-US"/>
        </w:rPr>
        <w:t>mensal fica condicionado a</w:t>
      </w:r>
      <w:r w:rsidRPr="00A86D1A">
        <w:rPr>
          <w:rFonts w:ascii="Arial" w:hAnsi="Arial" w:cs="Arial"/>
          <w:szCs w:val="20"/>
          <w:lang w:eastAsia="en-US"/>
        </w:rPr>
        <w:t xml:space="preserve"> </w:t>
      </w:r>
      <w:r w:rsidR="00FA2322" w:rsidRPr="00A86D1A">
        <w:rPr>
          <w:rFonts w:ascii="Arial" w:hAnsi="Arial" w:cs="Arial"/>
          <w:szCs w:val="20"/>
          <w:lang w:eastAsia="en-US"/>
        </w:rPr>
        <w:t>comprovação do pagamento das obrigações trabalhistas, previdenciárias e para com o Fundo de Garantia do Tempo de Serviço – FGTS pela contratada relativas aos empregados que tenham participado da execução dos serviços contratados;</w:t>
      </w:r>
    </w:p>
    <w:p w14:paraId="4E41E2CD" w14:textId="79C6E4E9" w:rsidR="00FA2322" w:rsidRPr="00A86D1A" w:rsidRDefault="00FA2322" w:rsidP="00FA2322">
      <w:pPr>
        <w:pStyle w:val="PADRO"/>
        <w:keepNext w:val="0"/>
        <w:widowControl/>
        <w:shd w:val="clear" w:color="auto" w:fill="auto"/>
        <w:spacing w:before="120" w:after="120"/>
        <w:ind w:left="932" w:firstLine="0"/>
        <w:textAlignment w:val="auto"/>
        <w:rPr>
          <w:rFonts w:ascii="Arial" w:hAnsi="Arial" w:cs="Arial"/>
          <w:szCs w:val="20"/>
          <w:lang w:eastAsia="en-US"/>
        </w:rPr>
      </w:pPr>
    </w:p>
    <w:p w14:paraId="2C89A6F6" w14:textId="0F6A8725" w:rsidR="00FA2322" w:rsidRPr="00A86D1A" w:rsidRDefault="00FA2322" w:rsidP="00FA2322">
      <w:pPr>
        <w:pBdr>
          <w:top w:val="single" w:sz="4" w:space="1" w:color="1F497D"/>
          <w:left w:val="single" w:sz="4" w:space="4" w:color="1F497D"/>
          <w:bottom w:val="single" w:sz="4" w:space="0" w:color="1F497D"/>
          <w:right w:val="single" w:sz="4" w:space="4" w:color="1F497D"/>
        </w:pBdr>
        <w:shd w:val="clear" w:color="auto" w:fill="FFFFCC"/>
        <w:spacing w:before="120"/>
        <w:jc w:val="both"/>
        <w:rPr>
          <w:rFonts w:ascii="Arial" w:eastAsia="WenQuanYi Micro Hei" w:hAnsi="Arial" w:cs="Arial"/>
          <w:bCs/>
          <w:i/>
          <w:sz w:val="20"/>
          <w:szCs w:val="20"/>
          <w:lang w:eastAsia="zh-CN" w:bidi="hi-IN"/>
        </w:rPr>
      </w:pPr>
      <w:r w:rsidRPr="00A86D1A">
        <w:rPr>
          <w:rFonts w:ascii="Arial" w:eastAsia="WenQuanYi Micro Hei" w:hAnsi="Arial" w:cs="Arial"/>
          <w:b/>
          <w:bCs/>
          <w:i/>
          <w:sz w:val="20"/>
          <w:szCs w:val="20"/>
          <w:lang w:eastAsia="zh-CN" w:bidi="hi-IN"/>
        </w:rPr>
        <w:t>Nota Explicativa:</w:t>
      </w:r>
      <w:r w:rsidRPr="00A86D1A">
        <w:rPr>
          <w:rFonts w:ascii="Arial" w:eastAsia="WenQuanYi Micro Hei" w:hAnsi="Arial" w:cs="Arial"/>
          <w:bCs/>
          <w:i/>
          <w:sz w:val="20"/>
          <w:szCs w:val="20"/>
          <w:lang w:eastAsia="zh-CN" w:bidi="hi-IN"/>
        </w:rPr>
        <w:t xml:space="preserve"> As condições de Pagamento estão  estabelecidas no Termo de Referência, contudo, por força de Ação Civil Pública intentada pelo Ministério Público do Trabalho contra o DNIT - Departamento Nacional de Infraestrutura de Transportes, na qual pleiteou-se que o DNIT observasse, em seus editais de contratações relacionadas a obras públicas e à execução ou fornecimento de serviços, o contido na Convenção nº 94 da OIT, bem como em atendimento a Instrução Normativa nº 6, de 6 de julho de 2018 e </w:t>
      </w:r>
      <w:r w:rsidRPr="00A86D1A">
        <w:rPr>
          <w:rFonts w:ascii="Arial" w:eastAsia="WenQuanYi Micro Hei" w:hAnsi="Arial" w:cs="Arial"/>
          <w:color w:val="auto"/>
          <w:sz w:val="20"/>
          <w:szCs w:val="20"/>
          <w:lang w:eastAsia="en-US" w:bidi="hi-IN"/>
        </w:rPr>
        <w:t>Decreto nº 9.507, de 21 de setembro de 2018</w:t>
      </w:r>
      <w:r w:rsidRPr="00A86D1A">
        <w:rPr>
          <w:rFonts w:ascii="Arial" w:eastAsia="WenQuanYi Micro Hei" w:hAnsi="Arial" w:cs="Arial"/>
          <w:bCs/>
          <w:i/>
          <w:sz w:val="20"/>
          <w:szCs w:val="20"/>
          <w:lang w:eastAsia="zh-CN" w:bidi="hi-IN"/>
        </w:rPr>
        <w:t xml:space="preserve">, as cláusulas acima deverão estar expressamente previstas no campo </w:t>
      </w:r>
      <w:r w:rsidR="004A7B3C" w:rsidRPr="00A86D1A">
        <w:rPr>
          <w:rFonts w:ascii="Arial" w:eastAsia="WenQuanYi Micro Hei" w:hAnsi="Arial" w:cs="Arial"/>
          <w:bCs/>
          <w:i/>
          <w:sz w:val="20"/>
          <w:szCs w:val="20"/>
          <w:lang w:eastAsia="zh-CN" w:bidi="hi-IN"/>
        </w:rPr>
        <w:t>DO PAGAMENTO</w:t>
      </w:r>
      <w:r w:rsidRPr="00A86D1A">
        <w:rPr>
          <w:rFonts w:ascii="Arial" w:eastAsia="WenQuanYi Micro Hei" w:hAnsi="Arial" w:cs="Arial"/>
          <w:bCs/>
          <w:i/>
          <w:sz w:val="20"/>
          <w:szCs w:val="20"/>
          <w:lang w:eastAsia="zh-CN" w:bidi="hi-IN"/>
        </w:rPr>
        <w:t>.</w:t>
      </w:r>
    </w:p>
    <w:p w14:paraId="578CE618" w14:textId="2503D93B" w:rsidR="00D00846" w:rsidRPr="00E92602" w:rsidRDefault="00F96052" w:rsidP="00475048">
      <w:pPr>
        <w:pStyle w:val="Nivel01"/>
        <w:numPr>
          <w:ilvl w:val="0"/>
          <w:numId w:val="47"/>
        </w:numPr>
        <w:rPr>
          <w:rFonts w:cs="Arial"/>
          <w:sz w:val="20"/>
          <w:szCs w:val="20"/>
        </w:rPr>
      </w:pPr>
      <w:bookmarkStart w:id="42" w:name="_Toc9940583"/>
      <w:bookmarkEnd w:id="41"/>
      <w:r w:rsidRPr="00E92602">
        <w:rPr>
          <w:rFonts w:cs="Arial"/>
          <w:sz w:val="20"/>
          <w:szCs w:val="20"/>
        </w:rPr>
        <w:t>DAS SANÇÕES ADMINISTRATIVAS.</w:t>
      </w:r>
      <w:bookmarkEnd w:id="42"/>
    </w:p>
    <w:p w14:paraId="53641DA1" w14:textId="1006E3CC" w:rsidR="00D00846" w:rsidRPr="00E92602" w:rsidRDefault="00CB64A6" w:rsidP="00475048">
      <w:pPr>
        <w:pStyle w:val="PADRO"/>
        <w:keepNext w:val="0"/>
        <w:widowControl/>
        <w:numPr>
          <w:ilvl w:val="1"/>
          <w:numId w:val="41"/>
        </w:numPr>
        <w:spacing w:before="120" w:after="120"/>
        <w:rPr>
          <w:rFonts w:ascii="Arial" w:hAnsi="Arial" w:cs="Arial"/>
          <w:szCs w:val="20"/>
          <w:shd w:val="clear" w:color="auto" w:fill="FFFFFF"/>
        </w:rPr>
      </w:pPr>
      <w:bookmarkStart w:id="43" w:name="_Hlk21008472"/>
      <w:r w:rsidRPr="00E92602">
        <w:rPr>
          <w:rFonts w:ascii="Arial" w:hAnsi="Arial" w:cs="Arial"/>
          <w:szCs w:val="20"/>
          <w:shd w:val="clear" w:color="auto" w:fill="FFFFFF"/>
        </w:rPr>
        <w:t>Sem prejuízo das regras previstas no art. 7º da Lei nº 10.520, de 17 de julho de 2002, e no Capítulo IV da Lei nº 8.666, de 1993, ainda comete ato passível de sanção o Licitante que:</w:t>
      </w:r>
    </w:p>
    <w:p w14:paraId="6AA6D1EF" w14:textId="50F5B1DD"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não</w:t>
      </w:r>
      <w:proofErr w:type="gramEnd"/>
      <w:r w:rsidRPr="00E92602">
        <w:rPr>
          <w:rFonts w:ascii="Arial" w:hAnsi="Arial" w:cs="Arial"/>
          <w:szCs w:val="20"/>
          <w:shd w:val="clear" w:color="auto" w:fill="FFFFFF"/>
        </w:rPr>
        <w:t xml:space="preserve"> celebrar o contrato ou não assinar a ata de registro de preços, quando convocado dentro do prazo de validade de sua proposta; </w:t>
      </w:r>
    </w:p>
    <w:p w14:paraId="0BF4E84D" w14:textId="7CB55920"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deixar</w:t>
      </w:r>
      <w:proofErr w:type="gramEnd"/>
      <w:r w:rsidRPr="00E92602">
        <w:rPr>
          <w:rFonts w:ascii="Arial" w:hAnsi="Arial" w:cs="Arial"/>
          <w:szCs w:val="20"/>
          <w:shd w:val="clear" w:color="auto" w:fill="FFFFFF"/>
        </w:rPr>
        <w:t xml:space="preserve"> de entregar documentação exigida para o certame; </w:t>
      </w:r>
    </w:p>
    <w:p w14:paraId="63534211" w14:textId="77777777"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fazer</w:t>
      </w:r>
      <w:proofErr w:type="gramEnd"/>
      <w:r w:rsidRPr="00E92602">
        <w:rPr>
          <w:rFonts w:ascii="Arial" w:hAnsi="Arial" w:cs="Arial"/>
          <w:szCs w:val="20"/>
          <w:shd w:val="clear" w:color="auto" w:fill="FFFFFF"/>
        </w:rPr>
        <w:t xml:space="preserve"> declaração falsa ou apresentar documentação falsa exigida para o certame; </w:t>
      </w:r>
    </w:p>
    <w:p w14:paraId="5650012A" w14:textId="0C1A7320"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ensejar</w:t>
      </w:r>
      <w:proofErr w:type="gramEnd"/>
      <w:r w:rsidRPr="00E92602">
        <w:rPr>
          <w:rFonts w:ascii="Arial" w:hAnsi="Arial" w:cs="Arial"/>
          <w:szCs w:val="20"/>
          <w:shd w:val="clear" w:color="auto" w:fill="FFFFFF"/>
        </w:rPr>
        <w:t xml:space="preserve"> o retardamento da execução ou da entrega do objeto sem motivo justificado; </w:t>
      </w:r>
    </w:p>
    <w:p w14:paraId="5E781A96" w14:textId="4A80E3E1"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não</w:t>
      </w:r>
      <w:proofErr w:type="gramEnd"/>
      <w:r w:rsidRPr="00E92602">
        <w:rPr>
          <w:rFonts w:ascii="Arial" w:hAnsi="Arial" w:cs="Arial"/>
          <w:szCs w:val="20"/>
          <w:shd w:val="clear" w:color="auto" w:fill="FFFFFF"/>
        </w:rPr>
        <w:t xml:space="preserve"> manter a proposta quando encerrada a etapa competitiva, salvo se em decorrência de fato superveniente, devidamente justificado; </w:t>
      </w:r>
    </w:p>
    <w:p w14:paraId="326A6A2E" w14:textId="4DB31B3C"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falhar</w:t>
      </w:r>
      <w:proofErr w:type="gramEnd"/>
      <w:r w:rsidRPr="00E92602">
        <w:rPr>
          <w:rFonts w:ascii="Arial" w:hAnsi="Arial" w:cs="Arial"/>
          <w:szCs w:val="20"/>
          <w:shd w:val="clear" w:color="auto" w:fill="FFFFFF"/>
        </w:rPr>
        <w:t xml:space="preserve"> na execução do contrato, dando causa a sua inexecução total ou parcial; </w:t>
      </w:r>
    </w:p>
    <w:p w14:paraId="1B7F30D4" w14:textId="6B28A73C"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fraudar</w:t>
      </w:r>
      <w:proofErr w:type="gramEnd"/>
      <w:r w:rsidRPr="00E92602">
        <w:rPr>
          <w:rFonts w:ascii="Arial" w:hAnsi="Arial" w:cs="Arial"/>
          <w:szCs w:val="20"/>
          <w:shd w:val="clear" w:color="auto" w:fill="FFFFFF"/>
        </w:rPr>
        <w:t xml:space="preserve"> a execução do contrato, induzindo ou mantendo em erro a administração</w:t>
      </w:r>
    </w:p>
    <w:p w14:paraId="761E776E" w14:textId="11A48BDB"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comportar</w:t>
      </w:r>
      <w:proofErr w:type="gramEnd"/>
      <w:r w:rsidRPr="00E92602">
        <w:rPr>
          <w:rFonts w:ascii="Arial" w:hAnsi="Arial" w:cs="Arial"/>
          <w:szCs w:val="20"/>
          <w:shd w:val="clear" w:color="auto" w:fill="FFFFFF"/>
        </w:rPr>
        <w:t xml:space="preserve">-se de modo inidôneo; </w:t>
      </w:r>
    </w:p>
    <w:p w14:paraId="5AE06D74" w14:textId="70960920"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cometer</w:t>
      </w:r>
      <w:proofErr w:type="gramEnd"/>
      <w:r w:rsidRPr="00E92602">
        <w:rPr>
          <w:rFonts w:ascii="Arial" w:hAnsi="Arial" w:cs="Arial"/>
          <w:szCs w:val="20"/>
          <w:shd w:val="clear" w:color="auto" w:fill="FFFFFF"/>
        </w:rPr>
        <w:t xml:space="preserve"> fraude fiscal, previdenciária ou trabalhista; </w:t>
      </w:r>
    </w:p>
    <w:p w14:paraId="5144FFD8" w14:textId="46E91626"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dar</w:t>
      </w:r>
      <w:proofErr w:type="gramEnd"/>
      <w:r w:rsidRPr="00E92602">
        <w:rPr>
          <w:rFonts w:ascii="Arial" w:hAnsi="Arial" w:cs="Arial"/>
          <w:szCs w:val="20"/>
          <w:shd w:val="clear" w:color="auto" w:fill="FFFFFF"/>
        </w:rPr>
        <w:t xml:space="preserve"> causa à inexecução total ou parcial do contrato; e</w:t>
      </w:r>
    </w:p>
    <w:p w14:paraId="700CC1A9" w14:textId="77037DA7" w:rsidR="00CB64A6" w:rsidRPr="00E92602" w:rsidRDefault="00CB64A6" w:rsidP="00475048">
      <w:pPr>
        <w:pStyle w:val="PADRO"/>
        <w:keepNext w:val="0"/>
        <w:widowControl/>
        <w:numPr>
          <w:ilvl w:val="2"/>
          <w:numId w:val="41"/>
        </w:numPr>
        <w:spacing w:before="120" w:after="120"/>
        <w:rPr>
          <w:rFonts w:ascii="Arial" w:hAnsi="Arial" w:cs="Arial"/>
          <w:szCs w:val="20"/>
          <w:shd w:val="clear" w:color="auto" w:fill="FFFFFF"/>
        </w:rPr>
      </w:pPr>
      <w:proofErr w:type="gramStart"/>
      <w:r w:rsidRPr="00E92602">
        <w:rPr>
          <w:rFonts w:ascii="Arial" w:hAnsi="Arial" w:cs="Arial"/>
          <w:szCs w:val="20"/>
          <w:shd w:val="clear" w:color="auto" w:fill="FFFFFF"/>
        </w:rPr>
        <w:t>subcontratar</w:t>
      </w:r>
      <w:proofErr w:type="gramEnd"/>
      <w:r w:rsidRPr="00E92602">
        <w:rPr>
          <w:rFonts w:ascii="Arial" w:hAnsi="Arial" w:cs="Arial"/>
          <w:szCs w:val="20"/>
          <w:shd w:val="clear" w:color="auto" w:fill="FFFFFF"/>
        </w:rPr>
        <w:t xml:space="preserve"> parte ou todo o objeto sem a autorização da CONTRATANTE, ou fora das condições previstas no edital ou na autorização da CONTRATANTE.”</w:t>
      </w:r>
    </w:p>
    <w:bookmarkEnd w:id="43"/>
    <w:p w14:paraId="3111694D" w14:textId="77777777" w:rsidR="00C32ED6" w:rsidRPr="00A86D1A" w:rsidRDefault="00C32ED6" w:rsidP="00C32ED6">
      <w:pPr>
        <w:pStyle w:val="PADRO"/>
        <w:keepNext w:val="0"/>
        <w:widowControl/>
        <w:shd w:val="clear" w:color="auto" w:fill="auto"/>
        <w:spacing w:before="120" w:after="120"/>
        <w:ind w:left="1560" w:firstLine="0"/>
        <w:textAlignment w:val="auto"/>
        <w:rPr>
          <w:rFonts w:ascii="Arial" w:hAnsi="Arial" w:cs="Arial"/>
          <w:color w:val="000000"/>
          <w:szCs w:val="20"/>
        </w:rPr>
      </w:pPr>
    </w:p>
    <w:p w14:paraId="66E7FB12" w14:textId="77777777" w:rsidR="006E1754" w:rsidRPr="00A86D1A" w:rsidRDefault="006E1754" w:rsidP="006E1754">
      <w:pPr>
        <w:pStyle w:val="Citao"/>
        <w:spacing w:line="276" w:lineRule="auto"/>
        <w:rPr>
          <w:rFonts w:ascii="Arial" w:hAnsi="Arial" w:cs="Arial"/>
          <w:szCs w:val="20"/>
        </w:rPr>
      </w:pPr>
      <w:r w:rsidRPr="00A86D1A">
        <w:rPr>
          <w:rFonts w:ascii="Arial" w:hAnsi="Arial" w:cs="Arial"/>
          <w:b/>
          <w:szCs w:val="20"/>
        </w:rPr>
        <w:lastRenderedPageBreak/>
        <w:t>Nota explicativa</w:t>
      </w:r>
      <w:r w:rsidRPr="00A86D1A">
        <w:rPr>
          <w:rFonts w:ascii="Arial" w:hAnsi="Arial" w:cs="Arial"/>
          <w:szCs w:val="20"/>
        </w:rPr>
        <w:t>: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apenação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420B1C21" w14:textId="4BC16E9A" w:rsidR="006E1754" w:rsidRPr="00A86D1A" w:rsidRDefault="006E1754" w:rsidP="006E1754">
      <w:pPr>
        <w:pStyle w:val="Citao"/>
        <w:spacing w:line="276" w:lineRule="auto"/>
        <w:rPr>
          <w:rFonts w:ascii="Arial" w:hAnsi="Arial" w:cs="Arial"/>
          <w:szCs w:val="20"/>
        </w:rPr>
      </w:pPr>
      <w:r w:rsidRPr="00A86D1A">
        <w:rPr>
          <w:rFonts w:ascii="Arial" w:eastAsia="Arial" w:hAnsi="Arial" w:cs="Arial"/>
          <w:b/>
          <w:szCs w:val="20"/>
        </w:rPr>
        <w:t>Nota Explicativa 2:</w:t>
      </w:r>
      <w:r w:rsidRPr="00A86D1A">
        <w:rPr>
          <w:rFonts w:ascii="Arial" w:eastAsia="Arial" w:hAnsi="Arial" w:cs="Arial"/>
          <w:szCs w:val="20"/>
        </w:rPr>
        <w:t xml:space="preserve"> 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w:t>
      </w:r>
      <w:proofErr w:type="gramStart"/>
      <w:r w:rsidRPr="00A86D1A">
        <w:rPr>
          <w:rFonts w:ascii="Arial" w:eastAsia="Arial" w:hAnsi="Arial" w:cs="Arial"/>
          <w:szCs w:val="20"/>
        </w:rPr>
        <w:t>Lei.”</w:t>
      </w:r>
      <w:proofErr w:type="gramEnd"/>
      <w:r w:rsidRPr="00A86D1A">
        <w:rPr>
          <w:rFonts w:ascii="Arial" w:eastAsia="Arial" w:hAnsi="Arial" w:cs="Arial"/>
          <w:szCs w:val="20"/>
        </w:rPr>
        <w:t xml:space="preserve"> Por outro lado, “A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A86D1A">
        <w:rPr>
          <w:rFonts w:ascii="Arial" w:eastAsia="Arial" w:hAnsi="Arial" w:cs="Arial"/>
          <w:b/>
          <w:szCs w:val="20"/>
          <w:u w:val="single"/>
        </w:rPr>
        <w:t>a recusa da empresa deverá ser sancionada, salvo justificativa juridicamente plausível</w:t>
      </w:r>
      <w:r w:rsidRPr="00A86D1A">
        <w:rPr>
          <w:rFonts w:ascii="Arial" w:eastAsia="Arial" w:hAnsi="Arial" w:cs="Arial"/>
          <w:b/>
          <w:szCs w:val="20"/>
        </w:rPr>
        <w:t>, conforme prevê o TCU no Acórdão nº 1793/2011-Plenário, quando afirma: “...a não autuação sem justificativa dos referidos processos poderá ensejar a aplicação de sanções aos servidores omissos, conforme previsão do art. 82 da Lei 8.666/1993”.</w:t>
      </w:r>
      <w:r w:rsidRPr="00A86D1A">
        <w:rPr>
          <w:rFonts w:ascii="Arial" w:eastAsia="Arial" w:hAnsi="Arial" w:cs="Arial"/>
          <w:szCs w:val="20"/>
        </w:rPr>
        <w:t xml:space="preserve"> No mesmo sentido, o TCU aplicou multa ao pregoeiro, nos seguintes termos: “Além disso, o pregoeiro ignorou também previsão editalícia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A86D1A">
        <w:rPr>
          <w:rFonts w:ascii="Arial" w:hAnsi="Arial" w:cs="Arial"/>
          <w:color w:val="000000" w:themeColor="text1"/>
          <w:szCs w:val="20"/>
        </w:rPr>
        <w:t xml:space="preserve">. </w:t>
      </w:r>
    </w:p>
    <w:p w14:paraId="1B79A372" w14:textId="77777777" w:rsidR="000A3056" w:rsidRPr="00E92602" w:rsidRDefault="000A3056" w:rsidP="00475048">
      <w:pPr>
        <w:pStyle w:val="PADRO"/>
        <w:keepNext w:val="0"/>
        <w:widowControl/>
        <w:numPr>
          <w:ilvl w:val="1"/>
          <w:numId w:val="50"/>
        </w:numPr>
        <w:spacing w:before="120" w:after="120"/>
        <w:ind w:left="0" w:hanging="24"/>
        <w:rPr>
          <w:rFonts w:ascii="Arial" w:hAnsi="Arial" w:cs="Arial"/>
          <w:szCs w:val="20"/>
        </w:rPr>
      </w:pPr>
      <w:bookmarkStart w:id="44" w:name="_Hlk22039861"/>
      <w:r w:rsidRPr="00E92602">
        <w:rPr>
          <w:rFonts w:ascii="Arial" w:hAnsi="Arial" w:cs="Arial"/>
          <w:color w:val="000000"/>
          <w:szCs w:val="20"/>
        </w:rPr>
        <w:t>As sanções do item acima também se aplicam aos integrantes do cadastro de reserva, em pregão para registro de preços que, convocados, não honrarem o compromisso assumido injustificadamente.</w:t>
      </w:r>
    </w:p>
    <w:bookmarkEnd w:id="44"/>
    <w:p w14:paraId="2FEDEFCA" w14:textId="235B33F1"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14D4D9" w14:textId="77777777"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rPr>
        <w:t>O licitante/adjudicatário que cometer qualquer das infrações discriminadas nos subitens anteriores ficará sujeito, sem prejuízo da responsabilidade civil e criminal, às seguintes sanções:</w:t>
      </w:r>
    </w:p>
    <w:p w14:paraId="78367912" w14:textId="77777777" w:rsidR="00D00846" w:rsidRPr="00A86D1A" w:rsidRDefault="00F96052" w:rsidP="00475048">
      <w:pPr>
        <w:pStyle w:val="PADRO"/>
        <w:keepNext w:val="0"/>
        <w:widowControl/>
        <w:numPr>
          <w:ilvl w:val="2"/>
          <w:numId w:val="50"/>
        </w:numPr>
        <w:spacing w:before="120" w:after="120"/>
        <w:rPr>
          <w:rFonts w:ascii="Arial" w:hAnsi="Arial" w:cs="Arial"/>
          <w:szCs w:val="20"/>
        </w:rPr>
      </w:pPr>
      <w:r w:rsidRPr="00A86D1A">
        <w:rPr>
          <w:rFonts w:ascii="Arial" w:hAnsi="Arial" w:cs="Arial"/>
          <w:szCs w:val="20"/>
        </w:rPr>
        <w:t>Advertência por faltas leves, assim entendidas como aquelas que não acarretarem prejuízos significativos ao objeto da contratação;</w:t>
      </w:r>
    </w:p>
    <w:p w14:paraId="2B1A31FD" w14:textId="77777777" w:rsidR="005A2F93" w:rsidRPr="00A86D1A" w:rsidRDefault="005A2F93" w:rsidP="00475048">
      <w:pPr>
        <w:pStyle w:val="PargrafodaLista"/>
        <w:keepNext w:val="0"/>
        <w:numPr>
          <w:ilvl w:val="2"/>
          <w:numId w:val="50"/>
        </w:numPr>
        <w:shd w:val="clear" w:color="auto" w:fill="auto"/>
        <w:tabs>
          <w:tab w:val="clear" w:pos="-12"/>
          <w:tab w:val="clear" w:pos="708"/>
        </w:tabs>
        <w:suppressAutoHyphens w:val="0"/>
        <w:overflowPunct/>
        <w:spacing w:before="120" w:after="120" w:line="276" w:lineRule="auto"/>
        <w:contextualSpacing/>
        <w:jc w:val="both"/>
        <w:textAlignment w:val="auto"/>
        <w:rPr>
          <w:rFonts w:ascii="Arial" w:hAnsi="Arial" w:cs="Arial"/>
          <w:color w:val="000000"/>
          <w:sz w:val="20"/>
          <w:szCs w:val="20"/>
        </w:rPr>
      </w:pPr>
      <w:r w:rsidRPr="00A86D1A">
        <w:rPr>
          <w:rFonts w:ascii="Arial" w:hAnsi="Arial" w:cs="Arial"/>
          <w:color w:val="000000"/>
          <w:sz w:val="20"/>
          <w:szCs w:val="20"/>
        </w:rPr>
        <w:t>Multa de acordo com a Instrução Normativa vigente do DNIT sobre Processo Administrativo de Apuração de Responsabilidade - PAAR;</w:t>
      </w:r>
    </w:p>
    <w:p w14:paraId="25F2AF4E" w14:textId="166E4AB0" w:rsidR="00D00846" w:rsidRPr="00A86D1A" w:rsidRDefault="00F96052" w:rsidP="00475048">
      <w:pPr>
        <w:pStyle w:val="PADRO"/>
        <w:keepNext w:val="0"/>
        <w:widowControl/>
        <w:numPr>
          <w:ilvl w:val="2"/>
          <w:numId w:val="50"/>
        </w:numPr>
        <w:spacing w:before="120" w:after="120"/>
        <w:rPr>
          <w:rFonts w:ascii="Arial" w:hAnsi="Arial" w:cs="Arial"/>
          <w:szCs w:val="20"/>
        </w:rPr>
      </w:pPr>
      <w:r w:rsidRPr="00A86D1A">
        <w:rPr>
          <w:rFonts w:ascii="Arial" w:hAnsi="Arial" w:cs="Arial"/>
          <w:szCs w:val="20"/>
        </w:rPr>
        <w:t xml:space="preserve">Impedimento de licitar e de contratar com a União e descredenciamento no </w:t>
      </w:r>
      <w:r w:rsidR="002A162E" w:rsidRPr="00A86D1A">
        <w:rPr>
          <w:rFonts w:ascii="Arial" w:hAnsi="Arial" w:cs="Arial"/>
          <w:szCs w:val="20"/>
        </w:rPr>
        <w:t>SICAF</w:t>
      </w:r>
      <w:r w:rsidRPr="00A86D1A">
        <w:rPr>
          <w:rFonts w:ascii="Arial" w:hAnsi="Arial" w:cs="Arial"/>
          <w:szCs w:val="20"/>
        </w:rPr>
        <w:t>, pelo prazo</w:t>
      </w:r>
      <w:r w:rsidRPr="00A86D1A">
        <w:rPr>
          <w:rFonts w:ascii="Arial" w:hAnsi="Arial" w:cs="Arial"/>
          <w:szCs w:val="20"/>
          <w:shd w:val="clear" w:color="auto" w:fill="FFFFFF"/>
        </w:rPr>
        <w:t xml:space="preserve"> de até cinco anos;</w:t>
      </w:r>
    </w:p>
    <w:p w14:paraId="25FF6C1F" w14:textId="4EA0C7AB" w:rsidR="006E1754" w:rsidRPr="00A86D1A" w:rsidRDefault="006E1754" w:rsidP="00475048">
      <w:pPr>
        <w:pStyle w:val="PADRO"/>
        <w:keepNext w:val="0"/>
        <w:widowControl/>
        <w:numPr>
          <w:ilvl w:val="2"/>
          <w:numId w:val="50"/>
        </w:numPr>
        <w:spacing w:before="120" w:after="120"/>
        <w:rPr>
          <w:rFonts w:ascii="Arial" w:hAnsi="Arial" w:cs="Arial"/>
          <w:szCs w:val="20"/>
        </w:rPr>
      </w:pPr>
      <w:r w:rsidRPr="00A86D1A">
        <w:rPr>
          <w:rFonts w:ascii="Arial" w:hAnsi="Arial"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7037B15" w14:textId="5518B12D" w:rsidR="008C626B"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shd w:val="clear" w:color="auto" w:fill="FFFFFF"/>
        </w:rPr>
        <w:t>A penalidade de multa pode ser aplicada cumulativamente com a</w:t>
      </w:r>
      <w:r w:rsidR="00214DFA" w:rsidRPr="00A86D1A">
        <w:rPr>
          <w:rFonts w:ascii="Arial" w:hAnsi="Arial" w:cs="Arial"/>
          <w:szCs w:val="20"/>
          <w:shd w:val="clear" w:color="auto" w:fill="FFFFFF"/>
        </w:rPr>
        <w:t>s demais sanções</w:t>
      </w:r>
      <w:r w:rsidRPr="00A86D1A">
        <w:rPr>
          <w:rFonts w:ascii="Arial" w:hAnsi="Arial" w:cs="Arial"/>
          <w:szCs w:val="20"/>
          <w:shd w:val="clear" w:color="auto" w:fill="FFFFFF"/>
        </w:rPr>
        <w:t>.</w:t>
      </w:r>
    </w:p>
    <w:p w14:paraId="10862C27" w14:textId="77777777"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A86D1A">
        <w:rPr>
          <w:rFonts w:ascii="Arial" w:hAnsi="Arial" w:cs="Arial"/>
          <w:color w:val="000000"/>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w:t>
      </w:r>
      <w:r w:rsidRPr="00A86D1A">
        <w:rPr>
          <w:rFonts w:ascii="Arial" w:hAnsi="Arial" w:cs="Arial"/>
          <w:color w:val="000000"/>
          <w:sz w:val="20"/>
          <w:szCs w:val="20"/>
        </w:rPr>
        <w:lastRenderedPageBreak/>
        <w:t xml:space="preserve">apuração da responsabilidade da empresa deverão ser remetidas à autoridade competente, com despacho fundamentado, para ciência e decisão sobre a eventual instauração de investigação preliminar ou Processo Administrativo de Responsabilização – PAR. </w:t>
      </w:r>
    </w:p>
    <w:p w14:paraId="06589210" w14:textId="77777777"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A86D1A">
        <w:rPr>
          <w:rFonts w:ascii="Arial" w:hAnsi="Arial" w:cs="Arial"/>
          <w:color w:val="000000"/>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EE824A4" w14:textId="4A041F62"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A86D1A">
        <w:rPr>
          <w:rFonts w:ascii="Arial" w:hAnsi="Arial" w:cs="Arial"/>
          <w:color w:val="000000"/>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B34D50F" w14:textId="06106831" w:rsidR="00CB64A6" w:rsidRPr="00E92602" w:rsidRDefault="00CB64A6" w:rsidP="00475048">
      <w:pPr>
        <w:keepNext w:val="0"/>
        <w:numPr>
          <w:ilvl w:val="1"/>
          <w:numId w:val="50"/>
        </w:numPr>
        <w:shd w:val="clear" w:color="auto" w:fill="auto"/>
        <w:tabs>
          <w:tab w:val="clear" w:pos="708"/>
        </w:tabs>
        <w:suppressAutoHyphens w:val="0"/>
        <w:overflowPunct/>
        <w:spacing w:before="120" w:after="120" w:line="276" w:lineRule="auto"/>
        <w:ind w:left="426"/>
        <w:jc w:val="both"/>
        <w:textAlignment w:val="auto"/>
        <w:rPr>
          <w:rFonts w:ascii="Arial" w:eastAsia="WenQuanYi Micro Hei" w:hAnsi="Arial" w:cs="Arial"/>
          <w:color w:val="auto"/>
          <w:sz w:val="20"/>
          <w:szCs w:val="20"/>
          <w:lang w:eastAsia="zh-CN" w:bidi="hi-IN"/>
        </w:rPr>
      </w:pPr>
      <w:bookmarkStart w:id="45" w:name="_Hlk21008496"/>
      <w:r w:rsidRPr="00E92602">
        <w:rPr>
          <w:rFonts w:ascii="Arial" w:eastAsia="WenQuanYi Micro Hei" w:hAnsi="Arial" w:cs="Arial"/>
          <w:color w:val="auto"/>
          <w:sz w:val="20"/>
          <w:szCs w:val="20"/>
          <w:lang w:eastAsia="zh-CN" w:bidi="hi-IN"/>
        </w:rPr>
        <w:t>Caso o valor da multa não seja suficiente para cobrir os prejuízos causados pela conduta do licitante, o valor remanescente poderá ser descontado dos pagamentos eventualmente devidos pela Administração à contratada, ou, ainda, e quando for o caso, cobrado judicialmente.</w:t>
      </w:r>
    </w:p>
    <w:bookmarkEnd w:id="45"/>
    <w:p w14:paraId="1E100658" w14:textId="77777777"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7D01377" w14:textId="77777777"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3487B098" w14:textId="081DA9DC"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rPr>
        <w:t xml:space="preserve">As penalidades serão obrigatoriamente registradas no </w:t>
      </w:r>
      <w:r w:rsidR="002A162E" w:rsidRPr="00A86D1A">
        <w:rPr>
          <w:rFonts w:ascii="Arial" w:hAnsi="Arial" w:cs="Arial"/>
          <w:szCs w:val="20"/>
        </w:rPr>
        <w:t>SICAF</w:t>
      </w:r>
      <w:r w:rsidRPr="00A86D1A">
        <w:rPr>
          <w:rFonts w:ascii="Arial" w:hAnsi="Arial" w:cs="Arial"/>
          <w:szCs w:val="20"/>
        </w:rPr>
        <w:t>.</w:t>
      </w:r>
    </w:p>
    <w:p w14:paraId="548E946E" w14:textId="65C769F3"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rPr>
        <w:t>As sanções por atos praticados no decorrer da contratação estão previstas no Termo de Referência.</w:t>
      </w:r>
    </w:p>
    <w:p w14:paraId="124403F7" w14:textId="77777777" w:rsidR="005A2F93" w:rsidRPr="00A86D1A" w:rsidRDefault="005A2F93"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szCs w:val="20"/>
        </w:rPr>
        <w:t>Sem prejuízo da responsabilidade civil ou criminal a que pode ficar sujeito, o rol das penalidades administrativas a que o licitante, adjudicatário ou contratado pode ser submetido, assim como o rito do procedimento administrativo para sua aplicação, estão dispostos na Lei nº 8.666, de 1993, subsidiariamente na Lei nº 9.784, de 1999 e nº 10.520, de 2002, Instrução Normativa vigente no DNIT sobre Processo Administrativo de Apuração de Responsabilidade – PAAR.</w:t>
      </w:r>
    </w:p>
    <w:p w14:paraId="684DB9C5" w14:textId="77777777" w:rsidR="00214DFA" w:rsidRPr="00A86D1A" w:rsidRDefault="00214DFA" w:rsidP="00475048">
      <w:pPr>
        <w:pStyle w:val="Nivel01"/>
        <w:numPr>
          <w:ilvl w:val="0"/>
          <w:numId w:val="50"/>
        </w:numPr>
        <w:rPr>
          <w:rFonts w:cs="Arial"/>
          <w:sz w:val="20"/>
          <w:szCs w:val="20"/>
          <w:highlight w:val="cyan"/>
        </w:rPr>
      </w:pPr>
      <w:bookmarkStart w:id="46" w:name="_Toc9940584"/>
      <w:r w:rsidRPr="00A86D1A">
        <w:rPr>
          <w:rFonts w:cs="Arial"/>
          <w:sz w:val="20"/>
          <w:szCs w:val="20"/>
          <w:highlight w:val="cyan"/>
        </w:rPr>
        <w:t>DA FORMAÇÃO DO CADASTRO DE RESERVA</w:t>
      </w:r>
      <w:bookmarkEnd w:id="46"/>
      <w:r w:rsidRPr="00A86D1A">
        <w:rPr>
          <w:rFonts w:cs="Arial"/>
          <w:sz w:val="20"/>
          <w:szCs w:val="20"/>
          <w:highlight w:val="cyan"/>
        </w:rPr>
        <w:t xml:space="preserve"> </w:t>
      </w:r>
    </w:p>
    <w:p w14:paraId="08DCBB12" w14:textId="77777777"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highlight w:val="cyan"/>
        </w:rPr>
      </w:pPr>
      <w:r w:rsidRPr="00A86D1A">
        <w:rPr>
          <w:rFonts w:ascii="Arial" w:hAnsi="Arial" w:cs="Arial"/>
          <w:i/>
          <w:color w:val="FF0000"/>
          <w:sz w:val="20"/>
          <w:szCs w:val="20"/>
          <w:highlight w:val="cyan"/>
        </w:rPr>
        <w:t>Após o encerramento da etapa competitiva, os licitantes poderão reduzir seus preços ao valor da proposta do licitante mais bem classificado.</w:t>
      </w:r>
    </w:p>
    <w:p w14:paraId="170168B9" w14:textId="77777777"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highlight w:val="cyan"/>
        </w:rPr>
      </w:pPr>
      <w:r w:rsidRPr="00A86D1A">
        <w:rPr>
          <w:rFonts w:ascii="Arial" w:hAnsi="Arial" w:cs="Arial"/>
          <w:i/>
          <w:color w:val="FF0000"/>
          <w:sz w:val="20"/>
          <w:szCs w:val="20"/>
          <w:highlight w:val="cyan"/>
        </w:rPr>
        <w:t>A apresentação de novas propostas na forma deste item não prejudicará o resultado do certame em relação ao licitante melhor classificado.</w:t>
      </w:r>
    </w:p>
    <w:p w14:paraId="2C1B4A1D" w14:textId="77777777"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jc w:val="both"/>
        <w:textAlignment w:val="auto"/>
        <w:rPr>
          <w:rFonts w:ascii="Arial" w:hAnsi="Arial" w:cs="Arial"/>
          <w:i/>
          <w:color w:val="FF0000"/>
          <w:sz w:val="20"/>
          <w:szCs w:val="20"/>
          <w:highlight w:val="cyan"/>
        </w:rPr>
      </w:pPr>
      <w:r w:rsidRPr="00A86D1A">
        <w:rPr>
          <w:rFonts w:ascii="Arial" w:hAnsi="Arial" w:cs="Arial"/>
          <w:i/>
          <w:color w:val="FF0000"/>
          <w:sz w:val="20"/>
          <w:szCs w:val="20"/>
          <w:highlight w:val="cyan"/>
        </w:rPr>
        <w:t>Havendo um ou mais licitantes que aceitem cotar suas propostas em valor igual ao do licitante vencedor, estes serão classificados segundo a ordem da última proposta individual apresentada durante a fase competitiva.</w:t>
      </w:r>
    </w:p>
    <w:p w14:paraId="79516A01" w14:textId="6B37A3C3" w:rsidR="00214DFA" w:rsidRPr="00A86D1A" w:rsidRDefault="00214DFA" w:rsidP="00475048">
      <w:pPr>
        <w:keepNext w:val="0"/>
        <w:numPr>
          <w:ilvl w:val="1"/>
          <w:numId w:val="50"/>
        </w:numPr>
        <w:shd w:val="clear" w:color="auto" w:fill="auto"/>
        <w:tabs>
          <w:tab w:val="clear" w:pos="708"/>
        </w:tabs>
        <w:suppressAutoHyphens w:val="0"/>
        <w:overflowPunct/>
        <w:spacing w:before="120" w:after="120" w:line="276" w:lineRule="auto"/>
        <w:jc w:val="both"/>
        <w:textAlignment w:val="auto"/>
        <w:rPr>
          <w:rFonts w:ascii="Arial" w:hAnsi="Arial" w:cs="Arial"/>
          <w:color w:val="000000"/>
          <w:sz w:val="20"/>
          <w:szCs w:val="20"/>
          <w:highlight w:val="cyan"/>
        </w:rPr>
      </w:pPr>
      <w:r w:rsidRPr="00A86D1A">
        <w:rPr>
          <w:rFonts w:ascii="Arial" w:hAnsi="Arial" w:cs="Arial"/>
          <w:i/>
          <w:color w:val="FF0000"/>
          <w:sz w:val="2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14:paraId="435C9502" w14:textId="77777777" w:rsidR="00214DFA" w:rsidRPr="00A86D1A" w:rsidRDefault="00214DFA" w:rsidP="00214DFA">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color w:val="000000"/>
          <w:sz w:val="20"/>
          <w:szCs w:val="20"/>
        </w:rPr>
      </w:pPr>
      <w:r w:rsidRPr="00A86D1A">
        <w:rPr>
          <w:rFonts w:ascii="Arial" w:hAnsi="Arial" w:cs="Arial"/>
          <w:b/>
          <w:i/>
          <w:color w:val="000000"/>
          <w:sz w:val="20"/>
          <w:szCs w:val="20"/>
        </w:rPr>
        <w:t>Nota Explicativa:</w:t>
      </w:r>
      <w:r w:rsidRPr="00A86D1A">
        <w:rPr>
          <w:rFonts w:ascii="Arial" w:hAnsi="Arial" w:cs="Arial"/>
          <w:i/>
          <w:color w:val="000000"/>
          <w:sz w:val="20"/>
          <w:szCs w:val="20"/>
        </w:rPr>
        <w:t xml:space="preserve"> Adotar esse item no </w:t>
      </w:r>
      <w:r w:rsidRPr="00A86D1A">
        <w:rPr>
          <w:rFonts w:ascii="Arial" w:eastAsia="Arial" w:hAnsi="Arial" w:cs="Arial"/>
          <w:i/>
          <w:color w:val="000000"/>
          <w:sz w:val="20"/>
          <w:szCs w:val="20"/>
        </w:rPr>
        <w:t>caso</w:t>
      </w:r>
      <w:r w:rsidRPr="00A86D1A">
        <w:rPr>
          <w:rFonts w:ascii="Arial" w:hAnsi="Arial" w:cs="Arial"/>
          <w:i/>
          <w:color w:val="000000"/>
          <w:sz w:val="20"/>
          <w:szCs w:val="20"/>
        </w:rPr>
        <w:t xml:space="preserve"> de licitação pelo Sistema de Registro de Preços.</w:t>
      </w:r>
    </w:p>
    <w:p w14:paraId="7CE1184C" w14:textId="77777777" w:rsidR="00813B66" w:rsidRPr="00A86D1A" w:rsidRDefault="00813B66" w:rsidP="007E2177">
      <w:pPr>
        <w:pStyle w:val="PADRO"/>
        <w:keepNext w:val="0"/>
        <w:widowControl/>
        <w:spacing w:before="120" w:after="120"/>
        <w:ind w:left="425" w:firstLine="0"/>
        <w:rPr>
          <w:rFonts w:ascii="Arial" w:hAnsi="Arial" w:cs="Arial"/>
          <w:szCs w:val="20"/>
        </w:rPr>
      </w:pPr>
    </w:p>
    <w:p w14:paraId="626E21BB" w14:textId="77777777" w:rsidR="00D00846" w:rsidRPr="00A86D1A" w:rsidRDefault="00F96052" w:rsidP="00475048">
      <w:pPr>
        <w:pStyle w:val="Nivel01"/>
        <w:numPr>
          <w:ilvl w:val="0"/>
          <w:numId w:val="50"/>
        </w:numPr>
        <w:rPr>
          <w:rFonts w:cs="Arial"/>
          <w:sz w:val="20"/>
          <w:szCs w:val="20"/>
        </w:rPr>
      </w:pPr>
      <w:r w:rsidRPr="00A86D1A">
        <w:rPr>
          <w:rFonts w:cs="Arial"/>
          <w:sz w:val="20"/>
          <w:szCs w:val="20"/>
        </w:rPr>
        <w:lastRenderedPageBreak/>
        <w:t xml:space="preserve"> </w:t>
      </w:r>
      <w:bookmarkStart w:id="47" w:name="_Toc9940585"/>
      <w:r w:rsidRPr="00A86D1A">
        <w:rPr>
          <w:rFonts w:cs="Arial"/>
          <w:sz w:val="20"/>
          <w:szCs w:val="20"/>
        </w:rPr>
        <w:t>DA IMPUGNAÇÃO AO EDITAL E DO PEDIDO DE ESCLARECIMENTO</w:t>
      </w:r>
      <w:bookmarkEnd w:id="47"/>
    </w:p>
    <w:p w14:paraId="3610E22B" w14:textId="09050BF4" w:rsidR="00D00846" w:rsidRPr="0046614B" w:rsidRDefault="00F96052" w:rsidP="00475048">
      <w:pPr>
        <w:pStyle w:val="PADRO"/>
        <w:keepNext w:val="0"/>
        <w:widowControl/>
        <w:numPr>
          <w:ilvl w:val="1"/>
          <w:numId w:val="50"/>
        </w:numPr>
        <w:spacing w:before="120" w:after="120"/>
        <w:ind w:left="425"/>
        <w:rPr>
          <w:rFonts w:ascii="Arial" w:hAnsi="Arial" w:cs="Arial"/>
          <w:szCs w:val="20"/>
        </w:rPr>
      </w:pPr>
      <w:r w:rsidRPr="0046614B">
        <w:rPr>
          <w:rFonts w:ascii="Arial" w:hAnsi="Arial" w:cs="Arial"/>
          <w:color w:val="000000"/>
          <w:szCs w:val="20"/>
        </w:rPr>
        <w:t>Até 0</w:t>
      </w:r>
      <w:r w:rsidR="00E72E80" w:rsidRPr="0046614B">
        <w:rPr>
          <w:rFonts w:ascii="Arial" w:hAnsi="Arial" w:cs="Arial"/>
          <w:color w:val="000000"/>
          <w:szCs w:val="20"/>
        </w:rPr>
        <w:t>3</w:t>
      </w:r>
      <w:r w:rsidRPr="0046614B">
        <w:rPr>
          <w:rFonts w:ascii="Arial" w:hAnsi="Arial" w:cs="Arial"/>
          <w:color w:val="000000"/>
          <w:szCs w:val="20"/>
        </w:rPr>
        <w:t xml:space="preserve"> (</w:t>
      </w:r>
      <w:r w:rsidR="00FD1970" w:rsidRPr="0046614B">
        <w:rPr>
          <w:rFonts w:ascii="Arial" w:hAnsi="Arial" w:cs="Arial"/>
          <w:color w:val="000000"/>
          <w:szCs w:val="20"/>
        </w:rPr>
        <w:t>três</w:t>
      </w:r>
      <w:r w:rsidRPr="0046614B">
        <w:rPr>
          <w:rFonts w:ascii="Arial" w:hAnsi="Arial" w:cs="Arial"/>
          <w:color w:val="000000"/>
          <w:szCs w:val="20"/>
        </w:rPr>
        <w:t>) dias úteis antes da data designada para a abertura da sessão pública, qualquer pessoa poderá impugnar este Edital.</w:t>
      </w:r>
    </w:p>
    <w:p w14:paraId="40C1604A" w14:textId="77777777" w:rsidR="00D00846" w:rsidRPr="00A86D1A"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color w:val="000000"/>
          <w:szCs w:val="20"/>
        </w:rPr>
        <w:t xml:space="preserve">A impugnação poderá ser realizada por forma eletrônica, pelo e-mail </w:t>
      </w:r>
      <w:r w:rsidRPr="00A86D1A">
        <w:rPr>
          <w:rFonts w:ascii="Arial" w:eastAsia="Times New Roman" w:hAnsi="Arial" w:cs="Arial"/>
          <w:color w:val="FF0000"/>
          <w:szCs w:val="20"/>
        </w:rPr>
        <w:t>...............,</w:t>
      </w:r>
      <w:r w:rsidRPr="00A86D1A">
        <w:rPr>
          <w:rFonts w:ascii="Arial" w:hAnsi="Arial" w:cs="Arial"/>
          <w:color w:val="000000"/>
          <w:szCs w:val="20"/>
        </w:rPr>
        <w:t xml:space="preserve"> pelo fax </w:t>
      </w:r>
      <w:r w:rsidRPr="00A86D1A">
        <w:rPr>
          <w:rFonts w:ascii="Arial" w:eastAsia="Times New Roman" w:hAnsi="Arial" w:cs="Arial"/>
          <w:color w:val="FF0000"/>
          <w:szCs w:val="20"/>
        </w:rPr>
        <w:t>............,</w:t>
      </w:r>
      <w:r w:rsidRPr="00A86D1A">
        <w:rPr>
          <w:rFonts w:ascii="Arial" w:hAnsi="Arial" w:cs="Arial"/>
          <w:color w:val="000000"/>
          <w:szCs w:val="20"/>
        </w:rPr>
        <w:t xml:space="preserve"> ou por petição dirigida ou protocolada no endereço </w:t>
      </w:r>
      <w:r w:rsidRPr="00A86D1A">
        <w:rPr>
          <w:rFonts w:ascii="Arial" w:eastAsia="Times New Roman" w:hAnsi="Arial" w:cs="Arial"/>
          <w:color w:val="FF0000"/>
          <w:szCs w:val="20"/>
        </w:rPr>
        <w:t>..........................,</w:t>
      </w:r>
      <w:r w:rsidRPr="00A86D1A">
        <w:rPr>
          <w:rFonts w:ascii="Arial" w:hAnsi="Arial" w:cs="Arial"/>
          <w:color w:val="000000"/>
          <w:szCs w:val="20"/>
        </w:rPr>
        <w:t xml:space="preserve"> seção </w:t>
      </w:r>
      <w:r w:rsidRPr="00A86D1A">
        <w:rPr>
          <w:rFonts w:ascii="Arial" w:eastAsia="Times New Roman" w:hAnsi="Arial" w:cs="Arial"/>
          <w:color w:val="FF0000"/>
          <w:szCs w:val="20"/>
        </w:rPr>
        <w:t>.........................</w:t>
      </w:r>
    </w:p>
    <w:p w14:paraId="5597DA76" w14:textId="77777777" w:rsidR="00D00846" w:rsidRPr="00A86D1A" w:rsidRDefault="00F96052" w:rsidP="007E2177">
      <w:pPr>
        <w:pStyle w:val="Citao"/>
        <w:keepNext w:val="0"/>
        <w:rPr>
          <w:rFonts w:ascii="Arial" w:hAnsi="Arial" w:cs="Arial"/>
          <w:szCs w:val="20"/>
        </w:rPr>
      </w:pPr>
      <w:r w:rsidRPr="00A86D1A">
        <w:rPr>
          <w:rFonts w:ascii="Arial" w:hAnsi="Arial" w:cs="Arial"/>
          <w:b/>
          <w:bCs/>
          <w:szCs w:val="20"/>
        </w:rPr>
        <w:t>Nota Explicativa</w:t>
      </w:r>
      <w:r w:rsidRPr="00A86D1A">
        <w:rPr>
          <w:rFonts w:ascii="Arial" w:hAnsi="Arial" w:cs="Arial"/>
          <w:szCs w:val="20"/>
        </w:rPr>
        <w:t>: É importante que o Pregoeiro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2D77181B" w14:textId="77777777" w:rsidR="0046614B" w:rsidRPr="00E92602" w:rsidRDefault="0046614B" w:rsidP="00475048">
      <w:pPr>
        <w:pStyle w:val="PADRO"/>
        <w:keepNext w:val="0"/>
        <w:widowControl/>
        <w:numPr>
          <w:ilvl w:val="1"/>
          <w:numId w:val="50"/>
        </w:numPr>
        <w:spacing w:before="120" w:after="120"/>
        <w:ind w:left="425"/>
        <w:rPr>
          <w:rFonts w:ascii="Arial" w:hAnsi="Arial" w:cs="Arial"/>
          <w:color w:val="000000"/>
          <w:szCs w:val="20"/>
        </w:rPr>
      </w:pPr>
      <w:bookmarkStart w:id="48" w:name="_Hlk22039985"/>
      <w:r w:rsidRPr="00E92602">
        <w:rPr>
          <w:rFonts w:ascii="Arial" w:hAnsi="Arial" w:cs="Arial"/>
          <w:color w:val="000000"/>
          <w:szCs w:val="20"/>
        </w:rPr>
        <w:t xml:space="preserve">Caberá ao Pregoeiro, auxiliado pelos responsáveis pela elaboração deste Edital e seus anexos, decidir sobre a impugnação no prazo de até dois dias úteis contados da data de recebimento da impugnação. </w:t>
      </w:r>
    </w:p>
    <w:bookmarkEnd w:id="48"/>
    <w:p w14:paraId="75E8C8E9" w14:textId="4AB3AD87" w:rsidR="00D00846" w:rsidRPr="0046614B" w:rsidRDefault="00F96052" w:rsidP="00475048">
      <w:pPr>
        <w:pStyle w:val="PADRO"/>
        <w:keepNext w:val="0"/>
        <w:widowControl/>
        <w:numPr>
          <w:ilvl w:val="1"/>
          <w:numId w:val="50"/>
        </w:numPr>
        <w:spacing w:before="120" w:after="120"/>
        <w:ind w:left="425"/>
        <w:rPr>
          <w:rFonts w:ascii="Arial" w:hAnsi="Arial" w:cs="Arial"/>
          <w:szCs w:val="20"/>
        </w:rPr>
      </w:pPr>
      <w:r w:rsidRPr="00A86D1A">
        <w:rPr>
          <w:rFonts w:ascii="Arial" w:hAnsi="Arial" w:cs="Arial"/>
          <w:color w:val="000000"/>
          <w:szCs w:val="20"/>
        </w:rPr>
        <w:t>Acolhida a impugnação, será definida e publicada nova data para a realização do certame.</w:t>
      </w:r>
    </w:p>
    <w:p w14:paraId="084132C3" w14:textId="77777777" w:rsidR="0046614B" w:rsidRPr="00E92602" w:rsidRDefault="0046614B" w:rsidP="00475048">
      <w:pPr>
        <w:pStyle w:val="PADRO"/>
        <w:keepNext w:val="0"/>
        <w:widowControl/>
        <w:numPr>
          <w:ilvl w:val="1"/>
          <w:numId w:val="50"/>
        </w:numPr>
        <w:spacing w:before="120" w:after="120"/>
        <w:ind w:left="-142" w:firstLine="0"/>
        <w:rPr>
          <w:rFonts w:ascii="Arial" w:hAnsi="Arial" w:cs="Arial"/>
          <w:szCs w:val="20"/>
        </w:rPr>
      </w:pPr>
      <w:r w:rsidRPr="005653E2">
        <w:rPr>
          <w:rFonts w:ascii="Arial" w:hAnsi="Arial" w:cs="Arial"/>
          <w:color w:val="000000"/>
          <w:szCs w:val="20"/>
        </w:rPr>
        <w:t xml:space="preserve">Os pedidos de esclarecimentos referentes a este processo licitatório deverão ser enviados ao Pregoeiro, até 03 (três) dias úteis anteriores à data designada para abertura da sessão pública, </w:t>
      </w:r>
      <w:r w:rsidRPr="00E92602">
        <w:rPr>
          <w:rFonts w:ascii="Arial" w:hAnsi="Arial" w:cs="Arial"/>
          <w:szCs w:val="20"/>
          <w:lang w:eastAsia="en-US"/>
        </w:rPr>
        <w:t>exclusivamente por meio eletrônico via internet, no endereço indicado no Edital.</w:t>
      </w:r>
    </w:p>
    <w:p w14:paraId="48450C20" w14:textId="44B1A930" w:rsidR="0046614B" w:rsidRPr="00E92602" w:rsidRDefault="0046614B" w:rsidP="00475048">
      <w:pPr>
        <w:pStyle w:val="PADRO"/>
        <w:keepNext w:val="0"/>
        <w:widowControl/>
        <w:numPr>
          <w:ilvl w:val="1"/>
          <w:numId w:val="50"/>
        </w:numPr>
        <w:spacing w:before="120" w:after="120"/>
        <w:ind w:left="-142" w:firstLine="0"/>
        <w:rPr>
          <w:rFonts w:ascii="Arial" w:hAnsi="Arial" w:cs="Arial"/>
          <w:color w:val="000000"/>
          <w:szCs w:val="20"/>
        </w:rPr>
      </w:pPr>
      <w:bookmarkStart w:id="49" w:name="_Hlk22040031"/>
      <w:r w:rsidRPr="00E92602">
        <w:rPr>
          <w:rFonts w:ascii="Arial" w:hAnsi="Arial" w:cs="Arial"/>
          <w:color w:val="000000"/>
          <w:szCs w:val="20"/>
        </w:rPr>
        <w:t>O pregoeiro responderá aos pedidos de esclarecimentos no prazo de dois dias úteis, contado da data de recebimento do pedido, e poderá requisitar subsídios formais aos responsáveis pela elaboração do edital e dos anexos.</w:t>
      </w:r>
    </w:p>
    <w:bookmarkEnd w:id="49"/>
    <w:p w14:paraId="1BEF04B0" w14:textId="77777777" w:rsidR="0046614B" w:rsidRPr="005653E2" w:rsidRDefault="0046614B" w:rsidP="00475048">
      <w:pPr>
        <w:pStyle w:val="PADRO"/>
        <w:keepNext w:val="0"/>
        <w:widowControl/>
        <w:numPr>
          <w:ilvl w:val="1"/>
          <w:numId w:val="50"/>
        </w:numPr>
        <w:spacing w:before="120" w:after="120"/>
        <w:ind w:left="-142" w:firstLine="0"/>
        <w:rPr>
          <w:rFonts w:ascii="Arial" w:hAnsi="Arial" w:cs="Arial"/>
          <w:szCs w:val="20"/>
        </w:rPr>
      </w:pPr>
      <w:r w:rsidRPr="005653E2">
        <w:rPr>
          <w:rFonts w:ascii="Arial" w:hAnsi="Arial" w:cs="Arial"/>
          <w:color w:val="000000"/>
          <w:szCs w:val="20"/>
        </w:rPr>
        <w:t>As impugnações e pedidos de esclarecimentos não suspendem os prazos previstos no certame.</w:t>
      </w:r>
    </w:p>
    <w:p w14:paraId="3B939E58" w14:textId="1C8B9FDF" w:rsidR="0046614B" w:rsidRPr="00E92602" w:rsidRDefault="0046614B" w:rsidP="0046614B">
      <w:pPr>
        <w:pStyle w:val="PADRO"/>
        <w:keepNext w:val="0"/>
        <w:widowControl/>
        <w:spacing w:before="120" w:after="120"/>
        <w:ind w:left="737" w:firstLine="0"/>
        <w:rPr>
          <w:rFonts w:ascii="Arial" w:hAnsi="Arial" w:cs="Arial"/>
          <w:color w:val="000000"/>
          <w:szCs w:val="20"/>
        </w:rPr>
      </w:pPr>
      <w:r>
        <w:rPr>
          <w:rFonts w:ascii="Arial" w:hAnsi="Arial" w:cs="Arial"/>
          <w:color w:val="000000"/>
          <w:szCs w:val="20"/>
        </w:rPr>
        <w:t xml:space="preserve">24.7.1 </w:t>
      </w:r>
      <w:bookmarkStart w:id="50" w:name="_Hlk22040057"/>
      <w:r w:rsidRPr="00E92602">
        <w:rPr>
          <w:rFonts w:ascii="Arial" w:hAnsi="Arial" w:cs="Arial"/>
          <w:color w:val="000000"/>
          <w:szCs w:val="20"/>
        </w:rPr>
        <w:t xml:space="preserve">A concessão de efeito suspensivo à impugnação é medida excepcional e deverá ser motivada pelo pregoeiro, nos autos do processo de licitação </w:t>
      </w:r>
    </w:p>
    <w:p w14:paraId="292E579C" w14:textId="79D2E4F0" w:rsidR="0046614B" w:rsidRPr="00E92602" w:rsidRDefault="0046614B" w:rsidP="00475048">
      <w:pPr>
        <w:pStyle w:val="PADRO"/>
        <w:keepNext w:val="0"/>
        <w:widowControl/>
        <w:numPr>
          <w:ilvl w:val="1"/>
          <w:numId w:val="50"/>
        </w:numPr>
        <w:spacing w:before="120" w:after="120"/>
        <w:ind w:left="-142" w:firstLine="0"/>
        <w:rPr>
          <w:rFonts w:ascii="Arial" w:hAnsi="Arial" w:cs="Arial"/>
          <w:szCs w:val="20"/>
        </w:rPr>
      </w:pPr>
      <w:r w:rsidRPr="00E92602">
        <w:rPr>
          <w:rFonts w:ascii="Arial" w:hAnsi="Arial" w:cs="Arial"/>
          <w:color w:val="000000"/>
          <w:szCs w:val="20"/>
        </w:rPr>
        <w:t xml:space="preserve">As respostas aos pedidos de esclarecimentos serão divulgadas pelo </w:t>
      </w:r>
      <w:r w:rsidR="000903C4" w:rsidRPr="00E92602">
        <w:rPr>
          <w:rFonts w:ascii="Arial" w:hAnsi="Arial" w:cs="Arial"/>
          <w:color w:val="000000"/>
          <w:szCs w:val="20"/>
        </w:rPr>
        <w:t>pregoeiro</w:t>
      </w:r>
      <w:r w:rsidRPr="00E92602">
        <w:rPr>
          <w:rFonts w:ascii="Arial" w:hAnsi="Arial" w:cs="Arial"/>
          <w:color w:val="000000"/>
          <w:szCs w:val="20"/>
        </w:rPr>
        <w:t xml:space="preserve"> e vincularão os participantes e a administração</w:t>
      </w:r>
      <w:r w:rsidRPr="00E92602">
        <w:rPr>
          <w:rFonts w:ascii="Arial" w:hAnsi="Arial" w:cs="Arial"/>
          <w:szCs w:val="20"/>
        </w:rPr>
        <w:t>.</w:t>
      </w:r>
    </w:p>
    <w:p w14:paraId="61D5B0DD" w14:textId="13BB42EC" w:rsidR="00441693" w:rsidRPr="00A86D1A" w:rsidRDefault="00441693" w:rsidP="00475048">
      <w:pPr>
        <w:pStyle w:val="Nivel01"/>
        <w:numPr>
          <w:ilvl w:val="0"/>
          <w:numId w:val="50"/>
        </w:numPr>
        <w:rPr>
          <w:rFonts w:cs="Arial"/>
          <w:sz w:val="20"/>
          <w:szCs w:val="20"/>
        </w:rPr>
      </w:pPr>
      <w:bookmarkStart w:id="51" w:name="_Toc9940586"/>
      <w:bookmarkEnd w:id="50"/>
      <w:r w:rsidRPr="00A86D1A">
        <w:rPr>
          <w:rFonts w:cs="Arial"/>
          <w:sz w:val="20"/>
          <w:szCs w:val="20"/>
        </w:rPr>
        <w:t>DAS SITUAÇÕES ESPECIAIS</w:t>
      </w:r>
      <w:bookmarkEnd w:id="51"/>
    </w:p>
    <w:p w14:paraId="190E7116" w14:textId="77777777" w:rsidR="00CB64A6" w:rsidRPr="00E92602" w:rsidRDefault="00CB64A6" w:rsidP="00CB64A6">
      <w:pPr>
        <w:pStyle w:val="PargrafodaLista"/>
        <w:pBdr>
          <w:top w:val="single" w:sz="4" w:space="1" w:color="auto"/>
          <w:left w:val="single" w:sz="4" w:space="4" w:color="auto"/>
          <w:bottom w:val="single" w:sz="4" w:space="1" w:color="auto"/>
          <w:right w:val="single" w:sz="4" w:space="4" w:color="auto"/>
        </w:pBdr>
        <w:shd w:val="clear" w:color="auto" w:fill="FFFFCC"/>
        <w:spacing w:after="160" w:line="276" w:lineRule="auto"/>
        <w:ind w:left="540"/>
        <w:jc w:val="both"/>
        <w:rPr>
          <w:rFonts w:ascii="Arial" w:hAnsi="Arial" w:cs="Arial"/>
          <w:i/>
          <w:color w:val="FF0000"/>
          <w:sz w:val="20"/>
          <w:szCs w:val="20"/>
        </w:rPr>
      </w:pPr>
      <w:bookmarkStart w:id="52" w:name="_Hlk21008569"/>
      <w:r w:rsidRPr="00E92602">
        <w:rPr>
          <w:rFonts w:ascii="Arial" w:hAnsi="Arial" w:cs="Arial"/>
          <w:b/>
          <w:i/>
          <w:color w:val="FF0000"/>
          <w:sz w:val="20"/>
          <w:szCs w:val="20"/>
        </w:rPr>
        <w:t xml:space="preserve">Nota Explicativa: </w:t>
      </w:r>
      <w:r w:rsidRPr="00E92602">
        <w:rPr>
          <w:rFonts w:ascii="Arial" w:hAnsi="Arial" w:cs="Arial"/>
          <w:i/>
          <w:color w:val="FF0000"/>
          <w:sz w:val="20"/>
          <w:szCs w:val="20"/>
        </w:rPr>
        <w:t>Caso haja a previsão de participação de empresas em consórcio, além da justificativa, a Administração deverá incluir os subitens acima (DAS SITUAÇÕES ESPECIAIS), nos termos do art. 33 da Lei n. 8.666/93.</w:t>
      </w:r>
    </w:p>
    <w:bookmarkEnd w:id="52"/>
    <w:p w14:paraId="49AF2FF9" w14:textId="6E52A850" w:rsidR="00441693" w:rsidRPr="00E92602" w:rsidRDefault="00441693" w:rsidP="00475048">
      <w:pPr>
        <w:pStyle w:val="PADRO"/>
        <w:keepNext w:val="0"/>
        <w:widowControl/>
        <w:numPr>
          <w:ilvl w:val="1"/>
          <w:numId w:val="50"/>
        </w:numPr>
        <w:spacing w:before="120" w:after="120"/>
        <w:ind w:left="425"/>
        <w:rPr>
          <w:rFonts w:ascii="Arial" w:hAnsi="Arial" w:cs="Arial"/>
          <w:color w:val="FF0000"/>
          <w:szCs w:val="20"/>
        </w:rPr>
      </w:pPr>
      <w:r w:rsidRPr="00E92602">
        <w:rPr>
          <w:rFonts w:ascii="Arial" w:hAnsi="Arial" w:cs="Arial"/>
          <w:color w:val="FF0000"/>
          <w:szCs w:val="20"/>
        </w:rPr>
        <w:t xml:space="preserve"> Será permitida a participação de pessoas jurídicas organizadas em consórcio nos termos do art. 33 da Lei n. 8.666/93:</w:t>
      </w:r>
    </w:p>
    <w:p w14:paraId="15CCFF60" w14:textId="4F27ABEB"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auto"/>
          <w:sz w:val="20"/>
          <w:szCs w:val="20"/>
        </w:rPr>
      </w:pPr>
      <w:r w:rsidRPr="00A86D1A">
        <w:rPr>
          <w:rFonts w:ascii="Arial" w:hAnsi="Arial" w:cs="Arial"/>
          <w:i/>
          <w:color w:val="FF0000"/>
          <w:sz w:val="20"/>
          <w:szCs w:val="20"/>
        </w:rPr>
        <w:t>As pessoas jurídicas que participarem organizadas em consórcio deverão apresentar, além dos demais documentos exigidos neste Edital, compromisso de constituição do consórcio, por escritura pública ou documento particular registrado em Cartório de Registro de Títulos e Documentos, discriminando a EMPRESA líder, estabelecendo responsabilidade solidária dos integrantes pelos atos praticados pelo consórcio;</w:t>
      </w:r>
    </w:p>
    <w:p w14:paraId="746DB826" w14:textId="0A74F4F4"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Na documentação referida no item precedente deverá haver indicação expressa da pessoa jurídica responsável pelo consórcio, que deverá atender às condições de liderança fixadas no instrumento convocatório;</w:t>
      </w:r>
    </w:p>
    <w:p w14:paraId="303E8570" w14:textId="0C709080"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O consórcio deverá apresentar os documentos exigidos no instrumento convocatório quanto a cada consorciado, admitindo-se, para efeito de qualificação técnica, o somatório dos quantitativos de cada consorciado;</w:t>
      </w:r>
    </w:p>
    <w:p w14:paraId="6991E86F" w14:textId="21C55DDB"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lastRenderedPageBreak/>
        <w:t>A comprovação de qualificação econômico-financeira, se dará mediante demonstração, por cada consorciado, do atendimento aos requisitos contábeis definidos no instrumento convocatório.</w:t>
      </w:r>
    </w:p>
    <w:p w14:paraId="1D8EE6DC" w14:textId="15E78376"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Fica vedada a participação de pessoa jurídica consorciada em mais de um consórcio ou isoladamente, bem como de profissional em mais de uma EMPRESA, ou em mais de um consórcio;</w:t>
      </w:r>
    </w:p>
    <w:p w14:paraId="0E3B350E" w14:textId="1323EAC7"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A pessoa jurídica ou consórcio deverá assumir inteira responsabilidade pela inexistência de fatos que possam impedir a sua habilitação na presente licitação e, ainda, pela autenticidade de todos os documentos que forem apresentados;</w:t>
      </w:r>
    </w:p>
    <w:p w14:paraId="106F173B" w14:textId="326499D4"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No consórcio de empresas brasileiras e estrangeiras, a liderança caberá, obrigatoriamente, à empresa brasileira;</w:t>
      </w:r>
    </w:p>
    <w:p w14:paraId="10DAEE4E" w14:textId="5268C271"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O prazo de duração do consórcio deve, no mínimo, coincidir com o prazo de conclusão do objeto licitatório, até sua aceitação definitiva;</w:t>
      </w:r>
    </w:p>
    <w:p w14:paraId="39F4DED5" w14:textId="210AA67A"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Os consorciados deverão apresentar compromisso de que não alterarão a constituição ou composição do consórcio, visando manter válidas as premissas que asseguram a sua habilitação, salvo quando expressamente autorizado pelo DNIT;</w:t>
      </w:r>
    </w:p>
    <w:p w14:paraId="02156993" w14:textId="2FE64ADD" w:rsidR="00441693" w:rsidRPr="00A86D1A"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r w:rsidRPr="00A86D1A">
        <w:rPr>
          <w:rFonts w:ascii="Arial" w:hAnsi="Arial" w:cs="Arial"/>
          <w:i/>
          <w:color w:val="FF0000"/>
          <w:sz w:val="20"/>
          <w:szCs w:val="20"/>
        </w:rPr>
        <w:t xml:space="preserve"> Os consorciados deverão apresentar compromisso de que não se constituem nem se constituirão, para fins do consórcio, em pessoa jurídica e de que o consórcio não adotará denominação própria, diferente de seus integrantes; e</w:t>
      </w:r>
    </w:p>
    <w:p w14:paraId="5C2AB194" w14:textId="77777777" w:rsidR="003A2D52" w:rsidRPr="00E92602" w:rsidRDefault="00441693" w:rsidP="00475048">
      <w:pPr>
        <w:pStyle w:val="PargrafodaLista"/>
        <w:keepNext w:val="0"/>
        <w:numPr>
          <w:ilvl w:val="2"/>
          <w:numId w:val="52"/>
        </w:numPr>
        <w:shd w:val="clear" w:color="auto" w:fill="auto"/>
        <w:tabs>
          <w:tab w:val="clear" w:pos="708"/>
        </w:tabs>
        <w:suppressAutoHyphens w:val="0"/>
        <w:overflowPunct/>
        <w:spacing w:before="100" w:beforeAutospacing="1" w:after="100" w:afterAutospacing="1"/>
        <w:jc w:val="both"/>
        <w:textAlignment w:val="auto"/>
        <w:rPr>
          <w:rFonts w:ascii="Arial" w:hAnsi="Arial" w:cs="Arial"/>
          <w:i/>
          <w:color w:val="FF0000"/>
          <w:sz w:val="20"/>
          <w:szCs w:val="20"/>
        </w:rPr>
      </w:pPr>
      <w:bookmarkStart w:id="53" w:name="_Hlk21008634"/>
      <w:r w:rsidRPr="00A86D1A">
        <w:rPr>
          <w:rFonts w:ascii="Arial" w:hAnsi="Arial" w:cs="Arial"/>
          <w:i/>
          <w:color w:val="FF0000"/>
          <w:sz w:val="20"/>
          <w:szCs w:val="20"/>
        </w:rPr>
        <w:t xml:space="preserve"> </w:t>
      </w:r>
      <w:r w:rsidR="003A2D52" w:rsidRPr="00E92602">
        <w:rPr>
          <w:rFonts w:ascii="Arial" w:hAnsi="Arial" w:cs="Arial"/>
          <w:i/>
          <w:color w:val="FF0000"/>
          <w:sz w:val="20"/>
          <w:szCs w:val="20"/>
        </w:rPr>
        <w:t>Os consorciados deverão apresentar, antes da assinatura do contrato decorrente desta licitação, o Instrumento de Constituição e o registro do consórcio na Junta Comercial, bem como no Cadastro Nacional de Pessoas Jurídicas, sob fundamento do art. 33, § 2º, da Lei nº 8.666, de 21 de junho de 1993, c/c art. 32, inciso II, alínea “b” da Lei nº 8.934, de 18 de novembro de 1994, c/c art. 7º, inciso I, alínea “a”, art. 32, inciso II, alínea “f”, e art. 34, inciso I, do Decreto nº 1.800, de 30 de janeiro de 1996, c/c IN DREI nº 19, de 5 de dezembro de 2013, c/c INRFB nº 1199, de 14 de outubro de 2011, c/c INRFB nº 1863, de 27 de dezembro de 2018.</w:t>
      </w:r>
    </w:p>
    <w:p w14:paraId="3E07D78F" w14:textId="6612B6B1" w:rsidR="003A2D52" w:rsidRPr="0081122B" w:rsidRDefault="003A2D52" w:rsidP="003A2D52">
      <w:pPr>
        <w:pStyle w:val="Citao"/>
        <w:ind w:left="540"/>
        <w:rPr>
          <w:rFonts w:ascii="Arial" w:hAnsi="Arial" w:cs="Arial"/>
          <w:bCs/>
          <w:color w:val="FF0000"/>
        </w:rPr>
      </w:pPr>
      <w:r w:rsidRPr="00E92602">
        <w:rPr>
          <w:rFonts w:ascii="Arial" w:hAnsi="Arial" w:cs="Arial"/>
          <w:b/>
          <w:color w:val="FF0000"/>
        </w:rPr>
        <w:t>Nota explicativa:</w:t>
      </w:r>
      <w:r w:rsidRPr="00E92602">
        <w:rPr>
          <w:rFonts w:ascii="Arial" w:hAnsi="Arial" w:cs="Arial"/>
          <w:color w:val="FF0000"/>
        </w:rPr>
        <w:t xml:space="preserve"> O item 25.1.11 tem o objetivo de atender ao Parecer nº PARECER n. 00629/2019/PFE-DNIT/PGF/AGU aprovado pelo DESPACHO n. 02770/2019/PFE-DNIT/PGF/AGU.</w:t>
      </w:r>
    </w:p>
    <w:bookmarkEnd w:id="53"/>
    <w:p w14:paraId="30B4F77C" w14:textId="77777777" w:rsidR="00441693" w:rsidRPr="00A86D1A" w:rsidRDefault="00441693" w:rsidP="00441693">
      <w:pPr>
        <w:pStyle w:val="PADRO"/>
        <w:keepNext w:val="0"/>
        <w:widowControl/>
        <w:spacing w:before="120" w:after="120"/>
        <w:ind w:left="426" w:firstLine="0"/>
        <w:rPr>
          <w:rFonts w:ascii="Arial" w:hAnsi="Arial" w:cs="Arial"/>
          <w:b/>
          <w:szCs w:val="20"/>
        </w:rPr>
      </w:pPr>
    </w:p>
    <w:p w14:paraId="49223DE2" w14:textId="32536516" w:rsidR="00D00846" w:rsidRPr="00A86D1A" w:rsidRDefault="00F96052" w:rsidP="00475048">
      <w:pPr>
        <w:pStyle w:val="Nivel01"/>
        <w:numPr>
          <w:ilvl w:val="0"/>
          <w:numId w:val="52"/>
        </w:numPr>
        <w:rPr>
          <w:rFonts w:cs="Arial"/>
          <w:sz w:val="20"/>
          <w:szCs w:val="20"/>
        </w:rPr>
      </w:pPr>
      <w:bookmarkStart w:id="54" w:name="_Toc9940587"/>
      <w:r w:rsidRPr="00A86D1A">
        <w:rPr>
          <w:rFonts w:cs="Arial"/>
          <w:sz w:val="20"/>
          <w:szCs w:val="20"/>
        </w:rPr>
        <w:t>DAS DISPOSIÇÕES GERAIS</w:t>
      </w:r>
      <w:bookmarkEnd w:id="54"/>
    </w:p>
    <w:p w14:paraId="4459C479" w14:textId="77777777" w:rsidR="00CB64A6" w:rsidRPr="00A86D1A" w:rsidRDefault="00CB64A6" w:rsidP="00CB64A6">
      <w:pPr>
        <w:rPr>
          <w:rFonts w:ascii="Arial" w:hAnsi="Arial" w:cs="Arial"/>
        </w:rPr>
      </w:pPr>
    </w:p>
    <w:p w14:paraId="30120B7F" w14:textId="5F83F4AA" w:rsidR="008C626B" w:rsidRPr="00A86D1A" w:rsidRDefault="008C626B" w:rsidP="00475048">
      <w:pPr>
        <w:pStyle w:val="PADRO"/>
        <w:keepNext w:val="0"/>
        <w:widowControl/>
        <w:numPr>
          <w:ilvl w:val="1"/>
          <w:numId w:val="52"/>
        </w:numPr>
        <w:spacing w:before="120" w:after="120"/>
        <w:ind w:left="425"/>
        <w:rPr>
          <w:rFonts w:ascii="Arial" w:hAnsi="Arial" w:cs="Arial"/>
          <w:color w:val="000000"/>
          <w:szCs w:val="20"/>
        </w:rPr>
      </w:pPr>
      <w:r w:rsidRPr="00A86D1A">
        <w:rPr>
          <w:rFonts w:ascii="Arial" w:hAnsi="Arial" w:cs="Arial"/>
          <w:color w:val="000000"/>
          <w:szCs w:val="20"/>
        </w:rPr>
        <w:t>Da sessão pública do Pregão divulgar-se-á Ata no sistema eletrônico.</w:t>
      </w:r>
    </w:p>
    <w:p w14:paraId="41ACD16E" w14:textId="0059E7A4" w:rsidR="00D00846" w:rsidRPr="00A86D1A" w:rsidRDefault="00F9605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4183D12" w14:textId="7B7C7414" w:rsidR="00F265E3" w:rsidRPr="00A86D1A" w:rsidRDefault="00F265E3"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Todas as referências de tempo no Edital, no aviso e durante a sessão pública observarão o horário de Brasília – DF.</w:t>
      </w:r>
    </w:p>
    <w:p w14:paraId="707E0E30" w14:textId="5BE904EA" w:rsidR="00F265E3" w:rsidRPr="00A86D1A" w:rsidRDefault="00F265E3"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O licitante será responsável por todas as transações que forem efetuadas em seu nome no sistema eletrônico, assumindo como firmes e verdadeiras suas propostas e lances.</w:t>
      </w:r>
    </w:p>
    <w:p w14:paraId="156E74CE" w14:textId="46851CF3" w:rsidR="00F265E3" w:rsidRPr="00A86D1A" w:rsidRDefault="00F265E3"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BB472CF" w14:textId="754AA3B5" w:rsidR="00356AC2" w:rsidRPr="00A86D1A" w:rsidRDefault="00356AC2" w:rsidP="00475048">
      <w:pPr>
        <w:keepNext w:val="0"/>
        <w:numPr>
          <w:ilvl w:val="1"/>
          <w:numId w:val="52"/>
        </w:numPr>
        <w:shd w:val="clear" w:color="auto" w:fill="auto"/>
        <w:tabs>
          <w:tab w:val="clear" w:pos="708"/>
        </w:tabs>
        <w:suppressAutoHyphens w:val="0"/>
        <w:overflowPunct/>
        <w:spacing w:before="120" w:after="120" w:line="276" w:lineRule="auto"/>
        <w:ind w:left="426"/>
        <w:jc w:val="both"/>
        <w:textAlignment w:val="auto"/>
        <w:rPr>
          <w:rFonts w:ascii="Arial" w:hAnsi="Arial" w:cs="Arial"/>
          <w:color w:val="000000"/>
          <w:sz w:val="20"/>
          <w:szCs w:val="20"/>
        </w:rPr>
      </w:pPr>
      <w:r w:rsidRPr="00A86D1A">
        <w:rPr>
          <w:rFonts w:ascii="Arial" w:hAnsi="Arial" w:cs="Arial"/>
          <w:color w:val="000000"/>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8277BA" w14:textId="141D11AD" w:rsidR="00D00846" w:rsidRPr="00A86D1A" w:rsidRDefault="00F9605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A homologação do resultado desta licitação não implicará direito à contratação.</w:t>
      </w:r>
    </w:p>
    <w:p w14:paraId="3A3BDEDB" w14:textId="08936F49" w:rsidR="00356AC2" w:rsidRPr="00A86D1A" w:rsidRDefault="00356AC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1B20F13A" w14:textId="3FE23D81" w:rsidR="00356AC2" w:rsidRPr="00A86D1A" w:rsidRDefault="00356AC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6FE66FCE" w14:textId="77777777" w:rsidR="00D00846" w:rsidRPr="00A86D1A" w:rsidRDefault="00F9605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Na contagem dos prazos estabelecidos neste Edital e seus Anexos, excluir-se-á o dia do início e incluir-se-á o do vencimento. Só se iniciam e vencem os prazos em dias de expediente na Administração.</w:t>
      </w:r>
    </w:p>
    <w:p w14:paraId="765C2D17" w14:textId="77777777" w:rsidR="00D00846" w:rsidRPr="00A86D1A" w:rsidRDefault="00F9605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O desatendimento de exigências formais não essenciais não importará o afastamento do licitante, desde que seja possível o aproveitamento do ato, observados os princípios da isonomia e do interesse público.</w:t>
      </w:r>
    </w:p>
    <w:p w14:paraId="493AC3EA" w14:textId="77777777" w:rsidR="00D00846" w:rsidRPr="00A86D1A" w:rsidRDefault="00F9605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Em caso de divergência entre disposições deste Edital e de seus anexos ou demais peças que compõem o processo, prevalecerá as deste Edital.</w:t>
      </w:r>
    </w:p>
    <w:p w14:paraId="6E7ACBE2" w14:textId="1888211C" w:rsidR="00D00846" w:rsidRPr="00A86D1A" w:rsidRDefault="00F96052" w:rsidP="00475048">
      <w:pPr>
        <w:pStyle w:val="PADRO"/>
        <w:keepNext w:val="0"/>
        <w:widowControl/>
        <w:numPr>
          <w:ilvl w:val="1"/>
          <w:numId w:val="52"/>
        </w:numPr>
        <w:spacing w:before="120" w:after="120"/>
        <w:ind w:left="425"/>
        <w:rPr>
          <w:rFonts w:ascii="Arial" w:hAnsi="Arial" w:cs="Arial"/>
          <w:szCs w:val="20"/>
        </w:rPr>
      </w:pPr>
      <w:r w:rsidRPr="00A86D1A">
        <w:rPr>
          <w:rFonts w:ascii="Arial" w:hAnsi="Arial" w:cs="Arial"/>
          <w:color w:val="000000"/>
          <w:szCs w:val="20"/>
        </w:rPr>
        <w:t xml:space="preserve">O Edital está disponibilizado, na íntegra, no endereço eletrônico </w:t>
      </w:r>
      <w:r w:rsidRPr="00A86D1A">
        <w:rPr>
          <w:rFonts w:ascii="Arial" w:eastAsia="Times New Roman" w:hAnsi="Arial" w:cs="Arial"/>
          <w:color w:val="FF0000"/>
          <w:szCs w:val="20"/>
        </w:rPr>
        <w:t>..........</w:t>
      </w:r>
      <w:r w:rsidRPr="00A86D1A">
        <w:rPr>
          <w:rFonts w:ascii="Arial" w:hAnsi="Arial" w:cs="Arial"/>
          <w:color w:val="000000"/>
          <w:szCs w:val="20"/>
        </w:rPr>
        <w:t xml:space="preserve">, e também poderão ser lidos e/ou obtidos no endereço </w:t>
      </w:r>
      <w:r w:rsidRPr="00A86D1A">
        <w:rPr>
          <w:rFonts w:ascii="Arial" w:eastAsia="Times New Roman" w:hAnsi="Arial" w:cs="Arial"/>
          <w:color w:val="FF0000"/>
          <w:szCs w:val="20"/>
        </w:rPr>
        <w:t>..................</w:t>
      </w:r>
      <w:r w:rsidRPr="00A86D1A">
        <w:rPr>
          <w:rFonts w:ascii="Arial" w:hAnsi="Arial" w:cs="Arial"/>
          <w:color w:val="000000"/>
          <w:szCs w:val="20"/>
        </w:rPr>
        <w:t xml:space="preserve">, nos dias úteis, no horário das </w:t>
      </w:r>
      <w:r w:rsidRPr="00A86D1A">
        <w:rPr>
          <w:rFonts w:ascii="Arial" w:eastAsia="Times New Roman" w:hAnsi="Arial" w:cs="Arial"/>
          <w:color w:val="FF0000"/>
          <w:szCs w:val="20"/>
        </w:rPr>
        <w:t>............</w:t>
      </w:r>
      <w:r w:rsidRPr="00A86D1A">
        <w:rPr>
          <w:rFonts w:ascii="Arial" w:hAnsi="Arial" w:cs="Arial"/>
          <w:color w:val="000000"/>
          <w:szCs w:val="20"/>
        </w:rPr>
        <w:t xml:space="preserve"> horas às </w:t>
      </w:r>
      <w:r w:rsidRPr="00A86D1A">
        <w:rPr>
          <w:rFonts w:ascii="Arial" w:eastAsia="Times New Roman" w:hAnsi="Arial" w:cs="Arial"/>
          <w:color w:val="FF0000"/>
          <w:szCs w:val="20"/>
        </w:rPr>
        <w:t>............</w:t>
      </w:r>
      <w:r w:rsidRPr="00A86D1A">
        <w:rPr>
          <w:rFonts w:ascii="Arial" w:hAnsi="Arial" w:cs="Arial"/>
          <w:color w:val="000000"/>
          <w:szCs w:val="20"/>
        </w:rPr>
        <w:t xml:space="preserve"> horas, mesmo endereço e período no qual os autos do processo administrativo permanecerão com vista franqueada aos interessados.</w:t>
      </w:r>
    </w:p>
    <w:p w14:paraId="316863A9" w14:textId="77777777" w:rsidR="00D00846" w:rsidRPr="00A86D1A" w:rsidRDefault="00D00846" w:rsidP="007E2177">
      <w:pPr>
        <w:pStyle w:val="PADRO"/>
        <w:keepNext w:val="0"/>
        <w:rPr>
          <w:rFonts w:ascii="Arial" w:hAnsi="Arial" w:cs="Arial"/>
          <w:szCs w:val="20"/>
        </w:rPr>
      </w:pPr>
    </w:p>
    <w:p w14:paraId="0CC4273C" w14:textId="77777777" w:rsidR="00D00846" w:rsidRPr="00A86D1A" w:rsidRDefault="00F96052" w:rsidP="007E2177">
      <w:pPr>
        <w:pStyle w:val="PADRO"/>
        <w:keepNext w:val="0"/>
        <w:rPr>
          <w:rFonts w:ascii="Arial" w:hAnsi="Arial" w:cs="Arial"/>
          <w:szCs w:val="20"/>
        </w:rPr>
      </w:pPr>
      <w:proofErr w:type="gramStart"/>
      <w:r w:rsidRPr="00A86D1A">
        <w:rPr>
          <w:rFonts w:ascii="Arial" w:hAnsi="Arial" w:cs="Arial"/>
          <w:color w:val="000000"/>
          <w:szCs w:val="20"/>
        </w:rPr>
        <w:t>............... ,</w:t>
      </w:r>
      <w:proofErr w:type="gramEnd"/>
      <w:r w:rsidRPr="00A86D1A">
        <w:rPr>
          <w:rFonts w:ascii="Arial" w:hAnsi="Arial" w:cs="Arial"/>
          <w:color w:val="000000"/>
          <w:szCs w:val="20"/>
        </w:rPr>
        <w:t xml:space="preserve"> ......... de .......................... </w:t>
      </w:r>
      <w:proofErr w:type="gramStart"/>
      <w:r w:rsidRPr="00A86D1A">
        <w:rPr>
          <w:rFonts w:ascii="Arial" w:hAnsi="Arial" w:cs="Arial"/>
          <w:color w:val="000000"/>
          <w:szCs w:val="20"/>
        </w:rPr>
        <w:t>de</w:t>
      </w:r>
      <w:proofErr w:type="gramEnd"/>
      <w:r w:rsidRPr="00A86D1A">
        <w:rPr>
          <w:rFonts w:ascii="Arial" w:hAnsi="Arial" w:cs="Arial"/>
          <w:color w:val="000000"/>
          <w:szCs w:val="20"/>
        </w:rPr>
        <w:t xml:space="preserve"> 20.....</w:t>
      </w:r>
    </w:p>
    <w:p w14:paraId="1A59D79D" w14:textId="77777777" w:rsidR="00D00846" w:rsidRPr="00A86D1A" w:rsidRDefault="00D00846" w:rsidP="007E2177">
      <w:pPr>
        <w:pStyle w:val="PADRO"/>
        <w:keepNext w:val="0"/>
        <w:rPr>
          <w:rFonts w:ascii="Arial" w:hAnsi="Arial" w:cs="Arial"/>
          <w:szCs w:val="20"/>
        </w:rPr>
      </w:pPr>
    </w:p>
    <w:p w14:paraId="03B158E3" w14:textId="77777777" w:rsidR="00D00846" w:rsidRPr="00A86D1A" w:rsidRDefault="00D00846" w:rsidP="007E2177">
      <w:pPr>
        <w:pStyle w:val="PADRO"/>
        <w:keepNext w:val="0"/>
        <w:rPr>
          <w:rFonts w:ascii="Arial" w:hAnsi="Arial" w:cs="Arial"/>
          <w:szCs w:val="20"/>
        </w:rPr>
      </w:pPr>
    </w:p>
    <w:p w14:paraId="1FB6E3B8" w14:textId="6ABC8A6F" w:rsidR="001C2447" w:rsidRDefault="00F96052" w:rsidP="001C2447">
      <w:pPr>
        <w:pStyle w:val="PADRO"/>
        <w:keepNext w:val="0"/>
        <w:jc w:val="center"/>
        <w:rPr>
          <w:rFonts w:ascii="Arial" w:hAnsi="Arial" w:cs="Arial"/>
          <w:b/>
          <w:color w:val="000000"/>
          <w:szCs w:val="20"/>
        </w:rPr>
      </w:pPr>
      <w:r w:rsidRPr="00A86D1A">
        <w:rPr>
          <w:rFonts w:ascii="Arial" w:hAnsi="Arial" w:cs="Arial"/>
          <w:b/>
          <w:color w:val="000000"/>
          <w:szCs w:val="20"/>
        </w:rPr>
        <w:t>Assinatura da autoridade competente</w:t>
      </w:r>
    </w:p>
    <w:p w14:paraId="5E17C2E0" w14:textId="77777777" w:rsidR="001C2447" w:rsidRDefault="001C2447">
      <w:pPr>
        <w:keepNext w:val="0"/>
        <w:shd w:val="clear" w:color="auto" w:fill="auto"/>
        <w:tabs>
          <w:tab w:val="clear" w:pos="708"/>
        </w:tabs>
        <w:suppressAutoHyphens w:val="0"/>
        <w:overflowPunct/>
        <w:rPr>
          <w:rFonts w:ascii="Arial" w:eastAsia="WenQuanYi Micro Hei" w:hAnsi="Arial" w:cs="Arial"/>
          <w:b/>
          <w:color w:val="000000"/>
          <w:sz w:val="20"/>
          <w:szCs w:val="20"/>
          <w:lang w:eastAsia="zh-CN" w:bidi="hi-IN"/>
        </w:rPr>
      </w:pPr>
      <w:r>
        <w:rPr>
          <w:rFonts w:ascii="Arial" w:hAnsi="Arial" w:cs="Arial"/>
          <w:b/>
          <w:color w:val="000000"/>
          <w:szCs w:val="20"/>
        </w:rPr>
        <w:br w:type="page"/>
      </w:r>
    </w:p>
    <w:p w14:paraId="08D03451" w14:textId="28FB73A6" w:rsidR="001C2447" w:rsidRDefault="0017294D" w:rsidP="00481274">
      <w:pPr>
        <w:pStyle w:val="Ttulo1"/>
        <w:tabs>
          <w:tab w:val="clear" w:pos="432"/>
          <w:tab w:val="num" w:pos="360"/>
        </w:tabs>
        <w:ind w:left="0" w:firstLine="0"/>
        <w:jc w:val="center"/>
        <w:rPr>
          <w:rFonts w:ascii="Arial" w:eastAsia="Arial" w:hAnsi="Arial" w:cs="Arial"/>
          <w:bCs w:val="0"/>
          <w:color w:val="auto"/>
          <w:sz w:val="20"/>
          <w:szCs w:val="20"/>
        </w:rPr>
      </w:pPr>
      <w:bookmarkStart w:id="55" w:name="_Toc9940603"/>
      <w:bookmarkStart w:id="56" w:name="_Toc467761253"/>
      <w:bookmarkStart w:id="57" w:name="_Hlk513198796"/>
      <w:r w:rsidRPr="001C2447">
        <w:rPr>
          <w:rFonts w:ascii="Arial" w:eastAsia="Arial" w:hAnsi="Arial" w:cs="Arial"/>
          <w:bCs w:val="0"/>
          <w:color w:val="auto"/>
          <w:sz w:val="20"/>
          <w:szCs w:val="20"/>
        </w:rPr>
        <w:lastRenderedPageBreak/>
        <w:t xml:space="preserve">ANEXO </w:t>
      </w:r>
      <w:r w:rsidR="00481274" w:rsidRPr="001C2447">
        <w:rPr>
          <w:rFonts w:ascii="Arial" w:eastAsia="Arial" w:hAnsi="Arial" w:cs="Arial"/>
          <w:bCs w:val="0"/>
          <w:color w:val="auto"/>
          <w:sz w:val="20"/>
          <w:szCs w:val="20"/>
        </w:rPr>
        <w:t xml:space="preserve">I – </w:t>
      </w:r>
      <w:bookmarkEnd w:id="55"/>
      <w:r w:rsidR="001C2447" w:rsidRPr="001C2447">
        <w:rPr>
          <w:rFonts w:ascii="Arial" w:eastAsia="Arial" w:hAnsi="Arial" w:cs="Arial"/>
          <w:bCs w:val="0"/>
          <w:color w:val="auto"/>
          <w:sz w:val="20"/>
          <w:szCs w:val="20"/>
        </w:rPr>
        <w:t>TERMO DE REFERÊNCIA</w:t>
      </w:r>
      <w:r w:rsidR="00041F06">
        <w:rPr>
          <w:rFonts w:ascii="Arial" w:eastAsia="Arial" w:hAnsi="Arial" w:cs="Arial"/>
          <w:bCs w:val="0"/>
          <w:color w:val="auto"/>
          <w:sz w:val="20"/>
          <w:szCs w:val="20"/>
        </w:rPr>
        <w:t xml:space="preserve"> </w:t>
      </w:r>
      <w:r w:rsidR="001C79F9">
        <w:rPr>
          <w:rFonts w:ascii="Arial" w:eastAsia="Arial" w:hAnsi="Arial" w:cs="Arial"/>
          <w:bCs w:val="0"/>
          <w:color w:val="auto"/>
          <w:sz w:val="20"/>
          <w:szCs w:val="20"/>
        </w:rPr>
        <w:t>COM</w:t>
      </w:r>
      <w:bookmarkStart w:id="58" w:name="_GoBack"/>
      <w:bookmarkEnd w:id="58"/>
      <w:r w:rsidR="00041F06">
        <w:rPr>
          <w:rFonts w:ascii="Arial" w:eastAsia="Arial" w:hAnsi="Arial" w:cs="Arial"/>
          <w:bCs w:val="0"/>
          <w:color w:val="auto"/>
          <w:sz w:val="20"/>
          <w:szCs w:val="20"/>
        </w:rPr>
        <w:t xml:space="preserve"> APÊNDICES</w:t>
      </w:r>
      <w:r w:rsidR="001C79F9">
        <w:rPr>
          <w:rFonts w:ascii="Arial" w:eastAsia="Arial" w:hAnsi="Arial" w:cs="Arial"/>
          <w:bCs w:val="0"/>
          <w:color w:val="auto"/>
          <w:sz w:val="20"/>
          <w:szCs w:val="20"/>
        </w:rPr>
        <w:t xml:space="preserve"> E ANEXOS</w:t>
      </w:r>
    </w:p>
    <w:p w14:paraId="013DB751" w14:textId="77777777" w:rsidR="001C2447" w:rsidRDefault="001C2447">
      <w:pPr>
        <w:keepNext w:val="0"/>
        <w:shd w:val="clear" w:color="auto" w:fill="auto"/>
        <w:tabs>
          <w:tab w:val="clear" w:pos="708"/>
        </w:tabs>
        <w:suppressAutoHyphens w:val="0"/>
        <w:overflowPunct/>
        <w:rPr>
          <w:rFonts w:ascii="Arial" w:eastAsia="Arial" w:hAnsi="Arial" w:cs="Arial"/>
          <w:b/>
          <w:color w:val="auto"/>
          <w:sz w:val="20"/>
          <w:szCs w:val="20"/>
        </w:rPr>
      </w:pPr>
      <w:r>
        <w:rPr>
          <w:rFonts w:ascii="Arial" w:eastAsia="Arial" w:hAnsi="Arial" w:cs="Arial"/>
          <w:bCs/>
          <w:color w:val="auto"/>
          <w:sz w:val="20"/>
          <w:szCs w:val="20"/>
        </w:rPr>
        <w:br w:type="page"/>
      </w:r>
    </w:p>
    <w:p w14:paraId="0117F1F9" w14:textId="7E90104B" w:rsidR="0079086A" w:rsidRPr="00A86D1A" w:rsidRDefault="0079086A" w:rsidP="0079086A">
      <w:pPr>
        <w:pStyle w:val="Ttulo1"/>
        <w:tabs>
          <w:tab w:val="clear" w:pos="432"/>
          <w:tab w:val="num" w:pos="360"/>
        </w:tabs>
        <w:ind w:left="0" w:firstLine="0"/>
        <w:jc w:val="center"/>
        <w:rPr>
          <w:rFonts w:ascii="Arial" w:eastAsia="Arial" w:hAnsi="Arial" w:cs="Arial"/>
          <w:bCs w:val="0"/>
          <w:i/>
          <w:color w:val="auto"/>
          <w:sz w:val="20"/>
          <w:szCs w:val="20"/>
        </w:rPr>
      </w:pPr>
      <w:bookmarkStart w:id="59" w:name="_Toc9940617"/>
      <w:bookmarkEnd w:id="56"/>
      <w:bookmarkEnd w:id="57"/>
      <w:r w:rsidRPr="00A86D1A">
        <w:rPr>
          <w:rFonts w:ascii="Arial" w:eastAsiaTheme="majorEastAsia" w:hAnsi="Arial" w:cs="Arial"/>
          <w:iCs/>
          <w:color w:val="000000"/>
          <w:sz w:val="20"/>
          <w:szCs w:val="20"/>
        </w:rPr>
        <w:lastRenderedPageBreak/>
        <w:t xml:space="preserve">ANEXO </w:t>
      </w:r>
      <w:r w:rsidR="001903DA">
        <w:rPr>
          <w:rFonts w:ascii="Arial" w:eastAsiaTheme="majorEastAsia" w:hAnsi="Arial" w:cs="Arial"/>
          <w:iCs/>
          <w:color w:val="000000"/>
          <w:sz w:val="20"/>
          <w:szCs w:val="20"/>
        </w:rPr>
        <w:t>I</w:t>
      </w:r>
      <w:r w:rsidR="00041F06">
        <w:rPr>
          <w:rFonts w:ascii="Arial" w:eastAsiaTheme="majorEastAsia" w:hAnsi="Arial" w:cs="Arial"/>
          <w:iCs/>
          <w:color w:val="000000"/>
          <w:sz w:val="20"/>
          <w:szCs w:val="20"/>
        </w:rPr>
        <w:t>I</w:t>
      </w:r>
      <w:r w:rsidRPr="00A86D1A">
        <w:rPr>
          <w:rFonts w:ascii="Arial" w:eastAsiaTheme="majorEastAsia" w:hAnsi="Arial" w:cs="Arial"/>
          <w:iCs/>
          <w:color w:val="000000"/>
          <w:sz w:val="20"/>
          <w:szCs w:val="20"/>
        </w:rPr>
        <w:t xml:space="preserve"> – </w:t>
      </w:r>
      <w:bookmarkEnd w:id="59"/>
      <w:r w:rsidR="006C328B">
        <w:rPr>
          <w:rFonts w:ascii="Arial" w:eastAsiaTheme="majorEastAsia" w:hAnsi="Arial" w:cs="Arial"/>
          <w:iCs/>
          <w:color w:val="000000"/>
          <w:sz w:val="20"/>
          <w:szCs w:val="20"/>
        </w:rPr>
        <w:t>MODELO DE TERMO DE VISTORIA</w:t>
      </w:r>
    </w:p>
    <w:p w14:paraId="6023E908" w14:textId="42BA2FF3" w:rsidR="00F51DE2" w:rsidRPr="00A86D1A" w:rsidRDefault="00F51DE2" w:rsidP="006C328B">
      <w:pPr>
        <w:pStyle w:val="PADRO"/>
        <w:keepNext w:val="0"/>
        <w:ind w:firstLine="0"/>
        <w:rPr>
          <w:rFonts w:ascii="Arial" w:hAnsi="Arial" w:cs="Arial"/>
          <w:szCs w:val="20"/>
        </w:rPr>
      </w:pPr>
    </w:p>
    <w:p w14:paraId="4974BAF2" w14:textId="77777777" w:rsidR="00F51DE2" w:rsidRPr="00A86D1A" w:rsidRDefault="00F51DE2" w:rsidP="006A2562">
      <w:pPr>
        <w:pStyle w:val="PADRO"/>
        <w:keepNext w:val="0"/>
        <w:jc w:val="center"/>
        <w:rPr>
          <w:rFonts w:ascii="Arial" w:hAnsi="Arial" w:cs="Arial"/>
          <w:b/>
          <w:szCs w:val="20"/>
          <w:u w:val="single"/>
        </w:rPr>
      </w:pPr>
      <w:r w:rsidRPr="00A86D1A">
        <w:rPr>
          <w:rFonts w:ascii="Arial" w:hAnsi="Arial" w:cs="Arial"/>
          <w:b/>
          <w:szCs w:val="20"/>
          <w:u w:val="single"/>
        </w:rPr>
        <w:t>ATESTADO DE VISITA AO LOCAL DE PRESTAÇÃO DE SERVIÇO</w:t>
      </w:r>
    </w:p>
    <w:p w14:paraId="1E34A797" w14:textId="77777777" w:rsidR="00F51DE2" w:rsidRPr="00A86D1A" w:rsidRDefault="00F51DE2" w:rsidP="006A2562">
      <w:pPr>
        <w:pStyle w:val="PADRO"/>
        <w:keepNext w:val="0"/>
        <w:rPr>
          <w:rFonts w:ascii="Arial" w:hAnsi="Arial" w:cs="Arial"/>
          <w:szCs w:val="20"/>
        </w:rPr>
      </w:pPr>
    </w:p>
    <w:p w14:paraId="650DFEE1" w14:textId="77777777" w:rsidR="00F51DE2" w:rsidRPr="00A86D1A" w:rsidRDefault="00F51DE2" w:rsidP="006A2562">
      <w:pPr>
        <w:pStyle w:val="PADRO"/>
        <w:keepNext w:val="0"/>
        <w:rPr>
          <w:rFonts w:ascii="Arial" w:hAnsi="Arial" w:cs="Arial"/>
          <w:szCs w:val="20"/>
        </w:rPr>
      </w:pPr>
    </w:p>
    <w:p w14:paraId="64F7F253" w14:textId="77777777" w:rsidR="00F51DE2" w:rsidRPr="00A86D1A" w:rsidRDefault="00F51DE2" w:rsidP="006A2562">
      <w:pPr>
        <w:pStyle w:val="PADRO"/>
        <w:keepNext w:val="0"/>
        <w:rPr>
          <w:rFonts w:ascii="Arial" w:hAnsi="Arial" w:cs="Arial"/>
          <w:szCs w:val="20"/>
        </w:rPr>
      </w:pPr>
    </w:p>
    <w:p w14:paraId="17184C45" w14:textId="77777777" w:rsidR="00F51DE2" w:rsidRPr="00A86D1A" w:rsidRDefault="00F51DE2" w:rsidP="006A2562">
      <w:pPr>
        <w:pStyle w:val="PADRO"/>
        <w:keepNext w:val="0"/>
        <w:rPr>
          <w:rFonts w:ascii="Arial" w:hAnsi="Arial" w:cs="Arial"/>
          <w:szCs w:val="20"/>
        </w:rPr>
      </w:pPr>
      <w:r w:rsidRPr="00A86D1A">
        <w:rPr>
          <w:rFonts w:ascii="Arial" w:hAnsi="Arial" w:cs="Arial"/>
          <w:szCs w:val="20"/>
        </w:rPr>
        <w:t xml:space="preserve">Ref.: Pregão Eletrônico nº </w:t>
      </w:r>
    </w:p>
    <w:p w14:paraId="1A32BF0C" w14:textId="77777777" w:rsidR="00F51DE2" w:rsidRPr="00A86D1A" w:rsidRDefault="00F51DE2" w:rsidP="006A2562">
      <w:pPr>
        <w:pStyle w:val="PADRO"/>
        <w:keepNext w:val="0"/>
        <w:rPr>
          <w:rFonts w:ascii="Arial" w:hAnsi="Arial" w:cs="Arial"/>
          <w:szCs w:val="20"/>
        </w:rPr>
      </w:pPr>
    </w:p>
    <w:p w14:paraId="27D7E9E1" w14:textId="77777777" w:rsidR="00F51DE2" w:rsidRPr="00A86D1A" w:rsidRDefault="00F51DE2" w:rsidP="006A2562">
      <w:pPr>
        <w:pStyle w:val="PADRO"/>
        <w:keepNext w:val="0"/>
        <w:rPr>
          <w:rFonts w:ascii="Arial" w:hAnsi="Arial" w:cs="Arial"/>
          <w:szCs w:val="20"/>
        </w:rPr>
      </w:pPr>
    </w:p>
    <w:p w14:paraId="158A6420" w14:textId="77777777" w:rsidR="00F51DE2" w:rsidRPr="00A86D1A" w:rsidRDefault="00F51DE2" w:rsidP="006A2562">
      <w:pPr>
        <w:pStyle w:val="PADRO"/>
        <w:keepNext w:val="0"/>
        <w:rPr>
          <w:rFonts w:ascii="Arial" w:hAnsi="Arial" w:cs="Arial"/>
          <w:szCs w:val="20"/>
        </w:rPr>
      </w:pPr>
      <w:r w:rsidRPr="00A86D1A">
        <w:rPr>
          <w:rFonts w:ascii="Arial" w:hAnsi="Arial" w:cs="Arial"/>
          <w:szCs w:val="20"/>
        </w:rPr>
        <w:t>Atestamos que o (a) Sr. (ª)_______________________________________________, na qualidade de profissional indicado pela empresa_________________________________________________, CNPJ________________________________________, telefone (____)____________, compareceu no ___________________________________________ e efetuou visita aos locais dos postos onde serão prestados os serviços, conforme especificado em Edital.</w:t>
      </w:r>
    </w:p>
    <w:p w14:paraId="5BB450F6" w14:textId="77777777" w:rsidR="006A2562" w:rsidRPr="00A86D1A" w:rsidRDefault="006A2562" w:rsidP="006A2562">
      <w:pPr>
        <w:pStyle w:val="PADRO"/>
        <w:keepNext w:val="0"/>
        <w:rPr>
          <w:rFonts w:ascii="Arial" w:hAnsi="Arial" w:cs="Arial"/>
          <w:szCs w:val="20"/>
        </w:rPr>
      </w:pPr>
    </w:p>
    <w:p w14:paraId="2F92DD3D" w14:textId="77777777" w:rsidR="006A2562" w:rsidRPr="00A86D1A" w:rsidRDefault="006A2562" w:rsidP="006A2562">
      <w:pPr>
        <w:pStyle w:val="PADRO"/>
        <w:keepNext w:val="0"/>
        <w:rPr>
          <w:rFonts w:ascii="Arial" w:hAnsi="Arial" w:cs="Arial"/>
          <w:szCs w:val="20"/>
        </w:rPr>
      </w:pPr>
    </w:p>
    <w:p w14:paraId="303E27E8" w14:textId="77777777" w:rsidR="006A2562" w:rsidRPr="00A86D1A" w:rsidRDefault="006A2562" w:rsidP="006A2562">
      <w:pPr>
        <w:pStyle w:val="PADRO"/>
        <w:keepNext w:val="0"/>
        <w:jc w:val="right"/>
        <w:rPr>
          <w:rFonts w:ascii="Arial" w:hAnsi="Arial" w:cs="Arial"/>
          <w:szCs w:val="20"/>
        </w:rPr>
      </w:pPr>
      <w:r w:rsidRPr="00A86D1A">
        <w:rPr>
          <w:rFonts w:ascii="Arial" w:hAnsi="Arial" w:cs="Arial"/>
          <w:szCs w:val="20"/>
        </w:rPr>
        <w:t xml:space="preserve">________________, _______ de__________________ de ______. </w:t>
      </w:r>
    </w:p>
    <w:p w14:paraId="5B8DB257" w14:textId="77777777" w:rsidR="006A2562" w:rsidRPr="00A86D1A" w:rsidRDefault="006A2562" w:rsidP="006A2562">
      <w:pPr>
        <w:pStyle w:val="PADRO"/>
        <w:keepNext w:val="0"/>
        <w:rPr>
          <w:rFonts w:ascii="Arial" w:hAnsi="Arial" w:cs="Arial"/>
          <w:szCs w:val="20"/>
        </w:rPr>
      </w:pPr>
    </w:p>
    <w:p w14:paraId="65FFA33F" w14:textId="77777777" w:rsidR="006A2562" w:rsidRPr="00A86D1A" w:rsidRDefault="006A2562" w:rsidP="006A2562">
      <w:pPr>
        <w:pStyle w:val="PADRO"/>
        <w:keepNext w:val="0"/>
        <w:rPr>
          <w:rFonts w:ascii="Arial" w:hAnsi="Arial" w:cs="Arial"/>
          <w:szCs w:val="20"/>
        </w:rPr>
      </w:pPr>
    </w:p>
    <w:p w14:paraId="1B269A74" w14:textId="77777777" w:rsidR="006A2562" w:rsidRPr="00A86D1A" w:rsidRDefault="006A2562" w:rsidP="006A2562">
      <w:pPr>
        <w:pStyle w:val="PADRO"/>
        <w:keepNext w:val="0"/>
        <w:rPr>
          <w:rFonts w:ascii="Arial" w:hAnsi="Arial" w:cs="Arial"/>
          <w:szCs w:val="20"/>
        </w:rPr>
      </w:pPr>
    </w:p>
    <w:p w14:paraId="33002391" w14:textId="77777777" w:rsidR="006A2562" w:rsidRPr="00A86D1A" w:rsidRDefault="006A2562" w:rsidP="006A2562">
      <w:pPr>
        <w:pStyle w:val="PADRO"/>
        <w:keepNext w:val="0"/>
        <w:rPr>
          <w:rFonts w:ascii="Arial" w:hAnsi="Arial" w:cs="Arial"/>
          <w:color w:val="FF0000"/>
          <w:szCs w:val="20"/>
        </w:rPr>
      </w:pPr>
      <w:r w:rsidRPr="00A86D1A">
        <w:rPr>
          <w:rFonts w:ascii="Arial" w:hAnsi="Arial" w:cs="Arial"/>
          <w:color w:val="FF0000"/>
          <w:szCs w:val="20"/>
        </w:rPr>
        <w:t xml:space="preserve">[Obs.: Caso a licitante opte por não realizar a vistoria ao local, deverá declarar que assume total responsabilidade por este fato e que não utilizará deste para quaisquer questionamentos futuros que ensejam avenças técnicas ou financeiras com este órgão, conforme subitem … do edital.] </w:t>
      </w:r>
    </w:p>
    <w:p w14:paraId="276139D5" w14:textId="77777777" w:rsidR="006A2562" w:rsidRPr="00A86D1A" w:rsidRDefault="006A2562" w:rsidP="006A2562">
      <w:pPr>
        <w:pStyle w:val="PADRO"/>
        <w:keepNext w:val="0"/>
        <w:rPr>
          <w:rFonts w:ascii="Arial" w:hAnsi="Arial" w:cs="Arial"/>
          <w:szCs w:val="20"/>
        </w:rPr>
      </w:pPr>
    </w:p>
    <w:p w14:paraId="625E8661" w14:textId="77777777" w:rsidR="006A2562" w:rsidRPr="00A86D1A" w:rsidRDefault="006A2562" w:rsidP="006A2562">
      <w:pPr>
        <w:pStyle w:val="PADRO"/>
        <w:keepNext w:val="0"/>
        <w:rPr>
          <w:rFonts w:ascii="Arial" w:hAnsi="Arial" w:cs="Arial"/>
          <w:szCs w:val="20"/>
        </w:rPr>
      </w:pPr>
    </w:p>
    <w:p w14:paraId="5F56204A" w14:textId="77777777" w:rsidR="006A2562" w:rsidRPr="00A86D1A" w:rsidRDefault="006A2562" w:rsidP="006A2562">
      <w:pPr>
        <w:pStyle w:val="PADRO"/>
        <w:keepNext w:val="0"/>
        <w:rPr>
          <w:rFonts w:ascii="Arial" w:hAnsi="Arial" w:cs="Arial"/>
          <w:szCs w:val="20"/>
        </w:rPr>
      </w:pPr>
    </w:p>
    <w:p w14:paraId="06218F27" w14:textId="77777777" w:rsidR="006A2562" w:rsidRPr="00A86D1A" w:rsidRDefault="006A2562" w:rsidP="006A2562">
      <w:pPr>
        <w:pStyle w:val="PADRO"/>
        <w:keepNext w:val="0"/>
        <w:jc w:val="center"/>
        <w:rPr>
          <w:rFonts w:ascii="Arial" w:hAnsi="Arial" w:cs="Arial"/>
          <w:szCs w:val="20"/>
        </w:rPr>
      </w:pPr>
      <w:r w:rsidRPr="00A86D1A">
        <w:rPr>
          <w:rFonts w:ascii="Arial" w:hAnsi="Arial" w:cs="Arial"/>
          <w:szCs w:val="20"/>
        </w:rPr>
        <w:t>_____________________________________________</w:t>
      </w:r>
    </w:p>
    <w:p w14:paraId="507D7D98" w14:textId="77777777" w:rsidR="006A2562" w:rsidRPr="00A86D1A" w:rsidRDefault="006A2562" w:rsidP="006A2562">
      <w:pPr>
        <w:pStyle w:val="PADRO"/>
        <w:keepNext w:val="0"/>
        <w:jc w:val="center"/>
        <w:rPr>
          <w:rFonts w:ascii="Arial" w:hAnsi="Arial" w:cs="Arial"/>
          <w:szCs w:val="20"/>
        </w:rPr>
      </w:pPr>
      <w:r w:rsidRPr="00A86D1A">
        <w:rPr>
          <w:rFonts w:ascii="Arial" w:hAnsi="Arial" w:cs="Arial"/>
          <w:szCs w:val="20"/>
        </w:rPr>
        <w:t>Assinatura e matrícula do servidor responsável</w:t>
      </w:r>
    </w:p>
    <w:p w14:paraId="7948136C" w14:textId="77777777" w:rsidR="006A2562" w:rsidRPr="00A86D1A" w:rsidRDefault="006A2562" w:rsidP="006A2562">
      <w:pPr>
        <w:pStyle w:val="PADRO"/>
        <w:keepNext w:val="0"/>
        <w:jc w:val="center"/>
        <w:rPr>
          <w:rFonts w:ascii="Arial" w:hAnsi="Arial" w:cs="Arial"/>
          <w:szCs w:val="20"/>
        </w:rPr>
      </w:pPr>
    </w:p>
    <w:p w14:paraId="0EDD4467" w14:textId="77777777" w:rsidR="006A2562" w:rsidRPr="00A86D1A" w:rsidRDefault="006A2562" w:rsidP="006A2562">
      <w:pPr>
        <w:pStyle w:val="PADRO"/>
        <w:keepNext w:val="0"/>
        <w:jc w:val="center"/>
        <w:rPr>
          <w:rFonts w:ascii="Arial" w:hAnsi="Arial" w:cs="Arial"/>
          <w:szCs w:val="20"/>
        </w:rPr>
      </w:pPr>
    </w:p>
    <w:p w14:paraId="5995DE63" w14:textId="77777777" w:rsidR="006A2562" w:rsidRPr="00A86D1A" w:rsidRDefault="006A2562" w:rsidP="006A2562">
      <w:pPr>
        <w:pStyle w:val="PADRO"/>
        <w:keepNext w:val="0"/>
        <w:jc w:val="center"/>
        <w:rPr>
          <w:rFonts w:ascii="Arial" w:hAnsi="Arial" w:cs="Arial"/>
          <w:szCs w:val="20"/>
        </w:rPr>
      </w:pPr>
      <w:r w:rsidRPr="00A86D1A">
        <w:rPr>
          <w:rFonts w:ascii="Arial" w:hAnsi="Arial" w:cs="Arial"/>
          <w:szCs w:val="20"/>
        </w:rPr>
        <w:t>______________________________________________</w:t>
      </w:r>
    </w:p>
    <w:p w14:paraId="658153EE" w14:textId="77777777" w:rsidR="006A2562" w:rsidRPr="00A86D1A" w:rsidRDefault="006A2562" w:rsidP="006A2562">
      <w:pPr>
        <w:pStyle w:val="PADRO"/>
        <w:keepNext w:val="0"/>
        <w:jc w:val="center"/>
        <w:rPr>
          <w:rFonts w:ascii="Arial" w:hAnsi="Arial" w:cs="Arial"/>
          <w:szCs w:val="20"/>
        </w:rPr>
      </w:pPr>
      <w:r w:rsidRPr="00A86D1A">
        <w:rPr>
          <w:rFonts w:ascii="Arial" w:hAnsi="Arial" w:cs="Arial"/>
          <w:szCs w:val="20"/>
        </w:rPr>
        <w:t>Assinatura do profissional indicado pela Empresa</w:t>
      </w:r>
    </w:p>
    <w:p w14:paraId="7A265B0B" w14:textId="60271F7F" w:rsidR="00F51DE2" w:rsidRPr="00A86D1A" w:rsidRDefault="006A2562" w:rsidP="006C328B">
      <w:pPr>
        <w:pStyle w:val="PADRO"/>
        <w:keepNext w:val="0"/>
        <w:rPr>
          <w:rFonts w:ascii="Arial" w:hAnsi="Arial" w:cs="Arial"/>
          <w:szCs w:val="20"/>
        </w:rPr>
      </w:pPr>
      <w:r w:rsidRPr="00A86D1A">
        <w:rPr>
          <w:rFonts w:ascii="Arial" w:hAnsi="Arial" w:cs="Arial"/>
          <w:szCs w:val="20"/>
        </w:rPr>
        <w:t>Assinatura e carimbo</w:t>
      </w:r>
    </w:p>
    <w:sectPr w:rsidR="00F51DE2" w:rsidRPr="00A86D1A" w:rsidSect="00F06811">
      <w:footerReference w:type="default" r:id="rId14"/>
      <w:pgSz w:w="11906" w:h="16838" w:code="9"/>
      <w:pgMar w:top="1418" w:right="1134" w:bottom="1276" w:left="1701"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626B" w14:textId="77777777" w:rsidR="00F9038A" w:rsidRDefault="00F9038A">
      <w:r>
        <w:separator/>
      </w:r>
    </w:p>
  </w:endnote>
  <w:endnote w:type="continuationSeparator" w:id="0">
    <w:p w14:paraId="1EBDEDEF" w14:textId="77777777" w:rsidR="00F9038A" w:rsidRDefault="00F9038A">
      <w:r>
        <w:continuationSeparator/>
      </w:r>
    </w:p>
  </w:endnote>
  <w:endnote w:type="continuationNotice" w:id="1">
    <w:p w14:paraId="6233CD6C" w14:textId="77777777" w:rsidR="00F9038A" w:rsidRDefault="00F9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Zurich BT">
    <w:panose1 w:val="00000000000000000000"/>
    <w:charset w:val="00"/>
    <w:family w:val="roman"/>
    <w:notTrueType/>
    <w:pitch w:val="default"/>
  </w:font>
  <w:font w:name="Ecofont_Spranq_eco_Sans,Lohit 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459986"/>
      <w:docPartObj>
        <w:docPartGallery w:val="Page Numbers (Bottom of Page)"/>
        <w:docPartUnique/>
      </w:docPartObj>
    </w:sdtPr>
    <w:sdtContent>
      <w:p w14:paraId="3F6DF236" w14:textId="18ABE569" w:rsidR="00EC590C" w:rsidRDefault="00EC590C" w:rsidP="00840951">
        <w:pPr>
          <w:pStyle w:val="Rodap"/>
          <w:keepNext w:val="0"/>
          <w:jc w:val="right"/>
        </w:pPr>
        <w:r>
          <w:fldChar w:fldCharType="begin"/>
        </w:r>
        <w:r>
          <w:instrText>PAGE   \* MERGEFORMAT</w:instrText>
        </w:r>
        <w:r>
          <w:fldChar w:fldCharType="separate"/>
        </w:r>
        <w:r w:rsidR="001C79F9">
          <w:rPr>
            <w:noProof/>
          </w:rPr>
          <w:t>21</w:t>
        </w:r>
        <w:r>
          <w:fldChar w:fldCharType="end"/>
        </w:r>
      </w:p>
    </w:sdtContent>
  </w:sdt>
  <w:p w14:paraId="77F1D8C1" w14:textId="330A5EFE" w:rsidR="00EC590C" w:rsidRDefault="00EC590C" w:rsidP="00840951">
    <w:pPr>
      <w:pStyle w:val="Rodap"/>
      <w:keepNext w:val="0"/>
    </w:pPr>
    <w:r>
      <w:t>___________________________________________________________________</w:t>
    </w:r>
  </w:p>
  <w:p w14:paraId="14156DD6" w14:textId="11F68CB6" w:rsidR="00EC590C" w:rsidRPr="00025B38" w:rsidRDefault="00EC590C" w:rsidP="00840951">
    <w:pPr>
      <w:pStyle w:val="Rodap"/>
      <w:keepNext w:val="0"/>
      <w:rPr>
        <w:sz w:val="12"/>
        <w:szCs w:val="12"/>
      </w:rPr>
    </w:pPr>
    <w:r>
      <w:rPr>
        <w:sz w:val="12"/>
        <w:szCs w:val="12"/>
      </w:rPr>
      <w:t>Comissão Permanente de Modelos de Licitações e Contratos</w:t>
    </w:r>
    <w:r w:rsidRPr="00025B38">
      <w:rPr>
        <w:sz w:val="12"/>
        <w:szCs w:val="12"/>
      </w:rPr>
      <w:t xml:space="preserve"> da Consultoria-Geral da União</w:t>
    </w:r>
  </w:p>
  <w:p w14:paraId="152358D3" w14:textId="3723BE14" w:rsidR="00EC590C" w:rsidRDefault="00EC590C" w:rsidP="00840951">
    <w:pPr>
      <w:pStyle w:val="Rodap"/>
      <w:keepNext w:val="0"/>
      <w:rPr>
        <w:sz w:val="12"/>
        <w:szCs w:val="12"/>
      </w:rPr>
    </w:pPr>
    <w:r w:rsidRPr="00025B38">
      <w:rPr>
        <w:sz w:val="12"/>
        <w:szCs w:val="12"/>
      </w:rPr>
      <w:t xml:space="preserve">Edital modelo para Pregão Eletrônico: </w:t>
    </w:r>
    <w:r>
      <w:rPr>
        <w:sz w:val="12"/>
        <w:szCs w:val="12"/>
      </w:rPr>
      <w:t>Serviços Comuns de engenharia, adaptado e atualizado para o DNIT</w:t>
    </w:r>
  </w:p>
  <w:p w14:paraId="08136555" w14:textId="4BC75432" w:rsidR="00EC590C" w:rsidRDefault="00EC590C" w:rsidP="00840951">
    <w:pPr>
      <w:pStyle w:val="Rodap"/>
      <w:keepNext w:val="0"/>
    </w:pPr>
    <w:r>
      <w:rPr>
        <w:sz w:val="12"/>
        <w:szCs w:val="12"/>
      </w:rPr>
      <w:t>Atualização: abril/2019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FB1CF" w14:textId="77777777" w:rsidR="00F9038A" w:rsidRDefault="00F9038A">
      <w:r>
        <w:separator/>
      </w:r>
    </w:p>
  </w:footnote>
  <w:footnote w:type="continuationSeparator" w:id="0">
    <w:p w14:paraId="6ADF495A" w14:textId="77777777" w:rsidR="00F9038A" w:rsidRDefault="00F9038A">
      <w:r>
        <w:continuationSeparator/>
      </w:r>
    </w:p>
  </w:footnote>
  <w:footnote w:type="continuationNotice" w:id="1">
    <w:p w14:paraId="19801C58" w14:textId="77777777" w:rsidR="00F9038A" w:rsidRDefault="00F903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1" w15:restartNumberingAfterBreak="0">
    <w:nsid w:val="00000003"/>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3" w15:restartNumberingAfterBreak="0">
    <w:nsid w:val="00AF7468"/>
    <w:multiLevelType w:val="multilevel"/>
    <w:tmpl w:val="325683D0"/>
    <w:lvl w:ilvl="0">
      <w:start w:val="1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2314217"/>
    <w:multiLevelType w:val="multilevel"/>
    <w:tmpl w:val="4746D3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3954A5"/>
    <w:multiLevelType w:val="multilevel"/>
    <w:tmpl w:val="30C8E5A6"/>
    <w:lvl w:ilvl="0">
      <w:start w:val="9"/>
      <w:numFmt w:val="decimal"/>
      <w:lvlText w:val="%1"/>
      <w:lvlJc w:val="left"/>
      <w:pPr>
        <w:ind w:left="360" w:hanging="360"/>
      </w:pPr>
      <w:rPr>
        <w:rFonts w:hint="default"/>
        <w:color w:val="00000A"/>
      </w:rPr>
    </w:lvl>
    <w:lvl w:ilvl="1">
      <w:start w:val="1"/>
      <w:numFmt w:val="decimal"/>
      <w:lvlText w:val="%1.%2"/>
      <w:lvlJc w:val="left"/>
      <w:pPr>
        <w:ind w:left="786" w:hanging="36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2279"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6" w15:restartNumberingAfterBreak="0">
    <w:nsid w:val="063D08F1"/>
    <w:multiLevelType w:val="multilevel"/>
    <w:tmpl w:val="19FC26F6"/>
    <w:lvl w:ilvl="0">
      <w:start w:val="16"/>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73E7E40"/>
    <w:multiLevelType w:val="multilevel"/>
    <w:tmpl w:val="EE921EDA"/>
    <w:lvl w:ilvl="0">
      <w:start w:val="3"/>
      <w:numFmt w:val="decimal"/>
      <w:suff w:val="space"/>
      <w:lvlText w:val="%1."/>
      <w:lvlJc w:val="left"/>
      <w:pPr>
        <w:ind w:left="0" w:firstLine="0"/>
      </w:pPr>
      <w:rPr>
        <w:b/>
        <w:i w:val="0"/>
      </w:rPr>
    </w:lvl>
    <w:lvl w:ilvl="1">
      <w:start w:val="1"/>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ACF6AE0"/>
    <w:multiLevelType w:val="multilevel"/>
    <w:tmpl w:val="D0226804"/>
    <w:lvl w:ilvl="0">
      <w:start w:val="4"/>
      <w:numFmt w:val="decimal"/>
      <w:lvlText w:val="%1"/>
      <w:lvlJc w:val="left"/>
      <w:pPr>
        <w:ind w:left="435" w:hanging="435"/>
      </w:pPr>
      <w:rPr>
        <w:rFonts w:hint="default"/>
      </w:rPr>
    </w:lvl>
    <w:lvl w:ilvl="1">
      <w:start w:val="6"/>
      <w:numFmt w:val="decimal"/>
      <w:lvlText w:val="%1.%2"/>
      <w:lvlJc w:val="left"/>
      <w:pPr>
        <w:ind w:left="1362" w:hanging="435"/>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C704852"/>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1" w15:restartNumberingAfterBreak="0">
    <w:nsid w:val="0DFB767C"/>
    <w:multiLevelType w:val="multilevel"/>
    <w:tmpl w:val="79BECC12"/>
    <w:lvl w:ilvl="0">
      <w:start w:val="10"/>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2" w15:restartNumberingAfterBreak="0">
    <w:nsid w:val="0FAD1FEA"/>
    <w:multiLevelType w:val="multilevel"/>
    <w:tmpl w:val="0254CB04"/>
    <w:lvl w:ilvl="0">
      <w:start w:val="8"/>
      <w:numFmt w:val="decimal"/>
      <w:lvlText w:val="%1"/>
      <w:lvlJc w:val="left"/>
      <w:pPr>
        <w:ind w:left="375" w:hanging="375"/>
      </w:pPr>
      <w:rPr>
        <w:rFonts w:hint="default"/>
        <w:color w:val="00000A"/>
      </w:rPr>
    </w:lvl>
    <w:lvl w:ilvl="1">
      <w:start w:val="11"/>
      <w:numFmt w:val="decimal"/>
      <w:lvlText w:val="%1.%2"/>
      <w:lvlJc w:val="left"/>
      <w:pPr>
        <w:ind w:left="1110" w:hanging="375"/>
      </w:pPr>
      <w:rPr>
        <w:rFonts w:hint="default"/>
        <w:color w:val="00000A"/>
      </w:rPr>
    </w:lvl>
    <w:lvl w:ilvl="2">
      <w:start w:val="1"/>
      <w:numFmt w:val="decimal"/>
      <w:lvlText w:val="%1.%2.%3"/>
      <w:lvlJc w:val="left"/>
      <w:pPr>
        <w:ind w:left="2190" w:hanging="720"/>
      </w:pPr>
      <w:rPr>
        <w:rFonts w:hint="default"/>
        <w:color w:val="00000A"/>
      </w:rPr>
    </w:lvl>
    <w:lvl w:ilvl="3">
      <w:start w:val="1"/>
      <w:numFmt w:val="decimal"/>
      <w:lvlText w:val="%1.%2.%3.%4"/>
      <w:lvlJc w:val="left"/>
      <w:pPr>
        <w:ind w:left="2925" w:hanging="720"/>
      </w:pPr>
      <w:rPr>
        <w:rFonts w:hint="default"/>
        <w:color w:val="00000A"/>
      </w:rPr>
    </w:lvl>
    <w:lvl w:ilvl="4">
      <w:start w:val="1"/>
      <w:numFmt w:val="decimal"/>
      <w:lvlText w:val="%1.%2.%3.%4.%5"/>
      <w:lvlJc w:val="left"/>
      <w:pPr>
        <w:ind w:left="4020" w:hanging="1080"/>
      </w:pPr>
      <w:rPr>
        <w:rFonts w:hint="default"/>
        <w:color w:val="00000A"/>
      </w:rPr>
    </w:lvl>
    <w:lvl w:ilvl="5">
      <w:start w:val="1"/>
      <w:numFmt w:val="decimal"/>
      <w:lvlText w:val="%1.%2.%3.%4.%5.%6"/>
      <w:lvlJc w:val="left"/>
      <w:pPr>
        <w:ind w:left="4755" w:hanging="1080"/>
      </w:pPr>
      <w:rPr>
        <w:rFonts w:hint="default"/>
        <w:color w:val="00000A"/>
      </w:rPr>
    </w:lvl>
    <w:lvl w:ilvl="6">
      <w:start w:val="1"/>
      <w:numFmt w:val="decimal"/>
      <w:lvlText w:val="%1.%2.%3.%4.%5.%6.%7"/>
      <w:lvlJc w:val="left"/>
      <w:pPr>
        <w:ind w:left="5850" w:hanging="1440"/>
      </w:pPr>
      <w:rPr>
        <w:rFonts w:hint="default"/>
        <w:color w:val="00000A"/>
      </w:rPr>
    </w:lvl>
    <w:lvl w:ilvl="7">
      <w:start w:val="1"/>
      <w:numFmt w:val="decimal"/>
      <w:lvlText w:val="%1.%2.%3.%4.%5.%6.%7.%8"/>
      <w:lvlJc w:val="left"/>
      <w:pPr>
        <w:ind w:left="6585" w:hanging="1440"/>
      </w:pPr>
      <w:rPr>
        <w:rFonts w:hint="default"/>
        <w:color w:val="00000A"/>
      </w:rPr>
    </w:lvl>
    <w:lvl w:ilvl="8">
      <w:start w:val="1"/>
      <w:numFmt w:val="decimal"/>
      <w:lvlText w:val="%1.%2.%3.%4.%5.%6.%7.%8.%9"/>
      <w:lvlJc w:val="left"/>
      <w:pPr>
        <w:ind w:left="7680" w:hanging="1800"/>
      </w:pPr>
      <w:rPr>
        <w:rFonts w:hint="default"/>
        <w:color w:val="00000A"/>
      </w:rPr>
    </w:lvl>
  </w:abstractNum>
  <w:abstractNum w:abstractNumId="13"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4F45B4"/>
    <w:multiLevelType w:val="multilevel"/>
    <w:tmpl w:val="89BA395A"/>
    <w:lvl w:ilvl="0">
      <w:start w:val="16"/>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1A6C5CD9"/>
    <w:multiLevelType w:val="multilevel"/>
    <w:tmpl w:val="6366B0CC"/>
    <w:lvl w:ilvl="0">
      <w:start w:val="17"/>
      <w:numFmt w:val="decimal"/>
      <w:lvlText w:val="%1"/>
      <w:lvlJc w:val="left"/>
      <w:pPr>
        <w:ind w:left="375" w:hanging="375"/>
      </w:pPr>
      <w:rPr>
        <w:rFonts w:eastAsia="Times New Roman" w:hint="default"/>
        <w:color w:val="00000A"/>
      </w:rPr>
    </w:lvl>
    <w:lvl w:ilvl="1">
      <w:start w:val="1"/>
      <w:numFmt w:val="decimal"/>
      <w:lvlText w:val="%1.%2"/>
      <w:lvlJc w:val="left"/>
      <w:pPr>
        <w:ind w:left="810" w:hanging="375"/>
      </w:pPr>
      <w:rPr>
        <w:rFonts w:eastAsia="Times New Roman" w:hint="default"/>
        <w:color w:val="00000A"/>
      </w:rPr>
    </w:lvl>
    <w:lvl w:ilvl="2">
      <w:start w:val="1"/>
      <w:numFmt w:val="decimal"/>
      <w:lvlText w:val="%1.%2.%3"/>
      <w:lvlJc w:val="left"/>
      <w:pPr>
        <w:ind w:left="1590" w:hanging="720"/>
      </w:pPr>
      <w:rPr>
        <w:rFonts w:eastAsia="Times New Roman" w:hint="default"/>
        <w:color w:val="00000A"/>
      </w:rPr>
    </w:lvl>
    <w:lvl w:ilvl="3">
      <w:start w:val="1"/>
      <w:numFmt w:val="decimal"/>
      <w:lvlText w:val="%1.%2.%3.%4"/>
      <w:lvlJc w:val="left"/>
      <w:pPr>
        <w:ind w:left="2025" w:hanging="720"/>
      </w:pPr>
      <w:rPr>
        <w:rFonts w:eastAsia="Times New Roman" w:hint="default"/>
        <w:color w:val="00000A"/>
      </w:rPr>
    </w:lvl>
    <w:lvl w:ilvl="4">
      <w:start w:val="1"/>
      <w:numFmt w:val="decimal"/>
      <w:lvlText w:val="%1.%2.%3.%4.%5"/>
      <w:lvlJc w:val="left"/>
      <w:pPr>
        <w:ind w:left="2820" w:hanging="1080"/>
      </w:pPr>
      <w:rPr>
        <w:rFonts w:eastAsia="Times New Roman" w:hint="default"/>
        <w:color w:val="00000A"/>
      </w:rPr>
    </w:lvl>
    <w:lvl w:ilvl="5">
      <w:start w:val="1"/>
      <w:numFmt w:val="decimal"/>
      <w:lvlText w:val="%1.%2.%3.%4.%5.%6"/>
      <w:lvlJc w:val="left"/>
      <w:pPr>
        <w:ind w:left="3255" w:hanging="1080"/>
      </w:pPr>
      <w:rPr>
        <w:rFonts w:eastAsia="Times New Roman" w:hint="default"/>
        <w:color w:val="00000A"/>
      </w:rPr>
    </w:lvl>
    <w:lvl w:ilvl="6">
      <w:start w:val="1"/>
      <w:numFmt w:val="decimal"/>
      <w:lvlText w:val="%1.%2.%3.%4.%5.%6.%7"/>
      <w:lvlJc w:val="left"/>
      <w:pPr>
        <w:ind w:left="4050" w:hanging="1440"/>
      </w:pPr>
      <w:rPr>
        <w:rFonts w:eastAsia="Times New Roman" w:hint="default"/>
        <w:color w:val="00000A"/>
      </w:rPr>
    </w:lvl>
    <w:lvl w:ilvl="7">
      <w:start w:val="1"/>
      <w:numFmt w:val="decimal"/>
      <w:lvlText w:val="%1.%2.%3.%4.%5.%6.%7.%8"/>
      <w:lvlJc w:val="left"/>
      <w:pPr>
        <w:ind w:left="4485" w:hanging="1440"/>
      </w:pPr>
      <w:rPr>
        <w:rFonts w:eastAsia="Times New Roman" w:hint="default"/>
        <w:color w:val="00000A"/>
      </w:rPr>
    </w:lvl>
    <w:lvl w:ilvl="8">
      <w:start w:val="1"/>
      <w:numFmt w:val="decimal"/>
      <w:lvlText w:val="%1.%2.%3.%4.%5.%6.%7.%8.%9"/>
      <w:lvlJc w:val="left"/>
      <w:pPr>
        <w:ind w:left="5280" w:hanging="1800"/>
      </w:pPr>
      <w:rPr>
        <w:rFonts w:eastAsia="Times New Roman" w:hint="default"/>
        <w:color w:val="00000A"/>
      </w:rPr>
    </w:lvl>
  </w:abstractNum>
  <w:abstractNum w:abstractNumId="16" w15:restartNumberingAfterBreak="0">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033DA3"/>
    <w:multiLevelType w:val="multilevel"/>
    <w:tmpl w:val="4216A368"/>
    <w:lvl w:ilvl="0">
      <w:start w:val="1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70D6882"/>
    <w:multiLevelType w:val="multilevel"/>
    <w:tmpl w:val="A1E2D0F6"/>
    <w:lvl w:ilvl="0">
      <w:start w:val="2"/>
      <w:numFmt w:val="decimal"/>
      <w:suff w:val="space"/>
      <w:lvlText w:val="%1."/>
      <w:lvlJc w:val="left"/>
      <w:pPr>
        <w:ind w:left="0" w:firstLine="0"/>
      </w:pPr>
      <w:rPr>
        <w:b/>
        <w:i w:val="0"/>
      </w:rPr>
    </w:lvl>
    <w:lvl w:ilvl="1">
      <w:start w:val="1"/>
      <w:numFmt w:val="decimal"/>
      <w:suff w:val="space"/>
      <w:lvlText w:val="%1.%2."/>
      <w:lvlJc w:val="left"/>
      <w:pPr>
        <w:ind w:left="993" w:firstLine="0"/>
      </w:pPr>
      <w:rPr>
        <w:b/>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9601594"/>
    <w:multiLevelType w:val="multilevel"/>
    <w:tmpl w:val="EC80AC62"/>
    <w:lvl w:ilvl="0">
      <w:start w:val="2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FB3847"/>
    <w:multiLevelType w:val="multilevel"/>
    <w:tmpl w:val="43F67F3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2" w15:restartNumberingAfterBreak="0">
    <w:nsid w:val="2D682F41"/>
    <w:multiLevelType w:val="multilevel"/>
    <w:tmpl w:val="0EFA0BDE"/>
    <w:lvl w:ilvl="0">
      <w:start w:val="1"/>
      <w:numFmt w:val="decimal"/>
      <w:lvlText w:val="%1"/>
      <w:lvlJc w:val="left"/>
      <w:pPr>
        <w:ind w:left="540" w:hanging="540"/>
      </w:pPr>
      <w:rPr>
        <w:rFonts w:hint="default"/>
      </w:rPr>
    </w:lvl>
    <w:lvl w:ilvl="1">
      <w:start w:val="15"/>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2E0A609E"/>
    <w:multiLevelType w:val="multilevel"/>
    <w:tmpl w:val="15444ED0"/>
    <w:lvl w:ilvl="0">
      <w:start w:val="20"/>
      <w:numFmt w:val="decimal"/>
      <w:lvlText w:val="%1"/>
      <w:lvlJc w:val="left"/>
      <w:pPr>
        <w:ind w:left="540" w:hanging="540"/>
      </w:pPr>
      <w:rPr>
        <w:rFonts w:hint="default"/>
      </w:rPr>
    </w:lvl>
    <w:lvl w:ilvl="1">
      <w:start w:val="1"/>
      <w:numFmt w:val="decimal"/>
      <w:lvlText w:val="%1.%2"/>
      <w:lvlJc w:val="left"/>
      <w:pPr>
        <w:ind w:left="646" w:hanging="54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4" w15:restartNumberingAfterBreak="0">
    <w:nsid w:val="30C81A75"/>
    <w:multiLevelType w:val="multilevel"/>
    <w:tmpl w:val="C5BC7484"/>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1D62CDF"/>
    <w:multiLevelType w:val="multilevel"/>
    <w:tmpl w:val="5AD072B8"/>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34665CEB"/>
    <w:multiLevelType w:val="multilevel"/>
    <w:tmpl w:val="7F30E2B8"/>
    <w:lvl w:ilvl="0">
      <w:start w:val="13"/>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419"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54973D4"/>
    <w:multiLevelType w:val="multilevel"/>
    <w:tmpl w:val="248085F4"/>
    <w:lvl w:ilvl="0">
      <w:start w:val="20"/>
      <w:numFmt w:val="decimal"/>
      <w:lvlText w:val="%1."/>
      <w:lvlJc w:val="left"/>
      <w:pPr>
        <w:tabs>
          <w:tab w:val="num" w:pos="0"/>
        </w:tabs>
        <w:ind w:left="360" w:hanging="360"/>
      </w:pPr>
      <w:rPr>
        <w:rFonts w:hint="default"/>
        <w:i w:val="0"/>
        <w:sz w:val="20"/>
        <w:szCs w:val="20"/>
      </w:rPr>
    </w:lvl>
    <w:lvl w:ilvl="1">
      <w:start w:val="4"/>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30"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426"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901E35"/>
    <w:multiLevelType w:val="multilevel"/>
    <w:tmpl w:val="B060F5B8"/>
    <w:lvl w:ilvl="0">
      <w:start w:val="15"/>
      <w:numFmt w:val="decimal"/>
      <w:lvlText w:val="%1"/>
      <w:lvlJc w:val="left"/>
      <w:pPr>
        <w:ind w:left="375" w:hanging="375"/>
      </w:pPr>
      <w:rPr>
        <w:rFonts w:hint="default"/>
        <w:color w:val="00000A"/>
      </w:rPr>
    </w:lvl>
    <w:lvl w:ilvl="1">
      <w:start w:val="1"/>
      <w:numFmt w:val="decimal"/>
      <w:lvlText w:val="%1.%2"/>
      <w:lvlJc w:val="left"/>
      <w:pPr>
        <w:ind w:left="1110" w:hanging="375"/>
      </w:pPr>
      <w:rPr>
        <w:rFonts w:hint="default"/>
        <w:color w:val="00000A"/>
      </w:rPr>
    </w:lvl>
    <w:lvl w:ilvl="2">
      <w:start w:val="1"/>
      <w:numFmt w:val="decimal"/>
      <w:lvlText w:val="%1.%2.%3"/>
      <w:lvlJc w:val="left"/>
      <w:pPr>
        <w:ind w:left="2190" w:hanging="720"/>
      </w:pPr>
      <w:rPr>
        <w:rFonts w:hint="default"/>
        <w:color w:val="00000A"/>
      </w:rPr>
    </w:lvl>
    <w:lvl w:ilvl="3">
      <w:start w:val="1"/>
      <w:numFmt w:val="decimal"/>
      <w:lvlText w:val="%1.%2.%3.%4"/>
      <w:lvlJc w:val="left"/>
      <w:pPr>
        <w:ind w:left="2925" w:hanging="720"/>
      </w:pPr>
      <w:rPr>
        <w:rFonts w:hint="default"/>
        <w:color w:val="00000A"/>
      </w:rPr>
    </w:lvl>
    <w:lvl w:ilvl="4">
      <w:start w:val="1"/>
      <w:numFmt w:val="decimal"/>
      <w:lvlText w:val="%1.%2.%3.%4.%5"/>
      <w:lvlJc w:val="left"/>
      <w:pPr>
        <w:ind w:left="4020" w:hanging="1080"/>
      </w:pPr>
      <w:rPr>
        <w:rFonts w:hint="default"/>
        <w:color w:val="00000A"/>
      </w:rPr>
    </w:lvl>
    <w:lvl w:ilvl="5">
      <w:start w:val="1"/>
      <w:numFmt w:val="decimal"/>
      <w:lvlText w:val="%1.%2.%3.%4.%5.%6"/>
      <w:lvlJc w:val="left"/>
      <w:pPr>
        <w:ind w:left="4755" w:hanging="1080"/>
      </w:pPr>
      <w:rPr>
        <w:rFonts w:hint="default"/>
        <w:color w:val="00000A"/>
      </w:rPr>
    </w:lvl>
    <w:lvl w:ilvl="6">
      <w:start w:val="1"/>
      <w:numFmt w:val="decimal"/>
      <w:lvlText w:val="%1.%2.%3.%4.%5.%6.%7"/>
      <w:lvlJc w:val="left"/>
      <w:pPr>
        <w:ind w:left="5850" w:hanging="1440"/>
      </w:pPr>
      <w:rPr>
        <w:rFonts w:hint="default"/>
        <w:color w:val="00000A"/>
      </w:rPr>
    </w:lvl>
    <w:lvl w:ilvl="7">
      <w:start w:val="1"/>
      <w:numFmt w:val="decimal"/>
      <w:lvlText w:val="%1.%2.%3.%4.%5.%6.%7.%8"/>
      <w:lvlJc w:val="left"/>
      <w:pPr>
        <w:ind w:left="6585" w:hanging="1440"/>
      </w:pPr>
      <w:rPr>
        <w:rFonts w:hint="default"/>
        <w:color w:val="00000A"/>
      </w:rPr>
    </w:lvl>
    <w:lvl w:ilvl="8">
      <w:start w:val="1"/>
      <w:numFmt w:val="decimal"/>
      <w:lvlText w:val="%1.%2.%3.%4.%5.%6.%7.%8.%9"/>
      <w:lvlJc w:val="left"/>
      <w:pPr>
        <w:ind w:left="7680" w:hanging="1800"/>
      </w:pPr>
      <w:rPr>
        <w:rFonts w:hint="default"/>
        <w:color w:val="00000A"/>
      </w:rPr>
    </w:lvl>
  </w:abstractNum>
  <w:abstractNum w:abstractNumId="34" w15:restartNumberingAfterBreak="0">
    <w:nsid w:val="3D4071A7"/>
    <w:multiLevelType w:val="multilevel"/>
    <w:tmpl w:val="21F0631C"/>
    <w:lvl w:ilvl="0">
      <w:start w:val="2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9"/>
      <w:numFmt w:val="decimal"/>
      <w:lvlText w:val="%1.%2.%3"/>
      <w:lvlJc w:val="left"/>
      <w:pPr>
        <w:ind w:left="2524" w:hanging="720"/>
      </w:pPr>
      <w:rPr>
        <w:rFonts w:hint="default"/>
        <w:color w:val="auto"/>
      </w:rPr>
    </w:lvl>
    <w:lvl w:ilvl="3">
      <w:start w:val="1"/>
      <w:numFmt w:val="decimal"/>
      <w:lvlText w:val="%1.%2.%3.%4"/>
      <w:lvlJc w:val="left"/>
      <w:pPr>
        <w:ind w:left="3426" w:hanging="720"/>
      </w:pPr>
      <w:rPr>
        <w:rFonts w:hint="default"/>
        <w:color w:val="FF0000"/>
      </w:rPr>
    </w:lvl>
    <w:lvl w:ilvl="4">
      <w:start w:val="1"/>
      <w:numFmt w:val="decimal"/>
      <w:lvlText w:val="%1.%2.%3.%4.%5"/>
      <w:lvlJc w:val="left"/>
      <w:pPr>
        <w:ind w:left="4688" w:hanging="1080"/>
      </w:pPr>
      <w:rPr>
        <w:rFonts w:hint="default"/>
        <w:color w:val="FF0000"/>
      </w:rPr>
    </w:lvl>
    <w:lvl w:ilvl="5">
      <w:start w:val="1"/>
      <w:numFmt w:val="decimal"/>
      <w:lvlText w:val="%1.%2.%3.%4.%5.%6"/>
      <w:lvlJc w:val="left"/>
      <w:pPr>
        <w:ind w:left="5590" w:hanging="1080"/>
      </w:pPr>
      <w:rPr>
        <w:rFonts w:hint="default"/>
        <w:color w:val="FF0000"/>
      </w:rPr>
    </w:lvl>
    <w:lvl w:ilvl="6">
      <w:start w:val="1"/>
      <w:numFmt w:val="decimal"/>
      <w:lvlText w:val="%1.%2.%3.%4.%5.%6.%7"/>
      <w:lvlJc w:val="left"/>
      <w:pPr>
        <w:ind w:left="6852" w:hanging="1440"/>
      </w:pPr>
      <w:rPr>
        <w:rFonts w:hint="default"/>
        <w:color w:val="FF0000"/>
      </w:rPr>
    </w:lvl>
    <w:lvl w:ilvl="7">
      <w:start w:val="1"/>
      <w:numFmt w:val="decimal"/>
      <w:lvlText w:val="%1.%2.%3.%4.%5.%6.%7.%8"/>
      <w:lvlJc w:val="left"/>
      <w:pPr>
        <w:ind w:left="7754" w:hanging="1440"/>
      </w:pPr>
      <w:rPr>
        <w:rFonts w:hint="default"/>
        <w:color w:val="FF0000"/>
      </w:rPr>
    </w:lvl>
    <w:lvl w:ilvl="8">
      <w:start w:val="1"/>
      <w:numFmt w:val="decimal"/>
      <w:lvlText w:val="%1.%2.%3.%4.%5.%6.%7.%8.%9"/>
      <w:lvlJc w:val="left"/>
      <w:pPr>
        <w:ind w:left="9016" w:hanging="1800"/>
      </w:pPr>
      <w:rPr>
        <w:rFonts w:hint="default"/>
        <w:color w:val="FF0000"/>
      </w:rPr>
    </w:lvl>
  </w:abstractNum>
  <w:abstractNum w:abstractNumId="35" w15:restartNumberingAfterBreak="0">
    <w:nsid w:val="3F7B0AF6"/>
    <w:multiLevelType w:val="multilevel"/>
    <w:tmpl w:val="E4646DCC"/>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3FFA22CB"/>
    <w:multiLevelType w:val="multilevel"/>
    <w:tmpl w:val="317CC448"/>
    <w:lvl w:ilvl="0">
      <w:start w:val="25"/>
      <w:numFmt w:val="decimal"/>
      <w:lvlText w:val="%1"/>
      <w:lvlJc w:val="left"/>
      <w:pPr>
        <w:ind w:left="540" w:hanging="540"/>
      </w:pPr>
      <w:rPr>
        <w:rFonts w:hint="default"/>
        <w:color w:val="auto"/>
      </w:rPr>
    </w:lvl>
    <w:lvl w:ilvl="1">
      <w:start w:val="1"/>
      <w:numFmt w:val="decimal"/>
      <w:lvlText w:val="%1.%2"/>
      <w:lvlJc w:val="left"/>
      <w:pPr>
        <w:ind w:left="1442" w:hanging="540"/>
      </w:pPr>
      <w:rPr>
        <w:rFonts w:hint="default"/>
        <w:color w:val="auto"/>
      </w:rPr>
    </w:lvl>
    <w:lvl w:ilvl="2">
      <w:start w:val="1"/>
      <w:numFmt w:val="decimal"/>
      <w:lvlText w:val="%1.%2.%3"/>
      <w:lvlJc w:val="left"/>
      <w:pPr>
        <w:ind w:left="2524" w:hanging="720"/>
      </w:pPr>
      <w:rPr>
        <w:rFonts w:hint="default"/>
        <w:color w:val="FF0000"/>
      </w:rPr>
    </w:lvl>
    <w:lvl w:ilvl="3">
      <w:start w:val="1"/>
      <w:numFmt w:val="decimal"/>
      <w:lvlText w:val="%1.%2.%3.%4"/>
      <w:lvlJc w:val="left"/>
      <w:pPr>
        <w:ind w:left="3426" w:hanging="720"/>
      </w:pPr>
      <w:rPr>
        <w:rFonts w:hint="default"/>
        <w:color w:val="FF0000"/>
      </w:rPr>
    </w:lvl>
    <w:lvl w:ilvl="4">
      <w:start w:val="1"/>
      <w:numFmt w:val="decimal"/>
      <w:lvlText w:val="%1.%2.%3.%4.%5"/>
      <w:lvlJc w:val="left"/>
      <w:pPr>
        <w:ind w:left="4688" w:hanging="1080"/>
      </w:pPr>
      <w:rPr>
        <w:rFonts w:hint="default"/>
        <w:color w:val="FF0000"/>
      </w:rPr>
    </w:lvl>
    <w:lvl w:ilvl="5">
      <w:start w:val="1"/>
      <w:numFmt w:val="decimal"/>
      <w:lvlText w:val="%1.%2.%3.%4.%5.%6"/>
      <w:lvlJc w:val="left"/>
      <w:pPr>
        <w:ind w:left="5590" w:hanging="1080"/>
      </w:pPr>
      <w:rPr>
        <w:rFonts w:hint="default"/>
        <w:color w:val="FF0000"/>
      </w:rPr>
    </w:lvl>
    <w:lvl w:ilvl="6">
      <w:start w:val="1"/>
      <w:numFmt w:val="decimal"/>
      <w:lvlText w:val="%1.%2.%3.%4.%5.%6.%7"/>
      <w:lvlJc w:val="left"/>
      <w:pPr>
        <w:ind w:left="6852" w:hanging="1440"/>
      </w:pPr>
      <w:rPr>
        <w:rFonts w:hint="default"/>
        <w:color w:val="FF0000"/>
      </w:rPr>
    </w:lvl>
    <w:lvl w:ilvl="7">
      <w:start w:val="1"/>
      <w:numFmt w:val="decimal"/>
      <w:lvlText w:val="%1.%2.%3.%4.%5.%6.%7.%8"/>
      <w:lvlJc w:val="left"/>
      <w:pPr>
        <w:ind w:left="7754" w:hanging="1440"/>
      </w:pPr>
      <w:rPr>
        <w:rFonts w:hint="default"/>
        <w:color w:val="FF0000"/>
      </w:rPr>
    </w:lvl>
    <w:lvl w:ilvl="8">
      <w:start w:val="1"/>
      <w:numFmt w:val="decimal"/>
      <w:lvlText w:val="%1.%2.%3.%4.%5.%6.%7.%8.%9"/>
      <w:lvlJc w:val="left"/>
      <w:pPr>
        <w:ind w:left="9016" w:hanging="1800"/>
      </w:pPr>
      <w:rPr>
        <w:rFonts w:hint="default"/>
        <w:color w:val="FF0000"/>
      </w:rPr>
    </w:lvl>
  </w:abstractNum>
  <w:abstractNum w:abstractNumId="37" w15:restartNumberingAfterBreak="0">
    <w:nsid w:val="4019344A"/>
    <w:multiLevelType w:val="hybridMultilevel"/>
    <w:tmpl w:val="9FE6A658"/>
    <w:lvl w:ilvl="0" w:tplc="93A6CC70">
      <w:start w:val="6"/>
      <w:numFmt w:val="decimal"/>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C664D9"/>
    <w:multiLevelType w:val="hybridMultilevel"/>
    <w:tmpl w:val="F84AF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4B93B15"/>
    <w:multiLevelType w:val="multilevel"/>
    <w:tmpl w:val="93FA874E"/>
    <w:lvl w:ilvl="0">
      <w:start w:val="12"/>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0" w15:restartNumberingAfterBreak="0">
    <w:nsid w:val="4ACF3309"/>
    <w:multiLevelType w:val="multilevel"/>
    <w:tmpl w:val="1DC6B9D0"/>
    <w:lvl w:ilvl="0">
      <w:start w:val="8"/>
      <w:numFmt w:val="decimal"/>
      <w:lvlText w:val="%1"/>
      <w:lvlJc w:val="left"/>
      <w:pPr>
        <w:ind w:left="705" w:hanging="705"/>
      </w:pPr>
      <w:rPr>
        <w:rFonts w:eastAsia="Times New Roman" w:hint="default"/>
      </w:rPr>
    </w:lvl>
    <w:lvl w:ilvl="1">
      <w:start w:val="9"/>
      <w:numFmt w:val="decimal"/>
      <w:lvlText w:val="%1.%2"/>
      <w:lvlJc w:val="left"/>
      <w:pPr>
        <w:ind w:left="1556" w:hanging="705"/>
      </w:pPr>
      <w:rPr>
        <w:rFonts w:eastAsia="Times New Roman" w:hint="default"/>
      </w:rPr>
    </w:lvl>
    <w:lvl w:ilvl="2">
      <w:start w:val="10"/>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1" w15:restartNumberingAfterBreak="0">
    <w:nsid w:val="4C99567B"/>
    <w:multiLevelType w:val="multilevel"/>
    <w:tmpl w:val="2686563C"/>
    <w:lvl w:ilvl="0">
      <w:start w:val="15"/>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1D40B8E"/>
    <w:multiLevelType w:val="multilevel"/>
    <w:tmpl w:val="7E48F4BE"/>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1E808FC"/>
    <w:multiLevelType w:val="multilevel"/>
    <w:tmpl w:val="C6B45A16"/>
    <w:lvl w:ilvl="0">
      <w:start w:val="8"/>
      <w:numFmt w:val="decimal"/>
      <w:lvlText w:val="%1"/>
      <w:lvlJc w:val="left"/>
      <w:pPr>
        <w:ind w:left="600" w:hanging="600"/>
      </w:pPr>
      <w:rPr>
        <w:rFonts w:hint="default"/>
        <w:i/>
        <w:color w:val="FF0000"/>
      </w:rPr>
    </w:lvl>
    <w:lvl w:ilvl="1">
      <w:start w:val="9"/>
      <w:numFmt w:val="decimal"/>
      <w:lvlText w:val="%1.%2"/>
      <w:lvlJc w:val="left"/>
      <w:pPr>
        <w:ind w:left="1451" w:hanging="600"/>
      </w:pPr>
      <w:rPr>
        <w:rFonts w:hint="default"/>
        <w:i/>
        <w:color w:val="FF0000"/>
      </w:rPr>
    </w:lvl>
    <w:lvl w:ilvl="2">
      <w:start w:val="6"/>
      <w:numFmt w:val="decimal"/>
      <w:lvlText w:val="%1.%2.%3"/>
      <w:lvlJc w:val="left"/>
      <w:pPr>
        <w:ind w:left="2422" w:hanging="720"/>
      </w:pPr>
      <w:rPr>
        <w:rFonts w:hint="default"/>
        <w:i/>
        <w:color w:val="FF0000"/>
      </w:rPr>
    </w:lvl>
    <w:lvl w:ilvl="3">
      <w:start w:val="1"/>
      <w:numFmt w:val="decimal"/>
      <w:lvlText w:val="%1.%2.%3.%4"/>
      <w:lvlJc w:val="left"/>
      <w:pPr>
        <w:ind w:left="3273" w:hanging="720"/>
      </w:pPr>
      <w:rPr>
        <w:rFonts w:hint="default"/>
        <w:i/>
        <w:color w:val="FF0000"/>
      </w:rPr>
    </w:lvl>
    <w:lvl w:ilvl="4">
      <w:start w:val="1"/>
      <w:numFmt w:val="decimal"/>
      <w:lvlText w:val="%1.%2.%3.%4.%5"/>
      <w:lvlJc w:val="left"/>
      <w:pPr>
        <w:ind w:left="4484" w:hanging="1080"/>
      </w:pPr>
      <w:rPr>
        <w:rFonts w:hint="default"/>
        <w:i/>
        <w:color w:val="FF0000"/>
      </w:rPr>
    </w:lvl>
    <w:lvl w:ilvl="5">
      <w:start w:val="1"/>
      <w:numFmt w:val="decimal"/>
      <w:lvlText w:val="%1.%2.%3.%4.%5.%6"/>
      <w:lvlJc w:val="left"/>
      <w:pPr>
        <w:ind w:left="5335" w:hanging="1080"/>
      </w:pPr>
      <w:rPr>
        <w:rFonts w:hint="default"/>
        <w:i/>
        <w:color w:val="FF0000"/>
      </w:rPr>
    </w:lvl>
    <w:lvl w:ilvl="6">
      <w:start w:val="1"/>
      <w:numFmt w:val="decimal"/>
      <w:lvlText w:val="%1.%2.%3.%4.%5.%6.%7"/>
      <w:lvlJc w:val="left"/>
      <w:pPr>
        <w:ind w:left="6546" w:hanging="1440"/>
      </w:pPr>
      <w:rPr>
        <w:rFonts w:hint="default"/>
        <w:i/>
        <w:color w:val="FF0000"/>
      </w:rPr>
    </w:lvl>
    <w:lvl w:ilvl="7">
      <w:start w:val="1"/>
      <w:numFmt w:val="decimal"/>
      <w:lvlText w:val="%1.%2.%3.%4.%5.%6.%7.%8"/>
      <w:lvlJc w:val="left"/>
      <w:pPr>
        <w:ind w:left="7397" w:hanging="1440"/>
      </w:pPr>
      <w:rPr>
        <w:rFonts w:hint="default"/>
        <w:i/>
        <w:color w:val="FF0000"/>
      </w:rPr>
    </w:lvl>
    <w:lvl w:ilvl="8">
      <w:start w:val="1"/>
      <w:numFmt w:val="decimal"/>
      <w:lvlText w:val="%1.%2.%3.%4.%5.%6.%7.%8.%9"/>
      <w:lvlJc w:val="left"/>
      <w:pPr>
        <w:ind w:left="8608" w:hanging="1800"/>
      </w:pPr>
      <w:rPr>
        <w:rFonts w:hint="default"/>
        <w:i/>
        <w:color w:val="FF0000"/>
      </w:rPr>
    </w:lvl>
  </w:abstractNum>
  <w:abstractNum w:abstractNumId="44" w15:restartNumberingAfterBreak="0">
    <w:nsid w:val="51EB5B35"/>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407B22"/>
    <w:multiLevelType w:val="multilevel"/>
    <w:tmpl w:val="2DE065CE"/>
    <w:lvl w:ilvl="0">
      <w:start w:val="17"/>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2"/>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A0F2A69"/>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8" w15:restartNumberingAfterBreak="0">
    <w:nsid w:val="5B104815"/>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9" w15:restartNumberingAfterBreak="0">
    <w:nsid w:val="5D333FFC"/>
    <w:multiLevelType w:val="multilevel"/>
    <w:tmpl w:val="B1F8239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D752B23"/>
    <w:multiLevelType w:val="multilevel"/>
    <w:tmpl w:val="1248AD2C"/>
    <w:lvl w:ilvl="0">
      <w:start w:val="5"/>
      <w:numFmt w:val="decimal"/>
      <w:lvlText w:val="%1"/>
      <w:lvlJc w:val="left"/>
      <w:pPr>
        <w:ind w:left="435" w:hanging="435"/>
      </w:pPr>
      <w:rPr>
        <w:rFonts w:hint="default"/>
      </w:rPr>
    </w:lvl>
    <w:lvl w:ilvl="1">
      <w:start w:val="1"/>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1" w15:restartNumberingAfterBreak="0">
    <w:nsid w:val="61DD361E"/>
    <w:multiLevelType w:val="multilevel"/>
    <w:tmpl w:val="6B48368A"/>
    <w:lvl w:ilvl="0">
      <w:start w:val="1"/>
      <w:numFmt w:val="decimal"/>
      <w:suff w:val="space"/>
      <w:lvlText w:val="%1."/>
      <w:lvlJc w:val="left"/>
      <w:pPr>
        <w:ind w:left="0" w:firstLine="0"/>
      </w:pPr>
      <w:rPr>
        <w:b/>
        <w:i w:val="0"/>
      </w:rPr>
    </w:lvl>
    <w:lvl w:ilvl="1">
      <w:start w:val="1"/>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7F3263E"/>
    <w:multiLevelType w:val="multilevel"/>
    <w:tmpl w:val="1A1C0802"/>
    <w:lvl w:ilvl="0">
      <w:start w:val="2"/>
      <w:numFmt w:val="decimal"/>
      <w:suff w:val="space"/>
      <w:lvlText w:val="%1."/>
      <w:lvlJc w:val="left"/>
      <w:pPr>
        <w:ind w:left="0" w:firstLine="0"/>
      </w:pPr>
      <w:rPr>
        <w:b/>
        <w:i w:val="0"/>
      </w:rPr>
    </w:lvl>
    <w:lvl w:ilvl="1">
      <w:start w:val="2"/>
      <w:numFmt w:val="decimal"/>
      <w:suff w:val="space"/>
      <w:lvlText w:val="%1.%2."/>
      <w:lvlJc w:val="left"/>
      <w:pPr>
        <w:ind w:left="993" w:firstLine="0"/>
      </w:pPr>
      <w:rPr>
        <w:b w:val="0"/>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68001263"/>
    <w:multiLevelType w:val="multilevel"/>
    <w:tmpl w:val="3FBEDC6A"/>
    <w:lvl w:ilvl="0">
      <w:start w:val="2"/>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54"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55" w15:restartNumberingAfterBreak="0">
    <w:nsid w:val="6C3B5516"/>
    <w:multiLevelType w:val="multilevel"/>
    <w:tmpl w:val="97B47610"/>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6" w15:restartNumberingAfterBreak="0">
    <w:nsid w:val="72D63AE6"/>
    <w:multiLevelType w:val="multilevel"/>
    <w:tmpl w:val="7F00BB2A"/>
    <w:lvl w:ilvl="0">
      <w:start w:val="22"/>
      <w:numFmt w:val="decimal"/>
      <w:lvlText w:val="%1"/>
      <w:lvlJc w:val="left"/>
      <w:pPr>
        <w:ind w:left="375" w:hanging="375"/>
      </w:pPr>
      <w:rPr>
        <w:rFonts w:hint="default"/>
      </w:rPr>
    </w:lvl>
    <w:lvl w:ilvl="1">
      <w:start w:val="1"/>
      <w:numFmt w:val="decimal"/>
      <w:lvlText w:val="%1.%2"/>
      <w:lvlJc w:val="left"/>
      <w:pPr>
        <w:ind w:left="917" w:hanging="375"/>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57" w15:restartNumberingAfterBreak="0">
    <w:nsid w:val="73310294"/>
    <w:multiLevelType w:val="multilevel"/>
    <w:tmpl w:val="B6683F5C"/>
    <w:lvl w:ilvl="0">
      <w:start w:val="18"/>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8"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787DD7"/>
    <w:multiLevelType w:val="multilevel"/>
    <w:tmpl w:val="EF78531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7C87352"/>
    <w:multiLevelType w:val="hybridMultilevel"/>
    <w:tmpl w:val="B1104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7C116E7B"/>
    <w:multiLevelType w:val="multilevel"/>
    <w:tmpl w:val="BA7CDEBC"/>
    <w:lvl w:ilvl="0">
      <w:start w:val="7"/>
      <w:numFmt w:val="decimal"/>
      <w:lvlText w:val="%1"/>
      <w:lvlJc w:val="left"/>
      <w:pPr>
        <w:ind w:left="360" w:hanging="360"/>
      </w:pPr>
      <w:rPr>
        <w:rFonts w:hint="default"/>
      </w:rPr>
    </w:lvl>
    <w:lvl w:ilvl="1">
      <w:start w:val="10"/>
      <w:numFmt w:val="decimal"/>
      <w:lvlText w:val="%1.%2"/>
      <w:lvlJc w:val="left"/>
      <w:pPr>
        <w:ind w:left="785" w:hanging="360"/>
      </w:pPr>
      <w:rPr>
        <w:rFonts w:hint="default"/>
        <w:sz w:val="20"/>
        <w:szCs w:val="2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3" w15:restartNumberingAfterBreak="0">
    <w:nsid w:val="7CC42F52"/>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4"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D9624EC"/>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6" w15:restartNumberingAfterBreak="0">
    <w:nsid w:val="7F31520A"/>
    <w:multiLevelType w:val="multilevel"/>
    <w:tmpl w:val="4E9293A2"/>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8"/>
  </w:num>
  <w:num w:numId="2">
    <w:abstractNumId w:val="32"/>
  </w:num>
  <w:num w:numId="3">
    <w:abstractNumId w:val="16"/>
  </w:num>
  <w:num w:numId="4">
    <w:abstractNumId w:val="63"/>
  </w:num>
  <w:num w:numId="5">
    <w:abstractNumId w:val="46"/>
  </w:num>
  <w:num w:numId="6">
    <w:abstractNumId w:val="20"/>
  </w:num>
  <w:num w:numId="7">
    <w:abstractNumId w:val="44"/>
  </w:num>
  <w:num w:numId="8">
    <w:abstractNumId w:val="6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54"/>
  </w:num>
  <w:num w:numId="11">
    <w:abstractNumId w:val="30"/>
  </w:num>
  <w:num w:numId="12">
    <w:abstractNumId w:val="29"/>
  </w:num>
  <w:num w:numId="13">
    <w:abstractNumId w:val="26"/>
  </w:num>
  <w:num w:numId="14">
    <w:abstractNumId w:val="27"/>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5"/>
  </w:num>
  <w:num w:numId="21">
    <w:abstractNumId w:val="9"/>
  </w:num>
  <w:num w:numId="22">
    <w:abstractNumId w:val="43"/>
  </w:num>
  <w:num w:numId="23">
    <w:abstractNumId w:val="40"/>
  </w:num>
  <w:num w:numId="24">
    <w:abstractNumId w:val="11"/>
  </w:num>
  <w:num w:numId="25">
    <w:abstractNumId w:val="3"/>
  </w:num>
  <w:num w:numId="26">
    <w:abstractNumId w:val="39"/>
  </w:num>
  <w:num w:numId="27">
    <w:abstractNumId w:val="1"/>
  </w:num>
  <w:num w:numId="28">
    <w:abstractNumId w:val="2"/>
  </w:num>
  <w:num w:numId="29">
    <w:abstractNumId w:val="60"/>
  </w:num>
  <w:num w:numId="30">
    <w:abstractNumId w:val="61"/>
  </w:num>
  <w:num w:numId="31">
    <w:abstractNumId w:val="38"/>
  </w:num>
  <w:num w:numId="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9"/>
  </w:num>
  <w:num w:numId="35">
    <w:abstractNumId w:val="22"/>
  </w:num>
  <w:num w:numId="36">
    <w:abstractNumId w:val="33"/>
  </w:num>
  <w:num w:numId="37">
    <w:abstractNumId w:val="59"/>
  </w:num>
  <w:num w:numId="38">
    <w:abstractNumId w:val="13"/>
  </w:num>
  <w:num w:numId="39">
    <w:abstractNumId w:val="53"/>
  </w:num>
  <w:num w:numId="40">
    <w:abstractNumId w:val="45"/>
  </w:num>
  <w:num w:numId="41">
    <w:abstractNumId w:val="56"/>
  </w:num>
  <w:num w:numId="42">
    <w:abstractNumId w:val="37"/>
  </w:num>
  <w:num w:numId="43">
    <w:abstractNumId w:val="4"/>
  </w:num>
  <w:num w:numId="44">
    <w:abstractNumId w:val="5"/>
  </w:num>
  <w:num w:numId="45">
    <w:abstractNumId w:val="14"/>
  </w:num>
  <w:num w:numId="46">
    <w:abstractNumId w:val="15"/>
  </w:num>
  <w:num w:numId="47">
    <w:abstractNumId w:val="57"/>
  </w:num>
  <w:num w:numId="48">
    <w:abstractNumId w:val="23"/>
  </w:num>
  <w:num w:numId="49">
    <w:abstractNumId w:val="50"/>
  </w:num>
  <w:num w:numId="50">
    <w:abstractNumId w:val="34"/>
  </w:num>
  <w:num w:numId="51">
    <w:abstractNumId w:val="19"/>
  </w:num>
  <w:num w:numId="52">
    <w:abstractNumId w:val="36"/>
  </w:num>
  <w:num w:numId="5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num>
  <w:num w:numId="55">
    <w:abstractNumId w:val="55"/>
  </w:num>
  <w:num w:numId="56">
    <w:abstractNumId w:val="10"/>
  </w:num>
  <w:num w:numId="57">
    <w:abstractNumId w:val="21"/>
  </w:num>
  <w:num w:numId="58">
    <w:abstractNumId w:val="65"/>
  </w:num>
  <w:num w:numId="59">
    <w:abstractNumId w:val="66"/>
  </w:num>
  <w:num w:numId="60">
    <w:abstractNumId w:val="47"/>
  </w:num>
  <w:num w:numId="61">
    <w:abstractNumId w:val="64"/>
  </w:num>
  <w:num w:numId="62">
    <w:abstractNumId w:val="6"/>
  </w:num>
  <w:num w:numId="63">
    <w:abstractNumId w:val="28"/>
  </w:num>
  <w:num w:numId="64">
    <w:abstractNumId w:val="58"/>
  </w:num>
  <w:num w:numId="65">
    <w:abstractNumId w:val="31"/>
  </w:num>
  <w:num w:numId="66">
    <w:abstractNumId w:val="25"/>
  </w:num>
  <w:num w:numId="67">
    <w:abstractNumId w:val="24"/>
  </w:num>
  <w:num w:numId="68">
    <w:abstractNumId w:val="41"/>
  </w:num>
  <w:num w:numId="69">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46"/>
    <w:rsid w:val="00003DC8"/>
    <w:rsid w:val="00003F6F"/>
    <w:rsid w:val="00012CF6"/>
    <w:rsid w:val="00020A23"/>
    <w:rsid w:val="00030CA8"/>
    <w:rsid w:val="00033507"/>
    <w:rsid w:val="00036037"/>
    <w:rsid w:val="00041F06"/>
    <w:rsid w:val="0004400A"/>
    <w:rsid w:val="00044046"/>
    <w:rsid w:val="00045B84"/>
    <w:rsid w:val="000469A0"/>
    <w:rsid w:val="00053C2A"/>
    <w:rsid w:val="0005650F"/>
    <w:rsid w:val="00064092"/>
    <w:rsid w:val="0007050A"/>
    <w:rsid w:val="0007173A"/>
    <w:rsid w:val="00090166"/>
    <w:rsid w:val="000903C4"/>
    <w:rsid w:val="00090E44"/>
    <w:rsid w:val="00091358"/>
    <w:rsid w:val="00092281"/>
    <w:rsid w:val="000A3056"/>
    <w:rsid w:val="000B02B7"/>
    <w:rsid w:val="000B79B0"/>
    <w:rsid w:val="000C780F"/>
    <w:rsid w:val="000D1118"/>
    <w:rsid w:val="000D20A6"/>
    <w:rsid w:val="000D5CE8"/>
    <w:rsid w:val="000E47C5"/>
    <w:rsid w:val="000F5941"/>
    <w:rsid w:val="00127F8E"/>
    <w:rsid w:val="001341F3"/>
    <w:rsid w:val="001375A4"/>
    <w:rsid w:val="001401BC"/>
    <w:rsid w:val="00143764"/>
    <w:rsid w:val="00147D80"/>
    <w:rsid w:val="001537E3"/>
    <w:rsid w:val="00156910"/>
    <w:rsid w:val="00165A0B"/>
    <w:rsid w:val="001718F3"/>
    <w:rsid w:val="0017294D"/>
    <w:rsid w:val="00176BDB"/>
    <w:rsid w:val="001903DA"/>
    <w:rsid w:val="00195DD6"/>
    <w:rsid w:val="001A2491"/>
    <w:rsid w:val="001A359B"/>
    <w:rsid w:val="001B72B2"/>
    <w:rsid w:val="001C2447"/>
    <w:rsid w:val="001C3A00"/>
    <w:rsid w:val="001C79F9"/>
    <w:rsid w:val="001D0256"/>
    <w:rsid w:val="001D6DDF"/>
    <w:rsid w:val="001E0E5E"/>
    <w:rsid w:val="001E4BD9"/>
    <w:rsid w:val="001E672D"/>
    <w:rsid w:val="001F5F10"/>
    <w:rsid w:val="00202C08"/>
    <w:rsid w:val="00213D68"/>
    <w:rsid w:val="00214DFA"/>
    <w:rsid w:val="002171B8"/>
    <w:rsid w:val="00221185"/>
    <w:rsid w:val="00221946"/>
    <w:rsid w:val="00225D1E"/>
    <w:rsid w:val="00226332"/>
    <w:rsid w:val="00226563"/>
    <w:rsid w:val="0023164E"/>
    <w:rsid w:val="00235651"/>
    <w:rsid w:val="00236DFE"/>
    <w:rsid w:val="00237FDF"/>
    <w:rsid w:val="0024070C"/>
    <w:rsid w:val="002424C9"/>
    <w:rsid w:val="00242507"/>
    <w:rsid w:val="002437A3"/>
    <w:rsid w:val="002478CA"/>
    <w:rsid w:val="00261AAC"/>
    <w:rsid w:val="002704FD"/>
    <w:rsid w:val="00272F5A"/>
    <w:rsid w:val="0028180E"/>
    <w:rsid w:val="0028266E"/>
    <w:rsid w:val="002834B5"/>
    <w:rsid w:val="00290541"/>
    <w:rsid w:val="00294347"/>
    <w:rsid w:val="00294568"/>
    <w:rsid w:val="002960BC"/>
    <w:rsid w:val="002A0063"/>
    <w:rsid w:val="002A0674"/>
    <w:rsid w:val="002A162E"/>
    <w:rsid w:val="002A735F"/>
    <w:rsid w:val="002C06F3"/>
    <w:rsid w:val="002C5B60"/>
    <w:rsid w:val="002C758F"/>
    <w:rsid w:val="002D40CF"/>
    <w:rsid w:val="002D4952"/>
    <w:rsid w:val="002D79C0"/>
    <w:rsid w:val="002E2954"/>
    <w:rsid w:val="003030C2"/>
    <w:rsid w:val="003041C3"/>
    <w:rsid w:val="0030626B"/>
    <w:rsid w:val="00307ABB"/>
    <w:rsid w:val="00312DC1"/>
    <w:rsid w:val="003135DC"/>
    <w:rsid w:val="003165CB"/>
    <w:rsid w:val="00325986"/>
    <w:rsid w:val="003310C3"/>
    <w:rsid w:val="003336F8"/>
    <w:rsid w:val="003510AC"/>
    <w:rsid w:val="00352543"/>
    <w:rsid w:val="00356AC2"/>
    <w:rsid w:val="003672D0"/>
    <w:rsid w:val="00372BD7"/>
    <w:rsid w:val="003831A8"/>
    <w:rsid w:val="00386203"/>
    <w:rsid w:val="00390D62"/>
    <w:rsid w:val="0039142E"/>
    <w:rsid w:val="00391CE9"/>
    <w:rsid w:val="003926BC"/>
    <w:rsid w:val="003957F3"/>
    <w:rsid w:val="003A2D52"/>
    <w:rsid w:val="003A2ED5"/>
    <w:rsid w:val="003A43A2"/>
    <w:rsid w:val="003A564E"/>
    <w:rsid w:val="003A596E"/>
    <w:rsid w:val="003A642D"/>
    <w:rsid w:val="003A7D62"/>
    <w:rsid w:val="003B0B82"/>
    <w:rsid w:val="003B17E7"/>
    <w:rsid w:val="003C1261"/>
    <w:rsid w:val="003C1C18"/>
    <w:rsid w:val="003C3F06"/>
    <w:rsid w:val="003C5076"/>
    <w:rsid w:val="003C793F"/>
    <w:rsid w:val="003D0530"/>
    <w:rsid w:val="003D12C3"/>
    <w:rsid w:val="003D27D8"/>
    <w:rsid w:val="003D7DE4"/>
    <w:rsid w:val="003E3732"/>
    <w:rsid w:val="003E38F2"/>
    <w:rsid w:val="003E5D32"/>
    <w:rsid w:val="003F3AEE"/>
    <w:rsid w:val="004053A9"/>
    <w:rsid w:val="004161B8"/>
    <w:rsid w:val="0041725F"/>
    <w:rsid w:val="004238E9"/>
    <w:rsid w:val="00426389"/>
    <w:rsid w:val="00440DB9"/>
    <w:rsid w:val="00441693"/>
    <w:rsid w:val="0044474F"/>
    <w:rsid w:val="00445448"/>
    <w:rsid w:val="00447FA8"/>
    <w:rsid w:val="00460E8B"/>
    <w:rsid w:val="00464C98"/>
    <w:rsid w:val="0046614B"/>
    <w:rsid w:val="0047346C"/>
    <w:rsid w:val="00475048"/>
    <w:rsid w:val="004811BF"/>
    <w:rsid w:val="00481274"/>
    <w:rsid w:val="004812C5"/>
    <w:rsid w:val="004823EC"/>
    <w:rsid w:val="004847DB"/>
    <w:rsid w:val="00484D9F"/>
    <w:rsid w:val="004A6B53"/>
    <w:rsid w:val="004A7B3C"/>
    <w:rsid w:val="004B4323"/>
    <w:rsid w:val="004B4D2C"/>
    <w:rsid w:val="004B61F9"/>
    <w:rsid w:val="004B6C55"/>
    <w:rsid w:val="004B6CA4"/>
    <w:rsid w:val="004C447A"/>
    <w:rsid w:val="004C65AD"/>
    <w:rsid w:val="004C7DD8"/>
    <w:rsid w:val="004D01EA"/>
    <w:rsid w:val="004D2238"/>
    <w:rsid w:val="004D52B0"/>
    <w:rsid w:val="004E2589"/>
    <w:rsid w:val="004F2D86"/>
    <w:rsid w:val="005000A6"/>
    <w:rsid w:val="00500B4D"/>
    <w:rsid w:val="00503783"/>
    <w:rsid w:val="00511126"/>
    <w:rsid w:val="00517847"/>
    <w:rsid w:val="00520B75"/>
    <w:rsid w:val="00522713"/>
    <w:rsid w:val="00524ACC"/>
    <w:rsid w:val="00524B89"/>
    <w:rsid w:val="0052574A"/>
    <w:rsid w:val="0052759B"/>
    <w:rsid w:val="00530EC4"/>
    <w:rsid w:val="0053157C"/>
    <w:rsid w:val="00546D3F"/>
    <w:rsid w:val="0055610B"/>
    <w:rsid w:val="00557499"/>
    <w:rsid w:val="00565F42"/>
    <w:rsid w:val="00581604"/>
    <w:rsid w:val="00593B54"/>
    <w:rsid w:val="00596404"/>
    <w:rsid w:val="005A2F93"/>
    <w:rsid w:val="005B1FBB"/>
    <w:rsid w:val="005C1ADA"/>
    <w:rsid w:val="005C555B"/>
    <w:rsid w:val="005E2AE4"/>
    <w:rsid w:val="005F2397"/>
    <w:rsid w:val="005F5338"/>
    <w:rsid w:val="005F56B2"/>
    <w:rsid w:val="0060190D"/>
    <w:rsid w:val="00601BFE"/>
    <w:rsid w:val="00603E38"/>
    <w:rsid w:val="00604296"/>
    <w:rsid w:val="00604524"/>
    <w:rsid w:val="00616CBB"/>
    <w:rsid w:val="0062031E"/>
    <w:rsid w:val="006204FB"/>
    <w:rsid w:val="006213C2"/>
    <w:rsid w:val="00635C6A"/>
    <w:rsid w:val="006438E9"/>
    <w:rsid w:val="00645107"/>
    <w:rsid w:val="00657A30"/>
    <w:rsid w:val="00657CE1"/>
    <w:rsid w:val="00657EF1"/>
    <w:rsid w:val="0066165D"/>
    <w:rsid w:val="00664CF4"/>
    <w:rsid w:val="00667AEF"/>
    <w:rsid w:val="006708AD"/>
    <w:rsid w:val="00684822"/>
    <w:rsid w:val="00684C17"/>
    <w:rsid w:val="00687A6E"/>
    <w:rsid w:val="00695D0D"/>
    <w:rsid w:val="0069666A"/>
    <w:rsid w:val="006A0BC7"/>
    <w:rsid w:val="006A20BD"/>
    <w:rsid w:val="006A2562"/>
    <w:rsid w:val="006A3E9B"/>
    <w:rsid w:val="006A5127"/>
    <w:rsid w:val="006A66A5"/>
    <w:rsid w:val="006A799A"/>
    <w:rsid w:val="006B16DE"/>
    <w:rsid w:val="006B1BFD"/>
    <w:rsid w:val="006B5A01"/>
    <w:rsid w:val="006B6044"/>
    <w:rsid w:val="006C328B"/>
    <w:rsid w:val="006C60F6"/>
    <w:rsid w:val="006D0572"/>
    <w:rsid w:val="006E1754"/>
    <w:rsid w:val="006E4CB0"/>
    <w:rsid w:val="006E7B1D"/>
    <w:rsid w:val="006F1378"/>
    <w:rsid w:val="006F28FF"/>
    <w:rsid w:val="006F37CD"/>
    <w:rsid w:val="006F5797"/>
    <w:rsid w:val="00702D4C"/>
    <w:rsid w:val="007038EB"/>
    <w:rsid w:val="00705A14"/>
    <w:rsid w:val="0070727A"/>
    <w:rsid w:val="00710737"/>
    <w:rsid w:val="00711FCF"/>
    <w:rsid w:val="0072456C"/>
    <w:rsid w:val="00725399"/>
    <w:rsid w:val="00726E08"/>
    <w:rsid w:val="00736AD1"/>
    <w:rsid w:val="0074169C"/>
    <w:rsid w:val="00744418"/>
    <w:rsid w:val="00750137"/>
    <w:rsid w:val="007507DD"/>
    <w:rsid w:val="00760295"/>
    <w:rsid w:val="007630D6"/>
    <w:rsid w:val="00763C7B"/>
    <w:rsid w:val="007776D0"/>
    <w:rsid w:val="00777AF0"/>
    <w:rsid w:val="00780D74"/>
    <w:rsid w:val="007843BF"/>
    <w:rsid w:val="00784ADE"/>
    <w:rsid w:val="00785409"/>
    <w:rsid w:val="007870B2"/>
    <w:rsid w:val="0079086A"/>
    <w:rsid w:val="0079141A"/>
    <w:rsid w:val="007A1F18"/>
    <w:rsid w:val="007A67E3"/>
    <w:rsid w:val="007B2E7A"/>
    <w:rsid w:val="007B3E08"/>
    <w:rsid w:val="007B5253"/>
    <w:rsid w:val="007B7518"/>
    <w:rsid w:val="007C7EE0"/>
    <w:rsid w:val="007D1EA1"/>
    <w:rsid w:val="007D41B3"/>
    <w:rsid w:val="007D6248"/>
    <w:rsid w:val="007E2177"/>
    <w:rsid w:val="007E3AAE"/>
    <w:rsid w:val="007F7D42"/>
    <w:rsid w:val="008025B2"/>
    <w:rsid w:val="0081122B"/>
    <w:rsid w:val="0081275A"/>
    <w:rsid w:val="00813B66"/>
    <w:rsid w:val="00823EC4"/>
    <w:rsid w:val="008243AF"/>
    <w:rsid w:val="00825C33"/>
    <w:rsid w:val="008266B6"/>
    <w:rsid w:val="00833D38"/>
    <w:rsid w:val="008348EB"/>
    <w:rsid w:val="00840951"/>
    <w:rsid w:val="00843283"/>
    <w:rsid w:val="008450B8"/>
    <w:rsid w:val="008450EF"/>
    <w:rsid w:val="00847300"/>
    <w:rsid w:val="00847EC9"/>
    <w:rsid w:val="008529A7"/>
    <w:rsid w:val="0085770D"/>
    <w:rsid w:val="00867CE8"/>
    <w:rsid w:val="00870639"/>
    <w:rsid w:val="00873300"/>
    <w:rsid w:val="00874812"/>
    <w:rsid w:val="008763B6"/>
    <w:rsid w:val="00881364"/>
    <w:rsid w:val="00885E92"/>
    <w:rsid w:val="00892CD1"/>
    <w:rsid w:val="00892F25"/>
    <w:rsid w:val="008A0AA4"/>
    <w:rsid w:val="008A69ED"/>
    <w:rsid w:val="008A6DAE"/>
    <w:rsid w:val="008C30C7"/>
    <w:rsid w:val="008C626B"/>
    <w:rsid w:val="008D0974"/>
    <w:rsid w:val="008D3702"/>
    <w:rsid w:val="008D3E18"/>
    <w:rsid w:val="008D5781"/>
    <w:rsid w:val="008E4A1A"/>
    <w:rsid w:val="008E4A25"/>
    <w:rsid w:val="008E57D1"/>
    <w:rsid w:val="008E63F2"/>
    <w:rsid w:val="008F0A8E"/>
    <w:rsid w:val="009049B9"/>
    <w:rsid w:val="00910A54"/>
    <w:rsid w:val="00911C5E"/>
    <w:rsid w:val="00920401"/>
    <w:rsid w:val="00927E56"/>
    <w:rsid w:val="00931EEC"/>
    <w:rsid w:val="00941C82"/>
    <w:rsid w:val="00942E20"/>
    <w:rsid w:val="00956DD0"/>
    <w:rsid w:val="00957B0B"/>
    <w:rsid w:val="00973804"/>
    <w:rsid w:val="009752E6"/>
    <w:rsid w:val="009809A2"/>
    <w:rsid w:val="0098710A"/>
    <w:rsid w:val="009A7387"/>
    <w:rsid w:val="009B4E79"/>
    <w:rsid w:val="009B77AB"/>
    <w:rsid w:val="009B781A"/>
    <w:rsid w:val="009C2B8A"/>
    <w:rsid w:val="009D2B08"/>
    <w:rsid w:val="009E6F22"/>
    <w:rsid w:val="009F07ED"/>
    <w:rsid w:val="009F0C36"/>
    <w:rsid w:val="009F28A0"/>
    <w:rsid w:val="009F634B"/>
    <w:rsid w:val="009F6420"/>
    <w:rsid w:val="00A00FED"/>
    <w:rsid w:val="00A0149C"/>
    <w:rsid w:val="00A01DC1"/>
    <w:rsid w:val="00A042CC"/>
    <w:rsid w:val="00A138F1"/>
    <w:rsid w:val="00A13CBB"/>
    <w:rsid w:val="00A20321"/>
    <w:rsid w:val="00A22385"/>
    <w:rsid w:val="00A24BCF"/>
    <w:rsid w:val="00A26271"/>
    <w:rsid w:val="00A324CD"/>
    <w:rsid w:val="00A36CB2"/>
    <w:rsid w:val="00A379D4"/>
    <w:rsid w:val="00A40BA2"/>
    <w:rsid w:val="00A5351A"/>
    <w:rsid w:val="00A54113"/>
    <w:rsid w:val="00A54FBB"/>
    <w:rsid w:val="00A5503A"/>
    <w:rsid w:val="00A66C4E"/>
    <w:rsid w:val="00A67A74"/>
    <w:rsid w:val="00A71734"/>
    <w:rsid w:val="00A730C8"/>
    <w:rsid w:val="00A77660"/>
    <w:rsid w:val="00A84193"/>
    <w:rsid w:val="00A86D1A"/>
    <w:rsid w:val="00A87D39"/>
    <w:rsid w:val="00A957B3"/>
    <w:rsid w:val="00AB0091"/>
    <w:rsid w:val="00AC5648"/>
    <w:rsid w:val="00AC62AA"/>
    <w:rsid w:val="00AD6639"/>
    <w:rsid w:val="00AD71E8"/>
    <w:rsid w:val="00AD7ACA"/>
    <w:rsid w:val="00AE736E"/>
    <w:rsid w:val="00B01F81"/>
    <w:rsid w:val="00B0422D"/>
    <w:rsid w:val="00B0555E"/>
    <w:rsid w:val="00B0652B"/>
    <w:rsid w:val="00B10810"/>
    <w:rsid w:val="00B1115A"/>
    <w:rsid w:val="00B11239"/>
    <w:rsid w:val="00B1464B"/>
    <w:rsid w:val="00B15E6A"/>
    <w:rsid w:val="00B20084"/>
    <w:rsid w:val="00B3359C"/>
    <w:rsid w:val="00B466F8"/>
    <w:rsid w:val="00B51137"/>
    <w:rsid w:val="00B52792"/>
    <w:rsid w:val="00B54DCB"/>
    <w:rsid w:val="00B55062"/>
    <w:rsid w:val="00B55C0C"/>
    <w:rsid w:val="00B5620B"/>
    <w:rsid w:val="00B62B87"/>
    <w:rsid w:val="00B631FB"/>
    <w:rsid w:val="00B65176"/>
    <w:rsid w:val="00B71D96"/>
    <w:rsid w:val="00B725FE"/>
    <w:rsid w:val="00B73958"/>
    <w:rsid w:val="00B73C71"/>
    <w:rsid w:val="00B73E29"/>
    <w:rsid w:val="00B76948"/>
    <w:rsid w:val="00B85983"/>
    <w:rsid w:val="00B85CE5"/>
    <w:rsid w:val="00B93426"/>
    <w:rsid w:val="00B93475"/>
    <w:rsid w:val="00B95429"/>
    <w:rsid w:val="00B9775C"/>
    <w:rsid w:val="00B97C5E"/>
    <w:rsid w:val="00BA03EB"/>
    <w:rsid w:val="00BB6E68"/>
    <w:rsid w:val="00BC2322"/>
    <w:rsid w:val="00BD0289"/>
    <w:rsid w:val="00BE2449"/>
    <w:rsid w:val="00BE7F4C"/>
    <w:rsid w:val="00C01423"/>
    <w:rsid w:val="00C06917"/>
    <w:rsid w:val="00C25562"/>
    <w:rsid w:val="00C32ED6"/>
    <w:rsid w:val="00C34869"/>
    <w:rsid w:val="00C41722"/>
    <w:rsid w:val="00C43FC5"/>
    <w:rsid w:val="00C45F43"/>
    <w:rsid w:val="00C46991"/>
    <w:rsid w:val="00C53F93"/>
    <w:rsid w:val="00C565BF"/>
    <w:rsid w:val="00C5707B"/>
    <w:rsid w:val="00C621DD"/>
    <w:rsid w:val="00C65012"/>
    <w:rsid w:val="00CA07F9"/>
    <w:rsid w:val="00CA276B"/>
    <w:rsid w:val="00CA36F2"/>
    <w:rsid w:val="00CA49E7"/>
    <w:rsid w:val="00CA67E5"/>
    <w:rsid w:val="00CB2EAD"/>
    <w:rsid w:val="00CB64A6"/>
    <w:rsid w:val="00CB65F2"/>
    <w:rsid w:val="00CC2192"/>
    <w:rsid w:val="00CC28AE"/>
    <w:rsid w:val="00CE1265"/>
    <w:rsid w:val="00CE4FFA"/>
    <w:rsid w:val="00CE5B7F"/>
    <w:rsid w:val="00CE7BAE"/>
    <w:rsid w:val="00CF1106"/>
    <w:rsid w:val="00CF32BB"/>
    <w:rsid w:val="00D00846"/>
    <w:rsid w:val="00D00BE1"/>
    <w:rsid w:val="00D023D9"/>
    <w:rsid w:val="00D02B38"/>
    <w:rsid w:val="00D1289C"/>
    <w:rsid w:val="00D14E39"/>
    <w:rsid w:val="00D304CE"/>
    <w:rsid w:val="00D4028B"/>
    <w:rsid w:val="00D5078E"/>
    <w:rsid w:val="00D50CB2"/>
    <w:rsid w:val="00D5218C"/>
    <w:rsid w:val="00D52275"/>
    <w:rsid w:val="00D53E78"/>
    <w:rsid w:val="00D56102"/>
    <w:rsid w:val="00D60787"/>
    <w:rsid w:val="00D659E2"/>
    <w:rsid w:val="00D76DB8"/>
    <w:rsid w:val="00D77F03"/>
    <w:rsid w:val="00D85278"/>
    <w:rsid w:val="00D8722B"/>
    <w:rsid w:val="00D9191F"/>
    <w:rsid w:val="00D93479"/>
    <w:rsid w:val="00D95B05"/>
    <w:rsid w:val="00D97B74"/>
    <w:rsid w:val="00DA3589"/>
    <w:rsid w:val="00DA454C"/>
    <w:rsid w:val="00DA4E1F"/>
    <w:rsid w:val="00DA68A1"/>
    <w:rsid w:val="00DB1437"/>
    <w:rsid w:val="00DB2FAF"/>
    <w:rsid w:val="00DC3679"/>
    <w:rsid w:val="00DD55D8"/>
    <w:rsid w:val="00DD5913"/>
    <w:rsid w:val="00DD60B8"/>
    <w:rsid w:val="00DD75AA"/>
    <w:rsid w:val="00DE772C"/>
    <w:rsid w:val="00DF2542"/>
    <w:rsid w:val="00DF61D1"/>
    <w:rsid w:val="00DF6C2C"/>
    <w:rsid w:val="00DF70D1"/>
    <w:rsid w:val="00E0298F"/>
    <w:rsid w:val="00E04399"/>
    <w:rsid w:val="00E11DB3"/>
    <w:rsid w:val="00E14766"/>
    <w:rsid w:val="00E23D01"/>
    <w:rsid w:val="00E25D03"/>
    <w:rsid w:val="00E26628"/>
    <w:rsid w:val="00E34B3A"/>
    <w:rsid w:val="00E34D9B"/>
    <w:rsid w:val="00E37531"/>
    <w:rsid w:val="00E3781E"/>
    <w:rsid w:val="00E403E0"/>
    <w:rsid w:val="00E4540A"/>
    <w:rsid w:val="00E55BF2"/>
    <w:rsid w:val="00E610C5"/>
    <w:rsid w:val="00E675C7"/>
    <w:rsid w:val="00E71517"/>
    <w:rsid w:val="00E72627"/>
    <w:rsid w:val="00E72E80"/>
    <w:rsid w:val="00E802FA"/>
    <w:rsid w:val="00E80A0F"/>
    <w:rsid w:val="00E85572"/>
    <w:rsid w:val="00E8767F"/>
    <w:rsid w:val="00E92602"/>
    <w:rsid w:val="00E93103"/>
    <w:rsid w:val="00EA5C4F"/>
    <w:rsid w:val="00EA5D4B"/>
    <w:rsid w:val="00EA6562"/>
    <w:rsid w:val="00EA79D5"/>
    <w:rsid w:val="00EB2D4E"/>
    <w:rsid w:val="00EB70E0"/>
    <w:rsid w:val="00EB7E76"/>
    <w:rsid w:val="00EC036E"/>
    <w:rsid w:val="00EC36C1"/>
    <w:rsid w:val="00EC3725"/>
    <w:rsid w:val="00EC4479"/>
    <w:rsid w:val="00EC590C"/>
    <w:rsid w:val="00EC695E"/>
    <w:rsid w:val="00EE3A3E"/>
    <w:rsid w:val="00EE6854"/>
    <w:rsid w:val="00EF3FAE"/>
    <w:rsid w:val="00EF4C09"/>
    <w:rsid w:val="00EF66E3"/>
    <w:rsid w:val="00F0546D"/>
    <w:rsid w:val="00F06811"/>
    <w:rsid w:val="00F11E0E"/>
    <w:rsid w:val="00F206F2"/>
    <w:rsid w:val="00F265E3"/>
    <w:rsid w:val="00F349FB"/>
    <w:rsid w:val="00F357FF"/>
    <w:rsid w:val="00F45A35"/>
    <w:rsid w:val="00F45D1D"/>
    <w:rsid w:val="00F47CC6"/>
    <w:rsid w:val="00F51DE2"/>
    <w:rsid w:val="00F61A35"/>
    <w:rsid w:val="00F66BD5"/>
    <w:rsid w:val="00F70C71"/>
    <w:rsid w:val="00F716B7"/>
    <w:rsid w:val="00F71FFD"/>
    <w:rsid w:val="00F72236"/>
    <w:rsid w:val="00F762D0"/>
    <w:rsid w:val="00F80256"/>
    <w:rsid w:val="00F808A0"/>
    <w:rsid w:val="00F82A83"/>
    <w:rsid w:val="00F8435D"/>
    <w:rsid w:val="00F9038A"/>
    <w:rsid w:val="00F90775"/>
    <w:rsid w:val="00F91551"/>
    <w:rsid w:val="00F93659"/>
    <w:rsid w:val="00F9390C"/>
    <w:rsid w:val="00F96052"/>
    <w:rsid w:val="00F974C2"/>
    <w:rsid w:val="00FA1115"/>
    <w:rsid w:val="00FA2322"/>
    <w:rsid w:val="00FA55D9"/>
    <w:rsid w:val="00FB478F"/>
    <w:rsid w:val="00FB5B11"/>
    <w:rsid w:val="00FC325B"/>
    <w:rsid w:val="00FC3CB0"/>
    <w:rsid w:val="00FD1970"/>
    <w:rsid w:val="00FE633C"/>
    <w:rsid w:val="00FF485B"/>
    <w:rsid w:val="00FF7517"/>
    <w:rsid w:val="0193D7E5"/>
    <w:rsid w:val="024078DA"/>
    <w:rsid w:val="036C5F2C"/>
    <w:rsid w:val="0511D157"/>
    <w:rsid w:val="0520EF0B"/>
    <w:rsid w:val="063668F6"/>
    <w:rsid w:val="078651FC"/>
    <w:rsid w:val="0D1BB44C"/>
    <w:rsid w:val="1249B7EB"/>
    <w:rsid w:val="132926C5"/>
    <w:rsid w:val="135AD120"/>
    <w:rsid w:val="1691C118"/>
    <w:rsid w:val="1764F070"/>
    <w:rsid w:val="178D5B66"/>
    <w:rsid w:val="183CF0B8"/>
    <w:rsid w:val="19733DD3"/>
    <w:rsid w:val="1ED0382D"/>
    <w:rsid w:val="1F6FCC30"/>
    <w:rsid w:val="1FFEA7A4"/>
    <w:rsid w:val="221E1ADB"/>
    <w:rsid w:val="234110F7"/>
    <w:rsid w:val="244E1F36"/>
    <w:rsid w:val="26E71322"/>
    <w:rsid w:val="2701BBCF"/>
    <w:rsid w:val="2B5CB754"/>
    <w:rsid w:val="2CE41E6C"/>
    <w:rsid w:val="2DCCFC28"/>
    <w:rsid w:val="2F7EF4F6"/>
    <w:rsid w:val="31D431B3"/>
    <w:rsid w:val="322B78EA"/>
    <w:rsid w:val="32EC8777"/>
    <w:rsid w:val="33EDD487"/>
    <w:rsid w:val="3466878E"/>
    <w:rsid w:val="34E5C65A"/>
    <w:rsid w:val="365304A7"/>
    <w:rsid w:val="39DE6FB2"/>
    <w:rsid w:val="3A612B6C"/>
    <w:rsid w:val="3A73173A"/>
    <w:rsid w:val="3C15D3EA"/>
    <w:rsid w:val="3D5415FC"/>
    <w:rsid w:val="3EB07F14"/>
    <w:rsid w:val="4017BF77"/>
    <w:rsid w:val="425A78EE"/>
    <w:rsid w:val="427791C7"/>
    <w:rsid w:val="435B39EC"/>
    <w:rsid w:val="455BF2C7"/>
    <w:rsid w:val="45D11C52"/>
    <w:rsid w:val="46235209"/>
    <w:rsid w:val="46B363B1"/>
    <w:rsid w:val="46BCBFE9"/>
    <w:rsid w:val="4C0EC979"/>
    <w:rsid w:val="4D9A2851"/>
    <w:rsid w:val="4DC55922"/>
    <w:rsid w:val="4DE849A2"/>
    <w:rsid w:val="5068B3AF"/>
    <w:rsid w:val="509F403A"/>
    <w:rsid w:val="55D9505D"/>
    <w:rsid w:val="56D0C33C"/>
    <w:rsid w:val="589774CA"/>
    <w:rsid w:val="597F26EA"/>
    <w:rsid w:val="5C84E0E3"/>
    <w:rsid w:val="5E498B79"/>
    <w:rsid w:val="5E509FCF"/>
    <w:rsid w:val="5EE7022C"/>
    <w:rsid w:val="6177C470"/>
    <w:rsid w:val="6282B687"/>
    <w:rsid w:val="63155B39"/>
    <w:rsid w:val="63514F31"/>
    <w:rsid w:val="66CB3DAD"/>
    <w:rsid w:val="69E068C1"/>
    <w:rsid w:val="6AB9C9CF"/>
    <w:rsid w:val="6BE25E78"/>
    <w:rsid w:val="70E91B79"/>
    <w:rsid w:val="74CA8BC2"/>
    <w:rsid w:val="75460150"/>
    <w:rsid w:val="76D302A6"/>
    <w:rsid w:val="76DF9B0F"/>
    <w:rsid w:val="78875505"/>
    <w:rsid w:val="78A37C57"/>
    <w:rsid w:val="7C7D3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4B7E"/>
  <w15:docId w15:val="{B0C100E1-5387-487E-8E50-EDF5B091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link w:val="Ttulo1Char"/>
    <w:uiPriority w:val="9"/>
    <w:qFormat/>
    <w:pPr>
      <w:numPr>
        <w:numId w:val="1"/>
      </w:numPr>
      <w:outlineLvl w:val="0"/>
    </w:pPr>
    <w:rPr>
      <w:b/>
      <w:bCs/>
      <w:sz w:val="36"/>
      <w:szCs w:val="36"/>
    </w:rPr>
  </w:style>
  <w:style w:type="paragraph" w:styleId="Ttulo2">
    <w:name w:val="heading 2"/>
    <w:basedOn w:val="Normal"/>
    <w:next w:val="Corpodotexto"/>
    <w:qFormat/>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otexto"/>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character" w:customStyle="1" w:styleId="Ttulo1Char">
    <w:name w:val="Título 1 Char"/>
    <w:link w:val="Ttulo1"/>
    <w:uiPriority w:val="9"/>
    <w:rsid w:val="00242507"/>
    <w:rPr>
      <w:rFonts w:ascii="Liberation Sans" w:hAnsi="Liberation Sans"/>
      <w:b/>
      <w:bCs/>
      <w:color w:val="00000A"/>
      <w:sz w:val="36"/>
      <w:szCs w:val="36"/>
      <w:shd w:val="clear" w:color="auto" w:fill="FFFFFF"/>
      <w:lang w:eastAsia="pt-BR" w:bidi="ar-SA"/>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uiPriority w:val="29"/>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Pr>
      <w:rFonts w:ascii="Ecofont_Spranq_eco_Sans" w:hAnsi="Ecofont_Spranq_eco_Sans" w:cs="Tahoma"/>
      <w:sz w:val="24"/>
      <w:szCs w:val="24"/>
    </w:rPr>
  </w:style>
  <w:style w:type="character" w:customStyle="1" w:styleId="RodapChar">
    <w:name w:val="Rodapé Char"/>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1">
    <w:name w:val="Comment Reference1"/>
    <w:basedOn w:val="Fontepargpadro"/>
    <w:rPr>
      <w:sz w:val="16"/>
      <w:szCs w:val="16"/>
    </w:rPr>
  </w:style>
  <w:style w:type="character" w:customStyle="1" w:styleId="QuoteChar">
    <w:name w:val="Quote Char"/>
    <w:basedOn w:val="Fontepargpadro"/>
    <w:link w:val="Citao1"/>
    <w:rPr>
      <w:rFonts w:ascii="Ecofont_Spranq_eco_Sans" w:eastAsia="Calibri" w:hAnsi="Ecofont_Spranq_eco_Sans" w:cs="Tahoma"/>
      <w:i/>
      <w:iCs/>
      <w:color w:val="000000"/>
      <w:sz w:val="20"/>
      <w:shd w:val="clear" w:color="auto" w:fill="FFFFCC"/>
      <w:lang w:eastAsia="en-US" w:bidi="ar-SA"/>
    </w:rPr>
  </w:style>
  <w:style w:type="paragraph" w:customStyle="1" w:styleId="Citao1">
    <w:name w:val="Citação1"/>
    <w:basedOn w:val="Normal"/>
    <w:next w:val="Normal"/>
    <w:link w:val="QuoteChar"/>
    <w:qFormat/>
    <w:rsid w:val="003D7DE4"/>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Manoel">
    <w:name w:val="Manoel"/>
    <w:qFormat/>
    <w:rPr>
      <w:rFonts w:ascii="Arial" w:hAnsi="Arial" w:cs="Arial"/>
      <w:color w:val="7030A0"/>
      <w:sz w:val="20"/>
    </w:rPr>
  </w:style>
  <w:style w:type="character" w:styleId="Hyperlink">
    <w:name w:val="Hyperlink"/>
    <w:basedOn w:val="Fontepargpadro"/>
    <w:uiPriority w:val="99"/>
    <w:rPr>
      <w:color w:val="0563C1"/>
      <w:u w:val="single"/>
    </w:r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link w:val="PargrafodaListaChar"/>
    <w:uiPriority w:val="34"/>
    <w:qFormat/>
    <w:pPr>
      <w:tabs>
        <w:tab w:val="left" w:pos="-12"/>
      </w:tabs>
      <w:ind w:left="720"/>
    </w:pPr>
  </w:style>
  <w:style w:type="character" w:customStyle="1" w:styleId="PargrafodaListaChar">
    <w:name w:val="Parágrafo da Lista Char"/>
    <w:link w:val="PargrafodaLista"/>
    <w:uiPriority w:val="34"/>
    <w:locked/>
    <w:rsid w:val="009D2B08"/>
    <w:rPr>
      <w:rFonts w:ascii="Ecofont_Spranq_eco_Sans" w:eastAsia="Times New Roman" w:hAnsi="Ecofont_Spranq_eco_Sans" w:cs="Tahoma"/>
      <w:color w:val="00000A"/>
      <w:shd w:val="clear" w:color="auto" w:fill="FFFFFF"/>
      <w:lang w:eastAsia="pt-BR" w:bidi="ar-SA"/>
    </w:rPr>
  </w:style>
  <w:style w:type="paragraph" w:styleId="NormalWeb">
    <w:name w:val="Normal (Web)"/>
    <w:basedOn w:val="Normal"/>
    <w:uiPriority w:val="99"/>
    <w:pPr>
      <w:spacing w:before="28" w:after="28"/>
    </w:pPr>
    <w:rPr>
      <w:rFonts w:ascii="Times New Roman" w:hAnsi="Times New Roman" w:cs="Times New Roman"/>
    </w:rPr>
  </w:style>
  <w:style w:type="paragraph" w:styleId="Textodebalo">
    <w:name w:val="Balloon Text"/>
    <w:basedOn w:val="Normal"/>
    <w:link w:val="TextodebaloChar1"/>
    <w:uiPriority w:val="99"/>
    <w:rPr>
      <w:rFonts w:ascii="Tahoma" w:hAnsi="Tahoma"/>
      <w:sz w:val="16"/>
      <w:szCs w:val="16"/>
    </w:rPr>
  </w:style>
  <w:style w:type="character" w:customStyle="1" w:styleId="TextodebaloChar1">
    <w:name w:val="Texto de balão Char1"/>
    <w:link w:val="Textodebalo"/>
    <w:uiPriority w:val="99"/>
    <w:rsid w:val="00242507"/>
    <w:rPr>
      <w:rFonts w:ascii="Tahoma" w:eastAsia="Times New Roman" w:hAnsi="Tahoma" w:cs="Tahoma"/>
      <w:color w:val="00000A"/>
      <w:sz w:val="16"/>
      <w:szCs w:val="16"/>
      <w:shd w:val="clear" w:color="auto" w:fill="FFFFFF"/>
      <w:lang w:eastAsia="pt-BR" w:bidi="ar-SA"/>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link w:val="CitaoChar2"/>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basedOn w:val="Normal"/>
    <w:pPr>
      <w:suppressLineNumbers/>
      <w:tabs>
        <w:tab w:val="center" w:pos="4252"/>
        <w:tab w:val="right" w:pos="8504"/>
      </w:tabs>
    </w:pPr>
  </w:style>
  <w:style w:type="paragraph" w:styleId="Rodap">
    <w:name w:val="footer"/>
    <w:basedOn w:val="Normal"/>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1">
    <w:name w:val="Comment Text1"/>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iPriority w:val="99"/>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39"/>
    <w:rsid w:val="007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464C98"/>
    <w:pPr>
      <w:numPr>
        <w:ilvl w:val="1"/>
        <w:numId w:val="5"/>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character" w:customStyle="1" w:styleId="Nivel2Char">
    <w:name w:val="Nivel 2 Char"/>
    <w:basedOn w:val="Fontepargpadro"/>
    <w:link w:val="Nivel2"/>
    <w:rsid w:val="001375A4"/>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link w:val="Nivel3Char"/>
    <w:qFormat/>
    <w:rsid w:val="00464C98"/>
    <w:pPr>
      <w:numPr>
        <w:ilvl w:val="2"/>
      </w:numPr>
    </w:pPr>
    <w:rPr>
      <w:rFonts w:cs="Arial"/>
      <w:color w:val="000000"/>
    </w:rPr>
  </w:style>
  <w:style w:type="character" w:customStyle="1" w:styleId="Nivel3Char">
    <w:name w:val="Nivel 3 Char"/>
    <w:basedOn w:val="Fontepargpadro"/>
    <w:link w:val="Nivel3"/>
    <w:rsid w:val="008266B6"/>
    <w:rPr>
      <w:rFonts w:ascii="Ecofont_Spranq_eco_Sans" w:eastAsia="Arial Unicode MS" w:hAnsi="Ecofont_Spranq_eco_Sans" w:cs="Arial"/>
      <w:color w:val="000000"/>
      <w:sz w:val="20"/>
      <w:szCs w:val="20"/>
      <w:lang w:eastAsia="pt-BR" w:bidi="ar-SA"/>
    </w:rPr>
  </w:style>
  <w:style w:type="paragraph" w:customStyle="1" w:styleId="Nivel4">
    <w:name w:val="Nivel 4"/>
    <w:basedOn w:val="Nivel3"/>
    <w:link w:val="Nivel4Char"/>
    <w:qFormat/>
    <w:rsid w:val="00464C98"/>
    <w:pPr>
      <w:numPr>
        <w:ilvl w:val="3"/>
      </w:numPr>
    </w:pPr>
    <w:rPr>
      <w:color w:val="auto"/>
    </w:r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customStyle="1" w:styleId="Nivel5">
    <w:name w:val="Nivel 5"/>
    <w:basedOn w:val="Nivel4"/>
    <w:qFormat/>
    <w:rsid w:val="00464C98"/>
    <w:pPr>
      <w:numPr>
        <w:ilvl w:val="4"/>
      </w:numPr>
      <w:tabs>
        <w:tab w:val="num" w:pos="360"/>
      </w:tabs>
      <w:ind w:left="2496" w:hanging="1080"/>
    </w:pPr>
  </w:style>
  <w:style w:type="paragraph" w:customStyle="1" w:styleId="GradeColorida-nfase11">
    <w:name w:val="Grade Colorida - Ênfase 11"/>
    <w:basedOn w:val="Normal"/>
    <w:next w:val="Normal"/>
    <w:link w:val="GradeColorida-nfase1Char"/>
    <w:uiPriority w:val="29"/>
    <w:qFormat/>
    <w:rsid w:val="0060190D"/>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60190D"/>
    <w:rPr>
      <w:rFonts w:ascii="Ecofont_Spranq_eco_Sans" w:eastAsia="Calibri" w:hAnsi="Ecofont_Spranq_eco_Sans" w:cs="Tahoma"/>
      <w:i/>
      <w:iCs/>
      <w:color w:val="000000"/>
      <w:sz w:val="20"/>
      <w:shd w:val="clear" w:color="auto" w:fill="FFFFCC"/>
      <w:lang w:eastAsia="en-US" w:bidi="ar-SA"/>
    </w:rPr>
  </w:style>
  <w:style w:type="paragraph" w:styleId="Assuntodocomentrio">
    <w:name w:val="annotation subject"/>
    <w:basedOn w:val="Textodecomentrio"/>
    <w:next w:val="Textodecomentrio"/>
    <w:link w:val="AssuntodocomentrioChar"/>
    <w:uiPriority w:val="99"/>
    <w:semiHidden/>
    <w:unhideWhenUsed/>
    <w:rsid w:val="003A2ED5"/>
    <w:rPr>
      <w:b/>
      <w:bCs/>
    </w:rPr>
  </w:style>
  <w:style w:type="character" w:customStyle="1" w:styleId="AssuntodocomentrioChar">
    <w:name w:val="Assunto do comentário Char"/>
    <w:basedOn w:val="TextodecomentrioChar"/>
    <w:link w:val="Assuntodocomentrio"/>
    <w:rsid w:val="003A2ED5"/>
    <w:rPr>
      <w:rFonts w:ascii="Ecofont_Spranq_eco_Sans" w:eastAsia="Times New Roman" w:hAnsi="Ecofont_Spranq_eco_Sans" w:cs="Tahoma"/>
      <w:b/>
      <w:bCs/>
      <w:color w:val="00000A"/>
      <w:sz w:val="20"/>
      <w:szCs w:val="20"/>
      <w:shd w:val="clear" w:color="auto" w:fill="FFFFFF"/>
      <w:lang w:eastAsia="pt-BR" w:bidi="ar-SA"/>
    </w:rPr>
  </w:style>
  <w:style w:type="character" w:customStyle="1" w:styleId="GradeMdia2-nfase2Char">
    <w:name w:val="Grade Média 2 - Ênfase 2 Char"/>
    <w:link w:val="GradeMdia2-nfase2"/>
    <w:uiPriority w:val="29"/>
    <w:rsid w:val="00440DB9"/>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uiPriority w:val="68"/>
    <w:semiHidden/>
    <w:unhideWhenUsed/>
    <w:rsid w:val="00440DB9"/>
    <w:rPr>
      <w:rFonts w:ascii="Ecofont_Spranq_eco_Sans" w:eastAsia="Calibri" w:hAnsi="Ecofont_Spranq_eco_Sans" w:cs="Ecofont_Spranq_eco_Sans"/>
      <w:i/>
      <w:iCs/>
      <w:color w:val="000000"/>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Reviso">
    <w:name w:val="Revision"/>
    <w:hidden/>
    <w:uiPriority w:val="99"/>
    <w:semiHidden/>
    <w:rsid w:val="00CA67E5"/>
    <w:pPr>
      <w:textAlignment w:val="auto"/>
    </w:pPr>
    <w:rPr>
      <w:rFonts w:ascii="Ecofont_Spranq_eco_Sans" w:eastAsia="Times New Roman" w:hAnsi="Ecofont_Spranq_eco_Sans" w:cs="Tahoma"/>
      <w:color w:val="00000A"/>
      <w:lang w:eastAsia="pt-BR" w:bidi="ar-SA"/>
    </w:rPr>
  </w:style>
  <w:style w:type="paragraph" w:customStyle="1" w:styleId="Citao10">
    <w:name w:val="Citação10"/>
    <w:basedOn w:val="Normal"/>
    <w:next w:val="Normal"/>
    <w:qFormat/>
    <w:rsid w:val="00A0149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MS Mincho" w:cs="Ecofont_Spranq_eco_Sans"/>
      <w:i/>
      <w:iCs/>
      <w:color w:val="000000"/>
      <w:lang w:eastAsia="en-US"/>
    </w:rPr>
  </w:style>
  <w:style w:type="paragraph" w:customStyle="1" w:styleId="NormalTimesNewRoman">
    <w:name w:val="Normal + Times New Roman"/>
    <w:aliases w:val="Preto,Justificado,Antes:  6 pt,Depois de:  6 pt"/>
    <w:basedOn w:val="Normal"/>
    <w:rsid w:val="00530EC4"/>
    <w:pPr>
      <w:keepNext w:val="0"/>
      <w:shd w:val="clear" w:color="auto" w:fill="auto"/>
      <w:tabs>
        <w:tab w:val="clear" w:pos="708"/>
      </w:tabs>
      <w:suppressAutoHyphens w:val="0"/>
      <w:overflowPunct/>
      <w:spacing w:before="120" w:after="120"/>
      <w:jc w:val="both"/>
      <w:textAlignment w:val="auto"/>
    </w:pPr>
    <w:rPr>
      <w:rFonts w:ascii="Times New Roman" w:hAnsi="Times New Roman" w:cs="Times New Roman"/>
      <w:color w:val="auto"/>
    </w:rPr>
  </w:style>
  <w:style w:type="paragraph" w:customStyle="1" w:styleId="PargrafodaLista1">
    <w:name w:val="Parágrafo da Lista1"/>
    <w:basedOn w:val="Normal"/>
    <w:qFormat/>
    <w:rsid w:val="002960BC"/>
    <w:pPr>
      <w:keepNext w:val="0"/>
      <w:shd w:val="clear" w:color="auto" w:fill="auto"/>
      <w:tabs>
        <w:tab w:val="clear" w:pos="708"/>
      </w:tabs>
      <w:suppressAutoHyphens w:val="0"/>
      <w:overflowPunct/>
      <w:ind w:left="720"/>
      <w:textAlignment w:val="auto"/>
    </w:pPr>
    <w:rPr>
      <w:color w:val="auto"/>
    </w:rPr>
  </w:style>
  <w:style w:type="paragraph" w:customStyle="1" w:styleId="Nivel10">
    <w:name w:val="Nivel1"/>
    <w:basedOn w:val="Ttulo1"/>
    <w:next w:val="Normal"/>
    <w:link w:val="Nivel1Char"/>
    <w:qFormat/>
    <w:rsid w:val="002478CA"/>
    <w:pPr>
      <w:keepLines/>
      <w:numPr>
        <w:numId w:val="0"/>
      </w:numPr>
      <w:shd w:val="clear" w:color="auto" w:fill="auto"/>
      <w:tabs>
        <w:tab w:val="clear" w:pos="708"/>
        <w:tab w:val="num" w:pos="360"/>
      </w:tabs>
      <w:suppressAutoHyphens w:val="0"/>
      <w:overflowPunct/>
      <w:spacing w:before="480" w:line="276" w:lineRule="auto"/>
      <w:ind w:left="357" w:hanging="357"/>
      <w:jc w:val="both"/>
      <w:textAlignment w:val="auto"/>
    </w:pPr>
    <w:rPr>
      <w:rFonts w:ascii="Arial" w:eastAsiaTheme="majorEastAsia" w:hAnsi="Arial" w:cs="Arial"/>
      <w:bCs w:val="0"/>
      <w:color w:val="000000"/>
      <w:sz w:val="20"/>
      <w:szCs w:val="20"/>
    </w:rPr>
  </w:style>
  <w:style w:type="character" w:customStyle="1" w:styleId="Nivel1Char">
    <w:name w:val="Nivel1 Char"/>
    <w:basedOn w:val="Fontepargpadro"/>
    <w:link w:val="Nivel10"/>
    <w:locked/>
    <w:rsid w:val="00596404"/>
    <w:rPr>
      <w:rFonts w:ascii="Arial" w:eastAsiaTheme="majorEastAsia" w:hAnsi="Arial" w:cs="Arial"/>
      <w:b/>
      <w:color w:val="000000"/>
      <w:sz w:val="20"/>
      <w:szCs w:val="20"/>
      <w:lang w:eastAsia="pt-BR" w:bidi="ar-SA"/>
    </w:rPr>
  </w:style>
  <w:style w:type="paragraph" w:customStyle="1" w:styleId="paragraph">
    <w:name w:val="paragraph"/>
    <w:basedOn w:val="Normal"/>
    <w:rsid w:val="00D76DB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normaltextrun">
    <w:name w:val="normaltextrun"/>
    <w:basedOn w:val="Fontepargpadro"/>
    <w:rsid w:val="00D76DB8"/>
  </w:style>
  <w:style w:type="character" w:customStyle="1" w:styleId="eop">
    <w:name w:val="eop"/>
    <w:basedOn w:val="Fontepargpadro"/>
    <w:rsid w:val="00D76DB8"/>
  </w:style>
  <w:style w:type="character" w:customStyle="1" w:styleId="spellingerror">
    <w:name w:val="spellingerror"/>
    <w:basedOn w:val="Fontepargpadro"/>
    <w:rsid w:val="00D76DB8"/>
  </w:style>
  <w:style w:type="paragraph" w:customStyle="1" w:styleId="Citao20">
    <w:name w:val="Citação2"/>
    <w:basedOn w:val="Normal"/>
    <w:next w:val="Normal"/>
    <w:rsid w:val="0047346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i/>
      <w:color w:val="000000"/>
      <w:lang w:val="x-none" w:eastAsia="en-US"/>
    </w:rPr>
  </w:style>
  <w:style w:type="paragraph" w:customStyle="1" w:styleId="Nivel01">
    <w:name w:val="Nivel 01"/>
    <w:basedOn w:val="Ttulo1"/>
    <w:next w:val="Normal"/>
    <w:link w:val="Nivel01Char"/>
    <w:qFormat/>
    <w:rsid w:val="00725399"/>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heme="majorBidi"/>
      <w:color w:val="000000"/>
      <w:sz w:val="32"/>
      <w:szCs w:val="32"/>
    </w:rPr>
  </w:style>
  <w:style w:type="character" w:customStyle="1" w:styleId="Nivel01Char">
    <w:name w:val="Nivel 01 Char"/>
    <w:basedOn w:val="Fontepargpadro"/>
    <w:link w:val="Nivel01"/>
    <w:rsid w:val="00725399"/>
    <w:rPr>
      <w:rFonts w:ascii="Arial" w:eastAsiaTheme="majorEastAsia" w:hAnsi="Arial" w:cstheme="majorBidi"/>
      <w:b/>
      <w:bCs/>
      <w:color w:val="000000"/>
      <w:sz w:val="32"/>
      <w:szCs w:val="32"/>
      <w:lang w:eastAsia="pt-BR" w:bidi="ar-SA"/>
    </w:rPr>
  </w:style>
  <w:style w:type="paragraph" w:styleId="TextosemFormatao">
    <w:name w:val="Plain Text"/>
    <w:basedOn w:val="Normal"/>
    <w:link w:val="TextosemFormataoChar"/>
    <w:uiPriority w:val="99"/>
    <w:semiHidden/>
    <w:unhideWhenUsed/>
    <w:rsid w:val="0081275A"/>
    <w:pPr>
      <w:keepNext w:val="0"/>
      <w:shd w:val="clear" w:color="auto" w:fill="auto"/>
      <w:tabs>
        <w:tab w:val="clear" w:pos="708"/>
      </w:tabs>
      <w:suppressAutoHyphens w:val="0"/>
      <w:overflowPunct/>
      <w:textAlignment w:val="auto"/>
    </w:pPr>
    <w:rPr>
      <w:rFonts w:ascii="Calibri" w:eastAsiaTheme="minorHAnsi" w:hAnsi="Calibri" w:cstheme="minorBidi"/>
      <w:color w:val="auto"/>
      <w:sz w:val="22"/>
      <w:szCs w:val="21"/>
      <w:lang w:eastAsia="en-US"/>
    </w:rPr>
  </w:style>
  <w:style w:type="character" w:customStyle="1" w:styleId="TextosemFormataoChar">
    <w:name w:val="Texto sem Formatação Char"/>
    <w:basedOn w:val="Fontepargpadro"/>
    <w:link w:val="TextosemFormatao"/>
    <w:uiPriority w:val="99"/>
    <w:semiHidden/>
    <w:rsid w:val="0081275A"/>
    <w:rPr>
      <w:rFonts w:ascii="Calibri" w:eastAsiaTheme="minorHAnsi" w:hAnsi="Calibri" w:cstheme="minorBidi"/>
      <w:sz w:val="22"/>
      <w:szCs w:val="21"/>
      <w:lang w:eastAsia="en-US" w:bidi="ar-SA"/>
    </w:rPr>
  </w:style>
  <w:style w:type="paragraph" w:customStyle="1" w:styleId="xwestern">
    <w:name w:val="x_western"/>
    <w:basedOn w:val="Normal"/>
    <w:rsid w:val="00E93103"/>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Normal1">
    <w:name w:val="Normal_1"/>
    <w:qFormat/>
    <w:rsid w:val="005F2397"/>
    <w:pPr>
      <w:textAlignment w:val="auto"/>
    </w:pPr>
    <w:rPr>
      <w:rFonts w:ascii="Times New Roman" w:eastAsia="Times New Roman" w:hAnsi="Times New Roman" w:cs="Times New Roman"/>
      <w:szCs w:val="22"/>
      <w:lang w:eastAsia="en-US" w:bidi="ar-SA"/>
    </w:rPr>
  </w:style>
  <w:style w:type="character" w:customStyle="1" w:styleId="SombreamentoMdio1-nfase3Char">
    <w:name w:val="Sombreamento Médio 1 - Ênfase 3 Char"/>
    <w:link w:val="SombreamentoMdio1-nfase31"/>
    <w:uiPriority w:val="29"/>
    <w:locked/>
    <w:rsid w:val="00064092"/>
    <w:rPr>
      <w:rFonts w:ascii="Ecofont_Spranq_eco_Sans" w:eastAsia="Calibri" w:hAnsi="Ecofont_Spranq_eco_Sans" w:cs="Tahoma"/>
      <w:i/>
      <w:iCs/>
      <w:color w:val="000000"/>
      <w:shd w:val="clear" w:color="auto" w:fill="FFFFCC"/>
      <w:lang w:eastAsia="en-US"/>
    </w:rPr>
  </w:style>
  <w:style w:type="paragraph" w:customStyle="1" w:styleId="SombreamentoMdio1-nfase31">
    <w:name w:val="Sombreamento Médio 1 - Ênfase 31"/>
    <w:basedOn w:val="Normal"/>
    <w:next w:val="Normal"/>
    <w:link w:val="SombreamentoMdio1-nfase3Char"/>
    <w:uiPriority w:val="29"/>
    <w:qFormat/>
    <w:rsid w:val="00064092"/>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lang w:eastAsia="en-US" w:bidi="hi-IN"/>
    </w:rPr>
  </w:style>
  <w:style w:type="paragraph" w:customStyle="1" w:styleId="ListaColorida-nfase11">
    <w:name w:val="Lista Colorida - Ênfase 11"/>
    <w:basedOn w:val="Normal"/>
    <w:uiPriority w:val="34"/>
    <w:qFormat/>
    <w:rsid w:val="00064092"/>
    <w:pPr>
      <w:keepNext w:val="0"/>
      <w:shd w:val="clear" w:color="auto" w:fill="auto"/>
      <w:tabs>
        <w:tab w:val="clear" w:pos="708"/>
        <w:tab w:val="left" w:pos="567"/>
        <w:tab w:val="left" w:pos="1134"/>
        <w:tab w:val="left" w:pos="1701"/>
        <w:tab w:val="left" w:pos="2268"/>
        <w:tab w:val="left" w:pos="2835"/>
      </w:tabs>
      <w:suppressAutoHyphens w:val="0"/>
      <w:overflowPunct/>
      <w:spacing w:before="120" w:after="120" w:line="276" w:lineRule="auto"/>
      <w:ind w:left="720"/>
      <w:contextualSpacing/>
      <w:jc w:val="both"/>
      <w:textAlignment w:val="auto"/>
    </w:pPr>
    <w:rPr>
      <w:rFonts w:eastAsia="Calibri" w:cs="Times New Roman"/>
      <w:color w:val="auto"/>
      <w:sz w:val="20"/>
      <w:szCs w:val="22"/>
      <w:lang w:eastAsia="en-US"/>
    </w:rPr>
  </w:style>
  <w:style w:type="paragraph" w:customStyle="1" w:styleId="SombreamentoMdio1-nfase310">
    <w:name w:val="Sombreamento Médio 1 - Ênfase 310"/>
    <w:basedOn w:val="Normal"/>
    <w:next w:val="Normal"/>
    <w:rsid w:val="00064092"/>
    <w:pPr>
      <w:keepNext w:val="0"/>
      <w:pBdr>
        <w:top w:val="single" w:sz="4" w:space="1" w:color="000080"/>
        <w:left w:val="single" w:sz="4" w:space="4" w:color="000080"/>
        <w:bottom w:val="single" w:sz="4" w:space="1" w:color="000080"/>
        <w:right w:val="single" w:sz="4" w:space="4" w:color="000080"/>
      </w:pBdr>
      <w:shd w:val="clear" w:color="auto" w:fill="FFFFCC"/>
      <w:tabs>
        <w:tab w:val="clear" w:pos="708"/>
      </w:tabs>
      <w:overflowPunct/>
      <w:spacing w:before="120"/>
      <w:jc w:val="both"/>
      <w:textAlignment w:val="auto"/>
    </w:pPr>
    <w:rPr>
      <w:rFonts w:eastAsia="Calibri"/>
      <w:i/>
      <w:iCs/>
      <w:color w:val="000000"/>
      <w:sz w:val="20"/>
      <w:lang w:eastAsia="zh-CN"/>
    </w:rPr>
  </w:style>
  <w:style w:type="paragraph" w:customStyle="1" w:styleId="GradeMdia2-nfase21">
    <w:name w:val="Grade Média 2 - Ênfase 21"/>
    <w:basedOn w:val="Normal"/>
    <w:next w:val="Normal"/>
    <w:link w:val="MediumGrid2-Accent2Char"/>
    <w:qFormat/>
    <w:rsid w:val="00064092"/>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lang w:eastAsia="en-US" w:bidi="hi-IN"/>
    </w:rPr>
  </w:style>
  <w:style w:type="character" w:customStyle="1" w:styleId="MediumGrid2-Accent2Char">
    <w:name w:val="Medium Grid 2 - Accent 2 Char"/>
    <w:link w:val="GradeMdia2-nfase21"/>
    <w:locked/>
    <w:rsid w:val="00242507"/>
    <w:rPr>
      <w:rFonts w:ascii="Ecofont_Spranq_eco_Sans" w:eastAsia="Calibri" w:hAnsi="Ecofont_Spranq_eco_Sans" w:cs="Tahoma"/>
      <w:i/>
      <w:iCs/>
      <w:color w:val="000000"/>
      <w:shd w:val="clear" w:color="auto" w:fill="FFFFCC"/>
      <w:lang w:eastAsia="en-US"/>
    </w:rPr>
  </w:style>
  <w:style w:type="paragraph" w:styleId="Sumrio1">
    <w:name w:val="toc 1"/>
    <w:basedOn w:val="Normal"/>
    <w:next w:val="Normal"/>
    <w:autoRedefine/>
    <w:uiPriority w:val="39"/>
    <w:unhideWhenUsed/>
    <w:qFormat/>
    <w:rsid w:val="003C5076"/>
    <w:pPr>
      <w:tabs>
        <w:tab w:val="clear" w:pos="708"/>
        <w:tab w:val="left" w:pos="480"/>
        <w:tab w:val="right" w:leader="dot" w:pos="9061"/>
      </w:tabs>
      <w:spacing w:before="120" w:after="120"/>
    </w:pPr>
    <w:rPr>
      <w:rFonts w:ascii="Times New Roman" w:hAnsi="Times New Roman" w:cs="Times New Roman"/>
      <w:b/>
      <w:bCs/>
      <w:caps/>
    </w:rPr>
  </w:style>
  <w:style w:type="paragraph" w:customStyle="1" w:styleId="textojustificado">
    <w:name w:val="texto_justificado"/>
    <w:basedOn w:val="Normal"/>
    <w:rsid w:val="00441693"/>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styleId="Forte">
    <w:name w:val="Strong"/>
    <w:basedOn w:val="Fontepargpadro"/>
    <w:uiPriority w:val="22"/>
    <w:qFormat/>
    <w:rsid w:val="00441693"/>
    <w:rPr>
      <w:b/>
      <w:bCs/>
    </w:rPr>
  </w:style>
  <w:style w:type="character" w:customStyle="1" w:styleId="WW8Num3z0">
    <w:name w:val="WW8Num3z0"/>
    <w:rsid w:val="00242507"/>
    <w:rPr>
      <w:sz w:val="20"/>
      <w:szCs w:val="20"/>
    </w:rPr>
  </w:style>
  <w:style w:type="character" w:customStyle="1" w:styleId="WW8Num3z1">
    <w:name w:val="WW8Num3z1"/>
    <w:rsid w:val="00242507"/>
    <w:rPr>
      <w:color w:val="auto"/>
    </w:rPr>
  </w:style>
  <w:style w:type="character" w:customStyle="1" w:styleId="WW8Num4z0">
    <w:name w:val="WW8Num4z0"/>
    <w:rsid w:val="00242507"/>
    <w:rPr>
      <w:sz w:val="20"/>
      <w:szCs w:val="20"/>
    </w:rPr>
  </w:style>
  <w:style w:type="character" w:customStyle="1" w:styleId="WW8Num4z1">
    <w:name w:val="WW8Num4z1"/>
    <w:rsid w:val="00242507"/>
    <w:rPr>
      <w:color w:val="auto"/>
    </w:rPr>
  </w:style>
  <w:style w:type="character" w:customStyle="1" w:styleId="Absatz-Standardschriftart">
    <w:name w:val="Absatz-Standardschriftart"/>
    <w:rsid w:val="00242507"/>
  </w:style>
  <w:style w:type="character" w:customStyle="1" w:styleId="WW8Num6z1">
    <w:name w:val="WW8Num6z1"/>
    <w:rsid w:val="00242507"/>
    <w:rPr>
      <w:i w:val="0"/>
    </w:rPr>
  </w:style>
  <w:style w:type="character" w:customStyle="1" w:styleId="WW8Num7z0">
    <w:name w:val="WW8Num7z0"/>
    <w:rsid w:val="00242507"/>
    <w:rPr>
      <w:rFonts w:eastAsia="Arial Unicode MS"/>
    </w:rPr>
  </w:style>
  <w:style w:type="character" w:customStyle="1" w:styleId="WW8Num7z1">
    <w:name w:val="WW8Num7z1"/>
    <w:rsid w:val="00242507"/>
    <w:rPr>
      <w:rFonts w:cs="Times New Roman"/>
      <w:b w:val="0"/>
      <w:i/>
      <w:color w:val="FF0000"/>
    </w:rPr>
  </w:style>
  <w:style w:type="character" w:customStyle="1" w:styleId="Fontepargpadro2">
    <w:name w:val="Fonte parág. padrão2"/>
    <w:rsid w:val="00242507"/>
  </w:style>
  <w:style w:type="character" w:customStyle="1" w:styleId="WW8Num2z1">
    <w:name w:val="WW8Num2z1"/>
    <w:rsid w:val="00242507"/>
    <w:rPr>
      <w:i w:val="0"/>
    </w:rPr>
  </w:style>
  <w:style w:type="character" w:customStyle="1" w:styleId="WW8Num5z1">
    <w:name w:val="WW8Num5z1"/>
    <w:rsid w:val="00242507"/>
    <w:rPr>
      <w:i w:val="0"/>
    </w:rPr>
  </w:style>
  <w:style w:type="character" w:customStyle="1" w:styleId="WW-Absatz-Standardschriftart">
    <w:name w:val="WW-Absatz-Standardschriftart"/>
    <w:rsid w:val="00242507"/>
  </w:style>
  <w:style w:type="character" w:customStyle="1" w:styleId="WW8Num1z0">
    <w:name w:val="WW8Num1z0"/>
    <w:rsid w:val="00242507"/>
    <w:rPr>
      <w:rFonts w:ascii="Symbol" w:hAnsi="Symbol" w:cs="Symbol"/>
    </w:rPr>
  </w:style>
  <w:style w:type="character" w:customStyle="1" w:styleId="WW8Num1z2">
    <w:name w:val="WW8Num1z2"/>
    <w:rsid w:val="00242507"/>
    <w:rPr>
      <w:rFonts w:ascii="Courier New" w:hAnsi="Courier New" w:cs="Courier New"/>
    </w:rPr>
  </w:style>
  <w:style w:type="character" w:customStyle="1" w:styleId="WW8Num1z3">
    <w:name w:val="WW8Num1z3"/>
    <w:rsid w:val="00242507"/>
    <w:rPr>
      <w:rFonts w:ascii="Wingdings" w:hAnsi="Wingdings" w:cs="Wingdings"/>
    </w:rPr>
  </w:style>
  <w:style w:type="character" w:customStyle="1" w:styleId="WW8Num5z0">
    <w:name w:val="WW8Num5z0"/>
    <w:rsid w:val="00242507"/>
    <w:rPr>
      <w:b/>
      <w:i w:val="0"/>
    </w:rPr>
  </w:style>
  <w:style w:type="character" w:customStyle="1" w:styleId="WW8Num8z1">
    <w:name w:val="WW8Num8z1"/>
    <w:rsid w:val="00242507"/>
    <w:rPr>
      <w:i w:val="0"/>
    </w:rPr>
  </w:style>
  <w:style w:type="character" w:customStyle="1" w:styleId="WW8Num11z0">
    <w:name w:val="WW8Num11z0"/>
    <w:rsid w:val="00242507"/>
    <w:rPr>
      <w:rFonts w:cs="Tahoma"/>
    </w:rPr>
  </w:style>
  <w:style w:type="character" w:customStyle="1" w:styleId="WW8Num12z1">
    <w:name w:val="WW8Num12z1"/>
    <w:rsid w:val="00242507"/>
    <w:rPr>
      <w:color w:val="auto"/>
    </w:rPr>
  </w:style>
  <w:style w:type="character" w:customStyle="1" w:styleId="WW8Num13z0">
    <w:name w:val="WW8Num13z0"/>
    <w:rsid w:val="00242507"/>
    <w:rPr>
      <w:b/>
      <w:i w:val="0"/>
    </w:rPr>
  </w:style>
  <w:style w:type="character" w:customStyle="1" w:styleId="WW8Num13z1">
    <w:name w:val="WW8Num13z1"/>
    <w:rsid w:val="00242507"/>
    <w:rPr>
      <w:b/>
      <w:i w:val="0"/>
      <w:color w:val="auto"/>
    </w:rPr>
  </w:style>
  <w:style w:type="character" w:customStyle="1" w:styleId="WW8Num15z0">
    <w:name w:val="WW8Num15z0"/>
    <w:rsid w:val="00242507"/>
    <w:rPr>
      <w:color w:val="0000FF"/>
    </w:rPr>
  </w:style>
  <w:style w:type="character" w:customStyle="1" w:styleId="WW8Num16z0">
    <w:name w:val="WW8Num16z0"/>
    <w:rsid w:val="00242507"/>
    <w:rPr>
      <w:b w:val="0"/>
    </w:rPr>
  </w:style>
  <w:style w:type="character" w:customStyle="1" w:styleId="WW8Num18z0">
    <w:name w:val="WW8Num18z0"/>
    <w:rsid w:val="00242507"/>
    <w:rPr>
      <w:rFonts w:ascii="Ecofont_Spranq_eco_Sans" w:hAnsi="Ecofont_Spranq_eco_Sans" w:cs="Arial"/>
      <w:i/>
      <w:color w:val="FF0000"/>
    </w:rPr>
  </w:style>
  <w:style w:type="character" w:customStyle="1" w:styleId="WW8Num20z0">
    <w:name w:val="WW8Num20z0"/>
    <w:rsid w:val="00242507"/>
    <w:rPr>
      <w:rFonts w:cs="Tahoma"/>
    </w:rPr>
  </w:style>
  <w:style w:type="character" w:customStyle="1" w:styleId="WW8Num21z0">
    <w:name w:val="WW8Num21z0"/>
    <w:rsid w:val="00242507"/>
    <w:rPr>
      <w:b w:val="0"/>
    </w:rPr>
  </w:style>
  <w:style w:type="character" w:customStyle="1" w:styleId="WW8Num24z0">
    <w:name w:val="WW8Num24z0"/>
    <w:rsid w:val="00242507"/>
    <w:rPr>
      <w:b/>
      <w:i w:val="0"/>
    </w:rPr>
  </w:style>
  <w:style w:type="character" w:customStyle="1" w:styleId="WW8Num24z1">
    <w:name w:val="WW8Num24z1"/>
    <w:rsid w:val="00242507"/>
    <w:rPr>
      <w:b/>
      <w:i w:val="0"/>
      <w:color w:val="auto"/>
    </w:rPr>
  </w:style>
  <w:style w:type="character" w:customStyle="1" w:styleId="Fontepargpadro1">
    <w:name w:val="Fonte parág. padrão1"/>
    <w:rsid w:val="00242507"/>
  </w:style>
  <w:style w:type="character" w:styleId="nfase">
    <w:name w:val="Emphasis"/>
    <w:uiPriority w:val="20"/>
    <w:qFormat/>
    <w:rsid w:val="00242507"/>
    <w:rPr>
      <w:i/>
      <w:iCs/>
    </w:rPr>
  </w:style>
  <w:style w:type="character" w:customStyle="1" w:styleId="FootnoteCharacters">
    <w:name w:val="Footnote Characters"/>
    <w:rsid w:val="00242507"/>
    <w:rPr>
      <w:color w:val="FF0000"/>
      <w:vertAlign w:val="superscript"/>
    </w:rPr>
  </w:style>
  <w:style w:type="character" w:customStyle="1" w:styleId="apple-converted-space">
    <w:name w:val="apple-converted-space"/>
    <w:basedOn w:val="Fontepargpadro1"/>
    <w:rsid w:val="00242507"/>
  </w:style>
  <w:style w:type="character" w:customStyle="1" w:styleId="Refdecomentrio1">
    <w:name w:val="Ref. de comentário1"/>
    <w:rsid w:val="00242507"/>
    <w:rPr>
      <w:sz w:val="16"/>
      <w:szCs w:val="16"/>
    </w:rPr>
  </w:style>
  <w:style w:type="character" w:customStyle="1" w:styleId="Bullets">
    <w:name w:val="Bullets"/>
    <w:rsid w:val="00242507"/>
    <w:rPr>
      <w:rFonts w:ascii="OpenSymbol" w:eastAsia="OpenSymbol" w:hAnsi="OpenSymbol" w:cs="OpenSymbol"/>
    </w:rPr>
  </w:style>
  <w:style w:type="character" w:customStyle="1" w:styleId="Refdecomentrio2">
    <w:name w:val="Ref. de comentário2"/>
    <w:rsid w:val="00242507"/>
    <w:rPr>
      <w:sz w:val="16"/>
      <w:szCs w:val="16"/>
    </w:rPr>
  </w:style>
  <w:style w:type="character" w:customStyle="1" w:styleId="TextodecomentrioChar1">
    <w:name w:val="Texto de comentário Char1"/>
    <w:rsid w:val="00242507"/>
    <w:rPr>
      <w:rFonts w:ascii="Ecofont_Spranq_eco_Sans" w:hAnsi="Ecofont_Spranq_eco_Sans" w:cs="Tahoma"/>
      <w:lang w:eastAsia="zh-CN"/>
    </w:rPr>
  </w:style>
  <w:style w:type="paragraph" w:customStyle="1" w:styleId="Heading">
    <w:name w:val="Heading"/>
    <w:basedOn w:val="Normal"/>
    <w:next w:val="Corpodetexto"/>
    <w:rsid w:val="00242507"/>
    <w:pPr>
      <w:shd w:val="clear" w:color="auto" w:fill="auto"/>
      <w:tabs>
        <w:tab w:val="clear" w:pos="708"/>
      </w:tabs>
      <w:overflowPunct/>
      <w:spacing w:before="240" w:after="120"/>
      <w:textAlignment w:val="auto"/>
    </w:pPr>
    <w:rPr>
      <w:rFonts w:ascii="Liberation Sans" w:eastAsia="WenQuanYi Micro Hei" w:hAnsi="Liberation Sans" w:cs="Lohit Hindi"/>
      <w:color w:val="auto"/>
      <w:sz w:val="28"/>
      <w:szCs w:val="28"/>
      <w:lang w:eastAsia="zh-CN"/>
    </w:rPr>
  </w:style>
  <w:style w:type="paragraph" w:customStyle="1" w:styleId="Index">
    <w:name w:val="Index"/>
    <w:basedOn w:val="Normal"/>
    <w:rsid w:val="00242507"/>
    <w:pPr>
      <w:keepNext w:val="0"/>
      <w:suppressLineNumbers/>
      <w:shd w:val="clear" w:color="auto" w:fill="auto"/>
      <w:tabs>
        <w:tab w:val="clear" w:pos="708"/>
      </w:tabs>
      <w:overflowPunct/>
      <w:textAlignment w:val="auto"/>
    </w:pPr>
    <w:rPr>
      <w:rFonts w:cs="Lohit Hindi"/>
      <w:color w:val="auto"/>
      <w:lang w:eastAsia="zh-CN"/>
    </w:rPr>
  </w:style>
  <w:style w:type="paragraph" w:customStyle="1" w:styleId="Legenda1">
    <w:name w:val="Legenda1"/>
    <w:basedOn w:val="Normal"/>
    <w:rsid w:val="00242507"/>
    <w:pPr>
      <w:keepNext w:val="0"/>
      <w:suppressLineNumbers/>
      <w:shd w:val="clear" w:color="auto" w:fill="auto"/>
      <w:tabs>
        <w:tab w:val="clear" w:pos="708"/>
      </w:tabs>
      <w:overflowPunct/>
      <w:spacing w:before="120" w:after="120"/>
      <w:textAlignment w:val="auto"/>
    </w:pPr>
    <w:rPr>
      <w:rFonts w:cs="Lohit Hindi"/>
      <w:i/>
      <w:iCs/>
      <w:color w:val="auto"/>
      <w:lang w:eastAsia="zh-CN"/>
    </w:rPr>
  </w:style>
  <w:style w:type="paragraph" w:customStyle="1" w:styleId="GradeClara-nfase31">
    <w:name w:val="Grade Clara - Ênfase 31"/>
    <w:basedOn w:val="Normal"/>
    <w:rsid w:val="00242507"/>
    <w:pPr>
      <w:keepNext w:val="0"/>
      <w:shd w:val="clear" w:color="auto" w:fill="auto"/>
      <w:tabs>
        <w:tab w:val="clear" w:pos="708"/>
      </w:tabs>
      <w:overflowPunct/>
      <w:ind w:left="720"/>
      <w:textAlignment w:val="auto"/>
    </w:pPr>
    <w:rPr>
      <w:color w:val="auto"/>
      <w:lang w:eastAsia="zh-CN"/>
    </w:rPr>
  </w:style>
  <w:style w:type="paragraph" w:customStyle="1" w:styleId="Textodebalo1">
    <w:name w:val="Texto de balão1"/>
    <w:basedOn w:val="Normal"/>
    <w:rsid w:val="00242507"/>
    <w:pPr>
      <w:keepNext w:val="0"/>
      <w:shd w:val="clear" w:color="auto" w:fill="auto"/>
      <w:tabs>
        <w:tab w:val="clear" w:pos="708"/>
      </w:tabs>
      <w:overflowPunct/>
      <w:textAlignment w:val="auto"/>
    </w:pPr>
    <w:rPr>
      <w:rFonts w:ascii="Tahoma" w:hAnsi="Tahoma"/>
      <w:color w:val="auto"/>
      <w:sz w:val="16"/>
      <w:szCs w:val="16"/>
      <w:lang w:eastAsia="zh-CN"/>
    </w:rPr>
  </w:style>
  <w:style w:type="paragraph" w:customStyle="1" w:styleId="ad">
    <w:name w:val="ad"/>
    <w:basedOn w:val="Normal"/>
    <w:rsid w:val="00242507"/>
    <w:pPr>
      <w:keepNext w:val="0"/>
      <w:shd w:val="clear" w:color="auto" w:fill="auto"/>
      <w:tabs>
        <w:tab w:val="clear" w:pos="708"/>
      </w:tabs>
      <w:overflowPunct/>
      <w:spacing w:line="360" w:lineRule="auto"/>
      <w:ind w:left="993" w:hanging="284"/>
      <w:jc w:val="both"/>
      <w:textAlignment w:val="auto"/>
    </w:pPr>
    <w:rPr>
      <w:rFonts w:ascii="Times New Roman" w:hAnsi="Times New Roman" w:cs="Times New Roman"/>
      <w:color w:val="000000"/>
      <w:lang w:eastAsia="zh-CN"/>
    </w:rPr>
  </w:style>
  <w:style w:type="paragraph" w:customStyle="1" w:styleId="a6">
    <w:name w:val="a6"/>
    <w:rsid w:val="00242507"/>
    <w:pPr>
      <w:suppressAutoHyphens/>
      <w:spacing w:after="120"/>
      <w:ind w:left="1134"/>
      <w:jc w:val="both"/>
      <w:textAlignment w:val="auto"/>
    </w:pPr>
    <w:rPr>
      <w:rFonts w:ascii="Times New Roman" w:eastAsia="Times New Roman" w:hAnsi="Times New Roman" w:cs="Times New Roman"/>
      <w:bCs/>
      <w:iCs/>
      <w:sz w:val="20"/>
      <w:szCs w:val="20"/>
      <w:lang w:bidi="ar-SA"/>
    </w:rPr>
  </w:style>
  <w:style w:type="paragraph" w:styleId="Recuodecorpodetexto">
    <w:name w:val="Body Text Indent"/>
    <w:basedOn w:val="Normal"/>
    <w:link w:val="RecuodecorpodetextoChar"/>
    <w:rsid w:val="00242507"/>
    <w:pPr>
      <w:keepNext w:val="0"/>
      <w:shd w:val="clear" w:color="auto" w:fill="auto"/>
      <w:tabs>
        <w:tab w:val="clear" w:pos="708"/>
      </w:tabs>
      <w:overflowPunct/>
      <w:spacing w:after="120"/>
      <w:ind w:left="283"/>
      <w:textAlignment w:val="auto"/>
    </w:pPr>
    <w:rPr>
      <w:rFonts w:ascii="Times New Roman" w:hAnsi="Times New Roman" w:cs="Times New Roman"/>
      <w:color w:val="auto"/>
      <w:szCs w:val="22"/>
      <w:lang w:eastAsia="zh-CN"/>
    </w:rPr>
  </w:style>
  <w:style w:type="character" w:customStyle="1" w:styleId="RecuodecorpodetextoChar">
    <w:name w:val="Recuo de corpo de texto Char"/>
    <w:basedOn w:val="Fontepargpadro"/>
    <w:link w:val="Recuodecorpodetexto"/>
    <w:rsid w:val="00242507"/>
    <w:rPr>
      <w:rFonts w:ascii="Times New Roman" w:eastAsia="Times New Roman" w:hAnsi="Times New Roman" w:cs="Times New Roman"/>
      <w:szCs w:val="22"/>
      <w:lang w:bidi="ar-SA"/>
    </w:rPr>
  </w:style>
  <w:style w:type="paragraph" w:styleId="Textodenotaderodap">
    <w:name w:val="footnote text"/>
    <w:basedOn w:val="Normal"/>
    <w:link w:val="TextodenotaderodapChar"/>
    <w:rsid w:val="00242507"/>
    <w:pPr>
      <w:keepNext w:val="0"/>
      <w:widowControl w:val="0"/>
      <w:suppressLineNumbers/>
      <w:shd w:val="clear" w:color="auto" w:fill="auto"/>
      <w:tabs>
        <w:tab w:val="clear" w:pos="708"/>
      </w:tabs>
      <w:overflowPunct/>
      <w:ind w:left="283" w:hanging="283"/>
      <w:textAlignment w:val="auto"/>
    </w:pPr>
    <w:rPr>
      <w:rFonts w:ascii="Times New Roman" w:eastAsia="Arial Unicode MS" w:hAnsi="Times New Roman" w:cs="Times New Roman"/>
      <w:color w:val="auto"/>
      <w:sz w:val="20"/>
      <w:szCs w:val="20"/>
      <w:lang w:eastAsia="zh-CN"/>
    </w:rPr>
  </w:style>
  <w:style w:type="character" w:customStyle="1" w:styleId="TextodenotaderodapChar">
    <w:name w:val="Texto de nota de rodapé Char"/>
    <w:basedOn w:val="Fontepargpadro"/>
    <w:link w:val="Textodenotaderodap"/>
    <w:rsid w:val="00242507"/>
    <w:rPr>
      <w:rFonts w:ascii="Times New Roman" w:eastAsia="Arial Unicode MS" w:hAnsi="Times New Roman" w:cs="Times New Roman"/>
      <w:sz w:val="20"/>
      <w:szCs w:val="20"/>
      <w:lang w:bidi="ar-SA"/>
    </w:rPr>
  </w:style>
  <w:style w:type="paragraph" w:customStyle="1" w:styleId="Textodecomentrio1">
    <w:name w:val="Texto de comentário1"/>
    <w:basedOn w:val="Normal"/>
    <w:rsid w:val="00242507"/>
    <w:pPr>
      <w:keepNext w:val="0"/>
      <w:shd w:val="clear" w:color="auto" w:fill="auto"/>
      <w:tabs>
        <w:tab w:val="clear" w:pos="708"/>
      </w:tabs>
      <w:overflowPunct/>
      <w:textAlignment w:val="auto"/>
    </w:pPr>
    <w:rPr>
      <w:color w:val="auto"/>
      <w:sz w:val="20"/>
      <w:szCs w:val="20"/>
      <w:lang w:eastAsia="zh-CN"/>
    </w:rPr>
  </w:style>
  <w:style w:type="paragraph" w:customStyle="1" w:styleId="Assuntodocomentrio1">
    <w:name w:val="Assunto do comentário1"/>
    <w:basedOn w:val="Textodecomentrio1"/>
    <w:next w:val="Textodecomentrio1"/>
    <w:rsid w:val="00242507"/>
    <w:rPr>
      <w:b/>
      <w:bCs/>
    </w:rPr>
  </w:style>
  <w:style w:type="paragraph" w:customStyle="1" w:styleId="Textodecomentrio2">
    <w:name w:val="Texto de comentário2"/>
    <w:basedOn w:val="Normal"/>
    <w:rsid w:val="00242507"/>
    <w:pPr>
      <w:keepNext w:val="0"/>
      <w:shd w:val="clear" w:color="auto" w:fill="auto"/>
      <w:tabs>
        <w:tab w:val="clear" w:pos="708"/>
      </w:tabs>
      <w:overflowPunct/>
      <w:textAlignment w:val="auto"/>
    </w:pPr>
    <w:rPr>
      <w:color w:val="auto"/>
      <w:sz w:val="20"/>
      <w:szCs w:val="20"/>
      <w:lang w:eastAsia="zh-CN"/>
    </w:rPr>
  </w:style>
  <w:style w:type="character" w:customStyle="1" w:styleId="CitaoChar1">
    <w:name w:val="Citação Char1"/>
    <w:uiPriority w:val="29"/>
    <w:rsid w:val="00242507"/>
    <w:rPr>
      <w:rFonts w:ascii="Ecofont_Spranq_eco_Sans" w:hAnsi="Ecofont_Spranq_eco_Sans" w:cs="Tahoma"/>
      <w:i/>
      <w:iCs/>
      <w:color w:val="404040"/>
      <w:sz w:val="24"/>
      <w:szCs w:val="24"/>
      <w:lang w:eastAsia="zh-CN"/>
    </w:rPr>
  </w:style>
  <w:style w:type="paragraph" w:customStyle="1" w:styleId="PargrafodaLista2">
    <w:name w:val="Parágrafo da Lista2"/>
    <w:basedOn w:val="Normal"/>
    <w:rsid w:val="00242507"/>
    <w:pPr>
      <w:keepNext w:val="0"/>
      <w:shd w:val="clear" w:color="auto" w:fill="auto"/>
      <w:tabs>
        <w:tab w:val="clear" w:pos="708"/>
      </w:tabs>
      <w:suppressAutoHyphens w:val="0"/>
      <w:overflowPunct/>
      <w:ind w:left="720"/>
      <w:textAlignment w:val="auto"/>
    </w:pPr>
    <w:rPr>
      <w:color w:val="auto"/>
    </w:rPr>
  </w:style>
  <w:style w:type="paragraph" w:customStyle="1" w:styleId="GradeColorida-nfase110">
    <w:name w:val="Grade Colorida - Ênfase 110"/>
    <w:basedOn w:val="Normal"/>
    <w:next w:val="Normal"/>
    <w:rsid w:val="00242507"/>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i/>
      <w:color w:val="000000"/>
      <w:lang w:eastAsia="en-US"/>
    </w:rPr>
  </w:style>
  <w:style w:type="character" w:customStyle="1" w:styleId="ColorfulGrid-Accent1Char">
    <w:name w:val="Colorful Grid - Accent 1 Char"/>
    <w:uiPriority w:val="29"/>
    <w:locked/>
    <w:rsid w:val="00242507"/>
    <w:rPr>
      <w:rFonts w:ascii="Ecofont_Spranq_eco_Sans" w:eastAsia="Calibri" w:hAnsi="Ecofont_Spranq_eco_Sans" w:cs="Tahoma"/>
      <w:i/>
      <w:iCs/>
      <w:color w:val="000000"/>
      <w:szCs w:val="24"/>
      <w:shd w:val="clear" w:color="auto" w:fill="FFFFCC"/>
      <w:lang w:eastAsia="en-US"/>
    </w:rPr>
  </w:style>
  <w:style w:type="paragraph" w:customStyle="1" w:styleId="itemnivel2">
    <w:name w:val="item_nivel2"/>
    <w:basedOn w:val="Normal"/>
    <w:rsid w:val="008A69ED"/>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textbody">
    <w:name w:val="textbody"/>
    <w:basedOn w:val="Normal"/>
    <w:rsid w:val="0053157C"/>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CitaoChar2">
    <w:name w:val="Citação Char2"/>
    <w:link w:val="Citao"/>
    <w:rsid w:val="007507DD"/>
    <w:rPr>
      <w:rFonts w:ascii="Ecofont_Spranq_eco_Sans" w:eastAsia="Calibri" w:hAnsi="Ecofont_Spranq_eco_Sans" w:cs="Tahoma"/>
      <w:i/>
      <w:iCs/>
      <w:color w:val="000000"/>
      <w:sz w:val="20"/>
      <w:shd w:val="clear" w:color="auto" w:fill="FFFFCC"/>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164">
      <w:bodyDiv w:val="1"/>
      <w:marLeft w:val="0"/>
      <w:marRight w:val="0"/>
      <w:marTop w:val="0"/>
      <w:marBottom w:val="0"/>
      <w:divBdr>
        <w:top w:val="none" w:sz="0" w:space="0" w:color="auto"/>
        <w:left w:val="none" w:sz="0" w:space="0" w:color="auto"/>
        <w:bottom w:val="none" w:sz="0" w:space="0" w:color="auto"/>
        <w:right w:val="none" w:sz="0" w:space="0" w:color="auto"/>
      </w:divBdr>
    </w:div>
    <w:div w:id="125898252">
      <w:bodyDiv w:val="1"/>
      <w:marLeft w:val="0"/>
      <w:marRight w:val="0"/>
      <w:marTop w:val="0"/>
      <w:marBottom w:val="0"/>
      <w:divBdr>
        <w:top w:val="none" w:sz="0" w:space="0" w:color="auto"/>
        <w:left w:val="none" w:sz="0" w:space="0" w:color="auto"/>
        <w:bottom w:val="none" w:sz="0" w:space="0" w:color="auto"/>
        <w:right w:val="none" w:sz="0" w:space="0" w:color="auto"/>
      </w:divBdr>
    </w:div>
    <w:div w:id="127208633">
      <w:bodyDiv w:val="1"/>
      <w:marLeft w:val="0"/>
      <w:marRight w:val="0"/>
      <w:marTop w:val="0"/>
      <w:marBottom w:val="0"/>
      <w:divBdr>
        <w:top w:val="none" w:sz="0" w:space="0" w:color="auto"/>
        <w:left w:val="none" w:sz="0" w:space="0" w:color="auto"/>
        <w:bottom w:val="none" w:sz="0" w:space="0" w:color="auto"/>
        <w:right w:val="none" w:sz="0" w:space="0" w:color="auto"/>
      </w:divBdr>
    </w:div>
    <w:div w:id="135922802">
      <w:bodyDiv w:val="1"/>
      <w:marLeft w:val="0"/>
      <w:marRight w:val="0"/>
      <w:marTop w:val="0"/>
      <w:marBottom w:val="0"/>
      <w:divBdr>
        <w:top w:val="none" w:sz="0" w:space="0" w:color="auto"/>
        <w:left w:val="none" w:sz="0" w:space="0" w:color="auto"/>
        <w:bottom w:val="none" w:sz="0" w:space="0" w:color="auto"/>
        <w:right w:val="none" w:sz="0" w:space="0" w:color="auto"/>
      </w:divBdr>
    </w:div>
    <w:div w:id="181551769">
      <w:bodyDiv w:val="1"/>
      <w:marLeft w:val="0"/>
      <w:marRight w:val="0"/>
      <w:marTop w:val="0"/>
      <w:marBottom w:val="0"/>
      <w:divBdr>
        <w:top w:val="none" w:sz="0" w:space="0" w:color="auto"/>
        <w:left w:val="none" w:sz="0" w:space="0" w:color="auto"/>
        <w:bottom w:val="none" w:sz="0" w:space="0" w:color="auto"/>
        <w:right w:val="none" w:sz="0" w:space="0" w:color="auto"/>
      </w:divBdr>
    </w:div>
    <w:div w:id="291517575">
      <w:bodyDiv w:val="1"/>
      <w:marLeft w:val="0"/>
      <w:marRight w:val="0"/>
      <w:marTop w:val="0"/>
      <w:marBottom w:val="0"/>
      <w:divBdr>
        <w:top w:val="none" w:sz="0" w:space="0" w:color="auto"/>
        <w:left w:val="none" w:sz="0" w:space="0" w:color="auto"/>
        <w:bottom w:val="none" w:sz="0" w:space="0" w:color="auto"/>
        <w:right w:val="none" w:sz="0" w:space="0" w:color="auto"/>
      </w:divBdr>
      <w:divsChild>
        <w:div w:id="543446047">
          <w:marLeft w:val="0"/>
          <w:marRight w:val="0"/>
          <w:marTop w:val="280"/>
          <w:marBottom w:val="280"/>
          <w:divBdr>
            <w:top w:val="none" w:sz="0" w:space="0" w:color="auto"/>
            <w:left w:val="none" w:sz="0" w:space="0" w:color="auto"/>
            <w:bottom w:val="none" w:sz="0" w:space="0" w:color="auto"/>
            <w:right w:val="none" w:sz="0" w:space="0" w:color="auto"/>
          </w:divBdr>
        </w:div>
        <w:div w:id="567420906">
          <w:marLeft w:val="0"/>
          <w:marRight w:val="0"/>
          <w:marTop w:val="280"/>
          <w:marBottom w:val="280"/>
          <w:divBdr>
            <w:top w:val="none" w:sz="0" w:space="0" w:color="auto"/>
            <w:left w:val="none" w:sz="0" w:space="0" w:color="auto"/>
            <w:bottom w:val="none" w:sz="0" w:space="0" w:color="auto"/>
            <w:right w:val="none" w:sz="0" w:space="0" w:color="auto"/>
          </w:divBdr>
        </w:div>
        <w:div w:id="1425616242">
          <w:marLeft w:val="0"/>
          <w:marRight w:val="0"/>
          <w:marTop w:val="280"/>
          <w:marBottom w:val="280"/>
          <w:divBdr>
            <w:top w:val="none" w:sz="0" w:space="0" w:color="auto"/>
            <w:left w:val="none" w:sz="0" w:space="0" w:color="auto"/>
            <w:bottom w:val="none" w:sz="0" w:space="0" w:color="auto"/>
            <w:right w:val="none" w:sz="0" w:space="0" w:color="auto"/>
          </w:divBdr>
        </w:div>
        <w:div w:id="1495683652">
          <w:marLeft w:val="0"/>
          <w:marRight w:val="0"/>
          <w:marTop w:val="280"/>
          <w:marBottom w:val="280"/>
          <w:divBdr>
            <w:top w:val="none" w:sz="0" w:space="0" w:color="auto"/>
            <w:left w:val="none" w:sz="0" w:space="0" w:color="auto"/>
            <w:bottom w:val="none" w:sz="0" w:space="0" w:color="auto"/>
            <w:right w:val="none" w:sz="0" w:space="0" w:color="auto"/>
          </w:divBdr>
        </w:div>
        <w:div w:id="1587231391">
          <w:marLeft w:val="0"/>
          <w:marRight w:val="0"/>
          <w:marTop w:val="280"/>
          <w:marBottom w:val="280"/>
          <w:divBdr>
            <w:top w:val="none" w:sz="0" w:space="0" w:color="auto"/>
            <w:left w:val="none" w:sz="0" w:space="0" w:color="auto"/>
            <w:bottom w:val="none" w:sz="0" w:space="0" w:color="auto"/>
            <w:right w:val="none" w:sz="0" w:space="0" w:color="auto"/>
          </w:divBdr>
        </w:div>
        <w:div w:id="1898472591">
          <w:marLeft w:val="0"/>
          <w:marRight w:val="0"/>
          <w:marTop w:val="280"/>
          <w:marBottom w:val="280"/>
          <w:divBdr>
            <w:top w:val="none" w:sz="0" w:space="0" w:color="auto"/>
            <w:left w:val="none" w:sz="0" w:space="0" w:color="auto"/>
            <w:bottom w:val="none" w:sz="0" w:space="0" w:color="auto"/>
            <w:right w:val="none" w:sz="0" w:space="0" w:color="auto"/>
          </w:divBdr>
        </w:div>
        <w:div w:id="1924607994">
          <w:marLeft w:val="0"/>
          <w:marRight w:val="0"/>
          <w:marTop w:val="280"/>
          <w:marBottom w:val="280"/>
          <w:divBdr>
            <w:top w:val="none" w:sz="0" w:space="0" w:color="auto"/>
            <w:left w:val="none" w:sz="0" w:space="0" w:color="auto"/>
            <w:bottom w:val="none" w:sz="0" w:space="0" w:color="auto"/>
            <w:right w:val="none" w:sz="0" w:space="0" w:color="auto"/>
          </w:divBdr>
        </w:div>
      </w:divsChild>
    </w:div>
    <w:div w:id="300618354">
      <w:bodyDiv w:val="1"/>
      <w:marLeft w:val="0"/>
      <w:marRight w:val="0"/>
      <w:marTop w:val="0"/>
      <w:marBottom w:val="0"/>
      <w:divBdr>
        <w:top w:val="none" w:sz="0" w:space="0" w:color="auto"/>
        <w:left w:val="none" w:sz="0" w:space="0" w:color="auto"/>
        <w:bottom w:val="none" w:sz="0" w:space="0" w:color="auto"/>
        <w:right w:val="none" w:sz="0" w:space="0" w:color="auto"/>
      </w:divBdr>
    </w:div>
    <w:div w:id="329792619">
      <w:bodyDiv w:val="1"/>
      <w:marLeft w:val="0"/>
      <w:marRight w:val="0"/>
      <w:marTop w:val="0"/>
      <w:marBottom w:val="0"/>
      <w:divBdr>
        <w:top w:val="none" w:sz="0" w:space="0" w:color="auto"/>
        <w:left w:val="none" w:sz="0" w:space="0" w:color="auto"/>
        <w:bottom w:val="none" w:sz="0" w:space="0" w:color="auto"/>
        <w:right w:val="none" w:sz="0" w:space="0" w:color="auto"/>
      </w:divBdr>
    </w:div>
    <w:div w:id="381174919">
      <w:bodyDiv w:val="1"/>
      <w:marLeft w:val="0"/>
      <w:marRight w:val="0"/>
      <w:marTop w:val="0"/>
      <w:marBottom w:val="0"/>
      <w:divBdr>
        <w:top w:val="none" w:sz="0" w:space="0" w:color="auto"/>
        <w:left w:val="none" w:sz="0" w:space="0" w:color="auto"/>
        <w:bottom w:val="none" w:sz="0" w:space="0" w:color="auto"/>
        <w:right w:val="none" w:sz="0" w:space="0" w:color="auto"/>
      </w:divBdr>
    </w:div>
    <w:div w:id="385840390">
      <w:bodyDiv w:val="1"/>
      <w:marLeft w:val="0"/>
      <w:marRight w:val="0"/>
      <w:marTop w:val="0"/>
      <w:marBottom w:val="0"/>
      <w:divBdr>
        <w:top w:val="none" w:sz="0" w:space="0" w:color="auto"/>
        <w:left w:val="none" w:sz="0" w:space="0" w:color="auto"/>
        <w:bottom w:val="none" w:sz="0" w:space="0" w:color="auto"/>
        <w:right w:val="none" w:sz="0" w:space="0" w:color="auto"/>
      </w:divBdr>
    </w:div>
    <w:div w:id="403529338">
      <w:bodyDiv w:val="1"/>
      <w:marLeft w:val="0"/>
      <w:marRight w:val="0"/>
      <w:marTop w:val="0"/>
      <w:marBottom w:val="0"/>
      <w:divBdr>
        <w:top w:val="none" w:sz="0" w:space="0" w:color="auto"/>
        <w:left w:val="none" w:sz="0" w:space="0" w:color="auto"/>
        <w:bottom w:val="none" w:sz="0" w:space="0" w:color="auto"/>
        <w:right w:val="none" w:sz="0" w:space="0" w:color="auto"/>
      </w:divBdr>
    </w:div>
    <w:div w:id="506216162">
      <w:bodyDiv w:val="1"/>
      <w:marLeft w:val="0"/>
      <w:marRight w:val="0"/>
      <w:marTop w:val="0"/>
      <w:marBottom w:val="0"/>
      <w:divBdr>
        <w:top w:val="none" w:sz="0" w:space="0" w:color="auto"/>
        <w:left w:val="none" w:sz="0" w:space="0" w:color="auto"/>
        <w:bottom w:val="none" w:sz="0" w:space="0" w:color="auto"/>
        <w:right w:val="none" w:sz="0" w:space="0" w:color="auto"/>
      </w:divBdr>
    </w:div>
    <w:div w:id="530530887">
      <w:bodyDiv w:val="1"/>
      <w:marLeft w:val="0"/>
      <w:marRight w:val="0"/>
      <w:marTop w:val="0"/>
      <w:marBottom w:val="0"/>
      <w:divBdr>
        <w:top w:val="none" w:sz="0" w:space="0" w:color="auto"/>
        <w:left w:val="none" w:sz="0" w:space="0" w:color="auto"/>
        <w:bottom w:val="none" w:sz="0" w:space="0" w:color="auto"/>
        <w:right w:val="none" w:sz="0" w:space="0" w:color="auto"/>
      </w:divBdr>
      <w:divsChild>
        <w:div w:id="342560970">
          <w:marLeft w:val="0"/>
          <w:marRight w:val="0"/>
          <w:marTop w:val="280"/>
          <w:marBottom w:val="280"/>
          <w:divBdr>
            <w:top w:val="none" w:sz="0" w:space="0" w:color="auto"/>
            <w:left w:val="none" w:sz="0" w:space="0" w:color="auto"/>
            <w:bottom w:val="none" w:sz="0" w:space="0" w:color="auto"/>
            <w:right w:val="none" w:sz="0" w:space="0" w:color="auto"/>
          </w:divBdr>
        </w:div>
        <w:div w:id="395932695">
          <w:marLeft w:val="0"/>
          <w:marRight w:val="0"/>
          <w:marTop w:val="280"/>
          <w:marBottom w:val="280"/>
          <w:divBdr>
            <w:top w:val="none" w:sz="0" w:space="0" w:color="auto"/>
            <w:left w:val="none" w:sz="0" w:space="0" w:color="auto"/>
            <w:bottom w:val="none" w:sz="0" w:space="0" w:color="auto"/>
            <w:right w:val="none" w:sz="0" w:space="0" w:color="auto"/>
          </w:divBdr>
        </w:div>
        <w:div w:id="573854643">
          <w:marLeft w:val="0"/>
          <w:marRight w:val="0"/>
          <w:marTop w:val="280"/>
          <w:marBottom w:val="280"/>
          <w:divBdr>
            <w:top w:val="none" w:sz="0" w:space="0" w:color="auto"/>
            <w:left w:val="none" w:sz="0" w:space="0" w:color="auto"/>
            <w:bottom w:val="none" w:sz="0" w:space="0" w:color="auto"/>
            <w:right w:val="none" w:sz="0" w:space="0" w:color="auto"/>
          </w:divBdr>
        </w:div>
        <w:div w:id="574627321">
          <w:marLeft w:val="0"/>
          <w:marRight w:val="0"/>
          <w:marTop w:val="280"/>
          <w:marBottom w:val="280"/>
          <w:divBdr>
            <w:top w:val="none" w:sz="0" w:space="0" w:color="auto"/>
            <w:left w:val="none" w:sz="0" w:space="0" w:color="auto"/>
            <w:bottom w:val="none" w:sz="0" w:space="0" w:color="auto"/>
            <w:right w:val="none" w:sz="0" w:space="0" w:color="auto"/>
          </w:divBdr>
        </w:div>
        <w:div w:id="1030959614">
          <w:marLeft w:val="0"/>
          <w:marRight w:val="0"/>
          <w:marTop w:val="280"/>
          <w:marBottom w:val="280"/>
          <w:divBdr>
            <w:top w:val="none" w:sz="0" w:space="0" w:color="auto"/>
            <w:left w:val="none" w:sz="0" w:space="0" w:color="auto"/>
            <w:bottom w:val="none" w:sz="0" w:space="0" w:color="auto"/>
            <w:right w:val="none" w:sz="0" w:space="0" w:color="auto"/>
          </w:divBdr>
        </w:div>
        <w:div w:id="1144929018">
          <w:marLeft w:val="0"/>
          <w:marRight w:val="0"/>
          <w:marTop w:val="280"/>
          <w:marBottom w:val="280"/>
          <w:divBdr>
            <w:top w:val="none" w:sz="0" w:space="0" w:color="auto"/>
            <w:left w:val="none" w:sz="0" w:space="0" w:color="auto"/>
            <w:bottom w:val="none" w:sz="0" w:space="0" w:color="auto"/>
            <w:right w:val="none" w:sz="0" w:space="0" w:color="auto"/>
          </w:divBdr>
        </w:div>
        <w:div w:id="1248660749">
          <w:marLeft w:val="0"/>
          <w:marRight w:val="0"/>
          <w:marTop w:val="280"/>
          <w:marBottom w:val="280"/>
          <w:divBdr>
            <w:top w:val="none" w:sz="0" w:space="0" w:color="auto"/>
            <w:left w:val="none" w:sz="0" w:space="0" w:color="auto"/>
            <w:bottom w:val="none" w:sz="0" w:space="0" w:color="auto"/>
            <w:right w:val="none" w:sz="0" w:space="0" w:color="auto"/>
          </w:divBdr>
        </w:div>
        <w:div w:id="1359551898">
          <w:marLeft w:val="0"/>
          <w:marRight w:val="0"/>
          <w:marTop w:val="280"/>
          <w:marBottom w:val="280"/>
          <w:divBdr>
            <w:top w:val="none" w:sz="0" w:space="0" w:color="auto"/>
            <w:left w:val="none" w:sz="0" w:space="0" w:color="auto"/>
            <w:bottom w:val="none" w:sz="0" w:space="0" w:color="auto"/>
            <w:right w:val="none" w:sz="0" w:space="0" w:color="auto"/>
          </w:divBdr>
        </w:div>
        <w:div w:id="1628196504">
          <w:marLeft w:val="0"/>
          <w:marRight w:val="0"/>
          <w:marTop w:val="280"/>
          <w:marBottom w:val="280"/>
          <w:divBdr>
            <w:top w:val="none" w:sz="0" w:space="0" w:color="auto"/>
            <w:left w:val="none" w:sz="0" w:space="0" w:color="auto"/>
            <w:bottom w:val="none" w:sz="0" w:space="0" w:color="auto"/>
            <w:right w:val="none" w:sz="0" w:space="0" w:color="auto"/>
          </w:divBdr>
        </w:div>
        <w:div w:id="1940600533">
          <w:marLeft w:val="0"/>
          <w:marRight w:val="0"/>
          <w:marTop w:val="280"/>
          <w:marBottom w:val="280"/>
          <w:divBdr>
            <w:top w:val="none" w:sz="0" w:space="0" w:color="auto"/>
            <w:left w:val="none" w:sz="0" w:space="0" w:color="auto"/>
            <w:bottom w:val="none" w:sz="0" w:space="0" w:color="auto"/>
            <w:right w:val="none" w:sz="0" w:space="0" w:color="auto"/>
          </w:divBdr>
        </w:div>
        <w:div w:id="2013144438">
          <w:marLeft w:val="0"/>
          <w:marRight w:val="0"/>
          <w:marTop w:val="280"/>
          <w:marBottom w:val="280"/>
          <w:divBdr>
            <w:top w:val="none" w:sz="0" w:space="0" w:color="auto"/>
            <w:left w:val="none" w:sz="0" w:space="0" w:color="auto"/>
            <w:bottom w:val="none" w:sz="0" w:space="0" w:color="auto"/>
            <w:right w:val="none" w:sz="0" w:space="0" w:color="auto"/>
          </w:divBdr>
        </w:div>
      </w:divsChild>
    </w:div>
    <w:div w:id="530922883">
      <w:bodyDiv w:val="1"/>
      <w:marLeft w:val="0"/>
      <w:marRight w:val="0"/>
      <w:marTop w:val="0"/>
      <w:marBottom w:val="0"/>
      <w:divBdr>
        <w:top w:val="none" w:sz="0" w:space="0" w:color="auto"/>
        <w:left w:val="none" w:sz="0" w:space="0" w:color="auto"/>
        <w:bottom w:val="none" w:sz="0" w:space="0" w:color="auto"/>
        <w:right w:val="none" w:sz="0" w:space="0" w:color="auto"/>
      </w:divBdr>
    </w:div>
    <w:div w:id="538203629">
      <w:bodyDiv w:val="1"/>
      <w:marLeft w:val="0"/>
      <w:marRight w:val="0"/>
      <w:marTop w:val="0"/>
      <w:marBottom w:val="0"/>
      <w:divBdr>
        <w:top w:val="none" w:sz="0" w:space="0" w:color="auto"/>
        <w:left w:val="none" w:sz="0" w:space="0" w:color="auto"/>
        <w:bottom w:val="none" w:sz="0" w:space="0" w:color="auto"/>
        <w:right w:val="none" w:sz="0" w:space="0" w:color="auto"/>
      </w:divBdr>
    </w:div>
    <w:div w:id="557520328">
      <w:bodyDiv w:val="1"/>
      <w:marLeft w:val="0"/>
      <w:marRight w:val="0"/>
      <w:marTop w:val="0"/>
      <w:marBottom w:val="0"/>
      <w:divBdr>
        <w:top w:val="none" w:sz="0" w:space="0" w:color="auto"/>
        <w:left w:val="none" w:sz="0" w:space="0" w:color="auto"/>
        <w:bottom w:val="none" w:sz="0" w:space="0" w:color="auto"/>
        <w:right w:val="none" w:sz="0" w:space="0" w:color="auto"/>
      </w:divBdr>
    </w:div>
    <w:div w:id="598754955">
      <w:bodyDiv w:val="1"/>
      <w:marLeft w:val="0"/>
      <w:marRight w:val="0"/>
      <w:marTop w:val="0"/>
      <w:marBottom w:val="0"/>
      <w:divBdr>
        <w:top w:val="none" w:sz="0" w:space="0" w:color="auto"/>
        <w:left w:val="none" w:sz="0" w:space="0" w:color="auto"/>
        <w:bottom w:val="none" w:sz="0" w:space="0" w:color="auto"/>
        <w:right w:val="none" w:sz="0" w:space="0" w:color="auto"/>
      </w:divBdr>
    </w:div>
    <w:div w:id="608699668">
      <w:bodyDiv w:val="1"/>
      <w:marLeft w:val="0"/>
      <w:marRight w:val="0"/>
      <w:marTop w:val="0"/>
      <w:marBottom w:val="0"/>
      <w:divBdr>
        <w:top w:val="none" w:sz="0" w:space="0" w:color="auto"/>
        <w:left w:val="none" w:sz="0" w:space="0" w:color="auto"/>
        <w:bottom w:val="none" w:sz="0" w:space="0" w:color="auto"/>
        <w:right w:val="none" w:sz="0" w:space="0" w:color="auto"/>
      </w:divBdr>
    </w:div>
    <w:div w:id="622077499">
      <w:bodyDiv w:val="1"/>
      <w:marLeft w:val="0"/>
      <w:marRight w:val="0"/>
      <w:marTop w:val="0"/>
      <w:marBottom w:val="0"/>
      <w:divBdr>
        <w:top w:val="none" w:sz="0" w:space="0" w:color="auto"/>
        <w:left w:val="none" w:sz="0" w:space="0" w:color="auto"/>
        <w:bottom w:val="none" w:sz="0" w:space="0" w:color="auto"/>
        <w:right w:val="none" w:sz="0" w:space="0" w:color="auto"/>
      </w:divBdr>
      <w:divsChild>
        <w:div w:id="1878466436">
          <w:marLeft w:val="375"/>
          <w:marRight w:val="0"/>
          <w:marTop w:val="0"/>
          <w:marBottom w:val="0"/>
          <w:divBdr>
            <w:top w:val="single" w:sz="8" w:space="1" w:color="1F497D"/>
            <w:left w:val="single" w:sz="8" w:space="4" w:color="1F497D"/>
            <w:bottom w:val="single" w:sz="8" w:space="1" w:color="1F497D"/>
            <w:right w:val="single" w:sz="8" w:space="4" w:color="1F497D"/>
          </w:divBdr>
          <w:divsChild>
            <w:div w:id="12464445">
              <w:marLeft w:val="0"/>
              <w:marRight w:val="0"/>
              <w:marTop w:val="280"/>
              <w:marBottom w:val="280"/>
              <w:divBdr>
                <w:top w:val="none" w:sz="0" w:space="0" w:color="auto"/>
                <w:left w:val="none" w:sz="0" w:space="0" w:color="auto"/>
                <w:bottom w:val="none" w:sz="0" w:space="0" w:color="auto"/>
                <w:right w:val="none" w:sz="0" w:space="0" w:color="auto"/>
              </w:divBdr>
            </w:div>
            <w:div w:id="121580093">
              <w:marLeft w:val="0"/>
              <w:marRight w:val="0"/>
              <w:marTop w:val="280"/>
              <w:marBottom w:val="280"/>
              <w:divBdr>
                <w:top w:val="none" w:sz="0" w:space="0" w:color="auto"/>
                <w:left w:val="none" w:sz="0" w:space="0" w:color="auto"/>
                <w:bottom w:val="none" w:sz="0" w:space="0" w:color="auto"/>
                <w:right w:val="none" w:sz="0" w:space="0" w:color="auto"/>
              </w:divBdr>
            </w:div>
            <w:div w:id="149951005">
              <w:marLeft w:val="0"/>
              <w:marRight w:val="0"/>
              <w:marTop w:val="280"/>
              <w:marBottom w:val="280"/>
              <w:divBdr>
                <w:top w:val="none" w:sz="0" w:space="0" w:color="auto"/>
                <w:left w:val="none" w:sz="0" w:space="0" w:color="auto"/>
                <w:bottom w:val="none" w:sz="0" w:space="0" w:color="auto"/>
                <w:right w:val="none" w:sz="0" w:space="0" w:color="auto"/>
              </w:divBdr>
            </w:div>
            <w:div w:id="216667797">
              <w:marLeft w:val="0"/>
              <w:marRight w:val="0"/>
              <w:marTop w:val="280"/>
              <w:marBottom w:val="280"/>
              <w:divBdr>
                <w:top w:val="none" w:sz="0" w:space="0" w:color="auto"/>
                <w:left w:val="none" w:sz="0" w:space="0" w:color="auto"/>
                <w:bottom w:val="none" w:sz="0" w:space="0" w:color="auto"/>
                <w:right w:val="none" w:sz="0" w:space="0" w:color="auto"/>
              </w:divBdr>
            </w:div>
            <w:div w:id="316500944">
              <w:marLeft w:val="0"/>
              <w:marRight w:val="0"/>
              <w:marTop w:val="280"/>
              <w:marBottom w:val="280"/>
              <w:divBdr>
                <w:top w:val="none" w:sz="0" w:space="0" w:color="auto"/>
                <w:left w:val="none" w:sz="0" w:space="0" w:color="auto"/>
                <w:bottom w:val="none" w:sz="0" w:space="0" w:color="auto"/>
                <w:right w:val="none" w:sz="0" w:space="0" w:color="auto"/>
              </w:divBdr>
            </w:div>
            <w:div w:id="823668506">
              <w:marLeft w:val="0"/>
              <w:marRight w:val="0"/>
              <w:marTop w:val="280"/>
              <w:marBottom w:val="280"/>
              <w:divBdr>
                <w:top w:val="none" w:sz="0" w:space="0" w:color="auto"/>
                <w:left w:val="none" w:sz="0" w:space="0" w:color="auto"/>
                <w:bottom w:val="none" w:sz="0" w:space="0" w:color="auto"/>
                <w:right w:val="none" w:sz="0" w:space="0" w:color="auto"/>
              </w:divBdr>
            </w:div>
            <w:div w:id="1436972567">
              <w:marLeft w:val="0"/>
              <w:marRight w:val="0"/>
              <w:marTop w:val="280"/>
              <w:marBottom w:val="280"/>
              <w:divBdr>
                <w:top w:val="none" w:sz="0" w:space="0" w:color="auto"/>
                <w:left w:val="none" w:sz="0" w:space="0" w:color="auto"/>
                <w:bottom w:val="none" w:sz="0" w:space="0" w:color="auto"/>
                <w:right w:val="none" w:sz="0" w:space="0" w:color="auto"/>
              </w:divBdr>
            </w:div>
            <w:div w:id="1514419728">
              <w:marLeft w:val="0"/>
              <w:marRight w:val="0"/>
              <w:marTop w:val="280"/>
              <w:marBottom w:val="280"/>
              <w:divBdr>
                <w:top w:val="none" w:sz="0" w:space="0" w:color="auto"/>
                <w:left w:val="none" w:sz="0" w:space="0" w:color="auto"/>
                <w:bottom w:val="none" w:sz="0" w:space="0" w:color="auto"/>
                <w:right w:val="none" w:sz="0" w:space="0" w:color="auto"/>
              </w:divBdr>
            </w:div>
            <w:div w:id="1968244462">
              <w:marLeft w:val="0"/>
              <w:marRight w:val="0"/>
              <w:marTop w:val="280"/>
              <w:marBottom w:val="280"/>
              <w:divBdr>
                <w:top w:val="none" w:sz="0" w:space="0" w:color="auto"/>
                <w:left w:val="none" w:sz="0" w:space="0" w:color="auto"/>
                <w:bottom w:val="none" w:sz="0" w:space="0" w:color="auto"/>
                <w:right w:val="none" w:sz="0" w:space="0" w:color="auto"/>
              </w:divBdr>
            </w:div>
            <w:div w:id="207920510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625963351">
      <w:bodyDiv w:val="1"/>
      <w:marLeft w:val="0"/>
      <w:marRight w:val="0"/>
      <w:marTop w:val="0"/>
      <w:marBottom w:val="0"/>
      <w:divBdr>
        <w:top w:val="none" w:sz="0" w:space="0" w:color="auto"/>
        <w:left w:val="none" w:sz="0" w:space="0" w:color="auto"/>
        <w:bottom w:val="none" w:sz="0" w:space="0" w:color="auto"/>
        <w:right w:val="none" w:sz="0" w:space="0" w:color="auto"/>
      </w:divBdr>
      <w:divsChild>
        <w:div w:id="277025377">
          <w:marLeft w:val="0"/>
          <w:marRight w:val="0"/>
          <w:marTop w:val="0"/>
          <w:marBottom w:val="0"/>
          <w:divBdr>
            <w:top w:val="none" w:sz="0" w:space="0" w:color="auto"/>
            <w:left w:val="none" w:sz="0" w:space="0" w:color="auto"/>
            <w:bottom w:val="none" w:sz="0" w:space="0" w:color="auto"/>
            <w:right w:val="none" w:sz="0" w:space="0" w:color="auto"/>
          </w:divBdr>
        </w:div>
        <w:div w:id="354427131">
          <w:marLeft w:val="0"/>
          <w:marRight w:val="0"/>
          <w:marTop w:val="0"/>
          <w:marBottom w:val="0"/>
          <w:divBdr>
            <w:top w:val="none" w:sz="0" w:space="0" w:color="auto"/>
            <w:left w:val="none" w:sz="0" w:space="0" w:color="auto"/>
            <w:bottom w:val="none" w:sz="0" w:space="0" w:color="auto"/>
            <w:right w:val="none" w:sz="0" w:space="0" w:color="auto"/>
          </w:divBdr>
        </w:div>
        <w:div w:id="370309009">
          <w:marLeft w:val="0"/>
          <w:marRight w:val="0"/>
          <w:marTop w:val="0"/>
          <w:marBottom w:val="0"/>
          <w:divBdr>
            <w:top w:val="none" w:sz="0" w:space="0" w:color="auto"/>
            <w:left w:val="none" w:sz="0" w:space="0" w:color="auto"/>
            <w:bottom w:val="none" w:sz="0" w:space="0" w:color="auto"/>
            <w:right w:val="none" w:sz="0" w:space="0" w:color="auto"/>
          </w:divBdr>
        </w:div>
        <w:div w:id="378476546">
          <w:marLeft w:val="0"/>
          <w:marRight w:val="0"/>
          <w:marTop w:val="0"/>
          <w:marBottom w:val="0"/>
          <w:divBdr>
            <w:top w:val="none" w:sz="0" w:space="0" w:color="auto"/>
            <w:left w:val="none" w:sz="0" w:space="0" w:color="auto"/>
            <w:bottom w:val="none" w:sz="0" w:space="0" w:color="auto"/>
            <w:right w:val="none" w:sz="0" w:space="0" w:color="auto"/>
          </w:divBdr>
        </w:div>
        <w:div w:id="503473066">
          <w:marLeft w:val="0"/>
          <w:marRight w:val="0"/>
          <w:marTop w:val="0"/>
          <w:marBottom w:val="0"/>
          <w:divBdr>
            <w:top w:val="none" w:sz="0" w:space="0" w:color="auto"/>
            <w:left w:val="none" w:sz="0" w:space="0" w:color="auto"/>
            <w:bottom w:val="none" w:sz="0" w:space="0" w:color="auto"/>
            <w:right w:val="none" w:sz="0" w:space="0" w:color="auto"/>
          </w:divBdr>
        </w:div>
        <w:div w:id="914440766">
          <w:marLeft w:val="0"/>
          <w:marRight w:val="0"/>
          <w:marTop w:val="0"/>
          <w:marBottom w:val="0"/>
          <w:divBdr>
            <w:top w:val="none" w:sz="0" w:space="0" w:color="auto"/>
            <w:left w:val="none" w:sz="0" w:space="0" w:color="auto"/>
            <w:bottom w:val="none" w:sz="0" w:space="0" w:color="auto"/>
            <w:right w:val="none" w:sz="0" w:space="0" w:color="auto"/>
          </w:divBdr>
        </w:div>
        <w:div w:id="1488323263">
          <w:marLeft w:val="0"/>
          <w:marRight w:val="0"/>
          <w:marTop w:val="0"/>
          <w:marBottom w:val="0"/>
          <w:divBdr>
            <w:top w:val="none" w:sz="0" w:space="0" w:color="auto"/>
            <w:left w:val="none" w:sz="0" w:space="0" w:color="auto"/>
            <w:bottom w:val="none" w:sz="0" w:space="0" w:color="auto"/>
            <w:right w:val="none" w:sz="0" w:space="0" w:color="auto"/>
          </w:divBdr>
        </w:div>
        <w:div w:id="1563445989">
          <w:marLeft w:val="0"/>
          <w:marRight w:val="0"/>
          <w:marTop w:val="0"/>
          <w:marBottom w:val="0"/>
          <w:divBdr>
            <w:top w:val="none" w:sz="0" w:space="0" w:color="auto"/>
            <w:left w:val="none" w:sz="0" w:space="0" w:color="auto"/>
            <w:bottom w:val="none" w:sz="0" w:space="0" w:color="auto"/>
            <w:right w:val="none" w:sz="0" w:space="0" w:color="auto"/>
          </w:divBdr>
        </w:div>
        <w:div w:id="1599369402">
          <w:marLeft w:val="0"/>
          <w:marRight w:val="0"/>
          <w:marTop w:val="0"/>
          <w:marBottom w:val="0"/>
          <w:divBdr>
            <w:top w:val="none" w:sz="0" w:space="0" w:color="auto"/>
            <w:left w:val="none" w:sz="0" w:space="0" w:color="auto"/>
            <w:bottom w:val="none" w:sz="0" w:space="0" w:color="auto"/>
            <w:right w:val="none" w:sz="0" w:space="0" w:color="auto"/>
          </w:divBdr>
        </w:div>
        <w:div w:id="1784306368">
          <w:marLeft w:val="0"/>
          <w:marRight w:val="0"/>
          <w:marTop w:val="0"/>
          <w:marBottom w:val="0"/>
          <w:divBdr>
            <w:top w:val="none" w:sz="0" w:space="0" w:color="auto"/>
            <w:left w:val="none" w:sz="0" w:space="0" w:color="auto"/>
            <w:bottom w:val="none" w:sz="0" w:space="0" w:color="auto"/>
            <w:right w:val="none" w:sz="0" w:space="0" w:color="auto"/>
          </w:divBdr>
        </w:div>
      </w:divsChild>
    </w:div>
    <w:div w:id="654530989">
      <w:bodyDiv w:val="1"/>
      <w:marLeft w:val="0"/>
      <w:marRight w:val="0"/>
      <w:marTop w:val="0"/>
      <w:marBottom w:val="0"/>
      <w:divBdr>
        <w:top w:val="none" w:sz="0" w:space="0" w:color="auto"/>
        <w:left w:val="none" w:sz="0" w:space="0" w:color="auto"/>
        <w:bottom w:val="none" w:sz="0" w:space="0" w:color="auto"/>
        <w:right w:val="none" w:sz="0" w:space="0" w:color="auto"/>
      </w:divBdr>
    </w:div>
    <w:div w:id="686559022">
      <w:bodyDiv w:val="1"/>
      <w:marLeft w:val="0"/>
      <w:marRight w:val="0"/>
      <w:marTop w:val="0"/>
      <w:marBottom w:val="0"/>
      <w:divBdr>
        <w:top w:val="none" w:sz="0" w:space="0" w:color="auto"/>
        <w:left w:val="none" w:sz="0" w:space="0" w:color="auto"/>
        <w:bottom w:val="none" w:sz="0" w:space="0" w:color="auto"/>
        <w:right w:val="none" w:sz="0" w:space="0" w:color="auto"/>
      </w:divBdr>
    </w:div>
    <w:div w:id="785084513">
      <w:bodyDiv w:val="1"/>
      <w:marLeft w:val="0"/>
      <w:marRight w:val="0"/>
      <w:marTop w:val="0"/>
      <w:marBottom w:val="0"/>
      <w:divBdr>
        <w:top w:val="none" w:sz="0" w:space="0" w:color="auto"/>
        <w:left w:val="none" w:sz="0" w:space="0" w:color="auto"/>
        <w:bottom w:val="none" w:sz="0" w:space="0" w:color="auto"/>
        <w:right w:val="none" w:sz="0" w:space="0" w:color="auto"/>
      </w:divBdr>
    </w:div>
    <w:div w:id="787698300">
      <w:bodyDiv w:val="1"/>
      <w:marLeft w:val="0"/>
      <w:marRight w:val="0"/>
      <w:marTop w:val="0"/>
      <w:marBottom w:val="0"/>
      <w:divBdr>
        <w:top w:val="none" w:sz="0" w:space="0" w:color="auto"/>
        <w:left w:val="none" w:sz="0" w:space="0" w:color="auto"/>
        <w:bottom w:val="none" w:sz="0" w:space="0" w:color="auto"/>
        <w:right w:val="none" w:sz="0" w:space="0" w:color="auto"/>
      </w:divBdr>
      <w:divsChild>
        <w:div w:id="133300873">
          <w:marLeft w:val="0"/>
          <w:marRight w:val="0"/>
          <w:marTop w:val="280"/>
          <w:marBottom w:val="280"/>
          <w:divBdr>
            <w:top w:val="none" w:sz="0" w:space="0" w:color="auto"/>
            <w:left w:val="none" w:sz="0" w:space="0" w:color="auto"/>
            <w:bottom w:val="none" w:sz="0" w:space="0" w:color="auto"/>
            <w:right w:val="none" w:sz="0" w:space="0" w:color="auto"/>
          </w:divBdr>
        </w:div>
        <w:div w:id="307517332">
          <w:marLeft w:val="0"/>
          <w:marRight w:val="0"/>
          <w:marTop w:val="280"/>
          <w:marBottom w:val="280"/>
          <w:divBdr>
            <w:top w:val="none" w:sz="0" w:space="0" w:color="auto"/>
            <w:left w:val="none" w:sz="0" w:space="0" w:color="auto"/>
            <w:bottom w:val="none" w:sz="0" w:space="0" w:color="auto"/>
            <w:right w:val="none" w:sz="0" w:space="0" w:color="auto"/>
          </w:divBdr>
        </w:div>
        <w:div w:id="422993778">
          <w:marLeft w:val="0"/>
          <w:marRight w:val="0"/>
          <w:marTop w:val="280"/>
          <w:marBottom w:val="280"/>
          <w:divBdr>
            <w:top w:val="none" w:sz="0" w:space="0" w:color="auto"/>
            <w:left w:val="none" w:sz="0" w:space="0" w:color="auto"/>
            <w:bottom w:val="none" w:sz="0" w:space="0" w:color="auto"/>
            <w:right w:val="none" w:sz="0" w:space="0" w:color="auto"/>
          </w:divBdr>
        </w:div>
        <w:div w:id="851840678">
          <w:marLeft w:val="0"/>
          <w:marRight w:val="0"/>
          <w:marTop w:val="280"/>
          <w:marBottom w:val="280"/>
          <w:divBdr>
            <w:top w:val="none" w:sz="0" w:space="0" w:color="auto"/>
            <w:left w:val="none" w:sz="0" w:space="0" w:color="auto"/>
            <w:bottom w:val="none" w:sz="0" w:space="0" w:color="auto"/>
            <w:right w:val="none" w:sz="0" w:space="0" w:color="auto"/>
          </w:divBdr>
        </w:div>
        <w:div w:id="969164071">
          <w:marLeft w:val="0"/>
          <w:marRight w:val="0"/>
          <w:marTop w:val="280"/>
          <w:marBottom w:val="280"/>
          <w:divBdr>
            <w:top w:val="none" w:sz="0" w:space="0" w:color="auto"/>
            <w:left w:val="none" w:sz="0" w:space="0" w:color="auto"/>
            <w:bottom w:val="none" w:sz="0" w:space="0" w:color="auto"/>
            <w:right w:val="none" w:sz="0" w:space="0" w:color="auto"/>
          </w:divBdr>
        </w:div>
        <w:div w:id="1015309794">
          <w:marLeft w:val="0"/>
          <w:marRight w:val="0"/>
          <w:marTop w:val="280"/>
          <w:marBottom w:val="280"/>
          <w:divBdr>
            <w:top w:val="none" w:sz="0" w:space="0" w:color="auto"/>
            <w:left w:val="none" w:sz="0" w:space="0" w:color="auto"/>
            <w:bottom w:val="none" w:sz="0" w:space="0" w:color="auto"/>
            <w:right w:val="none" w:sz="0" w:space="0" w:color="auto"/>
          </w:divBdr>
        </w:div>
        <w:div w:id="1512909895">
          <w:marLeft w:val="0"/>
          <w:marRight w:val="0"/>
          <w:marTop w:val="280"/>
          <w:marBottom w:val="280"/>
          <w:divBdr>
            <w:top w:val="none" w:sz="0" w:space="0" w:color="auto"/>
            <w:left w:val="none" w:sz="0" w:space="0" w:color="auto"/>
            <w:bottom w:val="none" w:sz="0" w:space="0" w:color="auto"/>
            <w:right w:val="none" w:sz="0" w:space="0" w:color="auto"/>
          </w:divBdr>
        </w:div>
        <w:div w:id="1514101020">
          <w:marLeft w:val="0"/>
          <w:marRight w:val="0"/>
          <w:marTop w:val="280"/>
          <w:marBottom w:val="280"/>
          <w:divBdr>
            <w:top w:val="none" w:sz="0" w:space="0" w:color="auto"/>
            <w:left w:val="none" w:sz="0" w:space="0" w:color="auto"/>
            <w:bottom w:val="none" w:sz="0" w:space="0" w:color="auto"/>
            <w:right w:val="none" w:sz="0" w:space="0" w:color="auto"/>
          </w:divBdr>
        </w:div>
        <w:div w:id="1827437412">
          <w:marLeft w:val="0"/>
          <w:marRight w:val="0"/>
          <w:marTop w:val="280"/>
          <w:marBottom w:val="280"/>
          <w:divBdr>
            <w:top w:val="none" w:sz="0" w:space="0" w:color="auto"/>
            <w:left w:val="none" w:sz="0" w:space="0" w:color="auto"/>
            <w:bottom w:val="none" w:sz="0" w:space="0" w:color="auto"/>
            <w:right w:val="none" w:sz="0" w:space="0" w:color="auto"/>
          </w:divBdr>
        </w:div>
        <w:div w:id="1971592580">
          <w:marLeft w:val="0"/>
          <w:marRight w:val="0"/>
          <w:marTop w:val="280"/>
          <w:marBottom w:val="280"/>
          <w:divBdr>
            <w:top w:val="none" w:sz="0" w:space="0" w:color="auto"/>
            <w:left w:val="none" w:sz="0" w:space="0" w:color="auto"/>
            <w:bottom w:val="none" w:sz="0" w:space="0" w:color="auto"/>
            <w:right w:val="none" w:sz="0" w:space="0" w:color="auto"/>
          </w:divBdr>
        </w:div>
        <w:div w:id="1994211919">
          <w:marLeft w:val="0"/>
          <w:marRight w:val="0"/>
          <w:marTop w:val="280"/>
          <w:marBottom w:val="280"/>
          <w:divBdr>
            <w:top w:val="none" w:sz="0" w:space="0" w:color="auto"/>
            <w:left w:val="none" w:sz="0" w:space="0" w:color="auto"/>
            <w:bottom w:val="none" w:sz="0" w:space="0" w:color="auto"/>
            <w:right w:val="none" w:sz="0" w:space="0" w:color="auto"/>
          </w:divBdr>
        </w:div>
      </w:divsChild>
    </w:div>
    <w:div w:id="793140361">
      <w:bodyDiv w:val="1"/>
      <w:marLeft w:val="0"/>
      <w:marRight w:val="0"/>
      <w:marTop w:val="0"/>
      <w:marBottom w:val="0"/>
      <w:divBdr>
        <w:top w:val="none" w:sz="0" w:space="0" w:color="auto"/>
        <w:left w:val="none" w:sz="0" w:space="0" w:color="auto"/>
        <w:bottom w:val="none" w:sz="0" w:space="0" w:color="auto"/>
        <w:right w:val="none" w:sz="0" w:space="0" w:color="auto"/>
      </w:divBdr>
    </w:div>
    <w:div w:id="858619850">
      <w:bodyDiv w:val="1"/>
      <w:marLeft w:val="0"/>
      <w:marRight w:val="0"/>
      <w:marTop w:val="0"/>
      <w:marBottom w:val="0"/>
      <w:divBdr>
        <w:top w:val="none" w:sz="0" w:space="0" w:color="auto"/>
        <w:left w:val="none" w:sz="0" w:space="0" w:color="auto"/>
        <w:bottom w:val="none" w:sz="0" w:space="0" w:color="auto"/>
        <w:right w:val="none" w:sz="0" w:space="0" w:color="auto"/>
      </w:divBdr>
    </w:div>
    <w:div w:id="940456071">
      <w:bodyDiv w:val="1"/>
      <w:marLeft w:val="0"/>
      <w:marRight w:val="0"/>
      <w:marTop w:val="0"/>
      <w:marBottom w:val="0"/>
      <w:divBdr>
        <w:top w:val="none" w:sz="0" w:space="0" w:color="auto"/>
        <w:left w:val="none" w:sz="0" w:space="0" w:color="auto"/>
        <w:bottom w:val="none" w:sz="0" w:space="0" w:color="auto"/>
        <w:right w:val="none" w:sz="0" w:space="0" w:color="auto"/>
      </w:divBdr>
    </w:div>
    <w:div w:id="1013457175">
      <w:bodyDiv w:val="1"/>
      <w:marLeft w:val="0"/>
      <w:marRight w:val="0"/>
      <w:marTop w:val="0"/>
      <w:marBottom w:val="0"/>
      <w:divBdr>
        <w:top w:val="none" w:sz="0" w:space="0" w:color="auto"/>
        <w:left w:val="none" w:sz="0" w:space="0" w:color="auto"/>
        <w:bottom w:val="none" w:sz="0" w:space="0" w:color="auto"/>
        <w:right w:val="none" w:sz="0" w:space="0" w:color="auto"/>
      </w:divBdr>
    </w:div>
    <w:div w:id="1026255098">
      <w:bodyDiv w:val="1"/>
      <w:marLeft w:val="0"/>
      <w:marRight w:val="0"/>
      <w:marTop w:val="0"/>
      <w:marBottom w:val="0"/>
      <w:divBdr>
        <w:top w:val="none" w:sz="0" w:space="0" w:color="auto"/>
        <w:left w:val="none" w:sz="0" w:space="0" w:color="auto"/>
        <w:bottom w:val="none" w:sz="0" w:space="0" w:color="auto"/>
        <w:right w:val="none" w:sz="0" w:space="0" w:color="auto"/>
      </w:divBdr>
    </w:div>
    <w:div w:id="1138764297">
      <w:bodyDiv w:val="1"/>
      <w:marLeft w:val="0"/>
      <w:marRight w:val="0"/>
      <w:marTop w:val="0"/>
      <w:marBottom w:val="0"/>
      <w:divBdr>
        <w:top w:val="none" w:sz="0" w:space="0" w:color="auto"/>
        <w:left w:val="none" w:sz="0" w:space="0" w:color="auto"/>
        <w:bottom w:val="none" w:sz="0" w:space="0" w:color="auto"/>
        <w:right w:val="none" w:sz="0" w:space="0" w:color="auto"/>
      </w:divBdr>
      <w:divsChild>
        <w:div w:id="168061637">
          <w:marLeft w:val="0"/>
          <w:marRight w:val="0"/>
          <w:marTop w:val="280"/>
          <w:marBottom w:val="280"/>
          <w:divBdr>
            <w:top w:val="none" w:sz="0" w:space="0" w:color="auto"/>
            <w:left w:val="none" w:sz="0" w:space="0" w:color="auto"/>
            <w:bottom w:val="none" w:sz="0" w:space="0" w:color="auto"/>
            <w:right w:val="none" w:sz="0" w:space="0" w:color="auto"/>
          </w:divBdr>
        </w:div>
        <w:div w:id="507526263">
          <w:marLeft w:val="0"/>
          <w:marRight w:val="0"/>
          <w:marTop w:val="280"/>
          <w:marBottom w:val="280"/>
          <w:divBdr>
            <w:top w:val="none" w:sz="0" w:space="0" w:color="auto"/>
            <w:left w:val="none" w:sz="0" w:space="0" w:color="auto"/>
            <w:bottom w:val="none" w:sz="0" w:space="0" w:color="auto"/>
            <w:right w:val="none" w:sz="0" w:space="0" w:color="auto"/>
          </w:divBdr>
        </w:div>
        <w:div w:id="549878400">
          <w:marLeft w:val="0"/>
          <w:marRight w:val="0"/>
          <w:marTop w:val="280"/>
          <w:marBottom w:val="280"/>
          <w:divBdr>
            <w:top w:val="none" w:sz="0" w:space="0" w:color="auto"/>
            <w:left w:val="none" w:sz="0" w:space="0" w:color="auto"/>
            <w:bottom w:val="none" w:sz="0" w:space="0" w:color="auto"/>
            <w:right w:val="none" w:sz="0" w:space="0" w:color="auto"/>
          </w:divBdr>
        </w:div>
        <w:div w:id="820511825">
          <w:marLeft w:val="0"/>
          <w:marRight w:val="0"/>
          <w:marTop w:val="280"/>
          <w:marBottom w:val="280"/>
          <w:divBdr>
            <w:top w:val="none" w:sz="0" w:space="0" w:color="auto"/>
            <w:left w:val="none" w:sz="0" w:space="0" w:color="auto"/>
            <w:bottom w:val="none" w:sz="0" w:space="0" w:color="auto"/>
            <w:right w:val="none" w:sz="0" w:space="0" w:color="auto"/>
          </w:divBdr>
        </w:div>
        <w:div w:id="982734114">
          <w:marLeft w:val="0"/>
          <w:marRight w:val="0"/>
          <w:marTop w:val="280"/>
          <w:marBottom w:val="280"/>
          <w:divBdr>
            <w:top w:val="none" w:sz="0" w:space="0" w:color="auto"/>
            <w:left w:val="none" w:sz="0" w:space="0" w:color="auto"/>
            <w:bottom w:val="none" w:sz="0" w:space="0" w:color="auto"/>
            <w:right w:val="none" w:sz="0" w:space="0" w:color="auto"/>
          </w:divBdr>
        </w:div>
        <w:div w:id="1185166405">
          <w:marLeft w:val="0"/>
          <w:marRight w:val="0"/>
          <w:marTop w:val="280"/>
          <w:marBottom w:val="280"/>
          <w:divBdr>
            <w:top w:val="none" w:sz="0" w:space="0" w:color="auto"/>
            <w:left w:val="none" w:sz="0" w:space="0" w:color="auto"/>
            <w:bottom w:val="none" w:sz="0" w:space="0" w:color="auto"/>
            <w:right w:val="none" w:sz="0" w:space="0" w:color="auto"/>
          </w:divBdr>
        </w:div>
        <w:div w:id="1205946902">
          <w:marLeft w:val="0"/>
          <w:marRight w:val="0"/>
          <w:marTop w:val="280"/>
          <w:marBottom w:val="280"/>
          <w:divBdr>
            <w:top w:val="none" w:sz="0" w:space="0" w:color="auto"/>
            <w:left w:val="none" w:sz="0" w:space="0" w:color="auto"/>
            <w:bottom w:val="none" w:sz="0" w:space="0" w:color="auto"/>
            <w:right w:val="none" w:sz="0" w:space="0" w:color="auto"/>
          </w:divBdr>
        </w:div>
      </w:divsChild>
    </w:div>
    <w:div w:id="1372419832">
      <w:bodyDiv w:val="1"/>
      <w:marLeft w:val="0"/>
      <w:marRight w:val="0"/>
      <w:marTop w:val="0"/>
      <w:marBottom w:val="0"/>
      <w:divBdr>
        <w:top w:val="none" w:sz="0" w:space="0" w:color="auto"/>
        <w:left w:val="none" w:sz="0" w:space="0" w:color="auto"/>
        <w:bottom w:val="none" w:sz="0" w:space="0" w:color="auto"/>
        <w:right w:val="none" w:sz="0" w:space="0" w:color="auto"/>
      </w:divBdr>
    </w:div>
    <w:div w:id="1453864696">
      <w:bodyDiv w:val="1"/>
      <w:marLeft w:val="0"/>
      <w:marRight w:val="0"/>
      <w:marTop w:val="0"/>
      <w:marBottom w:val="0"/>
      <w:divBdr>
        <w:top w:val="none" w:sz="0" w:space="0" w:color="auto"/>
        <w:left w:val="none" w:sz="0" w:space="0" w:color="auto"/>
        <w:bottom w:val="none" w:sz="0" w:space="0" w:color="auto"/>
        <w:right w:val="none" w:sz="0" w:space="0" w:color="auto"/>
      </w:divBdr>
      <w:divsChild>
        <w:div w:id="122314861">
          <w:marLeft w:val="0"/>
          <w:marRight w:val="0"/>
          <w:marTop w:val="0"/>
          <w:marBottom w:val="0"/>
          <w:divBdr>
            <w:top w:val="none" w:sz="0" w:space="0" w:color="auto"/>
            <w:left w:val="none" w:sz="0" w:space="0" w:color="auto"/>
            <w:bottom w:val="none" w:sz="0" w:space="0" w:color="auto"/>
            <w:right w:val="none" w:sz="0" w:space="0" w:color="auto"/>
          </w:divBdr>
        </w:div>
        <w:div w:id="236524465">
          <w:marLeft w:val="0"/>
          <w:marRight w:val="0"/>
          <w:marTop w:val="0"/>
          <w:marBottom w:val="0"/>
          <w:divBdr>
            <w:top w:val="none" w:sz="0" w:space="0" w:color="auto"/>
            <w:left w:val="none" w:sz="0" w:space="0" w:color="auto"/>
            <w:bottom w:val="none" w:sz="0" w:space="0" w:color="auto"/>
            <w:right w:val="none" w:sz="0" w:space="0" w:color="auto"/>
          </w:divBdr>
        </w:div>
        <w:div w:id="1424952747">
          <w:marLeft w:val="0"/>
          <w:marRight w:val="0"/>
          <w:marTop w:val="0"/>
          <w:marBottom w:val="0"/>
          <w:divBdr>
            <w:top w:val="none" w:sz="0" w:space="0" w:color="auto"/>
            <w:left w:val="none" w:sz="0" w:space="0" w:color="auto"/>
            <w:bottom w:val="none" w:sz="0" w:space="0" w:color="auto"/>
            <w:right w:val="none" w:sz="0" w:space="0" w:color="auto"/>
          </w:divBdr>
        </w:div>
      </w:divsChild>
    </w:div>
    <w:div w:id="1471367516">
      <w:bodyDiv w:val="1"/>
      <w:marLeft w:val="0"/>
      <w:marRight w:val="0"/>
      <w:marTop w:val="0"/>
      <w:marBottom w:val="0"/>
      <w:divBdr>
        <w:top w:val="none" w:sz="0" w:space="0" w:color="auto"/>
        <w:left w:val="none" w:sz="0" w:space="0" w:color="auto"/>
        <w:bottom w:val="none" w:sz="0" w:space="0" w:color="auto"/>
        <w:right w:val="none" w:sz="0" w:space="0" w:color="auto"/>
      </w:divBdr>
    </w:div>
    <w:div w:id="1586375020">
      <w:bodyDiv w:val="1"/>
      <w:marLeft w:val="0"/>
      <w:marRight w:val="0"/>
      <w:marTop w:val="0"/>
      <w:marBottom w:val="0"/>
      <w:divBdr>
        <w:top w:val="none" w:sz="0" w:space="0" w:color="auto"/>
        <w:left w:val="none" w:sz="0" w:space="0" w:color="auto"/>
        <w:bottom w:val="none" w:sz="0" w:space="0" w:color="auto"/>
        <w:right w:val="none" w:sz="0" w:space="0" w:color="auto"/>
      </w:divBdr>
    </w:div>
    <w:div w:id="1615215006">
      <w:bodyDiv w:val="1"/>
      <w:marLeft w:val="0"/>
      <w:marRight w:val="0"/>
      <w:marTop w:val="0"/>
      <w:marBottom w:val="0"/>
      <w:divBdr>
        <w:top w:val="none" w:sz="0" w:space="0" w:color="auto"/>
        <w:left w:val="none" w:sz="0" w:space="0" w:color="auto"/>
        <w:bottom w:val="none" w:sz="0" w:space="0" w:color="auto"/>
        <w:right w:val="none" w:sz="0" w:space="0" w:color="auto"/>
      </w:divBdr>
    </w:div>
    <w:div w:id="1656909812">
      <w:bodyDiv w:val="1"/>
      <w:marLeft w:val="0"/>
      <w:marRight w:val="0"/>
      <w:marTop w:val="0"/>
      <w:marBottom w:val="0"/>
      <w:divBdr>
        <w:top w:val="none" w:sz="0" w:space="0" w:color="auto"/>
        <w:left w:val="none" w:sz="0" w:space="0" w:color="auto"/>
        <w:bottom w:val="none" w:sz="0" w:space="0" w:color="auto"/>
        <w:right w:val="none" w:sz="0" w:space="0" w:color="auto"/>
      </w:divBdr>
    </w:div>
    <w:div w:id="1675911913">
      <w:bodyDiv w:val="1"/>
      <w:marLeft w:val="0"/>
      <w:marRight w:val="0"/>
      <w:marTop w:val="0"/>
      <w:marBottom w:val="0"/>
      <w:divBdr>
        <w:top w:val="none" w:sz="0" w:space="0" w:color="auto"/>
        <w:left w:val="none" w:sz="0" w:space="0" w:color="auto"/>
        <w:bottom w:val="none" w:sz="0" w:space="0" w:color="auto"/>
        <w:right w:val="none" w:sz="0" w:space="0" w:color="auto"/>
      </w:divBdr>
    </w:div>
    <w:div w:id="1745057194">
      <w:bodyDiv w:val="1"/>
      <w:marLeft w:val="0"/>
      <w:marRight w:val="0"/>
      <w:marTop w:val="0"/>
      <w:marBottom w:val="0"/>
      <w:divBdr>
        <w:top w:val="none" w:sz="0" w:space="0" w:color="auto"/>
        <w:left w:val="none" w:sz="0" w:space="0" w:color="auto"/>
        <w:bottom w:val="none" w:sz="0" w:space="0" w:color="auto"/>
        <w:right w:val="none" w:sz="0" w:space="0" w:color="auto"/>
      </w:divBdr>
    </w:div>
    <w:div w:id="1745107067">
      <w:bodyDiv w:val="1"/>
      <w:marLeft w:val="0"/>
      <w:marRight w:val="0"/>
      <w:marTop w:val="0"/>
      <w:marBottom w:val="0"/>
      <w:divBdr>
        <w:top w:val="none" w:sz="0" w:space="0" w:color="auto"/>
        <w:left w:val="none" w:sz="0" w:space="0" w:color="auto"/>
        <w:bottom w:val="none" w:sz="0" w:space="0" w:color="auto"/>
        <w:right w:val="none" w:sz="0" w:space="0" w:color="auto"/>
      </w:divBdr>
      <w:divsChild>
        <w:div w:id="52050467">
          <w:marLeft w:val="0"/>
          <w:marRight w:val="0"/>
          <w:marTop w:val="0"/>
          <w:marBottom w:val="0"/>
          <w:divBdr>
            <w:top w:val="none" w:sz="0" w:space="0" w:color="auto"/>
            <w:left w:val="none" w:sz="0" w:space="0" w:color="auto"/>
            <w:bottom w:val="none" w:sz="0" w:space="0" w:color="auto"/>
            <w:right w:val="none" w:sz="0" w:space="0" w:color="auto"/>
          </w:divBdr>
        </w:div>
        <w:div w:id="1890920310">
          <w:marLeft w:val="0"/>
          <w:marRight w:val="0"/>
          <w:marTop w:val="0"/>
          <w:marBottom w:val="0"/>
          <w:divBdr>
            <w:top w:val="none" w:sz="0" w:space="0" w:color="auto"/>
            <w:left w:val="none" w:sz="0" w:space="0" w:color="auto"/>
            <w:bottom w:val="none" w:sz="0" w:space="0" w:color="auto"/>
            <w:right w:val="none" w:sz="0" w:space="0" w:color="auto"/>
          </w:divBdr>
        </w:div>
        <w:div w:id="1945192262">
          <w:marLeft w:val="0"/>
          <w:marRight w:val="0"/>
          <w:marTop w:val="0"/>
          <w:marBottom w:val="0"/>
          <w:divBdr>
            <w:top w:val="none" w:sz="0" w:space="0" w:color="auto"/>
            <w:left w:val="none" w:sz="0" w:space="0" w:color="auto"/>
            <w:bottom w:val="none" w:sz="0" w:space="0" w:color="auto"/>
            <w:right w:val="none" w:sz="0" w:space="0" w:color="auto"/>
          </w:divBdr>
        </w:div>
      </w:divsChild>
    </w:div>
    <w:div w:id="1746950964">
      <w:bodyDiv w:val="1"/>
      <w:marLeft w:val="0"/>
      <w:marRight w:val="0"/>
      <w:marTop w:val="0"/>
      <w:marBottom w:val="0"/>
      <w:divBdr>
        <w:top w:val="none" w:sz="0" w:space="0" w:color="auto"/>
        <w:left w:val="none" w:sz="0" w:space="0" w:color="auto"/>
        <w:bottom w:val="none" w:sz="0" w:space="0" w:color="auto"/>
        <w:right w:val="none" w:sz="0" w:space="0" w:color="auto"/>
      </w:divBdr>
    </w:div>
    <w:div w:id="1832865710">
      <w:bodyDiv w:val="1"/>
      <w:marLeft w:val="0"/>
      <w:marRight w:val="0"/>
      <w:marTop w:val="0"/>
      <w:marBottom w:val="0"/>
      <w:divBdr>
        <w:top w:val="none" w:sz="0" w:space="0" w:color="auto"/>
        <w:left w:val="none" w:sz="0" w:space="0" w:color="auto"/>
        <w:bottom w:val="none" w:sz="0" w:space="0" w:color="auto"/>
        <w:right w:val="none" w:sz="0" w:space="0" w:color="auto"/>
      </w:divBdr>
      <w:divsChild>
        <w:div w:id="199588608">
          <w:marLeft w:val="375"/>
          <w:marRight w:val="0"/>
          <w:marTop w:val="0"/>
          <w:marBottom w:val="0"/>
          <w:divBdr>
            <w:top w:val="single" w:sz="8" w:space="1" w:color="1F497D"/>
            <w:left w:val="single" w:sz="8" w:space="4" w:color="1F497D"/>
            <w:bottom w:val="single" w:sz="8" w:space="1" w:color="1F497D"/>
            <w:right w:val="single" w:sz="8" w:space="4" w:color="1F497D"/>
          </w:divBdr>
          <w:divsChild>
            <w:div w:id="178545251">
              <w:marLeft w:val="0"/>
              <w:marRight w:val="0"/>
              <w:marTop w:val="280"/>
              <w:marBottom w:val="280"/>
              <w:divBdr>
                <w:top w:val="none" w:sz="0" w:space="0" w:color="auto"/>
                <w:left w:val="none" w:sz="0" w:space="0" w:color="auto"/>
                <w:bottom w:val="none" w:sz="0" w:space="0" w:color="auto"/>
                <w:right w:val="none" w:sz="0" w:space="0" w:color="auto"/>
              </w:divBdr>
            </w:div>
            <w:div w:id="215045069">
              <w:marLeft w:val="0"/>
              <w:marRight w:val="0"/>
              <w:marTop w:val="280"/>
              <w:marBottom w:val="280"/>
              <w:divBdr>
                <w:top w:val="none" w:sz="0" w:space="0" w:color="auto"/>
                <w:left w:val="none" w:sz="0" w:space="0" w:color="auto"/>
                <w:bottom w:val="none" w:sz="0" w:space="0" w:color="auto"/>
                <w:right w:val="none" w:sz="0" w:space="0" w:color="auto"/>
              </w:divBdr>
            </w:div>
            <w:div w:id="822508211">
              <w:marLeft w:val="0"/>
              <w:marRight w:val="0"/>
              <w:marTop w:val="280"/>
              <w:marBottom w:val="280"/>
              <w:divBdr>
                <w:top w:val="none" w:sz="0" w:space="0" w:color="auto"/>
                <w:left w:val="none" w:sz="0" w:space="0" w:color="auto"/>
                <w:bottom w:val="none" w:sz="0" w:space="0" w:color="auto"/>
                <w:right w:val="none" w:sz="0" w:space="0" w:color="auto"/>
              </w:divBdr>
            </w:div>
            <w:div w:id="895357536">
              <w:marLeft w:val="0"/>
              <w:marRight w:val="0"/>
              <w:marTop w:val="280"/>
              <w:marBottom w:val="280"/>
              <w:divBdr>
                <w:top w:val="none" w:sz="0" w:space="0" w:color="auto"/>
                <w:left w:val="none" w:sz="0" w:space="0" w:color="auto"/>
                <w:bottom w:val="none" w:sz="0" w:space="0" w:color="auto"/>
                <w:right w:val="none" w:sz="0" w:space="0" w:color="auto"/>
              </w:divBdr>
            </w:div>
            <w:div w:id="1017543166">
              <w:marLeft w:val="0"/>
              <w:marRight w:val="0"/>
              <w:marTop w:val="280"/>
              <w:marBottom w:val="280"/>
              <w:divBdr>
                <w:top w:val="none" w:sz="0" w:space="0" w:color="auto"/>
                <w:left w:val="none" w:sz="0" w:space="0" w:color="auto"/>
                <w:bottom w:val="none" w:sz="0" w:space="0" w:color="auto"/>
                <w:right w:val="none" w:sz="0" w:space="0" w:color="auto"/>
              </w:divBdr>
            </w:div>
            <w:div w:id="1435245071">
              <w:marLeft w:val="0"/>
              <w:marRight w:val="0"/>
              <w:marTop w:val="280"/>
              <w:marBottom w:val="280"/>
              <w:divBdr>
                <w:top w:val="none" w:sz="0" w:space="0" w:color="auto"/>
                <w:left w:val="none" w:sz="0" w:space="0" w:color="auto"/>
                <w:bottom w:val="none" w:sz="0" w:space="0" w:color="auto"/>
                <w:right w:val="none" w:sz="0" w:space="0" w:color="auto"/>
              </w:divBdr>
            </w:div>
            <w:div w:id="1440225296">
              <w:marLeft w:val="0"/>
              <w:marRight w:val="0"/>
              <w:marTop w:val="280"/>
              <w:marBottom w:val="280"/>
              <w:divBdr>
                <w:top w:val="none" w:sz="0" w:space="0" w:color="auto"/>
                <w:left w:val="none" w:sz="0" w:space="0" w:color="auto"/>
                <w:bottom w:val="none" w:sz="0" w:space="0" w:color="auto"/>
                <w:right w:val="none" w:sz="0" w:space="0" w:color="auto"/>
              </w:divBdr>
            </w:div>
            <w:div w:id="1677345532">
              <w:marLeft w:val="0"/>
              <w:marRight w:val="0"/>
              <w:marTop w:val="280"/>
              <w:marBottom w:val="280"/>
              <w:divBdr>
                <w:top w:val="none" w:sz="0" w:space="0" w:color="auto"/>
                <w:left w:val="none" w:sz="0" w:space="0" w:color="auto"/>
                <w:bottom w:val="none" w:sz="0" w:space="0" w:color="auto"/>
                <w:right w:val="none" w:sz="0" w:space="0" w:color="auto"/>
              </w:divBdr>
            </w:div>
            <w:div w:id="1857380902">
              <w:marLeft w:val="0"/>
              <w:marRight w:val="0"/>
              <w:marTop w:val="280"/>
              <w:marBottom w:val="280"/>
              <w:divBdr>
                <w:top w:val="none" w:sz="0" w:space="0" w:color="auto"/>
                <w:left w:val="none" w:sz="0" w:space="0" w:color="auto"/>
                <w:bottom w:val="none" w:sz="0" w:space="0" w:color="auto"/>
                <w:right w:val="none" w:sz="0" w:space="0" w:color="auto"/>
              </w:divBdr>
            </w:div>
            <w:div w:id="206579088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942102679">
      <w:bodyDiv w:val="1"/>
      <w:marLeft w:val="0"/>
      <w:marRight w:val="0"/>
      <w:marTop w:val="0"/>
      <w:marBottom w:val="0"/>
      <w:divBdr>
        <w:top w:val="none" w:sz="0" w:space="0" w:color="auto"/>
        <w:left w:val="none" w:sz="0" w:space="0" w:color="auto"/>
        <w:bottom w:val="none" w:sz="0" w:space="0" w:color="auto"/>
        <w:right w:val="none" w:sz="0" w:space="0" w:color="auto"/>
      </w:divBdr>
    </w:div>
    <w:div w:id="2068723439">
      <w:bodyDiv w:val="1"/>
      <w:marLeft w:val="0"/>
      <w:marRight w:val="0"/>
      <w:marTop w:val="0"/>
      <w:marBottom w:val="0"/>
      <w:divBdr>
        <w:top w:val="none" w:sz="0" w:space="0" w:color="auto"/>
        <w:left w:val="none" w:sz="0" w:space="0" w:color="auto"/>
        <w:bottom w:val="none" w:sz="0" w:space="0" w:color="auto"/>
        <w:right w:val="none" w:sz="0" w:space="0" w:color="auto"/>
      </w:divBdr>
    </w:div>
    <w:div w:id="2135824770">
      <w:bodyDiv w:val="1"/>
      <w:marLeft w:val="0"/>
      <w:marRight w:val="0"/>
      <w:marTop w:val="0"/>
      <w:marBottom w:val="0"/>
      <w:divBdr>
        <w:top w:val="none" w:sz="0" w:space="0" w:color="auto"/>
        <w:left w:val="none" w:sz="0" w:space="0" w:color="auto"/>
        <w:bottom w:val="none" w:sz="0" w:space="0" w:color="auto"/>
        <w:right w:val="none" w:sz="0" w:space="0" w:color="auto"/>
      </w:divBdr>
    </w:div>
    <w:div w:id="214102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nit.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8ED6-DC5C-4AC2-A75D-A7D1347451F0}">
  <ds:schemaRefs>
    <ds:schemaRef ds:uri="http://schemas.microsoft.com/sharepoint/v3/contenttype/forms"/>
  </ds:schemaRefs>
</ds:datastoreItem>
</file>

<file path=customXml/itemProps2.xml><?xml version="1.0" encoding="utf-8"?>
<ds:datastoreItem xmlns:ds="http://schemas.openxmlformats.org/officeDocument/2006/customXml" ds:itemID="{28D0CD9D-EAE7-451E-807E-76D1ABA2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F9D9B-A10A-4DD0-9B11-62F741C79D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86C37-9171-431C-8CDF-CD1C7F73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58</Pages>
  <Words>25882</Words>
  <Characters>139766</Characters>
  <Application>Microsoft Office Word</Application>
  <DocSecurity>0</DocSecurity>
  <Lines>1164</Lines>
  <Paragraphs>330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Vargas Buranello</dc:creator>
  <cp:keywords/>
  <dc:description/>
  <cp:lastModifiedBy>Carla Andrade</cp:lastModifiedBy>
  <cp:revision>5</cp:revision>
  <cp:lastPrinted>2019-11-06T17:19:00Z</cp:lastPrinted>
  <dcterms:created xsi:type="dcterms:W3CDTF">2019-11-06T13:20:00Z</dcterms:created>
  <dcterms:modified xsi:type="dcterms:W3CDTF">2020-10-06T18:12:00Z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