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E4" w:rsidRDefault="007174E4" w:rsidP="006D228B">
      <w:pPr>
        <w:spacing w:before="120" w:after="240"/>
        <w:jc w:val="center"/>
        <w:rPr>
          <w:rFonts w:asciiTheme="minorHAnsi" w:hAnsiTheme="minorHAnsi" w:cstheme="minorHAnsi"/>
          <w:sz w:val="24"/>
          <w:szCs w:val="24"/>
        </w:rPr>
      </w:pPr>
      <w:bookmarkStart w:id="0" w:name="_GoBack"/>
      <w:bookmarkEnd w:id="0"/>
      <w:r w:rsidRPr="007174E4">
        <w:rPr>
          <w:rFonts w:asciiTheme="minorHAnsi" w:hAnsiTheme="minorHAnsi" w:cstheme="minorHAnsi"/>
          <w:sz w:val="24"/>
          <w:szCs w:val="24"/>
        </w:rPr>
        <w:t>DIRETRIZ DE OBTENÇÃO CONJUNTA DE PRODUTOS DE DEFESA (PRODE) E DE SISTEMAS DE DEFESA (SD)</w:t>
      </w:r>
    </w:p>
    <w:p w:rsidR="00B21587" w:rsidRPr="00B21587" w:rsidRDefault="00B21587" w:rsidP="00B21587">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ANEXO I</w:t>
      </w:r>
    </w:p>
    <w:p w:rsidR="00B21587" w:rsidRPr="00B21587" w:rsidRDefault="00B21587" w:rsidP="00B21587">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GERENCIAMENTO DE RISCOS</w:t>
      </w:r>
    </w:p>
    <w:p w:rsidR="00B21587" w:rsidRPr="00B21587" w:rsidRDefault="00B21587" w:rsidP="00B21587">
      <w:pPr>
        <w:spacing w:before="120" w:after="240"/>
        <w:jc w:val="center"/>
        <w:rPr>
          <w:rFonts w:asciiTheme="minorHAnsi" w:hAnsiTheme="minorHAnsi" w:cstheme="minorHAnsi"/>
          <w:sz w:val="24"/>
          <w:szCs w:val="24"/>
        </w:rPr>
      </w:pPr>
    </w:p>
    <w:p w:rsidR="00B21587" w:rsidRPr="00B21587" w:rsidRDefault="00B21587" w:rsidP="00DD04CC">
      <w:pPr>
        <w:pStyle w:val="Cabealho1"/>
        <w:numPr>
          <w:ilvl w:val="0"/>
          <w:numId w:val="114"/>
        </w:numPr>
        <w:spacing w:before="120" w:after="240"/>
        <w:ind w:left="709" w:hanging="709"/>
        <w:jc w:val="both"/>
        <w:rPr>
          <w:rFonts w:asciiTheme="minorHAnsi" w:hAnsiTheme="minorHAnsi" w:cstheme="minorHAnsi"/>
          <w:color w:val="auto"/>
          <w:sz w:val="24"/>
          <w:szCs w:val="24"/>
          <w:lang w:eastAsia="zh-CN"/>
        </w:rPr>
      </w:pPr>
      <w:bookmarkStart w:id="1" w:name="_Toc77083335"/>
      <w:bookmarkStart w:id="2" w:name="_Toc77083441"/>
      <w:r w:rsidRPr="00B21587">
        <w:rPr>
          <w:rFonts w:asciiTheme="minorHAnsi" w:hAnsiTheme="minorHAnsi" w:cstheme="minorHAnsi"/>
          <w:color w:val="auto"/>
          <w:sz w:val="24"/>
          <w:szCs w:val="24"/>
          <w:lang w:eastAsia="zh-CN"/>
        </w:rPr>
        <w:t>DISPOSIÇÕES PRELIMINARES</w:t>
      </w:r>
      <w:bookmarkEnd w:id="1"/>
      <w:bookmarkEnd w:id="2"/>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FINALIDADE</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Indicar preceitos para elaboração de um Gerenciamento de Riscos </w:t>
      </w:r>
      <w:r w:rsidRPr="00B21587">
        <w:rPr>
          <w:rFonts w:asciiTheme="minorHAnsi" w:hAnsiTheme="minorHAnsi" w:cstheme="minorHAnsi"/>
          <w:color w:val="000000" w:themeColor="text1"/>
          <w:szCs w:val="24"/>
        </w:rPr>
        <w:t xml:space="preserve">durante </w:t>
      </w:r>
      <w:r w:rsidRPr="00B21587">
        <w:rPr>
          <w:rFonts w:asciiTheme="minorHAnsi" w:hAnsiTheme="minorHAnsi" w:cstheme="minorHAnsi"/>
          <w:szCs w:val="24"/>
        </w:rPr>
        <w:t>o processo analítico conjunto de obtenção de Produtos de Defesa (PRODE) e Sistemas de Defesa (SD) e durante os processos de compra, contratações e desenvolvimento de PRODE/SD, conforme a Diretriz de Obtenção de PRODE e de SD no âmbito do Ministério da Defesa (MD).</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OBJETIVO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Propor metodologia a ser aplicada nas atividades de elaboração do Gerenciamento de Riscos conduzidas pelas partes envolvidas, fornecendo orientações de boas práticas que permeiam todo o PROCESSO DE OBTENÇÃO DE PRODE/SD. As sugestões apresentadas são genéricas e deverão ser consideradas quando aplicáveis.</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ÂMBITO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Estas orientações aplicam-se às Forças Singulares (FS) e aos órgãos subordinados ao MD.</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REFERÊNCIAS</w:t>
      </w:r>
    </w:p>
    <w:p w:rsidR="00B21587" w:rsidRPr="00B21587" w:rsidRDefault="00B21587" w:rsidP="00DD04CC">
      <w:pPr>
        <w:pStyle w:val="PargrafodaLista"/>
        <w:numPr>
          <w:ilvl w:val="0"/>
          <w:numId w:val="11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Lei nº 12.598, de 21 de março de 2012 – </w:t>
      </w:r>
      <w:r w:rsidRPr="00B21587">
        <w:rPr>
          <w:rFonts w:asciiTheme="minorHAnsi" w:hAnsiTheme="minorHAnsi" w:cstheme="minorHAnsi"/>
          <w:i/>
          <w:szCs w:val="24"/>
        </w:rPr>
        <w:t>Compras, Contratações e Desenvolvimento de Produtos e de Sistemas de Defesa</w:t>
      </w:r>
      <w:r w:rsidRPr="00B21587">
        <w:rPr>
          <w:rFonts w:asciiTheme="minorHAnsi" w:hAnsiTheme="minorHAnsi" w:cstheme="minorHAnsi"/>
          <w:szCs w:val="24"/>
        </w:rPr>
        <w:t>;</w:t>
      </w:r>
    </w:p>
    <w:p w:rsidR="00B21587" w:rsidRPr="00B21587" w:rsidRDefault="00B21587" w:rsidP="00DD04CC">
      <w:pPr>
        <w:pStyle w:val="PargrafodaLista"/>
        <w:numPr>
          <w:ilvl w:val="0"/>
          <w:numId w:val="11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Decreto nº 7.970, de 28 de março de 2013 – </w:t>
      </w:r>
      <w:r w:rsidRPr="00B21587">
        <w:rPr>
          <w:rFonts w:asciiTheme="minorHAnsi" w:hAnsiTheme="minorHAnsi" w:cstheme="minorHAnsi"/>
          <w:i/>
          <w:szCs w:val="24"/>
        </w:rPr>
        <w:t>Regulamenta a Lei nº 12.598, de 2012</w:t>
      </w:r>
      <w:r w:rsidRPr="00B21587">
        <w:rPr>
          <w:rFonts w:asciiTheme="minorHAnsi" w:hAnsiTheme="minorHAnsi" w:cstheme="minorHAnsi"/>
          <w:szCs w:val="24"/>
        </w:rPr>
        <w:t>;</w:t>
      </w:r>
    </w:p>
    <w:p w:rsidR="00B21587" w:rsidRPr="00B21587" w:rsidRDefault="00B21587" w:rsidP="00DD04CC">
      <w:pPr>
        <w:pStyle w:val="PargrafodaLista"/>
        <w:numPr>
          <w:ilvl w:val="0"/>
          <w:numId w:val="11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Portaria Normativa nº 15/MD, de 4 de abril de 2018 - </w:t>
      </w:r>
      <w:r w:rsidRPr="00B21587">
        <w:rPr>
          <w:rFonts w:asciiTheme="minorHAnsi" w:hAnsiTheme="minorHAnsi" w:cstheme="minorHAnsi"/>
          <w:i/>
          <w:szCs w:val="24"/>
        </w:rPr>
        <w:t>Aprova a Política de Obtenção de Produtos de Defesa – POBPRODE para a administração central do Ministério da Defesa e para as Forças Armadas;</w:t>
      </w:r>
    </w:p>
    <w:p w:rsidR="00B21587" w:rsidRPr="00B21587" w:rsidRDefault="00B21587" w:rsidP="00DD04CC">
      <w:pPr>
        <w:pStyle w:val="PargrafodaLista"/>
        <w:numPr>
          <w:ilvl w:val="0"/>
          <w:numId w:val="11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Guia PMBOK – </w:t>
      </w:r>
      <w:r w:rsidRPr="00B21587">
        <w:rPr>
          <w:rFonts w:asciiTheme="minorHAnsi" w:hAnsiTheme="minorHAnsi" w:cstheme="minorHAnsi"/>
          <w:i/>
          <w:szCs w:val="24"/>
        </w:rPr>
        <w:t>Conhecimento em Gerenciamento de Projetos</w:t>
      </w:r>
      <w:r w:rsidRPr="00B21587">
        <w:rPr>
          <w:rFonts w:asciiTheme="minorHAnsi" w:hAnsiTheme="minorHAnsi" w:cstheme="minorHAnsi"/>
          <w:szCs w:val="24"/>
        </w:rPr>
        <w:t>, 5ª edição;</w:t>
      </w:r>
    </w:p>
    <w:p w:rsidR="00B21587" w:rsidRPr="00B21587" w:rsidRDefault="00B21587" w:rsidP="00DD04CC">
      <w:pPr>
        <w:pStyle w:val="PargrafodaLista"/>
        <w:numPr>
          <w:ilvl w:val="0"/>
          <w:numId w:val="115"/>
        </w:numPr>
        <w:spacing w:before="120" w:after="240"/>
        <w:ind w:left="993" w:hanging="284"/>
        <w:contextualSpacing w:val="0"/>
        <w:jc w:val="both"/>
        <w:rPr>
          <w:rFonts w:asciiTheme="minorHAnsi" w:hAnsiTheme="minorHAnsi" w:cstheme="minorHAnsi"/>
          <w:szCs w:val="24"/>
          <w:lang w:val="en-US"/>
        </w:rPr>
      </w:pPr>
      <w:r w:rsidRPr="00B21587">
        <w:rPr>
          <w:rFonts w:asciiTheme="minorHAnsi" w:hAnsiTheme="minorHAnsi" w:cstheme="minorHAnsi"/>
          <w:szCs w:val="24"/>
          <w:lang w:val="en-US"/>
        </w:rPr>
        <w:t xml:space="preserve">Risk Management Guide for DOD Acquisition – 6th edition; </w:t>
      </w:r>
    </w:p>
    <w:p w:rsidR="00B21587" w:rsidRPr="00B21587" w:rsidRDefault="00B21587" w:rsidP="00DD04CC">
      <w:pPr>
        <w:pStyle w:val="PargrafodaLista"/>
        <w:numPr>
          <w:ilvl w:val="0"/>
          <w:numId w:val="115"/>
        </w:numPr>
        <w:spacing w:before="120" w:after="240"/>
        <w:ind w:left="993" w:hanging="284"/>
        <w:contextualSpacing w:val="0"/>
        <w:jc w:val="both"/>
        <w:rPr>
          <w:rFonts w:asciiTheme="minorHAnsi" w:hAnsiTheme="minorHAnsi" w:cstheme="minorHAnsi"/>
          <w:szCs w:val="24"/>
          <w:lang w:val="en-US"/>
        </w:rPr>
      </w:pPr>
      <w:r w:rsidRPr="00B21587">
        <w:rPr>
          <w:rFonts w:asciiTheme="minorHAnsi" w:hAnsiTheme="minorHAnsi" w:cstheme="minorHAnsi"/>
          <w:szCs w:val="24"/>
          <w:lang w:val="en-US"/>
        </w:rPr>
        <w:t>Manual Technology Readiness Assessment (TRA)/Guidance – Department of Defense USA, April 2011; e</w:t>
      </w:r>
    </w:p>
    <w:p w:rsidR="00B21587" w:rsidRPr="00B21587" w:rsidRDefault="00B21587" w:rsidP="00DD04CC">
      <w:pPr>
        <w:pStyle w:val="PargrafodaLista"/>
        <w:numPr>
          <w:ilvl w:val="0"/>
          <w:numId w:val="11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Instrução Normativa Conjunta MP/CGU nº 01/2016.</w:t>
      </w:r>
    </w:p>
    <w:p w:rsidR="00B21587" w:rsidRPr="00B21587" w:rsidRDefault="00B21587" w:rsidP="00B21587">
      <w:pPr>
        <w:pStyle w:val="PargrafodaLista"/>
        <w:spacing w:before="120" w:after="240"/>
        <w:ind w:left="993"/>
        <w:contextualSpacing w:val="0"/>
        <w:jc w:val="both"/>
        <w:rPr>
          <w:rFonts w:asciiTheme="minorHAnsi" w:hAnsiTheme="minorHAnsi" w:cstheme="minorHAnsi"/>
          <w:szCs w:val="24"/>
        </w:rPr>
      </w:pPr>
    </w:p>
    <w:p w:rsidR="00B21587" w:rsidRPr="00B21587" w:rsidRDefault="00B21587" w:rsidP="00DD04CC">
      <w:pPr>
        <w:pStyle w:val="Cabealho1"/>
        <w:numPr>
          <w:ilvl w:val="0"/>
          <w:numId w:val="114"/>
        </w:numPr>
        <w:spacing w:before="120" w:after="240"/>
        <w:ind w:left="709" w:hanging="709"/>
        <w:jc w:val="both"/>
        <w:rPr>
          <w:rFonts w:asciiTheme="minorHAnsi" w:hAnsiTheme="minorHAnsi" w:cstheme="minorHAnsi"/>
          <w:color w:val="auto"/>
          <w:sz w:val="24"/>
          <w:szCs w:val="24"/>
          <w:lang w:eastAsia="zh-CN"/>
        </w:rPr>
      </w:pPr>
      <w:bookmarkStart w:id="3" w:name="_Toc77083336"/>
      <w:bookmarkStart w:id="4" w:name="_Toc77083442"/>
      <w:r w:rsidRPr="00B21587">
        <w:rPr>
          <w:rFonts w:asciiTheme="minorHAnsi" w:hAnsiTheme="minorHAnsi" w:cstheme="minorHAnsi"/>
          <w:color w:val="auto"/>
          <w:sz w:val="24"/>
          <w:szCs w:val="24"/>
          <w:lang w:eastAsia="zh-CN"/>
        </w:rPr>
        <w:lastRenderedPageBreak/>
        <w:t>DISPOSIÇÕES GERAIS</w:t>
      </w:r>
      <w:bookmarkEnd w:id="3"/>
      <w:bookmarkEnd w:id="4"/>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VISÃO GERAL</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Aplicar-se-á uma definição de “risco” derivada do </w:t>
      </w:r>
      <w:r w:rsidRPr="00B21587">
        <w:rPr>
          <w:rFonts w:asciiTheme="minorHAnsi" w:hAnsiTheme="minorHAnsi" w:cstheme="minorHAnsi"/>
          <w:color w:val="222222"/>
          <w:szCs w:val="24"/>
          <w:shd w:val="clear" w:color="auto" w:fill="FFFFFF"/>
        </w:rPr>
        <w:t>guia</w:t>
      </w:r>
      <w:r w:rsidRPr="00B21587">
        <w:rPr>
          <w:rStyle w:val="apple-converted-space"/>
          <w:rFonts w:asciiTheme="minorHAnsi" w:hAnsiTheme="minorHAnsi" w:cstheme="minorHAnsi"/>
          <w:color w:val="222222"/>
          <w:szCs w:val="24"/>
          <w:shd w:val="clear" w:color="auto" w:fill="FFFFFF"/>
        </w:rPr>
        <w:t xml:space="preserve"> </w:t>
      </w:r>
      <w:r w:rsidRPr="00B21587">
        <w:rPr>
          <w:rFonts w:asciiTheme="minorHAnsi" w:hAnsiTheme="minorHAnsi" w:cstheme="minorHAnsi"/>
          <w:bCs/>
          <w:i/>
          <w:color w:val="222222"/>
          <w:szCs w:val="24"/>
          <w:shd w:val="clear" w:color="auto" w:fill="FFFFFF"/>
        </w:rPr>
        <w:t>Project Management Body of Knowledge</w:t>
      </w:r>
      <w:r w:rsidRPr="00B21587">
        <w:rPr>
          <w:rStyle w:val="apple-converted-space"/>
          <w:rFonts w:asciiTheme="minorHAnsi" w:hAnsiTheme="minorHAnsi" w:cstheme="minorHAnsi"/>
          <w:color w:val="222222"/>
          <w:szCs w:val="24"/>
          <w:shd w:val="clear" w:color="auto" w:fill="FFFFFF"/>
        </w:rPr>
        <w:t xml:space="preserve"> </w:t>
      </w:r>
      <w:r w:rsidRPr="00B21587">
        <w:rPr>
          <w:rFonts w:asciiTheme="minorHAnsi" w:hAnsiTheme="minorHAnsi" w:cstheme="minorHAnsi"/>
          <w:color w:val="222222"/>
          <w:szCs w:val="24"/>
          <w:shd w:val="clear" w:color="auto" w:fill="FFFFFF"/>
        </w:rPr>
        <w:t>(</w:t>
      </w:r>
      <w:r w:rsidRPr="00B21587">
        <w:rPr>
          <w:rFonts w:asciiTheme="minorHAnsi" w:hAnsiTheme="minorHAnsi" w:cstheme="minorHAnsi"/>
          <w:bCs/>
          <w:color w:val="222222"/>
          <w:szCs w:val="24"/>
          <w:shd w:val="clear" w:color="auto" w:fill="FFFFFF"/>
        </w:rPr>
        <w:t>PMBOK</w:t>
      </w:r>
      <w:r w:rsidRPr="00B21587">
        <w:rPr>
          <w:rFonts w:asciiTheme="minorHAnsi" w:hAnsiTheme="minorHAnsi" w:cstheme="minorHAnsi"/>
          <w:color w:val="222222"/>
          <w:szCs w:val="24"/>
          <w:shd w:val="clear" w:color="auto" w:fill="FFFFFF"/>
        </w:rPr>
        <w:t>)</w:t>
      </w:r>
      <w:r w:rsidRPr="00B21587">
        <w:rPr>
          <w:rFonts w:asciiTheme="minorHAnsi" w:hAnsiTheme="minorHAnsi" w:cstheme="minorHAnsi"/>
          <w:szCs w:val="24"/>
        </w:rPr>
        <w:t>: “risco é um evento ou uma condição incerta e futura que, se ocorrer, tem um efeito em um dos objetivos do projeto, ou seja, prazo, custo ou cumprimento dos seus requisitos”.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Realizar o gerenciamento dos riscos ajuda a evitar muitos problemas nos projetos e a tornar outros menos prováveis ou menos impactantes, e aumenta a probabilidade de ocorrência de efeitos positivos, ou oportunidades, além disso, pode ter impacto na eficiência e na eficácia dos projetos. Esses benefícios são a razão pela qual o gerenciamento de riscos é uma parte obrigatória do adequado gerenciamento de projetos.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Ações de gerenciamento devem fazer parte do trabalho rotineiro dos agentes públicos. Este documento pretende estabelecer uma metodologia e as formas de registro das situações consideradas de risco.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Se a situação de risco ocorrer, passa a ser denominada “problema” e deve ser tratada de maneira específica e pontual, não abordada neste Apêndice. Especial atenção deve ser dada para não confundir um problema futuro com risco. Por exemplo: se um fornecedor irá descontinuar uma peça em 10 meses, apesar de ser evento futuro, a situação é um problema, pois já está consumado. A possibilidade de o substituto não atender aos requisitos é um risco. Importante depreender que um risco com 100% de probabilidade de ocorrência deve ser tratado como problema.</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Os riscos com efeitos positivos podem ser tratados pelos agentes públicos e utilizados como oportunidades, mas também não serão abordados neste documento. </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Para efeito deste Apêndice, as atividades de análise e gerenciamento de riscos serão realizadas nas seguintes situações:</w:t>
      </w:r>
    </w:p>
    <w:p w:rsidR="00B21587" w:rsidRPr="00B21587" w:rsidRDefault="00B21587" w:rsidP="00DD04CC">
      <w:pPr>
        <w:pStyle w:val="PargrafodaLista"/>
        <w:numPr>
          <w:ilvl w:val="0"/>
          <w:numId w:val="7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Como ferramenta de apoio à decisão:</w:t>
      </w:r>
    </w:p>
    <w:p w:rsidR="00B21587" w:rsidRPr="00B21587" w:rsidRDefault="00B21587" w:rsidP="00B21587">
      <w:pPr>
        <w:pStyle w:val="PargrafodaLista"/>
        <w:numPr>
          <w:ilvl w:val="0"/>
          <w:numId w:val="49"/>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Estudo de Viabilidade (EV) e Análise da Base Industrial de Defesa (ABID); e</w:t>
      </w:r>
    </w:p>
    <w:p w:rsidR="00B21587" w:rsidRPr="00B21587" w:rsidRDefault="00B21587" w:rsidP="00B21587">
      <w:pPr>
        <w:pStyle w:val="PargrafodaLista"/>
        <w:numPr>
          <w:ilvl w:val="0"/>
          <w:numId w:val="49"/>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Licitações e Processos de Seleção.</w:t>
      </w:r>
    </w:p>
    <w:p w:rsidR="00B21587" w:rsidRPr="00B21587" w:rsidRDefault="00B21587" w:rsidP="00DD04CC">
      <w:pPr>
        <w:pStyle w:val="PargrafodaLista"/>
        <w:numPr>
          <w:ilvl w:val="0"/>
          <w:numId w:val="7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Como ferramenta de resposta, fiscalização e acompanhamento:</w:t>
      </w:r>
    </w:p>
    <w:p w:rsidR="00B21587" w:rsidRPr="00B21587" w:rsidRDefault="00B21587" w:rsidP="00DD04CC">
      <w:pPr>
        <w:pStyle w:val="PargrafodaLista"/>
        <w:numPr>
          <w:ilvl w:val="0"/>
          <w:numId w:val="96"/>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Gerenciamento de Riscos da Execução de Projeto de Obtenção de PRODE/SD:</w:t>
      </w:r>
    </w:p>
    <w:p w:rsidR="00B21587" w:rsidRPr="00B21587" w:rsidRDefault="00B21587" w:rsidP="00DD04CC">
      <w:pPr>
        <w:pStyle w:val="PargrafodaLista"/>
        <w:numPr>
          <w:ilvl w:val="0"/>
          <w:numId w:val="74"/>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Atribuição da Contratante: riscos gerenciais.</w:t>
      </w:r>
    </w:p>
    <w:p w:rsidR="00B21587" w:rsidRPr="00B21587" w:rsidRDefault="00B21587" w:rsidP="00DD04CC">
      <w:pPr>
        <w:pStyle w:val="PargrafodaLista"/>
        <w:numPr>
          <w:ilvl w:val="0"/>
          <w:numId w:val="74"/>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Atribuição da Empresa Contratada: riscos dos processos de desenvolvimento e/ou produção.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Para efeito deste Apêndice, os processos de gerenciamento de riscos são:</w:t>
      </w:r>
    </w:p>
    <w:p w:rsidR="00B21587" w:rsidRPr="00B21587" w:rsidRDefault="00B21587" w:rsidP="00DD04CC">
      <w:pPr>
        <w:pStyle w:val="PargrafodaLista"/>
        <w:numPr>
          <w:ilvl w:val="0"/>
          <w:numId w:val="7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planejar o gerenciamento dos riscos;</w:t>
      </w:r>
    </w:p>
    <w:p w:rsidR="00B21587" w:rsidRPr="00B21587" w:rsidRDefault="00B21587" w:rsidP="00DD04CC">
      <w:pPr>
        <w:pStyle w:val="PargrafodaLista"/>
        <w:numPr>
          <w:ilvl w:val="0"/>
          <w:numId w:val="7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identificar os riscos;</w:t>
      </w:r>
    </w:p>
    <w:p w:rsidR="00B21587" w:rsidRPr="00B21587" w:rsidRDefault="00B21587" w:rsidP="00DD04CC">
      <w:pPr>
        <w:pStyle w:val="PargrafodaLista"/>
        <w:numPr>
          <w:ilvl w:val="0"/>
          <w:numId w:val="7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lastRenderedPageBreak/>
        <w:t>realizar a análise qualitativa dos riscos;</w:t>
      </w:r>
    </w:p>
    <w:p w:rsidR="00B21587" w:rsidRPr="00B21587" w:rsidRDefault="00B21587" w:rsidP="00DD04CC">
      <w:pPr>
        <w:pStyle w:val="PargrafodaLista"/>
        <w:numPr>
          <w:ilvl w:val="0"/>
          <w:numId w:val="7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planejar as respostas aos riscos; e</w:t>
      </w:r>
    </w:p>
    <w:p w:rsidR="00B21587" w:rsidRPr="00B21587" w:rsidRDefault="00B21587" w:rsidP="00DD04CC">
      <w:pPr>
        <w:pStyle w:val="PargrafodaLista"/>
        <w:numPr>
          <w:ilvl w:val="0"/>
          <w:numId w:val="7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monitorar e controlar os riscos.</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PLANEJAR O GERENCIAMENTO DE RISCOS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processo de definição de como as atividades de Gerenciamento de Riscos serão conduzidas, materializadas em um Plano.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Entradas:</w:t>
      </w:r>
    </w:p>
    <w:p w:rsidR="00B21587" w:rsidRPr="00B21587" w:rsidRDefault="00B21587" w:rsidP="00DD04CC">
      <w:pPr>
        <w:pStyle w:val="PargrafodaLista"/>
        <w:numPr>
          <w:ilvl w:val="0"/>
          <w:numId w:val="7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Escopo do Projeto/Processo, definido pela FORÇA SINGULAR (FS) e Ordenador de Despesas (OD), conforme estabelecido na NECESSIDADE OPERACIONAL (NOP)/REQUISITOS OPERACIONAIS (ROP).</w:t>
      </w:r>
    </w:p>
    <w:p w:rsidR="00B21587" w:rsidRPr="00B21587" w:rsidRDefault="00B21587" w:rsidP="00DD04CC">
      <w:pPr>
        <w:pStyle w:val="PargrafodaLista"/>
        <w:numPr>
          <w:ilvl w:val="0"/>
          <w:numId w:val="7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NÍVEIS DE MATURIDADE TECNOLÓGICA (TRL) e PRODUTIVA (MRL) apurados junto às FS e à BASE INDUSTRIAL DE DEFESA (BID).</w:t>
      </w:r>
    </w:p>
    <w:p w:rsidR="00B21587" w:rsidRPr="00B21587" w:rsidRDefault="00B21587" w:rsidP="00DD04CC">
      <w:pPr>
        <w:pStyle w:val="PargrafodaLista"/>
        <w:numPr>
          <w:ilvl w:val="0"/>
          <w:numId w:val="7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NÍVEIS DE CAPACIDADE INDUSTRIAL apurados junto às FS e a BID.</w:t>
      </w:r>
    </w:p>
    <w:p w:rsidR="00B21587" w:rsidRPr="00B21587" w:rsidRDefault="00B21587" w:rsidP="00DD04CC">
      <w:pPr>
        <w:pStyle w:val="PargrafodaLista"/>
        <w:numPr>
          <w:ilvl w:val="0"/>
          <w:numId w:val="7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Previsão de custos e prazos, ainda que estimados e em ordem de grandeza. Após a assinatura dos contratos, deverá ser usado o próprio cronograma físico-financeiro.</w:t>
      </w:r>
    </w:p>
    <w:p w:rsidR="00B21587" w:rsidRPr="00B21587" w:rsidRDefault="00B21587" w:rsidP="00DD04CC">
      <w:pPr>
        <w:pStyle w:val="PargrafodaLista"/>
        <w:numPr>
          <w:ilvl w:val="0"/>
          <w:numId w:val="7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Registro das Partes Interessadas, definidas pela FS ou pelo MD, que ajudará a identificar as possíveis fontes de riscos para o projeto. Utilizar o CONCEITO DE OPERAÇÕES – CONOPS como referência.</w:t>
      </w:r>
    </w:p>
    <w:p w:rsidR="00B21587" w:rsidRPr="00B21587" w:rsidRDefault="00B21587" w:rsidP="00DD04CC">
      <w:pPr>
        <w:pStyle w:val="PargrafodaLista"/>
        <w:numPr>
          <w:ilvl w:val="0"/>
          <w:numId w:val="7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Fatores ambientais da empresa (quando na fase de processo de escolha: Licitação/Licitação Especial/Dispensa/Inexigibilidade): métodos de comunicação. Deverão ser considerados: e-mail, programa de mensagens instantâneas, reuniões periódicas, reuniões da equipe responsável.</w:t>
      </w:r>
    </w:p>
    <w:p w:rsidR="00B21587" w:rsidRPr="00B21587" w:rsidRDefault="00B21587" w:rsidP="00DD04CC">
      <w:pPr>
        <w:pStyle w:val="PargrafodaLista"/>
        <w:numPr>
          <w:ilvl w:val="0"/>
          <w:numId w:val="7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Ativos de processos organizacionais: formatação do documento utilizado na Contratante para a análise de riscos.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Ferramentas:</w:t>
      </w:r>
    </w:p>
    <w:p w:rsidR="00B21587" w:rsidRPr="00B21587" w:rsidRDefault="00B21587" w:rsidP="00DD04CC">
      <w:pPr>
        <w:pStyle w:val="PargrafodaLista"/>
        <w:numPr>
          <w:ilvl w:val="0"/>
          <w:numId w:val="7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 principal ferramenta para o planejamento do Gerenciamento de Riscos são as reuniões de planejamento. Quando disponíveis, poderão ser utilizadas opiniões de especialistas.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Saídas:</w:t>
      </w:r>
    </w:p>
    <w:p w:rsidR="00B21587" w:rsidRPr="00B21587" w:rsidRDefault="00B21587" w:rsidP="00DD04CC">
      <w:pPr>
        <w:pStyle w:val="PargrafodaLista"/>
        <w:numPr>
          <w:ilvl w:val="0"/>
          <w:numId w:val="7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Plano de Gerenciamento de Riscos. Para as atividades de gestão na execução do Projeto (item 2.1.6, alínea b), deverá ser utilizado o Plano de Gerenciamento de Riscos da Execução do Projeto.</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IDENTIFICAR OS RISCOS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processo de determinação dos riscos que podem afetar o Projeto e de documentação das suas características.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lastRenderedPageBreak/>
        <w:t>Todos os participantes da Contratante devem ser estimulados a participar do processo de identificação dos riscos.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Apesar de não ser obrigatório, nessa fase já pode haver uma sugestão de resposta potencial. No futuro, durante a elaboração do plano de resposta ao risco, poderá servir como entrada, facilitando o processo.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Gerência do Projeto tem autonomia para elaborar sua respectiva forma padronizada de se registrar o risco identificado. Contudo, deverá, obrigatoriamente, conter a causa, o evento em si e o impacto respectivo.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Especial atenção deve ser dada à definição da causa-raiz, o que evitará no futuro uma resposta ineficaz ao risco.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importante que o impacto esteja relacionado aos objetivos do Projeto, normalmente espelhados na respectiva matriz do Plano de Gerenciamento de Riscos. Via de regra, um impacto nos requisitos está associado a prazo e custo e um impacto no prazo está associado ao custo. Assim, devem ser avaliados sempre no maior nível, nessa ordem, requisito, prazo e custo.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Entradas:</w:t>
      </w:r>
    </w:p>
    <w:p w:rsidR="00B21587" w:rsidRPr="00B21587" w:rsidRDefault="00B21587" w:rsidP="00DD04CC">
      <w:pPr>
        <w:pStyle w:val="PargrafodaLista"/>
        <w:numPr>
          <w:ilvl w:val="0"/>
          <w:numId w:val="8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Plano de Gerenciamento de Riscos, principalmente no que diz respeito às atribuições de cada integrante da equipe responsável.</w:t>
      </w:r>
    </w:p>
    <w:p w:rsidR="00B21587" w:rsidRPr="00B21587" w:rsidRDefault="00B21587" w:rsidP="00DD04CC">
      <w:pPr>
        <w:pStyle w:val="PargrafodaLista"/>
        <w:numPr>
          <w:ilvl w:val="0"/>
          <w:numId w:val="8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Objetivos relacionados aos possíveis impactos, como as estimativas de prazo e custo e o atendimento aos requisitos. Bons exemplos dessas entradas são o cronograma físico-financeiro e os requisitos do Projeto em questão.</w:t>
      </w:r>
    </w:p>
    <w:p w:rsidR="00B21587" w:rsidRPr="00B21587" w:rsidRDefault="00B21587" w:rsidP="00DD04CC">
      <w:pPr>
        <w:pStyle w:val="PargrafodaLista"/>
        <w:numPr>
          <w:ilvl w:val="0"/>
          <w:numId w:val="8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Documentos elaborados pelo Projeto e recebidos de Órgãos externos. Estrutura Analítica de Projeto – EAP, requisitos, relatórios, diagramas, gráficos, etc.</w:t>
      </w:r>
    </w:p>
    <w:p w:rsidR="00B21587" w:rsidRPr="00B21587" w:rsidRDefault="00B21587" w:rsidP="00DD04CC">
      <w:pPr>
        <w:pStyle w:val="PargrafodaLista"/>
        <w:numPr>
          <w:ilvl w:val="0"/>
          <w:numId w:val="8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Ativos de processos organizacionais, principalmente as lições aprendidas do próprio Projeto (quando aplicável) e principalmente de outros Projetos em andamento ou encerrados.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Ferramentas:</w:t>
      </w:r>
    </w:p>
    <w:p w:rsidR="00B21587" w:rsidRPr="00B21587" w:rsidRDefault="00B21587" w:rsidP="00DD04CC">
      <w:pPr>
        <w:pStyle w:val="PargrafodaLista"/>
        <w:numPr>
          <w:ilvl w:val="0"/>
          <w:numId w:val="8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Revisão documental - tudo o que é produzido pela equipe responsável pode gerar indicadores de riscos do Projeto.</w:t>
      </w:r>
    </w:p>
    <w:p w:rsidR="00B21587" w:rsidRPr="00B21587" w:rsidRDefault="00B21587" w:rsidP="00DD04CC">
      <w:pPr>
        <w:pStyle w:val="PargrafodaLista"/>
        <w:numPr>
          <w:ilvl w:val="0"/>
          <w:numId w:val="8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i/>
          <w:szCs w:val="24"/>
        </w:rPr>
        <w:t>Brainstorming</w:t>
      </w:r>
      <w:r w:rsidRPr="00B21587">
        <w:rPr>
          <w:rFonts w:asciiTheme="minorHAnsi" w:hAnsiTheme="minorHAnsi" w:cstheme="minorHAnsi"/>
          <w:szCs w:val="24"/>
        </w:rPr>
        <w:t xml:space="preserve"> - principalmente se contar com a equipe gerencial, que é multidisciplinar.</w:t>
      </w:r>
    </w:p>
    <w:p w:rsidR="00B21587" w:rsidRPr="00B21587" w:rsidRDefault="00B21587" w:rsidP="00DD04CC">
      <w:pPr>
        <w:pStyle w:val="PargrafodaLista"/>
        <w:numPr>
          <w:ilvl w:val="0"/>
          <w:numId w:val="8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Análise de causa-raiz, a critério da equipe responsável.</w:t>
      </w:r>
    </w:p>
    <w:p w:rsidR="00B21587" w:rsidRPr="00B21587" w:rsidRDefault="00B21587" w:rsidP="00DD04CC">
      <w:pPr>
        <w:pStyle w:val="PargrafodaLista"/>
        <w:numPr>
          <w:ilvl w:val="0"/>
          <w:numId w:val="8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Análise de forças, fraquezas, oportunidades e ameaças (SWOT).</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Saídas:</w:t>
      </w:r>
    </w:p>
    <w:p w:rsidR="00B21587" w:rsidRPr="00B21587" w:rsidRDefault="00B21587" w:rsidP="00DD04CC">
      <w:pPr>
        <w:pStyle w:val="PargrafodaLista"/>
        <w:numPr>
          <w:ilvl w:val="0"/>
          <w:numId w:val="7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Registro dos riscos, conforme padronização estipulada pelo Plano de Gerenciamento de Riscos. É importante que o registro seja preenchido de maneira contínua, de acordo com a fase de seu tratamento. Há campos dos registros correspondentes à identificação, à análise, às respostas e ao controle.</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lastRenderedPageBreak/>
        <w:t>REALIZAR A ANÁLISE QUALITATIVA DOS RISCOS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processo de priorização dos riscos para sua análise e avaliação da combinação entre a probabilidade de ocorrência e seu impacto no Projeto. É um meio rápido e econômico de estabelecer as prioridades para a fase seguinte, de planejar as respostas aos riscos.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Nessa fase, são definidos os graus de risco, de acordo com o cruzamento da matriz de probabilidade e impacto, elaborada na fase de Planejamento e constante do Plano de Gerenciamento de Riscos.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Nessa fase, os riscos também são categorizados, com o intuito de facilitar e, em algumas situações, concentrar esforços nas respostas em mais de um risco simultaneamente.</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Durante a análise qualitativa, os riscos podem ser priorizados de acordo com seu grau crítico no tempo, mas deve-se ter atenção para não se deixar de responder a um risco alto em seu grau, para se tratar de um risco baixo, que seja crítico apenas temporalmente.</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Ao final da análise qualitativa, os riscos priorizados serão tratados e os demais mantidos em registro para histórico ou enviados a uma lista de monitoramento.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Entradas:</w:t>
      </w:r>
    </w:p>
    <w:p w:rsidR="00B21587" w:rsidRPr="00B21587" w:rsidRDefault="00B21587" w:rsidP="00DD04CC">
      <w:pPr>
        <w:pStyle w:val="PargrafodaLista"/>
        <w:numPr>
          <w:ilvl w:val="0"/>
          <w:numId w:val="8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Plano de Gerenciamento de Riscos. No Plano, são definidas as matrizes de impacto e probabilidade, e as categorias de riscos.</w:t>
      </w:r>
    </w:p>
    <w:p w:rsidR="00B21587" w:rsidRPr="00B21587" w:rsidRDefault="00B21587" w:rsidP="00DD04CC">
      <w:pPr>
        <w:pStyle w:val="PargrafodaLista"/>
        <w:numPr>
          <w:ilvl w:val="0"/>
          <w:numId w:val="8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Registro dos riscos. Um registro mal elaborado ou, principalmente, com uma causa-raiz definida de maneira incorreta, pode gerar um efeito em cascata, que culminará com uma resposta inadequada e maior chance de concretização de um contratempo.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Ferramentas:</w:t>
      </w:r>
    </w:p>
    <w:p w:rsidR="00B21587" w:rsidRPr="00B21587" w:rsidRDefault="00B21587" w:rsidP="00DD04CC">
      <w:pPr>
        <w:pStyle w:val="PargrafodaLista"/>
        <w:numPr>
          <w:ilvl w:val="0"/>
          <w:numId w:val="8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Avaliação de probabilidade e impacto dos riscos, bem como o consequente grau de risco. Feita a partir de suas respectivas matrizes, que deverão constar no Plano de Gerenciamento de Riscos. Deverá ser feita com a participação de membros experientes, internos ou externos ao Projeto, familiarizados com a categoria à qual o risco pertence.</w:t>
      </w:r>
    </w:p>
    <w:p w:rsidR="00B21587" w:rsidRPr="00B21587" w:rsidRDefault="00B21587" w:rsidP="00DD04CC">
      <w:pPr>
        <w:pStyle w:val="PargrafodaLista"/>
        <w:numPr>
          <w:ilvl w:val="0"/>
          <w:numId w:val="8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Categorização dos Riscos. Apesar de ser um método eficaz para determinar áreas do Projeto mais expostas aos efeitos da incerteza, especial atenção deve ser dada a causas-raiz equivalentes, mesmo que para riscos de categorias diferentes, para que dois ou mais riscos possam ser tratados com apenas uma resposta.</w:t>
      </w:r>
    </w:p>
    <w:p w:rsidR="00B21587" w:rsidRPr="00B21587" w:rsidRDefault="00B21587" w:rsidP="00DD04CC">
      <w:pPr>
        <w:pStyle w:val="PargrafodaLista"/>
        <w:numPr>
          <w:ilvl w:val="0"/>
          <w:numId w:val="8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Avaliação da urgência. Apesar de importante, deve-se ter atenção para especificar os riscos prioritários, levando-se em conta não só a urgência, mas a sua combinação com o grau de risco.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Saídas:</w:t>
      </w:r>
    </w:p>
    <w:p w:rsidR="00B21587" w:rsidRPr="00B21587" w:rsidRDefault="00B21587" w:rsidP="00DD04CC">
      <w:pPr>
        <w:pStyle w:val="PargrafodaLista"/>
        <w:numPr>
          <w:ilvl w:val="0"/>
          <w:numId w:val="8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Lista de prioridade de riscos do Projeto, classificados de acordo com o seu grau, representado pela combinação de sua probabilidade e impacto.</w:t>
      </w:r>
    </w:p>
    <w:p w:rsidR="00B21587" w:rsidRPr="00B21587" w:rsidRDefault="00B21587" w:rsidP="00DD04CC">
      <w:pPr>
        <w:pStyle w:val="PargrafodaLista"/>
        <w:numPr>
          <w:ilvl w:val="0"/>
          <w:numId w:val="8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agrupados por categorias. Com as respectivas áreas do Projeto que requerem maior atenção da equipe responsável.</w:t>
      </w:r>
    </w:p>
    <w:p w:rsidR="00B21587" w:rsidRPr="00B21587" w:rsidRDefault="00B21587" w:rsidP="00DD04CC">
      <w:pPr>
        <w:pStyle w:val="PargrafodaLista"/>
        <w:numPr>
          <w:ilvl w:val="0"/>
          <w:numId w:val="8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lastRenderedPageBreak/>
        <w:t>Riscos que requerem ações de curto prazo. Os riscos mais urgentes, com sua concretização provável em curto espaço de tempo, caso não sejam respondidos.</w:t>
      </w:r>
    </w:p>
    <w:p w:rsidR="00B21587" w:rsidRPr="00B21587" w:rsidRDefault="00B21587" w:rsidP="00DD04CC">
      <w:pPr>
        <w:pStyle w:val="PargrafodaLista"/>
        <w:numPr>
          <w:ilvl w:val="0"/>
          <w:numId w:val="8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Lista de observação para riscos de baixa prioridade. São os riscos que, apesar de identificados, não serão tratados.</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PLANEJAR AS RESPOSTAS AOS RISCOS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processo de desenvolvimento de opções e ações para aumentar as oportunidades e reduzir as ameaças aos objetivos do Projeto. A sua abordagem deve ser realizada de acordo com as prioridades definidas na fase anterior.</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Para cada risco a ser respondido, deverá ser designado um responsável pela execução e acompanhamento da sua resposta, preferencialmente de acordo com a categoria do risco identificado. Por exemplo, riscos técnicos podem ser mais bem acompanhados pelo Gerente Técnico.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Uma resposta pode lidar com uma causa-raiz de risco e, portanto, abordar mais de um risco. E, em geral, poderá haver mais de uma resposta possível a um mesmo risco. Sua escolha, no entanto, deverá cumprir os seguintes requisitos:</w:t>
      </w:r>
    </w:p>
    <w:p w:rsidR="00B21587" w:rsidRPr="00B21587" w:rsidRDefault="00B21587" w:rsidP="00DD04CC">
      <w:pPr>
        <w:pStyle w:val="PargrafodaLista"/>
        <w:numPr>
          <w:ilvl w:val="0"/>
          <w:numId w:val="8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Adequabilidade: atentas à relevância do risco, em função do seu grau.</w:t>
      </w:r>
    </w:p>
    <w:p w:rsidR="00B21587" w:rsidRPr="00B21587" w:rsidRDefault="00B21587" w:rsidP="00DD04CC">
      <w:pPr>
        <w:pStyle w:val="PargrafodaLista"/>
        <w:numPr>
          <w:ilvl w:val="0"/>
          <w:numId w:val="8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Eficácia: para não exaurir os recursos humanos e financeiros do Projeto, deve ser despendido apenas o necessário para seu tratamento.</w:t>
      </w:r>
    </w:p>
    <w:p w:rsidR="00B21587" w:rsidRPr="00B21587" w:rsidRDefault="00B21587" w:rsidP="00DD04CC">
      <w:pPr>
        <w:pStyle w:val="PargrafodaLista"/>
        <w:numPr>
          <w:ilvl w:val="0"/>
          <w:numId w:val="8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Realidade: de acordo com o contexto do Projeto.</w:t>
      </w:r>
    </w:p>
    <w:p w:rsidR="00B21587" w:rsidRPr="00B21587" w:rsidRDefault="00B21587" w:rsidP="00DD04CC">
      <w:pPr>
        <w:pStyle w:val="PargrafodaLista"/>
        <w:numPr>
          <w:ilvl w:val="0"/>
          <w:numId w:val="8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Acordo: entre todas as partes envolvidas.</w:t>
      </w:r>
    </w:p>
    <w:p w:rsidR="00B21587" w:rsidRPr="00B21587" w:rsidRDefault="00B21587" w:rsidP="00DD04CC">
      <w:pPr>
        <w:pStyle w:val="PargrafodaLista"/>
        <w:numPr>
          <w:ilvl w:val="0"/>
          <w:numId w:val="8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Oportunidade: os resultados das respostas devem ser efetivados antes de o risco se tornar um problema.</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Entradas:</w:t>
      </w:r>
    </w:p>
    <w:p w:rsidR="00B21587" w:rsidRPr="00B21587" w:rsidRDefault="00B21587" w:rsidP="00DD04CC">
      <w:pPr>
        <w:pStyle w:val="PargrafodaLista"/>
        <w:numPr>
          <w:ilvl w:val="0"/>
          <w:numId w:val="8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Registro dos riscos. Nessa fase, a causa-raiz deverá servir de guia para a escolha da melhor resposta. Como comentado anteriormente, já pode ter sido registrada, na fase de identificação dos riscos, uma sugestão de resposta.</w:t>
      </w:r>
    </w:p>
    <w:p w:rsidR="00B21587" w:rsidRPr="00B21587" w:rsidRDefault="00B21587" w:rsidP="00DD04CC">
      <w:pPr>
        <w:pStyle w:val="PargrafodaLista"/>
        <w:numPr>
          <w:ilvl w:val="0"/>
          <w:numId w:val="86"/>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Plano de Gerenciamento de Riscos. Deve ser dada atenção aos limites estabelecidos no Plano para cada grau de risco envolvido.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Ferramentas:</w:t>
      </w:r>
    </w:p>
    <w:p w:rsidR="00B21587" w:rsidRPr="00B21587" w:rsidRDefault="00B21587" w:rsidP="00DD04CC">
      <w:pPr>
        <w:pStyle w:val="PargrafodaLista"/>
        <w:numPr>
          <w:ilvl w:val="0"/>
          <w:numId w:val="8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Estratégias para Respostas a Riscos</w:t>
      </w:r>
    </w:p>
    <w:p w:rsidR="00B21587" w:rsidRPr="00B21587" w:rsidRDefault="00B21587" w:rsidP="00DD04CC">
      <w:pPr>
        <w:pStyle w:val="PargrafodaLista"/>
        <w:numPr>
          <w:ilvl w:val="1"/>
          <w:numId w:val="88"/>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ELIMINAR - Eliminar a ameaça, eliminando a causa: alteração do plano do Projeto para remover a ameaça totalmente. Também pode ser alterado o objetivo que se encontra em perigo. Exemplos: extensão do cronograma, alteração do escopo, etc. Se tratados no início do Projeto, muitos riscos podem ser eliminados com o simples esclarecimento de requisitos, com a melhoria da comunicação, etc.</w:t>
      </w:r>
    </w:p>
    <w:p w:rsidR="00B21587" w:rsidRPr="00B21587" w:rsidRDefault="00B21587" w:rsidP="00DD04CC">
      <w:pPr>
        <w:pStyle w:val="PargrafodaLista"/>
        <w:numPr>
          <w:ilvl w:val="1"/>
          <w:numId w:val="88"/>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lastRenderedPageBreak/>
        <w:t>MITIGAR - É a redução da probabilidade de ocorrência e/ou do impacto de um evento, tornando-o um risco menor, para limites que o tornem aceitável. Exemplos: simplificar processos, fazer testes, etc. Em contratos de desenvolvimento de sistemas são muito utilizados protótipos, simulações e redundâncias.</w:t>
      </w:r>
    </w:p>
    <w:p w:rsidR="00B21587" w:rsidRPr="00B21587" w:rsidRDefault="00B21587" w:rsidP="00DD04CC">
      <w:pPr>
        <w:pStyle w:val="PargrafodaLista"/>
        <w:numPr>
          <w:ilvl w:val="1"/>
          <w:numId w:val="88"/>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TRANSFERIR - Mudança de um impacto e de sua responsabilidade de tratamento para um terceiro. Um cuidado a se ter é de que a transferência não elimina o risco, apenas o transfere. Sua ocorrência pode continuar a impactar o Projeto. Por isso, essa estratégia é mais eficaz para riscos financeiros. Exemplos: seguros, garantias e fianças bancárias.</w:t>
      </w:r>
    </w:p>
    <w:p w:rsidR="00B21587" w:rsidRPr="00B21587" w:rsidRDefault="00B21587" w:rsidP="00DD04CC">
      <w:pPr>
        <w:pStyle w:val="PargrafodaLista"/>
        <w:numPr>
          <w:ilvl w:val="1"/>
          <w:numId w:val="88"/>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ACEITAR - Pode ser necessária a aceitação porque, muitas vezes, não é possível ou não é economicamente viável tratar de maneira adequada todos os riscos do Projeto. Simplesmente se decide não fazer nada a respeito, enquanto o evento não se concretiza. A aceitação de um risco pode ser passiva ou ativa e essa escolha deverá ser baseada no seu respectivo grau. A aceitação passiva não requer nenhuma ação, o evento será tratado após sua ocorrência. A aceitação ativa difere da passiva por ser deixada uma reserva de contingência, ou seja, também se aguarda a ocorrência do evento de risco, mas já há uma margem de tempo e recursos para se lidar com o problema.</w:t>
      </w:r>
    </w:p>
    <w:p w:rsidR="00B21587" w:rsidRPr="00B21587" w:rsidRDefault="00B21587" w:rsidP="00DD04CC">
      <w:pPr>
        <w:pStyle w:val="PargrafodaLista"/>
        <w:numPr>
          <w:ilvl w:val="0"/>
          <w:numId w:val="8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Estratégia de Resposta de Contingência</w:t>
      </w:r>
    </w:p>
    <w:p w:rsidR="00B21587" w:rsidRPr="00B21587" w:rsidRDefault="00B21587" w:rsidP="00DD04CC">
      <w:pPr>
        <w:pStyle w:val="PargrafodaLista"/>
        <w:numPr>
          <w:ilvl w:val="0"/>
          <w:numId w:val="89"/>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Independente da Estratégia de Resposta escolhida para determinado risco (conforme item anterior), poderão ser planejadas algumas ações para serem usadas após a ocorrência de um evento ou cadeia de eventos. Essa estratégia poderá ser adotada apenas se houver alertas suficientes, a fim de evitar a concretização inadvertida do risco. Exemplo: caso haja o reajuste de preço do fornecedor de determinado item, o cronograma de entregas deverá ser reformulado (Resposta “Eliminar”).</w:t>
      </w:r>
    </w:p>
    <w:p w:rsidR="00B21587" w:rsidRPr="00B21587" w:rsidRDefault="00B21587" w:rsidP="00DD04CC">
      <w:pPr>
        <w:pStyle w:val="PargrafodaLista"/>
        <w:numPr>
          <w:ilvl w:val="0"/>
          <w:numId w:val="8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Estratégias para Respostas a Oportunidades</w:t>
      </w:r>
    </w:p>
    <w:p w:rsidR="00B21587" w:rsidRPr="00B21587" w:rsidRDefault="00B21587" w:rsidP="00DD04CC">
      <w:pPr>
        <w:pStyle w:val="PargrafodaLista"/>
        <w:numPr>
          <w:ilvl w:val="0"/>
          <w:numId w:val="9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EXPLORAR – Adicionar trabalho ou mudar o Projeto para assegurar que a oportunidade ocorra. Por exemplo, transferir um pacote de trabalho ou ações para um período em que um recurso humano melhor qualificado estará disponível para trabalhar no projeto.</w:t>
      </w:r>
    </w:p>
    <w:p w:rsidR="00B21587" w:rsidRPr="00B21587" w:rsidRDefault="00B21587" w:rsidP="00DD04CC">
      <w:pPr>
        <w:pStyle w:val="PargrafodaLista"/>
        <w:numPr>
          <w:ilvl w:val="0"/>
          <w:numId w:val="9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MELHORAR – Aumentar a possibilidade (probabilidade) e/ou efeitos</w:t>
      </w:r>
      <w:r w:rsidRPr="00B21587">
        <w:rPr>
          <w:rFonts w:asciiTheme="minorHAnsi" w:hAnsiTheme="minorHAnsi" w:cstheme="minorHAnsi"/>
          <w:color w:val="FF0000"/>
          <w:szCs w:val="24"/>
        </w:rPr>
        <w:t xml:space="preserve"> </w:t>
      </w:r>
      <w:r w:rsidRPr="00B21587">
        <w:rPr>
          <w:rFonts w:asciiTheme="minorHAnsi" w:hAnsiTheme="minorHAnsi" w:cstheme="minorHAnsi"/>
          <w:szCs w:val="24"/>
        </w:rPr>
        <w:t>positivos do evento de risco. Por exemplo, iniciar a negociação num período mais favorável.</w:t>
      </w:r>
    </w:p>
    <w:p w:rsidR="00B21587" w:rsidRPr="00B21587" w:rsidRDefault="00B21587" w:rsidP="00DD04CC">
      <w:pPr>
        <w:pStyle w:val="PargrafodaLista"/>
        <w:numPr>
          <w:ilvl w:val="0"/>
          <w:numId w:val="9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COMPARTILHAR – Alocar a propriedade total ou parcial da oportunidade a um terceiro (criando uma parceria, uma equipe ou um empreendimento conjunto) que seja mais capacitado para concretizar a oportunidade. Por exemplo, terceirizar um pacote de trabalho para obter uma oportunidade.</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Saídas:</w:t>
      </w:r>
    </w:p>
    <w:p w:rsidR="00B21587" w:rsidRPr="00B21587" w:rsidRDefault="00B21587" w:rsidP="00DD04CC">
      <w:pPr>
        <w:pStyle w:val="PargrafodaLista"/>
        <w:numPr>
          <w:ilvl w:val="0"/>
          <w:numId w:val="9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Atualização do Registro dos Riscos. Além de tudo o que já foi comentado anteriormente e que deverá ser incluído no Registro, deve-se lembrar de alimentar o sistema com os Riscos Residuais e os Riscos Secundários. Os residuais são os que permanecem após a implantação das respostas planejadas e os secundários são os identificados por decorrência de uma resposta.</w:t>
      </w:r>
    </w:p>
    <w:p w:rsidR="00B21587" w:rsidRPr="00B21587" w:rsidRDefault="00B21587" w:rsidP="00DD04CC">
      <w:pPr>
        <w:pStyle w:val="PargrafodaLista"/>
        <w:numPr>
          <w:ilvl w:val="0"/>
          <w:numId w:val="9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lastRenderedPageBreak/>
        <w:t>Decisões contratuais relacionadas a riscos. Talvez seja a saída mais importante dessa fase, para a Contratante, onde serão materializadas as respostas adotadas nos contratos negociados.</w:t>
      </w:r>
    </w:p>
    <w:p w:rsidR="00B21587" w:rsidRPr="00B21587" w:rsidRDefault="00B21587" w:rsidP="00DD04CC">
      <w:pPr>
        <w:pStyle w:val="PargrafodaLista"/>
        <w:numPr>
          <w:ilvl w:val="0"/>
          <w:numId w:val="9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Atualização dos planos do Projeto. Inclui o cronograma físico-financeiro, os planejamentos das aquisições, os próprios contratos, a estrutura analítica do Projeto, os planejamentos da Gerência para os recursos humanos e financeiros, dentre outros.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 agente público tem liberdade para determinar as ações a serem executadas como resposta a cada risco identificado, de acordo com o estabelecido no respectivo Plano de Gerenciamento de Projeto; no entanto, alguns padrões ficam determinados:</w:t>
      </w:r>
    </w:p>
    <w:p w:rsidR="00B21587" w:rsidRPr="00B21587" w:rsidRDefault="00B21587" w:rsidP="00DD04CC">
      <w:pPr>
        <w:pStyle w:val="PargrafodaLista"/>
        <w:numPr>
          <w:ilvl w:val="0"/>
          <w:numId w:val="97"/>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Risco Muito Baixo: desconsiderar ou aceitar. No caso de aceitação, deverão ser estabelecidas estratégias passivas ou ativas.</w:t>
      </w:r>
    </w:p>
    <w:p w:rsidR="00B21587" w:rsidRPr="00B21587" w:rsidRDefault="00B21587" w:rsidP="00DD04CC">
      <w:pPr>
        <w:pStyle w:val="PargrafodaLista"/>
        <w:numPr>
          <w:ilvl w:val="0"/>
          <w:numId w:val="97"/>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Risco Baixo: desconsiderar ou aceitar. No caso de aceitação, deverão ser estabelecidas estratégias passivas ou ativas.</w:t>
      </w:r>
    </w:p>
    <w:p w:rsidR="00B21587" w:rsidRPr="00B21587" w:rsidRDefault="00B21587" w:rsidP="00DD04CC">
      <w:pPr>
        <w:pStyle w:val="PargrafodaLista"/>
        <w:numPr>
          <w:ilvl w:val="0"/>
          <w:numId w:val="97"/>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Risco Médio: não podem ser desconsiderados. Devem ser monitorados. Poderão ser estabelecidas ações para sua eliminação, mitigação ou transferência. Dependendo do risco, uma estratégia de resposta de contingência pode ser a ação ideal. Poderão ser aceitos, mas nesse caso, devem ser levados ao conhecimento do OD.</w:t>
      </w:r>
    </w:p>
    <w:p w:rsidR="00B21587" w:rsidRPr="00B21587" w:rsidRDefault="00B21587" w:rsidP="00DD04CC">
      <w:pPr>
        <w:pStyle w:val="PargrafodaLista"/>
        <w:numPr>
          <w:ilvl w:val="0"/>
          <w:numId w:val="97"/>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Risco Alto: deverão ser estabelecidas ações para sua eliminação, mitigação ou transferência. Poderão ser aceitos apenas com a autorização do OD. Apesar de não recomendado, podem ser estabelecidas estratégias de respostas de contingência.</w:t>
      </w:r>
    </w:p>
    <w:p w:rsidR="00B21587" w:rsidRPr="00B21587" w:rsidRDefault="00B21587" w:rsidP="00DD04CC">
      <w:pPr>
        <w:pStyle w:val="PargrafodaLista"/>
        <w:numPr>
          <w:ilvl w:val="0"/>
          <w:numId w:val="97"/>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Risco Muito Alto: deverão ser estabelecidas ações para sua eliminação, mitigação ou transferência. Não poderão ser aceitos. Podem ser estabelecidas estratégias de respostas de contingência.</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MONITORAR E CONTROLAR OS RISCOS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É o processo de implementar o plano de respostas aos riscos, propriamente ditos, e o acompanhamento de seus resultados. Também são monitorados os riscos residuais, identificados os novos riscos e avaliada a eficácia do processo de Gerenciamento de Riscos, como um todo.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Existem duas atividades de monitoramento que correm paralelamente e são distintas, o acompanhamento da implementação da resposta a um risco e o acompanhamento da evolução do risco, em si.</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Esta fase representa a oportunidade de sua validação e melhoria, ou seja, as tarefas executadas desde o planejamento até o controle dos riscos devem ser constantemente avaliadas quanto à sua adequabilidade.</w:t>
      </w:r>
    </w:p>
    <w:p w:rsid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Se bem feito, o monitoramento e o controle dos riscos gerarão </w:t>
      </w:r>
      <w:r w:rsidRPr="00B21587">
        <w:rPr>
          <w:rFonts w:asciiTheme="minorHAnsi" w:hAnsiTheme="minorHAnsi" w:cstheme="minorHAnsi"/>
          <w:i/>
          <w:szCs w:val="24"/>
        </w:rPr>
        <w:t>feedback</w:t>
      </w:r>
      <w:r w:rsidRPr="00B21587">
        <w:rPr>
          <w:rFonts w:asciiTheme="minorHAnsi" w:hAnsiTheme="minorHAnsi" w:cstheme="minorHAnsi"/>
          <w:szCs w:val="24"/>
        </w:rPr>
        <w:t xml:space="preserve"> para qualquer um dos processos anteriores, ou seja, melhora e atualiza o planejamento, auxilia a identificar novos riscos, verifica se houve real redução de probabilidade e/ou impacto e avalia se são necessárias respostas alternativas aos riscos.</w:t>
      </w:r>
    </w:p>
    <w:p w:rsidR="00AA6DC8" w:rsidRPr="00B21587" w:rsidRDefault="00AA6DC8" w:rsidP="00AA6DC8">
      <w:pPr>
        <w:pStyle w:val="PargrafodaLista"/>
        <w:spacing w:before="120" w:after="240"/>
        <w:ind w:left="709"/>
        <w:contextualSpacing w:val="0"/>
        <w:jc w:val="both"/>
        <w:rPr>
          <w:rFonts w:asciiTheme="minorHAnsi" w:hAnsiTheme="minorHAnsi" w:cstheme="minorHAnsi"/>
          <w:szCs w:val="24"/>
        </w:rPr>
      </w:pP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lastRenderedPageBreak/>
        <w:t>Entradas:</w:t>
      </w:r>
    </w:p>
    <w:p w:rsidR="00B21587" w:rsidRPr="00B21587" w:rsidRDefault="00B21587" w:rsidP="00DD04CC">
      <w:pPr>
        <w:pStyle w:val="PargrafodaLista"/>
        <w:numPr>
          <w:ilvl w:val="0"/>
          <w:numId w:val="9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Registros de riscos. Principalmente no que se refere à resposta acordada e ao responsável pela sua implementação.</w:t>
      </w:r>
    </w:p>
    <w:p w:rsidR="00B21587" w:rsidRPr="00B21587" w:rsidRDefault="00B21587" w:rsidP="00DD04CC">
      <w:pPr>
        <w:pStyle w:val="PargrafodaLista"/>
        <w:numPr>
          <w:ilvl w:val="0"/>
          <w:numId w:val="9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Plano de Gerenciamento de Riscos.</w:t>
      </w:r>
    </w:p>
    <w:p w:rsidR="00B21587" w:rsidRPr="00B21587" w:rsidRDefault="00B21587" w:rsidP="00DD04CC">
      <w:pPr>
        <w:pStyle w:val="PargrafodaLista"/>
        <w:numPr>
          <w:ilvl w:val="0"/>
          <w:numId w:val="9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Informações sobre o desempenho do trabalho. São indicadores escolhidos para identificar o reflexo das ações tomadas. Um bom exemplo é o cronograma físico-financeiro do Projeto.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Ferramentas:</w:t>
      </w:r>
    </w:p>
    <w:p w:rsidR="00B21587" w:rsidRPr="00B21587" w:rsidRDefault="00B21587" w:rsidP="00DD04CC">
      <w:pPr>
        <w:pStyle w:val="PargrafodaLista"/>
        <w:numPr>
          <w:ilvl w:val="0"/>
          <w:numId w:val="9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Reuniões de andamento. Principal ferramenta para se ter uma visão global de todos os riscos monitorados e suas respectivas respostas. Deve contar com a participação de todos os responsáveis por algum risco de Projeto. Nessas reuniões, além de monitorados, os riscos devem ser reavaliados e validados. Além de reuniões periódicas, discussões frequentes acerca dos riscos identificados podem auxiliar no seu controle, na identificação de novas ameaças e oportunidades, e melhorar a efetividade de suas respostas.</w:t>
      </w:r>
    </w:p>
    <w:p w:rsidR="00B21587" w:rsidRPr="00B21587" w:rsidRDefault="00B21587" w:rsidP="00DD04CC">
      <w:pPr>
        <w:pStyle w:val="PargrafodaLista"/>
        <w:numPr>
          <w:ilvl w:val="0"/>
          <w:numId w:val="9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Análises de desempenho. Uma comparação entre o cronograma físico-financeiro planejado e o executado indica com propriedade muitos riscos potenciais e auxilia na verificação de eficácia das respostas planejadas. Por exemplo, se uma etapa atrasa por um motivo específico, esse motivo pode ser considerado um risco para todas as etapas subsequentes. Da mesma maneira, a carência de recursos para pagamento de uma etapa pode voltar a ser ocorrência em outra oportunidade. Em ambas as ocasiões, respostas e controles podem e devem ser estabelecidos.</w:t>
      </w:r>
    </w:p>
    <w:p w:rsidR="00B21587" w:rsidRPr="00B21587" w:rsidRDefault="00B21587" w:rsidP="00DD04CC">
      <w:pPr>
        <w:pStyle w:val="PargrafodaLista"/>
        <w:numPr>
          <w:ilvl w:val="0"/>
          <w:numId w:val="9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Análise de reservas. Avaliar se as reservas (prazo, custo etc.) estão adequadas à quantidade de riscos que ainda restam.</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Saídas:</w:t>
      </w:r>
    </w:p>
    <w:p w:rsidR="00B21587" w:rsidRPr="00B21587" w:rsidRDefault="00B21587" w:rsidP="00DD04CC">
      <w:pPr>
        <w:pStyle w:val="PargrafodaLista"/>
        <w:numPr>
          <w:ilvl w:val="0"/>
          <w:numId w:val="9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Atualização dos registros de riscos. Nesta fase, já se conta com a adequação advinda dos resultados das avaliações, auditorias e respostas aos riscos. Também constarão novos riscos identificados. Mudanças em Processos do Gerenciamento de Projetos. O final do ciclo de Gerenciamento de Riscos, dando início a um novo ciclo recorrente, pode indicar necessidades de alterações em processos e procedimentos adotados pela Contratante.</w:t>
      </w:r>
    </w:p>
    <w:p w:rsidR="00B21587" w:rsidRPr="00B21587" w:rsidRDefault="00B21587" w:rsidP="00DD04CC">
      <w:pPr>
        <w:pStyle w:val="PargrafodaLista"/>
        <w:numPr>
          <w:ilvl w:val="0"/>
          <w:numId w:val="92"/>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Lições aprendidas. É interessante que seja do conhecimento de toda a Organização. Além de auxiliar na identificação de riscos, pode dar um bom caminho na direção das melhores respostas. Deve-se ter o cuidado em não computar um sucesso ou insucesso pontual como lição aprendida.</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ATIVIDADES DE ANÁLISE E GERENCIAMENTO De RISCOs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Como dito anteriormente, as atividades de Análise e Gerenciamento de Riscos devem ser realizadas em algumas situações, cada uma tem a sua peculiaridade e deverá ter seus processos adaptados. Apesar de dever seguir o estipulado acima, em cada situação, alguns processos podem ser dispensados, conforme tabela abaixo (em cinza, os processos obrigatórios):</w:t>
      </w:r>
    </w:p>
    <w:tbl>
      <w:tblPr>
        <w:tblStyle w:val="Tabelacomgrelha"/>
        <w:tblW w:w="5000" w:type="pct"/>
        <w:tblLook w:val="04A0" w:firstRow="1" w:lastRow="0" w:firstColumn="1" w:lastColumn="0" w:noHBand="0" w:noVBand="1"/>
      </w:tblPr>
      <w:tblGrid>
        <w:gridCol w:w="2074"/>
        <w:gridCol w:w="1603"/>
        <w:gridCol w:w="1629"/>
        <w:gridCol w:w="1641"/>
        <w:gridCol w:w="1627"/>
        <w:gridCol w:w="1621"/>
      </w:tblGrid>
      <w:tr w:rsidR="00B21587" w:rsidRPr="00B21587" w:rsidTr="00632573">
        <w:tc>
          <w:tcPr>
            <w:tcW w:w="1017" w:type="pct"/>
            <w:vAlign w:val="center"/>
          </w:tcPr>
          <w:p w:rsidR="00B21587" w:rsidRPr="00B21587" w:rsidRDefault="00B21587" w:rsidP="00632573">
            <w:pPr>
              <w:spacing w:before="120" w:after="240"/>
              <w:jc w:val="center"/>
              <w:rPr>
                <w:rFonts w:asciiTheme="minorHAnsi" w:hAnsiTheme="minorHAnsi" w:cstheme="minorHAnsi"/>
                <w:b/>
                <w:sz w:val="24"/>
                <w:szCs w:val="24"/>
              </w:rPr>
            </w:pPr>
          </w:p>
        </w:tc>
        <w:tc>
          <w:tcPr>
            <w:tcW w:w="786" w:type="pct"/>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Planejar</w:t>
            </w:r>
          </w:p>
        </w:tc>
        <w:tc>
          <w:tcPr>
            <w:tcW w:w="799" w:type="pct"/>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Identificar</w:t>
            </w:r>
          </w:p>
        </w:tc>
        <w:tc>
          <w:tcPr>
            <w:tcW w:w="805" w:type="pct"/>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Análise Qualitativa</w:t>
            </w:r>
          </w:p>
        </w:tc>
        <w:tc>
          <w:tcPr>
            <w:tcW w:w="798" w:type="pct"/>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Plano de Respostas</w:t>
            </w:r>
          </w:p>
        </w:tc>
        <w:tc>
          <w:tcPr>
            <w:tcW w:w="795" w:type="pct"/>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Controlar</w:t>
            </w:r>
          </w:p>
        </w:tc>
      </w:tr>
      <w:tr w:rsidR="00B21587" w:rsidRPr="00B21587" w:rsidTr="00632573">
        <w:tc>
          <w:tcPr>
            <w:tcW w:w="1017" w:type="pct"/>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Estudo de Viabilidade</w:t>
            </w:r>
          </w:p>
        </w:tc>
        <w:tc>
          <w:tcPr>
            <w:tcW w:w="786"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799"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805"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798" w:type="pct"/>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795" w:type="pct"/>
            <w:vAlign w:val="center"/>
          </w:tcPr>
          <w:p w:rsidR="00B21587" w:rsidRPr="00B21587" w:rsidRDefault="00B21587" w:rsidP="00632573">
            <w:pPr>
              <w:spacing w:before="120" w:after="240"/>
              <w:jc w:val="center"/>
              <w:rPr>
                <w:rFonts w:asciiTheme="minorHAnsi" w:hAnsiTheme="minorHAnsi" w:cstheme="minorHAnsi"/>
                <w:sz w:val="24"/>
                <w:szCs w:val="24"/>
              </w:rPr>
            </w:pPr>
          </w:p>
        </w:tc>
      </w:tr>
      <w:tr w:rsidR="00B21587" w:rsidRPr="00B21587" w:rsidTr="00632573">
        <w:tc>
          <w:tcPr>
            <w:tcW w:w="1017" w:type="pct"/>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Licitação/Processo de Seleção</w:t>
            </w:r>
          </w:p>
        </w:tc>
        <w:tc>
          <w:tcPr>
            <w:tcW w:w="786"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799"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805"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798"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795" w:type="pct"/>
            <w:vAlign w:val="center"/>
          </w:tcPr>
          <w:p w:rsidR="00B21587" w:rsidRPr="00B21587" w:rsidRDefault="00B21587" w:rsidP="00632573">
            <w:pPr>
              <w:spacing w:before="120" w:after="240"/>
              <w:jc w:val="center"/>
              <w:rPr>
                <w:rFonts w:asciiTheme="minorHAnsi" w:hAnsiTheme="minorHAnsi" w:cstheme="minorHAnsi"/>
                <w:sz w:val="24"/>
                <w:szCs w:val="24"/>
              </w:rPr>
            </w:pPr>
          </w:p>
        </w:tc>
      </w:tr>
      <w:tr w:rsidR="00B21587" w:rsidRPr="00B21587" w:rsidTr="00632573">
        <w:tc>
          <w:tcPr>
            <w:tcW w:w="1017" w:type="pct"/>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Execução: Contratada</w:t>
            </w:r>
          </w:p>
        </w:tc>
        <w:tc>
          <w:tcPr>
            <w:tcW w:w="786" w:type="pct"/>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799" w:type="pct"/>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805" w:type="pct"/>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798" w:type="pct"/>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795"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z w:val="24"/>
                <w:szCs w:val="24"/>
              </w:rPr>
            </w:pPr>
          </w:p>
        </w:tc>
      </w:tr>
      <w:tr w:rsidR="00B21587" w:rsidRPr="00B21587" w:rsidTr="00632573">
        <w:tc>
          <w:tcPr>
            <w:tcW w:w="1017" w:type="pct"/>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Execução: Contratante</w:t>
            </w:r>
          </w:p>
        </w:tc>
        <w:tc>
          <w:tcPr>
            <w:tcW w:w="786" w:type="pct"/>
            <w:shd w:val="clear" w:color="auto" w:fill="FFFFFF" w:themeFill="background1"/>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799"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trike/>
                <w:sz w:val="24"/>
                <w:szCs w:val="24"/>
              </w:rPr>
            </w:pPr>
          </w:p>
        </w:tc>
        <w:tc>
          <w:tcPr>
            <w:tcW w:w="805"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trike/>
                <w:sz w:val="24"/>
                <w:szCs w:val="24"/>
              </w:rPr>
            </w:pPr>
          </w:p>
        </w:tc>
        <w:tc>
          <w:tcPr>
            <w:tcW w:w="798"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trike/>
                <w:sz w:val="24"/>
                <w:szCs w:val="24"/>
              </w:rPr>
            </w:pPr>
          </w:p>
        </w:tc>
        <w:tc>
          <w:tcPr>
            <w:tcW w:w="795" w:type="pct"/>
            <w:shd w:val="clear" w:color="auto" w:fill="BFBFBF" w:themeFill="background1" w:themeFillShade="BF"/>
            <w:vAlign w:val="center"/>
          </w:tcPr>
          <w:p w:rsidR="00B21587" w:rsidRPr="00B21587" w:rsidRDefault="00B21587" w:rsidP="00632573">
            <w:pPr>
              <w:spacing w:before="120" w:after="240"/>
              <w:jc w:val="center"/>
              <w:rPr>
                <w:rFonts w:asciiTheme="minorHAnsi" w:hAnsiTheme="minorHAnsi" w:cstheme="minorHAnsi"/>
                <w:strike/>
                <w:sz w:val="24"/>
                <w:szCs w:val="24"/>
              </w:rPr>
            </w:pPr>
          </w:p>
        </w:tc>
      </w:tr>
    </w:tbl>
    <w:p w:rsidR="00B21587" w:rsidRPr="00B21587" w:rsidRDefault="00B21587" w:rsidP="00B21587">
      <w:pPr>
        <w:pStyle w:val="Subttulo"/>
        <w:numPr>
          <w:ilvl w:val="0"/>
          <w:numId w:val="0"/>
        </w:numPr>
        <w:spacing w:before="120" w:after="240"/>
        <w:ind w:left="709"/>
        <w:jc w:val="both"/>
        <w:rPr>
          <w:rFonts w:cstheme="minorHAnsi"/>
          <w:caps/>
          <w:color w:val="auto"/>
          <w:sz w:val="24"/>
          <w:szCs w:val="24"/>
          <w:u w:val="single"/>
        </w:rPr>
      </w:pP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EV E ABID</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análise dos riscos no EV é fase essencial no conceito de CICLO DE VIDA do PRODE/SD.</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riscos deverão ser identificados e analisados de acordo com a quantidade e com a qualidade das informações disponíveis, obtidas por meio da avaliação de cenários (opção por modernizar, adquirir, desenvolver ou manter a condição vigente).</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Apesar de cada Projeto contar com suas características específicas, as áreas a serem avaliadas são, via de regra, as seguintes:</w:t>
      </w:r>
    </w:p>
    <w:p w:rsidR="00B21587" w:rsidRPr="00B21587" w:rsidRDefault="00B21587" w:rsidP="00DD04CC">
      <w:pPr>
        <w:pStyle w:val="PargrafodaLista"/>
        <w:numPr>
          <w:ilvl w:val="0"/>
          <w:numId w:val="9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riscos técnico-operacionais: informações confiáveis de desempenho (sistemas em desenvolvimento são mais suscetíveis a esses riscos), etc.; </w:t>
      </w:r>
    </w:p>
    <w:p w:rsidR="00B21587" w:rsidRPr="00B21587" w:rsidRDefault="00B21587" w:rsidP="00DD04CC">
      <w:pPr>
        <w:pStyle w:val="PargrafodaLista"/>
        <w:numPr>
          <w:ilvl w:val="0"/>
          <w:numId w:val="9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logísticos: qual nível de suporte logístico será executado; quem proverá o suporte logístico, as FS ou terceiros; qual tipo de contrato logístico; controle de configuração; operação de outras frotas; infraestrutura necessária, etc.;</w:t>
      </w:r>
    </w:p>
    <w:p w:rsidR="00B21587" w:rsidRPr="00B21587" w:rsidRDefault="00B21587" w:rsidP="00DD04CC">
      <w:pPr>
        <w:pStyle w:val="PargrafodaLista"/>
        <w:numPr>
          <w:ilvl w:val="0"/>
          <w:numId w:val="9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riscos industriais: detalhes não previstos dentro do cronograma proposto (sistemas em desenvolvimento são mais suscetíveis à qualquer variação ou influência de </w:t>
      </w:r>
      <w:r w:rsidRPr="00B21587">
        <w:rPr>
          <w:rFonts w:asciiTheme="minorHAnsi" w:hAnsiTheme="minorHAnsi" w:cstheme="minorHAnsi"/>
          <w:i/>
          <w:szCs w:val="24"/>
        </w:rPr>
        <w:t>stakeholders</w:t>
      </w:r>
      <w:r w:rsidRPr="00B21587">
        <w:rPr>
          <w:rFonts w:asciiTheme="minorHAnsi" w:hAnsiTheme="minorHAnsi" w:cstheme="minorHAnsi"/>
          <w:szCs w:val="24"/>
        </w:rPr>
        <w:t>, promovendo atrasos); planos de certificação metrológica deficiente; NÍVEIS DE MATURIDADE TECNOLÓGICA (TRL) e PRODUTIVA (MRL) presentes nas FS e BID; competência científica, comercial e tecnológica nas FS e BID para desenvolver, produzir ou manter; obsolescência do produto ou sistema; incapacidade da empresa contratada em virtude de atraso na seleção das  propostas, etc.</w:t>
      </w:r>
    </w:p>
    <w:p w:rsidR="00B21587" w:rsidRPr="00B21587" w:rsidRDefault="00B21587" w:rsidP="00DD04CC">
      <w:pPr>
        <w:pStyle w:val="PargrafodaLista"/>
        <w:numPr>
          <w:ilvl w:val="0"/>
          <w:numId w:val="9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riscos de </w:t>
      </w:r>
      <w:r w:rsidRPr="00B21587">
        <w:rPr>
          <w:rFonts w:asciiTheme="minorHAnsi" w:hAnsiTheme="minorHAnsi" w:cstheme="minorHAnsi"/>
          <w:i/>
          <w:szCs w:val="24"/>
        </w:rPr>
        <w:t>offset</w:t>
      </w:r>
      <w:r w:rsidRPr="00B21587">
        <w:rPr>
          <w:rFonts w:asciiTheme="minorHAnsi" w:hAnsiTheme="minorHAnsi" w:cstheme="minorHAnsi"/>
          <w:szCs w:val="24"/>
        </w:rPr>
        <w:t xml:space="preserve">: exigência ou não; não saber o que demandar durante a negociação do acordo de </w:t>
      </w:r>
      <w:r w:rsidRPr="00B21587">
        <w:rPr>
          <w:rFonts w:asciiTheme="minorHAnsi" w:hAnsiTheme="minorHAnsi" w:cstheme="minorHAnsi"/>
          <w:i/>
          <w:iCs/>
          <w:szCs w:val="24"/>
        </w:rPr>
        <w:t>offset</w:t>
      </w:r>
      <w:r w:rsidRPr="00B21587">
        <w:rPr>
          <w:rFonts w:asciiTheme="minorHAnsi" w:hAnsiTheme="minorHAnsi" w:cstheme="minorHAnsi"/>
          <w:szCs w:val="24"/>
        </w:rPr>
        <w:t>; ocorrência de restrições de transferência de tecnologia por parte do ofertante; incapacidade da BID absorver tecnologia; beneficiários prováveis ou escolhidos; dificuldades de importação; TRL e MRL presentes nas FS, BID e nas Instituições Científicas, Tecnológicas e de Inovação (ICT), etc.;</w:t>
      </w:r>
    </w:p>
    <w:p w:rsidR="00B21587" w:rsidRPr="00B21587" w:rsidRDefault="00B21587" w:rsidP="00DD04CC">
      <w:pPr>
        <w:pStyle w:val="PargrafodaLista"/>
        <w:numPr>
          <w:ilvl w:val="0"/>
          <w:numId w:val="9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lastRenderedPageBreak/>
        <w:t xml:space="preserve">riscos de custos: pode haver variação na previsão de custos; detalhamento da estrutura analítica de preço; CUSTO DO CICLO DE VIDA compatível; dificuldades de importação; TRL presentes nas FS e BID; impacto nos custos, etc.; </w:t>
      </w:r>
    </w:p>
    <w:p w:rsidR="00B21587" w:rsidRPr="00B21587" w:rsidRDefault="00B21587" w:rsidP="00DD04CC">
      <w:pPr>
        <w:pStyle w:val="PargrafodaLista"/>
        <w:numPr>
          <w:ilvl w:val="0"/>
          <w:numId w:val="9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gerenciais: relacionados à gestão do projeto, incluindo o gerenciamento dos contratos (coordenação processual, gestão financeira, etc.) e a interoperabilidade entre as áreas;</w:t>
      </w:r>
    </w:p>
    <w:p w:rsidR="00B21587" w:rsidRPr="00B21587" w:rsidRDefault="00B21587" w:rsidP="00DD04CC">
      <w:pPr>
        <w:pStyle w:val="PargrafodaLista"/>
        <w:numPr>
          <w:ilvl w:val="0"/>
          <w:numId w:val="9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contratuais (na fase de contratação): quantidade e nacionalidade de fornecedores; legislações de outros países; questões de ordem jurídica; apoio de outros governos, etc.; e</w:t>
      </w:r>
    </w:p>
    <w:p w:rsidR="00B21587" w:rsidRPr="00B21587" w:rsidRDefault="00B21587" w:rsidP="00DD04CC">
      <w:pPr>
        <w:pStyle w:val="PargrafodaLista"/>
        <w:numPr>
          <w:ilvl w:val="0"/>
          <w:numId w:val="95"/>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outros julgados relevantes para o PRODE/SD específicos.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Cada alternativa presente no EV e na ABID deve ser analisada individualmente, de acordo com as áreas acima, de maneira qualitativa, fazendo-se uma combinação entre sua probabilidade de ocorrência e seu impacto nos objetivos do Projeto. Cada alternativa, então, receberá um Grau de Risco (MUITO BAIXO, BAIXO, MÉDIO, ALTO ou MUITO ALTO).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Nessa fase do processo, o objetivo da análise dos riscos é de fornecer ao decisor subsídios para manter ou eliminar uma opção. Pode acontecer que, nesse momento, haja pequena quantidade de informações concretas acerca das opções em estudo. A análise dos riscos, sem a conjunção de outras avaliações negativas, não deve ser motivo de eliminação.</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PROCESSO DE SELEÇÃO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 análise dos riscos no Processo de Seleção pode ser realizada para fins informativos, mas, via de regra, seu estudo poderá servir também para fins classificatórios.</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No que se refere aos riscos, um Projeto de sucesso começa com requisitos viáveis, estáveis e bem entendidos. Portanto, durante a fase inicial da elaboração dos requisitos, é importante estar atento a essa necessidade.</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Apesar de cada Processo de Seleção contar com suas peculiaridades, os riscos, de maneira geral, deverão ser avaliados como uma área, conforme estabelecido em norma específica. </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Dentro da área de avaliação dos riscos, serão utilizados como atributos exatamente as demais áreas de avaliação. Por exemplo, se as áreas escolhidas para serem avaliadas no Processo de Seleção forem as áreas técnico-operacional, logística, industrial, </w:t>
      </w:r>
      <w:r w:rsidRPr="00B21587">
        <w:rPr>
          <w:rFonts w:asciiTheme="minorHAnsi" w:hAnsiTheme="minorHAnsi" w:cstheme="minorHAnsi"/>
          <w:i/>
          <w:szCs w:val="24"/>
        </w:rPr>
        <w:t>offset</w:t>
      </w:r>
      <w:r w:rsidRPr="00B21587">
        <w:rPr>
          <w:rFonts w:asciiTheme="minorHAnsi" w:hAnsiTheme="minorHAnsi" w:cstheme="minorHAnsi"/>
          <w:szCs w:val="24"/>
        </w:rPr>
        <w:t xml:space="preserve">, custos e riscos, dentro da “área riscos” serão usados como atributos os riscos técnico-operacionais, logísticos, industriais, de </w:t>
      </w:r>
      <w:r w:rsidRPr="00B21587">
        <w:rPr>
          <w:rFonts w:asciiTheme="minorHAnsi" w:hAnsiTheme="minorHAnsi" w:cstheme="minorHAnsi"/>
          <w:i/>
          <w:szCs w:val="24"/>
        </w:rPr>
        <w:t>offset</w:t>
      </w:r>
      <w:r w:rsidRPr="00B21587">
        <w:rPr>
          <w:rFonts w:asciiTheme="minorHAnsi" w:hAnsiTheme="minorHAnsi" w:cstheme="minorHAnsi"/>
          <w:szCs w:val="24"/>
        </w:rPr>
        <w:t xml:space="preserve"> e custos. O nível de avaliação deverá ser, pelo menos, até o seguinte, como no exemplo:</w:t>
      </w:r>
    </w:p>
    <w:p w:rsidR="00B21587" w:rsidRPr="00B21587" w:rsidRDefault="00B21587" w:rsidP="00B21587">
      <w:pPr>
        <w:spacing w:before="120" w:after="240"/>
        <w:jc w:val="both"/>
        <w:rPr>
          <w:rFonts w:asciiTheme="minorHAnsi" w:hAnsiTheme="minorHAnsi" w:cstheme="minorHAnsi"/>
          <w:sz w:val="24"/>
          <w:szCs w:val="24"/>
        </w:rPr>
      </w:pPr>
      <w:r w:rsidRPr="00B21587">
        <w:rPr>
          <w:rFonts w:asciiTheme="minorHAnsi" w:hAnsiTheme="minorHAnsi" w:cstheme="minorHAnsi"/>
          <w:noProof/>
          <w:sz w:val="24"/>
          <w:szCs w:val="24"/>
        </w:rPr>
        <w:lastRenderedPageBreak/>
        <w:drawing>
          <wp:inline distT="0" distB="0" distL="0" distR="0">
            <wp:extent cx="6479540" cy="3130905"/>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485228" cy="3133653"/>
                    </a:xfrm>
                    <a:prstGeom prst="rect">
                      <a:avLst/>
                    </a:prstGeom>
                  </pic:spPr>
                </pic:pic>
              </a:graphicData>
            </a:graphic>
          </wp:inline>
        </w:drawing>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Especial atenção deve ser dada para não se computar o risco duas vezes, na avaliação de um requisito e, novamente, na avaliação do risco.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Como o intuito da avaliação do risco durante o Processo de Seleção é, primordialmente, classificatória, ela pode e deve ser planejada com maior detalhamento, principalmente no que se refere à matriz de probabilidade e impacto. Enquanto na fase de seleção o ideal é a maior diferenciação entre as ofertas, na gestão da execução do Projeto, quanto mais simples, melhor.</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Da mesma maneira, os graus de risco a serem alocados a cada atributo devem refletir o esquema adotado para a pontuação das demais áreas, de modo a facilitar o cômputo das notas das ofertas, normalmente, entre 0 (zero) e 1 (um). Outro ponto relevante é a opção por se usar um sinal negativo na soma da “área riscos” ou de se fazer uma conversão proporcional, transformando a “área riscos” em um grau positivo.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Deve-se ter em mente que os riscos identificados e não respondidos no Processo de Seleção, mesmo que avaliados de maneira correta, serão passados às fases seguintes, caso a respectiva oferta seja a selecionada. Daí se depreende que um bom plano de respostas aos riscos nessa fase pode auxiliar o agente público durante a fase subsequente de negociação contratual e a própria vigência do contrato.</w:t>
      </w:r>
    </w:p>
    <w:p w:rsidR="00B21587" w:rsidRPr="00B21587" w:rsidRDefault="00B21587" w:rsidP="00DD04CC">
      <w:pPr>
        <w:pStyle w:val="Subttulo"/>
        <w:numPr>
          <w:ilvl w:val="1"/>
          <w:numId w:val="114"/>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GERENCIAMENTO DE RISCOS DA EXECUÇÃO DO PROJETO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 Gerenciamento de Riscos durante as fases que compõem a execução dos Projetos seguirá as disposições internas nas FS ou, quando não houver, o que orienta o PMBOK.</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Deverá constar sempre no edital ou pedido de oferta a exigência de que a Contratada forneça e mantenha atualizado seu Plano de Gerenciamento de Riscos do desenvolvimento ou produção do sistema ou material a ser adquirido. O agente público ficará encarregado de acompanhar e controlar os riscos identificados e tratados pela Contratada, no mínimo, por ocasião das reuniões de revisão do Projeto.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lastRenderedPageBreak/>
        <w:t>O compartilhamento dos dados das atividades de Gerenciamento de Riscos entre o agente público e a Contratada é uma ferramenta de alto valor agregado. Em última instância, o agente público é o responsável por definir os impasses relacionados aos riscos, principalmente na adjudicação da probabilidade e do impacto.</w:t>
      </w:r>
    </w:p>
    <w:p w:rsidR="00B21587" w:rsidRPr="00B21587" w:rsidRDefault="00B21587" w:rsidP="00DD04CC">
      <w:pPr>
        <w:pStyle w:val="PargrafodaLista"/>
        <w:numPr>
          <w:ilvl w:val="2"/>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Para os riscos gerenciais, o processo a cargo do agente público deverá ser desde a identificação até o controle dos riscos.</w:t>
      </w:r>
    </w:p>
    <w:p w:rsidR="00B21587" w:rsidRPr="00B21587" w:rsidRDefault="00B21587" w:rsidP="00DD04CC">
      <w:pPr>
        <w:pStyle w:val="Cabealho1"/>
        <w:numPr>
          <w:ilvl w:val="0"/>
          <w:numId w:val="114"/>
        </w:numPr>
        <w:spacing w:before="120" w:after="240"/>
        <w:ind w:left="709" w:hanging="709"/>
        <w:jc w:val="both"/>
        <w:rPr>
          <w:rFonts w:asciiTheme="minorHAnsi" w:hAnsiTheme="minorHAnsi" w:cstheme="minorHAnsi"/>
          <w:color w:val="auto"/>
          <w:sz w:val="24"/>
          <w:szCs w:val="24"/>
          <w:lang w:eastAsia="zh-CN"/>
        </w:rPr>
      </w:pPr>
      <w:bookmarkStart w:id="5" w:name="_Toc77083337"/>
      <w:bookmarkStart w:id="6" w:name="_Toc77083443"/>
      <w:r w:rsidRPr="00B21587">
        <w:rPr>
          <w:rFonts w:asciiTheme="minorHAnsi" w:hAnsiTheme="minorHAnsi" w:cstheme="minorHAnsi"/>
          <w:color w:val="auto"/>
          <w:sz w:val="24"/>
          <w:szCs w:val="24"/>
          <w:lang w:eastAsia="zh-CN"/>
        </w:rPr>
        <w:t>DISPOSIÇÕES ESPECÍFICAS</w:t>
      </w:r>
      <w:bookmarkEnd w:id="5"/>
      <w:bookmarkEnd w:id="6"/>
    </w:p>
    <w:p w:rsidR="00B21587" w:rsidRPr="00B21587" w:rsidRDefault="00B21587" w:rsidP="00DD04CC">
      <w:pPr>
        <w:pStyle w:val="PargrafodaLista"/>
        <w:numPr>
          <w:ilvl w:val="1"/>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As FS, por ocasião da confecção das documentações sobre Gerenciamento de Riscos, poderão utilizar seus respectivos modelos, bem como efetuar as adaptações necessárias com relação aos modelos constantes deste Anexo.</w:t>
      </w:r>
    </w:p>
    <w:p w:rsidR="00B21587" w:rsidRPr="00B21587" w:rsidRDefault="00B21587" w:rsidP="00DD04CC">
      <w:pPr>
        <w:pStyle w:val="Cabealho1"/>
        <w:numPr>
          <w:ilvl w:val="0"/>
          <w:numId w:val="114"/>
        </w:numPr>
        <w:spacing w:before="120" w:after="240"/>
        <w:ind w:left="709" w:hanging="709"/>
        <w:jc w:val="both"/>
        <w:rPr>
          <w:rFonts w:asciiTheme="minorHAnsi" w:hAnsiTheme="minorHAnsi" w:cstheme="minorHAnsi"/>
          <w:color w:val="auto"/>
          <w:sz w:val="24"/>
          <w:szCs w:val="24"/>
          <w:lang w:eastAsia="zh-CN"/>
        </w:rPr>
      </w:pPr>
      <w:bookmarkStart w:id="7" w:name="_Toc77083338"/>
      <w:bookmarkStart w:id="8" w:name="_Toc77083444"/>
      <w:r w:rsidRPr="00B21587">
        <w:rPr>
          <w:rFonts w:asciiTheme="minorHAnsi" w:hAnsiTheme="minorHAnsi" w:cstheme="minorHAnsi"/>
          <w:color w:val="auto"/>
          <w:sz w:val="24"/>
          <w:szCs w:val="24"/>
          <w:lang w:eastAsia="zh-CN"/>
        </w:rPr>
        <w:t>DISPOSIÇÕES FINAIS</w:t>
      </w:r>
      <w:bookmarkEnd w:id="7"/>
      <w:bookmarkEnd w:id="8"/>
    </w:p>
    <w:p w:rsidR="00B21587" w:rsidRPr="00B21587" w:rsidRDefault="00B21587" w:rsidP="00DD04CC">
      <w:pPr>
        <w:pStyle w:val="PargrafodaLista"/>
        <w:numPr>
          <w:ilvl w:val="1"/>
          <w:numId w:val="114"/>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casos não previstos serão discutidos no âmbito do MD, sob a coordenação do Chefe do Estado-Maior Conjunto das Forças Armadas (CEMCFA).</w:t>
      </w:r>
    </w:p>
    <w:p w:rsidR="00464BA2" w:rsidRDefault="00B21587" w:rsidP="00B21587">
      <w:pPr>
        <w:spacing w:before="120" w:after="240"/>
        <w:jc w:val="center"/>
        <w:rPr>
          <w:rFonts w:asciiTheme="minorHAnsi" w:hAnsiTheme="minorHAnsi" w:cstheme="minorHAnsi"/>
          <w:caps/>
          <w:sz w:val="24"/>
          <w:szCs w:val="24"/>
        </w:rPr>
      </w:pPr>
      <w:r w:rsidRPr="00B21587">
        <w:rPr>
          <w:rFonts w:asciiTheme="minorHAnsi" w:hAnsiTheme="minorHAnsi" w:cstheme="minorHAnsi"/>
          <w:sz w:val="24"/>
          <w:szCs w:val="24"/>
        </w:rPr>
        <w:br w:type="page"/>
      </w:r>
      <w:r w:rsidRPr="00B21587">
        <w:rPr>
          <w:rFonts w:asciiTheme="minorHAnsi" w:hAnsiTheme="minorHAnsi" w:cstheme="minorHAnsi"/>
          <w:caps/>
          <w:sz w:val="24"/>
          <w:szCs w:val="24"/>
        </w:rPr>
        <w:lastRenderedPageBreak/>
        <w:t>APÊNDICE i</w:t>
      </w:r>
    </w:p>
    <w:p w:rsidR="00B21587" w:rsidRPr="00B21587" w:rsidRDefault="00B21587" w:rsidP="00B21587">
      <w:pPr>
        <w:spacing w:before="120" w:after="240"/>
        <w:jc w:val="center"/>
        <w:rPr>
          <w:rFonts w:asciiTheme="minorHAnsi" w:hAnsiTheme="minorHAnsi" w:cstheme="minorHAnsi"/>
          <w:caps/>
          <w:sz w:val="24"/>
          <w:szCs w:val="24"/>
        </w:rPr>
      </w:pPr>
      <w:r w:rsidRPr="00B21587">
        <w:rPr>
          <w:rFonts w:asciiTheme="minorHAnsi" w:hAnsiTheme="minorHAnsi" w:cstheme="minorHAnsi"/>
          <w:caps/>
          <w:sz w:val="24"/>
          <w:szCs w:val="24"/>
        </w:rPr>
        <w:t>ORIENTAÇÕES PARA ELABORAÇÃO DO Plano de Gerenciamento de Riscos: EV – ABID</w:t>
      </w:r>
    </w:p>
    <w:p w:rsidR="00B21587" w:rsidRPr="00B21587" w:rsidRDefault="00B21587" w:rsidP="00DD04CC">
      <w:pPr>
        <w:pStyle w:val="Cabealho1"/>
        <w:numPr>
          <w:ilvl w:val="0"/>
          <w:numId w:val="98"/>
        </w:numPr>
        <w:spacing w:before="120" w:after="240"/>
        <w:ind w:left="709" w:hanging="709"/>
        <w:jc w:val="both"/>
        <w:rPr>
          <w:rFonts w:asciiTheme="minorHAnsi" w:hAnsiTheme="minorHAnsi" w:cstheme="minorHAnsi"/>
          <w:color w:val="auto"/>
          <w:sz w:val="24"/>
          <w:szCs w:val="24"/>
          <w:lang w:eastAsia="zh-CN"/>
        </w:rPr>
      </w:pPr>
      <w:bookmarkStart w:id="9" w:name="_Toc77083339"/>
      <w:bookmarkStart w:id="10" w:name="_Toc77083445"/>
      <w:r w:rsidRPr="00B21587">
        <w:rPr>
          <w:rFonts w:asciiTheme="minorHAnsi" w:hAnsiTheme="minorHAnsi" w:cstheme="minorHAnsi"/>
          <w:color w:val="auto"/>
          <w:sz w:val="24"/>
          <w:szCs w:val="24"/>
          <w:lang w:eastAsia="zh-CN"/>
        </w:rPr>
        <w:t>METODOLOGIA</w:t>
      </w:r>
      <w:bookmarkEnd w:id="9"/>
      <w:bookmarkEnd w:id="10"/>
    </w:p>
    <w:p w:rsidR="00B21587" w:rsidRPr="00B21587" w:rsidRDefault="00B21587" w:rsidP="00DD04CC">
      <w:pPr>
        <w:pStyle w:val="PargrafodaLista"/>
        <w:numPr>
          <w:ilvl w:val="1"/>
          <w:numId w:val="99"/>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Sugere-se utilizar a metodologia definida no presente Apêndice para o Gerenciamento de Riscos nas atividades de EV/ABID.</w:t>
      </w:r>
    </w:p>
    <w:p w:rsidR="00B21587" w:rsidRPr="00B21587" w:rsidRDefault="00B21587" w:rsidP="00DD04CC">
      <w:pPr>
        <w:pStyle w:val="Cabealho1"/>
        <w:numPr>
          <w:ilvl w:val="0"/>
          <w:numId w:val="98"/>
        </w:numPr>
        <w:spacing w:before="120" w:after="240"/>
        <w:ind w:left="709" w:hanging="709"/>
        <w:jc w:val="both"/>
        <w:rPr>
          <w:rFonts w:asciiTheme="minorHAnsi" w:hAnsiTheme="minorHAnsi" w:cstheme="minorHAnsi"/>
          <w:color w:val="auto"/>
          <w:sz w:val="24"/>
          <w:szCs w:val="24"/>
          <w:lang w:eastAsia="zh-CN"/>
        </w:rPr>
      </w:pPr>
      <w:bookmarkStart w:id="11" w:name="_Toc77083340"/>
      <w:bookmarkStart w:id="12" w:name="_Toc77083446"/>
      <w:r w:rsidRPr="00B21587">
        <w:rPr>
          <w:rFonts w:asciiTheme="minorHAnsi" w:hAnsiTheme="minorHAnsi" w:cstheme="minorHAnsi"/>
          <w:color w:val="auto"/>
          <w:sz w:val="24"/>
          <w:szCs w:val="24"/>
          <w:lang w:eastAsia="zh-CN"/>
        </w:rPr>
        <w:t>ATRIBUIÇÕES</w:t>
      </w:r>
      <w:bookmarkEnd w:id="11"/>
      <w:bookmarkEnd w:id="12"/>
    </w:p>
    <w:p w:rsidR="00B21587" w:rsidRPr="00B21587" w:rsidRDefault="00B21587" w:rsidP="00DD04CC">
      <w:pPr>
        <w:pStyle w:val="Subttulo"/>
        <w:numPr>
          <w:ilvl w:val="1"/>
          <w:numId w:val="98"/>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 xml:space="preserve">AGENTEs PÚBLICOS </w:t>
      </w:r>
    </w:p>
    <w:p w:rsidR="00B21587" w:rsidRPr="00B21587" w:rsidRDefault="00B21587" w:rsidP="00DD04CC">
      <w:pPr>
        <w:pStyle w:val="PargrafodaLista"/>
        <w:numPr>
          <w:ilvl w:val="0"/>
          <w:numId w:val="10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Validar e coordenar a identificação e a análise dos riscos, com o auxílio de especialistas.</w:t>
      </w:r>
    </w:p>
    <w:p w:rsidR="00B21587" w:rsidRPr="00B21587" w:rsidRDefault="00B21587" w:rsidP="00DD04CC">
      <w:pPr>
        <w:pStyle w:val="PargrafodaLista"/>
        <w:numPr>
          <w:ilvl w:val="0"/>
          <w:numId w:val="100"/>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Garantir que os resultados da análise dos riscos sejam inseridos no EV/ABID.</w:t>
      </w:r>
    </w:p>
    <w:p w:rsidR="00B21587" w:rsidRPr="00B21587" w:rsidRDefault="00B21587" w:rsidP="00DD04CC">
      <w:pPr>
        <w:pStyle w:val="Cabealho1"/>
        <w:numPr>
          <w:ilvl w:val="0"/>
          <w:numId w:val="98"/>
        </w:numPr>
        <w:spacing w:before="120" w:after="240"/>
        <w:ind w:left="709" w:hanging="709"/>
        <w:jc w:val="both"/>
        <w:rPr>
          <w:rFonts w:asciiTheme="minorHAnsi" w:hAnsiTheme="minorHAnsi" w:cstheme="minorHAnsi"/>
          <w:color w:val="auto"/>
          <w:sz w:val="24"/>
          <w:szCs w:val="24"/>
          <w:lang w:eastAsia="zh-CN"/>
        </w:rPr>
      </w:pPr>
      <w:bookmarkStart w:id="13" w:name="_Toc77083341"/>
      <w:bookmarkStart w:id="14" w:name="_Toc77083447"/>
      <w:r w:rsidRPr="00B21587">
        <w:rPr>
          <w:rFonts w:asciiTheme="minorHAnsi" w:hAnsiTheme="minorHAnsi" w:cstheme="minorHAnsi"/>
          <w:color w:val="auto"/>
          <w:sz w:val="24"/>
          <w:szCs w:val="24"/>
          <w:lang w:eastAsia="zh-CN"/>
        </w:rPr>
        <w:t>PRAZOS</w:t>
      </w:r>
      <w:bookmarkEnd w:id="13"/>
      <w:bookmarkEnd w:id="14"/>
    </w:p>
    <w:p w:rsidR="00B21587" w:rsidRPr="00B21587" w:rsidRDefault="00B21587" w:rsidP="00DD04CC">
      <w:pPr>
        <w:pStyle w:val="PargrafodaLista"/>
        <w:numPr>
          <w:ilvl w:val="1"/>
          <w:numId w:val="98"/>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Serão realizadas reuniões de avaliação, com a participação de toda a equipe, para a verificação do estado atual dos riscos identificados. Essas reuniões ocorrerão de acordo com as necessidades do agente público responsável.</w:t>
      </w:r>
    </w:p>
    <w:p w:rsidR="00B21587" w:rsidRPr="00B21587" w:rsidRDefault="00B21587" w:rsidP="00DD04CC">
      <w:pPr>
        <w:pStyle w:val="Cabealho1"/>
        <w:numPr>
          <w:ilvl w:val="0"/>
          <w:numId w:val="98"/>
        </w:numPr>
        <w:spacing w:before="120" w:after="240"/>
        <w:ind w:left="709" w:hanging="709"/>
        <w:jc w:val="both"/>
        <w:rPr>
          <w:rFonts w:asciiTheme="minorHAnsi" w:hAnsiTheme="minorHAnsi" w:cstheme="minorHAnsi"/>
          <w:color w:val="auto"/>
          <w:sz w:val="24"/>
          <w:szCs w:val="24"/>
          <w:lang w:eastAsia="zh-CN"/>
        </w:rPr>
      </w:pPr>
      <w:bookmarkStart w:id="15" w:name="_Toc77083342"/>
      <w:bookmarkStart w:id="16" w:name="_Toc77083448"/>
      <w:r w:rsidRPr="00B21587">
        <w:rPr>
          <w:rFonts w:asciiTheme="minorHAnsi" w:hAnsiTheme="minorHAnsi" w:cstheme="minorHAnsi"/>
          <w:color w:val="auto"/>
          <w:sz w:val="24"/>
          <w:szCs w:val="24"/>
          <w:lang w:eastAsia="zh-CN"/>
        </w:rPr>
        <w:t>CATEGORIAS DE RISCOS</w:t>
      </w:r>
      <w:bookmarkEnd w:id="15"/>
      <w:bookmarkEnd w:id="16"/>
    </w:p>
    <w:p w:rsidR="00B21587" w:rsidRPr="00B21587" w:rsidRDefault="00B21587" w:rsidP="00DD04CC">
      <w:pPr>
        <w:pStyle w:val="PargrafodaLista"/>
        <w:numPr>
          <w:ilvl w:val="1"/>
          <w:numId w:val="98"/>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riscos serão categorizados de acordo com a sua área específica:</w:t>
      </w:r>
    </w:p>
    <w:p w:rsidR="00B21587" w:rsidRPr="00B21587" w:rsidRDefault="00B21587" w:rsidP="00DD04CC">
      <w:pPr>
        <w:pStyle w:val="PargrafodaLista"/>
        <w:numPr>
          <w:ilvl w:val="0"/>
          <w:numId w:val="10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técnico-operacionais;</w:t>
      </w:r>
    </w:p>
    <w:p w:rsidR="00B21587" w:rsidRPr="00B21587" w:rsidRDefault="00B21587" w:rsidP="00DD04CC">
      <w:pPr>
        <w:pStyle w:val="PargrafodaLista"/>
        <w:numPr>
          <w:ilvl w:val="0"/>
          <w:numId w:val="10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logísticos;</w:t>
      </w:r>
    </w:p>
    <w:p w:rsidR="00B21587" w:rsidRPr="00B21587" w:rsidRDefault="00B21587" w:rsidP="00DD04CC">
      <w:pPr>
        <w:pStyle w:val="PargrafodaLista"/>
        <w:numPr>
          <w:ilvl w:val="0"/>
          <w:numId w:val="10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industriais;</w:t>
      </w:r>
    </w:p>
    <w:p w:rsidR="00B21587" w:rsidRPr="00B21587" w:rsidRDefault="00B21587" w:rsidP="00DD04CC">
      <w:pPr>
        <w:pStyle w:val="PargrafodaLista"/>
        <w:numPr>
          <w:ilvl w:val="0"/>
          <w:numId w:val="10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riscos de </w:t>
      </w:r>
      <w:r w:rsidRPr="00B21587">
        <w:rPr>
          <w:rFonts w:asciiTheme="minorHAnsi" w:hAnsiTheme="minorHAnsi" w:cstheme="minorHAnsi"/>
          <w:i/>
          <w:szCs w:val="24"/>
        </w:rPr>
        <w:t>offset;</w:t>
      </w:r>
    </w:p>
    <w:p w:rsidR="00B21587" w:rsidRPr="00B21587" w:rsidRDefault="00B21587" w:rsidP="00DD04CC">
      <w:pPr>
        <w:pStyle w:val="PargrafodaLista"/>
        <w:numPr>
          <w:ilvl w:val="0"/>
          <w:numId w:val="10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de custos;</w:t>
      </w:r>
    </w:p>
    <w:p w:rsidR="00B21587" w:rsidRPr="00B21587" w:rsidRDefault="00B21587" w:rsidP="00DD04CC">
      <w:pPr>
        <w:pStyle w:val="PargrafodaLista"/>
        <w:numPr>
          <w:ilvl w:val="0"/>
          <w:numId w:val="10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gerenciais;</w:t>
      </w:r>
    </w:p>
    <w:p w:rsidR="00B21587" w:rsidRPr="00B21587" w:rsidRDefault="00B21587" w:rsidP="00DD04CC">
      <w:pPr>
        <w:pStyle w:val="PargrafodaLista"/>
        <w:numPr>
          <w:ilvl w:val="0"/>
          <w:numId w:val="10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contratuais;</w:t>
      </w:r>
    </w:p>
    <w:p w:rsidR="00B21587" w:rsidRPr="00B21587" w:rsidRDefault="00B21587" w:rsidP="00DD04CC">
      <w:pPr>
        <w:pStyle w:val="PargrafodaLista"/>
        <w:numPr>
          <w:ilvl w:val="0"/>
          <w:numId w:val="101"/>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rutros.</w:t>
      </w:r>
    </w:p>
    <w:p w:rsidR="00B21587" w:rsidRPr="00B21587" w:rsidRDefault="00B21587" w:rsidP="00DD04CC">
      <w:pPr>
        <w:pStyle w:val="Cabealho1"/>
        <w:numPr>
          <w:ilvl w:val="0"/>
          <w:numId w:val="98"/>
        </w:numPr>
        <w:spacing w:before="120" w:after="240"/>
        <w:ind w:left="709" w:hanging="709"/>
        <w:jc w:val="both"/>
        <w:rPr>
          <w:rFonts w:asciiTheme="minorHAnsi" w:hAnsiTheme="minorHAnsi" w:cstheme="minorHAnsi"/>
          <w:color w:val="auto"/>
          <w:sz w:val="24"/>
          <w:szCs w:val="24"/>
          <w:lang w:eastAsia="zh-CN"/>
        </w:rPr>
      </w:pPr>
      <w:bookmarkStart w:id="17" w:name="_Toc77083343"/>
      <w:bookmarkStart w:id="18" w:name="_Toc77083449"/>
      <w:r w:rsidRPr="00B21587">
        <w:rPr>
          <w:rFonts w:asciiTheme="minorHAnsi" w:hAnsiTheme="minorHAnsi" w:cstheme="minorHAnsi"/>
          <w:color w:val="auto"/>
          <w:sz w:val="24"/>
          <w:szCs w:val="24"/>
          <w:lang w:eastAsia="zh-CN"/>
        </w:rPr>
        <w:t>DEFINIÇÃO DOS IMPACTOS</w:t>
      </w:r>
      <w:bookmarkEnd w:id="17"/>
      <w:bookmarkEnd w:id="18"/>
    </w:p>
    <w:p w:rsidR="00B21587" w:rsidRPr="00B21587" w:rsidRDefault="00B21587" w:rsidP="00DD04CC">
      <w:pPr>
        <w:pStyle w:val="PargrafodaLista"/>
        <w:numPr>
          <w:ilvl w:val="1"/>
          <w:numId w:val="98"/>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Os impactos dos riscos serão considerados no atendimento aos objetivos da Obtenção, ou seja, requisitos, prazo e custo. Dentro dos aspectos relacionados aos requisitos, serão consideradas as áreas relativas às categorias, ou seja, técnica-operacional, logística, industrial, </w:t>
      </w:r>
      <w:r w:rsidRPr="00B21587">
        <w:rPr>
          <w:rFonts w:asciiTheme="minorHAnsi" w:hAnsiTheme="minorHAnsi" w:cstheme="minorHAnsi"/>
          <w:i/>
          <w:szCs w:val="24"/>
        </w:rPr>
        <w:t>offset</w:t>
      </w:r>
      <w:r w:rsidRPr="00B21587">
        <w:rPr>
          <w:rFonts w:asciiTheme="minorHAnsi" w:hAnsiTheme="minorHAnsi" w:cstheme="minorHAnsi"/>
          <w:szCs w:val="24"/>
        </w:rPr>
        <w:t>, gerencial e contratual, ou outras julgadas necessárias.</w:t>
      </w:r>
    </w:p>
    <w:p w:rsidR="00B21587" w:rsidRPr="00B21587" w:rsidRDefault="00B21587" w:rsidP="00DD04CC">
      <w:pPr>
        <w:pStyle w:val="PargrafodaLista"/>
        <w:numPr>
          <w:ilvl w:val="1"/>
          <w:numId w:val="98"/>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lastRenderedPageBreak/>
        <w:t>Cada risco identificado receberá um grau de impacto, de acordo com o resultado no respectivo objetivo ou áreas afetadas, segundo a tabela abaixo, permitida a adaptação da mesma a situações específicas.</w:t>
      </w:r>
    </w:p>
    <w:p w:rsidR="00B21587" w:rsidRPr="00B21587" w:rsidRDefault="00B21587" w:rsidP="00DD04CC">
      <w:pPr>
        <w:pStyle w:val="PargrafodaLista"/>
        <w:numPr>
          <w:ilvl w:val="1"/>
          <w:numId w:val="98"/>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Uma vez identificado mais de um impacto, a severidade a ser considerada deverá ser a de maior grau.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1705"/>
        <w:gridCol w:w="1707"/>
        <w:gridCol w:w="1707"/>
        <w:gridCol w:w="1708"/>
        <w:gridCol w:w="1706"/>
      </w:tblGrid>
      <w:tr w:rsidR="00B21587" w:rsidRPr="00B21587" w:rsidTr="00632573">
        <w:trPr>
          <w:trHeight w:val="315"/>
        </w:trPr>
        <w:tc>
          <w:tcPr>
            <w:tcW w:w="807"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IMPACTO</w:t>
            </w:r>
          </w:p>
        </w:tc>
        <w:tc>
          <w:tcPr>
            <w:tcW w:w="838" w:type="pct"/>
            <w:shd w:val="clear" w:color="auto" w:fill="F2F2F2"/>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MUITO BAIXO</w:t>
            </w:r>
          </w:p>
        </w:tc>
        <w:tc>
          <w:tcPr>
            <w:tcW w:w="839" w:type="pct"/>
            <w:shd w:val="clear" w:color="auto" w:fill="D9D9D9"/>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BAIXO</w:t>
            </w:r>
          </w:p>
        </w:tc>
        <w:tc>
          <w:tcPr>
            <w:tcW w:w="839" w:type="pct"/>
            <w:shd w:val="clear" w:color="auto" w:fill="BFBFB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MÉDIO</w:t>
            </w:r>
          </w:p>
        </w:tc>
        <w:tc>
          <w:tcPr>
            <w:tcW w:w="839" w:type="pct"/>
            <w:shd w:val="clear" w:color="auto" w:fill="A6A6A6"/>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ALTO</w:t>
            </w:r>
          </w:p>
        </w:tc>
        <w:tc>
          <w:tcPr>
            <w:tcW w:w="839" w:type="pct"/>
            <w:shd w:val="clear" w:color="auto" w:fill="808080"/>
            <w:vAlign w:val="center"/>
          </w:tcPr>
          <w:p w:rsidR="00B21587" w:rsidRPr="00B21587" w:rsidRDefault="00B21587" w:rsidP="00632573">
            <w:pPr>
              <w:spacing w:before="120" w:after="240"/>
              <w:jc w:val="center"/>
              <w:rPr>
                <w:rFonts w:asciiTheme="minorHAnsi" w:hAnsiTheme="minorHAnsi" w:cstheme="minorHAnsi"/>
                <w:b/>
                <w:bCs/>
                <w:color w:val="FFFFFF"/>
                <w:sz w:val="24"/>
                <w:szCs w:val="24"/>
              </w:rPr>
            </w:pPr>
            <w:r w:rsidRPr="00B21587">
              <w:rPr>
                <w:rFonts w:asciiTheme="minorHAnsi" w:hAnsiTheme="minorHAnsi" w:cstheme="minorHAnsi"/>
                <w:b/>
                <w:bCs/>
                <w:color w:val="FFFFFF"/>
                <w:sz w:val="24"/>
                <w:szCs w:val="24"/>
              </w:rPr>
              <w:t>MUITO ALTO</w:t>
            </w:r>
          </w:p>
        </w:tc>
      </w:tr>
      <w:tr w:rsidR="00B21587" w:rsidRPr="00B21587" w:rsidTr="00632573">
        <w:trPr>
          <w:trHeight w:val="532"/>
        </w:trPr>
        <w:tc>
          <w:tcPr>
            <w:tcW w:w="807"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PRAZO</w:t>
            </w:r>
          </w:p>
        </w:tc>
        <w:tc>
          <w:tcPr>
            <w:tcW w:w="838"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Atraso de etapa pertinente com menos de 6 meses</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Atraso de etapa pertinente de 6 meses a 1 ano</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Atraso de etapa pertinente de 1 a 2 anos</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Atraso de etapa pertinente de 2 a 3 anos</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Atraso de etapa pertinente de mais de 3 anos</w:t>
            </w:r>
          </w:p>
        </w:tc>
      </w:tr>
      <w:tr w:rsidR="00B21587" w:rsidRPr="00B21587" w:rsidTr="00632573">
        <w:trPr>
          <w:trHeight w:val="600"/>
        </w:trPr>
        <w:tc>
          <w:tcPr>
            <w:tcW w:w="807"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CUSTO</w:t>
            </w:r>
          </w:p>
        </w:tc>
        <w:tc>
          <w:tcPr>
            <w:tcW w:w="838"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Acréscimo de até 10% do valor da etapa pertinente na CE original do contrato</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Acréscimo de 10% a 30% do valor da etapa pertinente na CE original do contrato</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Acréscimo de mais de 30% a 60% do valor da etapa pertinente na CE original do contrato</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Acréscimo de 60% a 90% do valor da etapa pertinente na CE original do contrato</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Acréscimo de mais de 90% do valor da etapa pertinente na CE original do contrato</w:t>
            </w:r>
          </w:p>
        </w:tc>
      </w:tr>
      <w:tr w:rsidR="00B21587" w:rsidRPr="00B21587" w:rsidTr="00632573">
        <w:trPr>
          <w:trHeight w:val="600"/>
        </w:trPr>
        <w:tc>
          <w:tcPr>
            <w:tcW w:w="807" w:type="pct"/>
            <w:shd w:val="clear" w:color="000000" w:fill="FFFFFF"/>
            <w:vAlign w:val="center"/>
          </w:tcPr>
          <w:p w:rsidR="00B21587" w:rsidRPr="00B21587" w:rsidRDefault="00B21587" w:rsidP="00632573">
            <w:pPr>
              <w:pStyle w:val="Recuodecorpodetexto21"/>
              <w:spacing w:before="120" w:after="240"/>
              <w:ind w:firstLine="0"/>
              <w:jc w:val="center"/>
              <w:rPr>
                <w:rFonts w:asciiTheme="minorHAnsi" w:hAnsiTheme="minorHAnsi" w:cstheme="minorHAnsi"/>
                <w:bCs/>
              </w:rPr>
            </w:pPr>
            <w:r w:rsidRPr="00B21587">
              <w:rPr>
                <w:rFonts w:asciiTheme="minorHAnsi" w:hAnsiTheme="minorHAnsi" w:cstheme="minorHAnsi"/>
                <w:b/>
                <w:bCs/>
              </w:rPr>
              <w:t>TÉCNICO-OPERACIONAL</w:t>
            </w:r>
          </w:p>
        </w:tc>
        <w:tc>
          <w:tcPr>
            <w:tcW w:w="838"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Pequenas variações no atendimento aos requisitos</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um requisito</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mais de um requisito</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
                <w:bCs/>
                <w:sz w:val="20"/>
                <w:szCs w:val="20"/>
              </w:rPr>
            </w:pPr>
            <w:r w:rsidRPr="00C11691">
              <w:rPr>
                <w:rFonts w:asciiTheme="minorHAnsi" w:hAnsiTheme="minorHAnsi" w:cstheme="minorHAnsi"/>
                <w:bCs/>
                <w:sz w:val="20"/>
                <w:szCs w:val="20"/>
              </w:rPr>
              <w:t>Grandes variações no atendimento a um requisito</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Grandes variações no atendimento a mais de um requisito</w:t>
            </w:r>
          </w:p>
        </w:tc>
      </w:tr>
      <w:tr w:rsidR="00B21587" w:rsidRPr="00B21587" w:rsidTr="00632573">
        <w:trPr>
          <w:trHeight w:val="600"/>
        </w:trPr>
        <w:tc>
          <w:tcPr>
            <w:tcW w:w="807" w:type="pct"/>
            <w:shd w:val="clear" w:color="000000" w:fill="FFFFFF"/>
            <w:vAlign w:val="center"/>
          </w:tcPr>
          <w:p w:rsidR="00B21587" w:rsidRPr="00B21587" w:rsidRDefault="00B21587" w:rsidP="00632573">
            <w:pPr>
              <w:pStyle w:val="Recuodecorpodetexto21"/>
              <w:spacing w:before="120" w:after="240"/>
              <w:ind w:firstLine="0"/>
              <w:jc w:val="center"/>
              <w:rPr>
                <w:rFonts w:asciiTheme="minorHAnsi" w:hAnsiTheme="minorHAnsi" w:cstheme="minorHAnsi"/>
                <w:bCs/>
              </w:rPr>
            </w:pPr>
            <w:r w:rsidRPr="00B21587">
              <w:rPr>
                <w:rFonts w:asciiTheme="minorHAnsi" w:hAnsiTheme="minorHAnsi" w:cstheme="minorHAnsi"/>
                <w:b/>
                <w:bCs/>
              </w:rPr>
              <w:t>LOGÍSTICA</w:t>
            </w:r>
          </w:p>
        </w:tc>
        <w:tc>
          <w:tcPr>
            <w:tcW w:w="838"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Disponibilidade de material ou serviço reduzido em até 5%</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Disponibilidade de material ou serviço reduzido de 5% a 10%</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Disponibilidade de material ou serviço reduzido de 10% a 20%</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
                <w:bCs/>
                <w:sz w:val="20"/>
                <w:szCs w:val="20"/>
              </w:rPr>
            </w:pPr>
            <w:r w:rsidRPr="00C11691">
              <w:rPr>
                <w:rFonts w:asciiTheme="minorHAnsi" w:hAnsiTheme="minorHAnsi" w:cstheme="minorHAnsi"/>
                <w:bCs/>
                <w:sz w:val="20"/>
                <w:szCs w:val="20"/>
              </w:rPr>
              <w:t>Disponibilidade de material ou serviço reduzido de 20% a 30%</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Disponibilidade de material ou serviço reduzido em mais de 30%</w:t>
            </w:r>
          </w:p>
        </w:tc>
      </w:tr>
      <w:tr w:rsidR="00B21587" w:rsidRPr="00B21587" w:rsidTr="00632573">
        <w:trPr>
          <w:trHeight w:val="600"/>
        </w:trPr>
        <w:tc>
          <w:tcPr>
            <w:tcW w:w="807" w:type="pct"/>
            <w:shd w:val="clear" w:color="000000" w:fill="FFFFFF"/>
            <w:vAlign w:val="center"/>
          </w:tcPr>
          <w:p w:rsidR="00B21587" w:rsidRPr="00B21587" w:rsidRDefault="00B21587" w:rsidP="00632573">
            <w:pPr>
              <w:pStyle w:val="Recuodecorpodetexto21"/>
              <w:spacing w:before="120" w:after="240"/>
              <w:ind w:firstLine="0"/>
              <w:jc w:val="center"/>
              <w:rPr>
                <w:rFonts w:asciiTheme="minorHAnsi" w:hAnsiTheme="minorHAnsi" w:cstheme="minorHAnsi"/>
                <w:bCs/>
              </w:rPr>
            </w:pPr>
            <w:r w:rsidRPr="00B21587">
              <w:rPr>
                <w:rFonts w:asciiTheme="minorHAnsi" w:hAnsiTheme="minorHAnsi" w:cstheme="minorHAnsi"/>
                <w:b/>
                <w:bCs/>
              </w:rPr>
              <w:t>INDUSTRIAL</w:t>
            </w:r>
          </w:p>
        </w:tc>
        <w:tc>
          <w:tcPr>
            <w:tcW w:w="838"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Pequenas variações no atendimento aos requisitos</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um requisito</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mais de um requisito</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
                <w:bCs/>
                <w:sz w:val="20"/>
                <w:szCs w:val="20"/>
              </w:rPr>
            </w:pPr>
            <w:r w:rsidRPr="00C11691">
              <w:rPr>
                <w:rFonts w:asciiTheme="minorHAnsi" w:hAnsiTheme="minorHAnsi" w:cstheme="minorHAnsi"/>
                <w:bCs/>
                <w:sz w:val="20"/>
                <w:szCs w:val="20"/>
              </w:rPr>
              <w:t>Grandes variações no atendimento a um requisito</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Grandes variações no atendimento a mais de um requisito</w:t>
            </w:r>
          </w:p>
        </w:tc>
      </w:tr>
      <w:tr w:rsidR="00B21587" w:rsidRPr="00B21587" w:rsidTr="00632573">
        <w:trPr>
          <w:trHeight w:val="600"/>
        </w:trPr>
        <w:tc>
          <w:tcPr>
            <w:tcW w:w="807" w:type="pct"/>
            <w:shd w:val="clear" w:color="000000" w:fill="FFFFFF"/>
            <w:vAlign w:val="center"/>
          </w:tcPr>
          <w:p w:rsidR="00B21587" w:rsidRPr="00B21587" w:rsidRDefault="00B21587" w:rsidP="00632573">
            <w:pPr>
              <w:pStyle w:val="Recuodecorpodetexto21"/>
              <w:spacing w:before="120" w:after="240"/>
              <w:ind w:firstLine="0"/>
              <w:jc w:val="center"/>
              <w:rPr>
                <w:rFonts w:asciiTheme="minorHAnsi" w:hAnsiTheme="minorHAnsi" w:cstheme="minorHAnsi"/>
                <w:bCs/>
              </w:rPr>
            </w:pPr>
            <w:r w:rsidRPr="00B21587">
              <w:rPr>
                <w:rFonts w:asciiTheme="minorHAnsi" w:hAnsiTheme="minorHAnsi" w:cstheme="minorHAnsi"/>
                <w:b/>
                <w:bCs/>
              </w:rPr>
              <w:t>OFFSET</w:t>
            </w:r>
          </w:p>
        </w:tc>
        <w:tc>
          <w:tcPr>
            <w:tcW w:w="838"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Pequenas variações no atendimento aos requisitos</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um requisito</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mais de um requisito</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
                <w:bCs/>
                <w:sz w:val="20"/>
                <w:szCs w:val="20"/>
              </w:rPr>
            </w:pPr>
            <w:r w:rsidRPr="00C11691">
              <w:rPr>
                <w:rFonts w:asciiTheme="minorHAnsi" w:hAnsiTheme="minorHAnsi" w:cstheme="minorHAnsi"/>
                <w:bCs/>
                <w:sz w:val="20"/>
                <w:szCs w:val="20"/>
              </w:rPr>
              <w:t>Grandes variações no atendimento a um requisito</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Grandes variações no atendimento a mais de um requisito</w:t>
            </w:r>
          </w:p>
        </w:tc>
      </w:tr>
      <w:tr w:rsidR="00B21587" w:rsidRPr="00B21587" w:rsidTr="00632573">
        <w:trPr>
          <w:trHeight w:val="600"/>
        </w:trPr>
        <w:tc>
          <w:tcPr>
            <w:tcW w:w="807" w:type="pct"/>
            <w:shd w:val="clear" w:color="000000" w:fill="FFFFFF"/>
            <w:vAlign w:val="center"/>
          </w:tcPr>
          <w:p w:rsidR="00B21587" w:rsidRPr="00B21587" w:rsidRDefault="00B21587" w:rsidP="00632573">
            <w:pPr>
              <w:pStyle w:val="Recuodecorpodetexto21"/>
              <w:spacing w:before="120" w:after="240"/>
              <w:ind w:firstLine="0"/>
              <w:jc w:val="center"/>
              <w:rPr>
                <w:rFonts w:asciiTheme="minorHAnsi" w:hAnsiTheme="minorHAnsi" w:cstheme="minorHAnsi"/>
                <w:bCs/>
              </w:rPr>
            </w:pPr>
            <w:r w:rsidRPr="00B21587">
              <w:rPr>
                <w:rFonts w:asciiTheme="minorHAnsi" w:hAnsiTheme="minorHAnsi" w:cstheme="minorHAnsi"/>
                <w:b/>
                <w:bCs/>
              </w:rPr>
              <w:t>CONTRATUAL</w:t>
            </w:r>
          </w:p>
        </w:tc>
        <w:tc>
          <w:tcPr>
            <w:tcW w:w="838"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Não atendimento de detalhes de um projeto do contrato</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Não atendimento de detalhes de mais de um projeto do contrato</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Não atendimento de parcela significativa de um projeto do contrato</w:t>
            </w:r>
          </w:p>
        </w:tc>
        <w:tc>
          <w:tcPr>
            <w:tcW w:w="839"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
                <w:bCs/>
                <w:sz w:val="20"/>
                <w:szCs w:val="20"/>
              </w:rPr>
            </w:pPr>
            <w:r w:rsidRPr="00C11691">
              <w:rPr>
                <w:rFonts w:asciiTheme="minorHAnsi" w:hAnsiTheme="minorHAnsi" w:cstheme="minorHAnsi"/>
                <w:bCs/>
                <w:sz w:val="20"/>
                <w:szCs w:val="20"/>
              </w:rPr>
              <w:t>Não atendimento de parcela significativa do contrato</w:t>
            </w:r>
          </w:p>
        </w:tc>
        <w:tc>
          <w:tcPr>
            <w:tcW w:w="839"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Não atendimento de grande parte do contrato ou legislação</w:t>
            </w:r>
          </w:p>
        </w:tc>
      </w:tr>
    </w:tbl>
    <w:p w:rsidR="00B21587" w:rsidRPr="00B21587" w:rsidRDefault="00B21587" w:rsidP="00B21587">
      <w:pPr>
        <w:spacing w:before="120" w:after="240"/>
        <w:rPr>
          <w:rFonts w:asciiTheme="minorHAnsi" w:hAnsiTheme="minorHAnsi" w:cstheme="minorHAnsi"/>
          <w:sz w:val="24"/>
          <w:szCs w:val="24"/>
        </w:rPr>
      </w:pPr>
    </w:p>
    <w:p w:rsidR="00B21587" w:rsidRPr="00B21587" w:rsidRDefault="00B21587" w:rsidP="00DD04CC">
      <w:pPr>
        <w:pStyle w:val="Cabealho1"/>
        <w:numPr>
          <w:ilvl w:val="0"/>
          <w:numId w:val="98"/>
        </w:numPr>
        <w:spacing w:before="120" w:after="240"/>
        <w:ind w:left="709" w:hanging="709"/>
        <w:jc w:val="both"/>
        <w:rPr>
          <w:rFonts w:asciiTheme="minorHAnsi" w:hAnsiTheme="minorHAnsi" w:cstheme="minorHAnsi"/>
          <w:color w:val="auto"/>
          <w:sz w:val="24"/>
          <w:szCs w:val="24"/>
          <w:lang w:eastAsia="zh-CN"/>
        </w:rPr>
      </w:pPr>
      <w:bookmarkStart w:id="19" w:name="_Toc77083344"/>
      <w:bookmarkStart w:id="20" w:name="_Toc77083450"/>
      <w:r w:rsidRPr="00B21587">
        <w:rPr>
          <w:rFonts w:asciiTheme="minorHAnsi" w:hAnsiTheme="minorHAnsi" w:cstheme="minorHAnsi"/>
          <w:color w:val="auto"/>
          <w:sz w:val="24"/>
          <w:szCs w:val="24"/>
          <w:lang w:eastAsia="zh-CN"/>
        </w:rPr>
        <w:lastRenderedPageBreak/>
        <w:t>DEFINIÇÃO DAS PROBABILIDADES</w:t>
      </w:r>
      <w:bookmarkEnd w:id="19"/>
      <w:bookmarkEnd w:id="20"/>
    </w:p>
    <w:p w:rsidR="00B21587" w:rsidRPr="00B21587" w:rsidRDefault="00B21587" w:rsidP="00DD04CC">
      <w:pPr>
        <w:pStyle w:val="PargrafodaLista"/>
        <w:numPr>
          <w:ilvl w:val="1"/>
          <w:numId w:val="98"/>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Cada risco identificado receberá um grau de probabilidade, de acordo com a chance na concretização do evento, segundo a tabela abaixo:</w:t>
      </w:r>
    </w:p>
    <w:p w:rsidR="00B21587" w:rsidRPr="00B21587" w:rsidRDefault="00B21587" w:rsidP="00B21587">
      <w:pPr>
        <w:spacing w:before="120" w:after="240"/>
        <w:jc w:val="both"/>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654"/>
        <w:gridCol w:w="1654"/>
        <w:gridCol w:w="1654"/>
        <w:gridCol w:w="1654"/>
        <w:gridCol w:w="1672"/>
      </w:tblGrid>
      <w:tr w:rsidR="00B21587" w:rsidRPr="00B21587" w:rsidTr="00632573">
        <w:trPr>
          <w:trHeight w:val="315"/>
        </w:trPr>
        <w:tc>
          <w:tcPr>
            <w:tcW w:w="935"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PROBABILIDADE</w:t>
            </w:r>
          </w:p>
        </w:tc>
        <w:tc>
          <w:tcPr>
            <w:tcW w:w="811" w:type="pct"/>
            <w:shd w:val="clear" w:color="auto" w:fill="F2F2F2"/>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MUITO BAIXO</w:t>
            </w:r>
          </w:p>
        </w:tc>
        <w:tc>
          <w:tcPr>
            <w:tcW w:w="811" w:type="pct"/>
            <w:shd w:val="clear" w:color="auto" w:fill="D9D9D9"/>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BAIXO</w:t>
            </w:r>
          </w:p>
        </w:tc>
        <w:tc>
          <w:tcPr>
            <w:tcW w:w="811" w:type="pct"/>
            <w:shd w:val="clear" w:color="auto" w:fill="BFBFB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MÉDIO</w:t>
            </w:r>
          </w:p>
        </w:tc>
        <w:tc>
          <w:tcPr>
            <w:tcW w:w="811" w:type="pct"/>
            <w:shd w:val="clear" w:color="auto" w:fill="A6A6A6"/>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ALTO</w:t>
            </w:r>
          </w:p>
        </w:tc>
        <w:tc>
          <w:tcPr>
            <w:tcW w:w="820" w:type="pct"/>
            <w:shd w:val="clear" w:color="auto" w:fill="808080"/>
            <w:vAlign w:val="center"/>
          </w:tcPr>
          <w:p w:rsidR="00B21587" w:rsidRPr="00B21587" w:rsidRDefault="00B21587" w:rsidP="00632573">
            <w:pPr>
              <w:spacing w:before="120" w:after="240"/>
              <w:jc w:val="center"/>
              <w:rPr>
                <w:rFonts w:asciiTheme="minorHAnsi" w:hAnsiTheme="minorHAnsi" w:cstheme="minorHAnsi"/>
                <w:b/>
                <w:bCs/>
                <w:color w:val="FFFFFF"/>
                <w:sz w:val="24"/>
                <w:szCs w:val="24"/>
              </w:rPr>
            </w:pPr>
            <w:r w:rsidRPr="00B21587">
              <w:rPr>
                <w:rFonts w:asciiTheme="minorHAnsi" w:hAnsiTheme="minorHAnsi" w:cstheme="minorHAnsi"/>
                <w:b/>
                <w:bCs/>
                <w:color w:val="FFFFFF"/>
                <w:sz w:val="24"/>
                <w:szCs w:val="24"/>
              </w:rPr>
              <w:t>MUITO ALTO</w:t>
            </w:r>
          </w:p>
        </w:tc>
      </w:tr>
      <w:tr w:rsidR="00B21587" w:rsidRPr="00B21587" w:rsidTr="00632573">
        <w:trPr>
          <w:trHeight w:val="532"/>
        </w:trPr>
        <w:tc>
          <w:tcPr>
            <w:tcW w:w="935"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DESCRIÇÃO</w:t>
            </w:r>
          </w:p>
        </w:tc>
        <w:tc>
          <w:tcPr>
            <w:tcW w:w="811" w:type="pct"/>
            <w:vAlign w:val="center"/>
          </w:tcPr>
          <w:p w:rsidR="00B21587" w:rsidRPr="00B21587" w:rsidRDefault="00B21587" w:rsidP="00632573">
            <w:pPr>
              <w:spacing w:before="120" w:after="240"/>
              <w:jc w:val="center"/>
              <w:rPr>
                <w:rFonts w:asciiTheme="minorHAnsi" w:hAnsiTheme="minorHAnsi" w:cstheme="minorHAnsi"/>
                <w:sz w:val="24"/>
                <w:szCs w:val="24"/>
              </w:rPr>
            </w:pPr>
            <w:r w:rsidRPr="00B21587">
              <w:rPr>
                <w:rFonts w:asciiTheme="minorHAnsi" w:hAnsiTheme="minorHAnsi" w:cstheme="minorHAnsi"/>
                <w:color w:val="000000"/>
                <w:sz w:val="24"/>
                <w:szCs w:val="24"/>
              </w:rPr>
              <w:t>A</w:t>
            </w:r>
            <w:r w:rsidRPr="00B21587">
              <w:rPr>
                <w:rFonts w:asciiTheme="minorHAnsi" w:hAnsiTheme="minorHAnsi" w:cstheme="minorHAnsi"/>
                <w:sz w:val="24"/>
                <w:szCs w:val="24"/>
              </w:rPr>
              <w:t>baixo de 5% de probabilidade que o evento ocorra</w:t>
            </w:r>
          </w:p>
        </w:tc>
        <w:tc>
          <w:tcPr>
            <w:tcW w:w="811" w:type="pct"/>
            <w:vAlign w:val="center"/>
          </w:tcPr>
          <w:p w:rsidR="00B21587" w:rsidRPr="00B21587" w:rsidRDefault="00B21587" w:rsidP="00632573">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Entre 5% e 15% de probabilidade que o evento ocorra</w:t>
            </w:r>
          </w:p>
        </w:tc>
        <w:tc>
          <w:tcPr>
            <w:tcW w:w="811" w:type="pct"/>
            <w:vAlign w:val="center"/>
          </w:tcPr>
          <w:p w:rsidR="00B21587" w:rsidRPr="00B21587" w:rsidRDefault="00B21587" w:rsidP="00632573">
            <w:pPr>
              <w:autoSpaceDE w:val="0"/>
              <w:autoSpaceDN w:val="0"/>
              <w:adjustRightInd w:val="0"/>
              <w:spacing w:before="120" w:after="240"/>
              <w:jc w:val="center"/>
              <w:rPr>
                <w:rFonts w:asciiTheme="minorHAnsi" w:hAnsiTheme="minorHAnsi" w:cstheme="minorHAnsi"/>
                <w:color w:val="000000"/>
                <w:sz w:val="24"/>
                <w:szCs w:val="24"/>
              </w:rPr>
            </w:pPr>
            <w:r w:rsidRPr="00B21587">
              <w:rPr>
                <w:rFonts w:asciiTheme="minorHAnsi" w:hAnsiTheme="minorHAnsi" w:cstheme="minorHAnsi"/>
                <w:sz w:val="24"/>
                <w:szCs w:val="24"/>
              </w:rPr>
              <w:t>Entre 15% e 40% de probabilidade que o evento ocorra</w:t>
            </w:r>
          </w:p>
        </w:tc>
        <w:tc>
          <w:tcPr>
            <w:tcW w:w="811" w:type="pct"/>
            <w:vAlign w:val="center"/>
          </w:tcPr>
          <w:p w:rsidR="00B21587" w:rsidRPr="00B21587" w:rsidRDefault="00B21587" w:rsidP="00632573">
            <w:pPr>
              <w:autoSpaceDE w:val="0"/>
              <w:autoSpaceDN w:val="0"/>
              <w:adjustRightInd w:val="0"/>
              <w:spacing w:before="120" w:after="240"/>
              <w:jc w:val="center"/>
              <w:rPr>
                <w:rFonts w:asciiTheme="minorHAnsi" w:hAnsiTheme="minorHAnsi" w:cstheme="minorHAnsi"/>
                <w:color w:val="000000"/>
                <w:sz w:val="24"/>
                <w:szCs w:val="24"/>
              </w:rPr>
            </w:pPr>
            <w:r w:rsidRPr="00B21587">
              <w:rPr>
                <w:rFonts w:asciiTheme="minorHAnsi" w:hAnsiTheme="minorHAnsi" w:cstheme="minorHAnsi"/>
                <w:sz w:val="24"/>
                <w:szCs w:val="24"/>
              </w:rPr>
              <w:t>Entre 40% e 80% de probabilidade que o evento ocorra</w:t>
            </w:r>
          </w:p>
        </w:tc>
        <w:tc>
          <w:tcPr>
            <w:tcW w:w="820" w:type="pct"/>
            <w:vAlign w:val="center"/>
          </w:tcPr>
          <w:p w:rsidR="00B21587" w:rsidRPr="00B21587" w:rsidRDefault="00B21587" w:rsidP="00632573">
            <w:pPr>
              <w:autoSpaceDE w:val="0"/>
              <w:autoSpaceDN w:val="0"/>
              <w:adjustRightInd w:val="0"/>
              <w:spacing w:before="120" w:after="240"/>
              <w:jc w:val="center"/>
              <w:rPr>
                <w:rFonts w:asciiTheme="minorHAnsi" w:hAnsiTheme="minorHAnsi" w:cstheme="minorHAnsi"/>
                <w:color w:val="000000"/>
                <w:sz w:val="24"/>
                <w:szCs w:val="24"/>
              </w:rPr>
            </w:pPr>
            <w:r w:rsidRPr="00B21587">
              <w:rPr>
                <w:rFonts w:asciiTheme="minorHAnsi" w:hAnsiTheme="minorHAnsi" w:cstheme="minorHAnsi"/>
                <w:sz w:val="24"/>
                <w:szCs w:val="24"/>
              </w:rPr>
              <w:t>Acima de 80% de probabilidade que o evento ocorra</w:t>
            </w:r>
          </w:p>
        </w:tc>
      </w:tr>
      <w:tr w:rsidR="00B21587" w:rsidRPr="00B21587" w:rsidTr="00632573">
        <w:trPr>
          <w:trHeight w:val="532"/>
        </w:trPr>
        <w:tc>
          <w:tcPr>
            <w:tcW w:w="935"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p>
        </w:tc>
        <w:tc>
          <w:tcPr>
            <w:tcW w:w="811" w:type="pct"/>
            <w:vAlign w:val="center"/>
          </w:tcPr>
          <w:p w:rsidR="00B21587" w:rsidRPr="00B21587" w:rsidRDefault="00B21587" w:rsidP="00632573">
            <w:pPr>
              <w:spacing w:before="120" w:after="240"/>
              <w:jc w:val="center"/>
              <w:rPr>
                <w:rFonts w:asciiTheme="minorHAnsi" w:hAnsiTheme="minorHAnsi" w:cstheme="minorHAnsi"/>
                <w:color w:val="000000"/>
                <w:sz w:val="24"/>
                <w:szCs w:val="24"/>
              </w:rPr>
            </w:pPr>
          </w:p>
        </w:tc>
        <w:tc>
          <w:tcPr>
            <w:tcW w:w="811" w:type="pct"/>
            <w:vAlign w:val="center"/>
          </w:tcPr>
          <w:p w:rsidR="00B21587" w:rsidRPr="00B21587" w:rsidRDefault="00B21587" w:rsidP="00632573">
            <w:pPr>
              <w:spacing w:before="120" w:after="240"/>
              <w:jc w:val="center"/>
              <w:rPr>
                <w:rFonts w:asciiTheme="minorHAnsi" w:hAnsiTheme="minorHAnsi" w:cstheme="minorHAnsi"/>
                <w:sz w:val="24"/>
                <w:szCs w:val="24"/>
              </w:rPr>
            </w:pPr>
          </w:p>
        </w:tc>
        <w:tc>
          <w:tcPr>
            <w:tcW w:w="811" w:type="pct"/>
            <w:vAlign w:val="center"/>
          </w:tcPr>
          <w:p w:rsidR="00B21587" w:rsidRPr="00B21587" w:rsidRDefault="00B21587" w:rsidP="00632573">
            <w:pPr>
              <w:autoSpaceDE w:val="0"/>
              <w:autoSpaceDN w:val="0"/>
              <w:adjustRightInd w:val="0"/>
              <w:spacing w:before="120" w:after="240"/>
              <w:jc w:val="center"/>
              <w:rPr>
                <w:rFonts w:asciiTheme="minorHAnsi" w:hAnsiTheme="minorHAnsi" w:cstheme="minorHAnsi"/>
                <w:sz w:val="24"/>
                <w:szCs w:val="24"/>
              </w:rPr>
            </w:pPr>
          </w:p>
        </w:tc>
        <w:tc>
          <w:tcPr>
            <w:tcW w:w="811" w:type="pct"/>
            <w:vAlign w:val="center"/>
          </w:tcPr>
          <w:p w:rsidR="00B21587" w:rsidRPr="00B21587" w:rsidRDefault="00B21587" w:rsidP="00632573">
            <w:pPr>
              <w:autoSpaceDE w:val="0"/>
              <w:autoSpaceDN w:val="0"/>
              <w:adjustRightInd w:val="0"/>
              <w:spacing w:before="120" w:after="240"/>
              <w:jc w:val="center"/>
              <w:rPr>
                <w:rFonts w:asciiTheme="minorHAnsi" w:hAnsiTheme="minorHAnsi" w:cstheme="minorHAnsi"/>
                <w:sz w:val="24"/>
                <w:szCs w:val="24"/>
              </w:rPr>
            </w:pPr>
          </w:p>
        </w:tc>
        <w:tc>
          <w:tcPr>
            <w:tcW w:w="820" w:type="pct"/>
            <w:vAlign w:val="center"/>
          </w:tcPr>
          <w:p w:rsidR="00B21587" w:rsidRPr="00B21587" w:rsidRDefault="00B21587" w:rsidP="00632573">
            <w:pPr>
              <w:autoSpaceDE w:val="0"/>
              <w:autoSpaceDN w:val="0"/>
              <w:adjustRightInd w:val="0"/>
              <w:spacing w:before="120" w:after="240"/>
              <w:jc w:val="center"/>
              <w:rPr>
                <w:rFonts w:asciiTheme="minorHAnsi" w:hAnsiTheme="minorHAnsi" w:cstheme="minorHAnsi"/>
                <w:sz w:val="24"/>
                <w:szCs w:val="24"/>
              </w:rPr>
            </w:pPr>
          </w:p>
        </w:tc>
      </w:tr>
    </w:tbl>
    <w:p w:rsidR="00B21587" w:rsidRPr="00B21587" w:rsidRDefault="00B21587" w:rsidP="00B21587">
      <w:pPr>
        <w:pStyle w:val="Cabealho1"/>
        <w:spacing w:before="120" w:after="240"/>
        <w:ind w:left="709"/>
        <w:jc w:val="both"/>
        <w:rPr>
          <w:rFonts w:asciiTheme="minorHAnsi" w:hAnsiTheme="minorHAnsi" w:cstheme="minorHAnsi"/>
          <w:color w:val="auto"/>
          <w:sz w:val="24"/>
          <w:szCs w:val="24"/>
          <w:lang w:eastAsia="zh-CN"/>
        </w:rPr>
      </w:pPr>
    </w:p>
    <w:p w:rsidR="00B21587" w:rsidRPr="00B21587" w:rsidRDefault="00B21587" w:rsidP="00DD04CC">
      <w:pPr>
        <w:pStyle w:val="Cabealho1"/>
        <w:numPr>
          <w:ilvl w:val="0"/>
          <w:numId w:val="98"/>
        </w:numPr>
        <w:spacing w:before="120" w:after="240"/>
        <w:ind w:left="709" w:hanging="709"/>
        <w:jc w:val="both"/>
        <w:rPr>
          <w:rFonts w:asciiTheme="minorHAnsi" w:hAnsiTheme="minorHAnsi" w:cstheme="minorHAnsi"/>
          <w:color w:val="auto"/>
          <w:sz w:val="24"/>
          <w:szCs w:val="24"/>
          <w:lang w:eastAsia="zh-CN"/>
        </w:rPr>
      </w:pPr>
      <w:bookmarkStart w:id="21" w:name="_Toc77083345"/>
      <w:bookmarkStart w:id="22" w:name="_Toc77083451"/>
      <w:r w:rsidRPr="00B21587">
        <w:rPr>
          <w:rFonts w:asciiTheme="minorHAnsi" w:hAnsiTheme="minorHAnsi" w:cstheme="minorHAnsi"/>
          <w:color w:val="auto"/>
          <w:sz w:val="24"/>
          <w:szCs w:val="24"/>
          <w:lang w:eastAsia="zh-CN"/>
        </w:rPr>
        <w:t>GRAU DE RISCO</w:t>
      </w:r>
      <w:bookmarkEnd w:id="21"/>
      <w:bookmarkEnd w:id="22"/>
    </w:p>
    <w:p w:rsidR="00B21587" w:rsidRPr="00B21587" w:rsidRDefault="00B21587" w:rsidP="00DD04CC">
      <w:pPr>
        <w:pStyle w:val="PargrafodaLista"/>
        <w:numPr>
          <w:ilvl w:val="1"/>
          <w:numId w:val="98"/>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graus de risco serão definidos pela seguinte matriz de probabilidade e impacto:</w:t>
      </w:r>
    </w:p>
    <w:p w:rsidR="00B21587" w:rsidRPr="00B21587" w:rsidRDefault="00B21587" w:rsidP="00B21587">
      <w:pPr>
        <w:spacing w:before="120" w:after="240"/>
        <w:jc w:val="both"/>
        <w:rPr>
          <w:rFonts w:asciiTheme="minorHAnsi" w:hAnsiTheme="minorHAnsi" w:cstheme="minorHAns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434"/>
        <w:gridCol w:w="1434"/>
        <w:gridCol w:w="1433"/>
        <w:gridCol w:w="1435"/>
        <w:gridCol w:w="1435"/>
        <w:gridCol w:w="1437"/>
      </w:tblGrid>
      <w:tr w:rsidR="00B21587" w:rsidRPr="00B21587" w:rsidTr="00632573">
        <w:trPr>
          <w:jc w:val="center"/>
        </w:trPr>
        <w:tc>
          <w:tcPr>
            <w:tcW w:w="778" w:type="pct"/>
            <w:vMerge w:val="restar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IMPACTO</w:t>
            </w: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MUITO ALTO</w:t>
            </w:r>
          </w:p>
        </w:tc>
        <w:tc>
          <w:tcPr>
            <w:tcW w:w="703"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3"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r>
      <w:tr w:rsidR="00B21587" w:rsidRPr="00B21587" w:rsidTr="00632573">
        <w:trPr>
          <w:jc w:val="center"/>
        </w:trPr>
        <w:tc>
          <w:tcPr>
            <w:tcW w:w="778" w:type="pct"/>
            <w:vMerge/>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ALTO</w:t>
            </w:r>
          </w:p>
        </w:tc>
        <w:tc>
          <w:tcPr>
            <w:tcW w:w="703" w:type="pct"/>
            <w:shd w:val="clear" w:color="auto" w:fill="FFC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ALTO</w:t>
            </w:r>
          </w:p>
        </w:tc>
        <w:tc>
          <w:tcPr>
            <w:tcW w:w="703" w:type="pct"/>
            <w:shd w:val="clear" w:color="auto" w:fill="FFC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r>
      <w:tr w:rsidR="00B21587" w:rsidRPr="00B21587" w:rsidTr="00632573">
        <w:trPr>
          <w:jc w:val="center"/>
        </w:trPr>
        <w:tc>
          <w:tcPr>
            <w:tcW w:w="778" w:type="pct"/>
            <w:vMerge/>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MÉDIO</w:t>
            </w:r>
          </w:p>
        </w:tc>
        <w:tc>
          <w:tcPr>
            <w:tcW w:w="703"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c>
          <w:tcPr>
            <w:tcW w:w="703"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c>
          <w:tcPr>
            <w:tcW w:w="704" w:type="pct"/>
            <w:shd w:val="clear" w:color="auto" w:fill="FFC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ALTO</w:t>
            </w:r>
          </w:p>
        </w:tc>
        <w:tc>
          <w:tcPr>
            <w:tcW w:w="704" w:type="pct"/>
            <w:shd w:val="clear" w:color="auto" w:fill="FFC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r>
      <w:tr w:rsidR="00B21587" w:rsidRPr="00B21587" w:rsidTr="00632573">
        <w:trPr>
          <w:jc w:val="center"/>
        </w:trPr>
        <w:tc>
          <w:tcPr>
            <w:tcW w:w="778" w:type="pct"/>
            <w:vMerge/>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BAIXO</w:t>
            </w:r>
          </w:p>
        </w:tc>
        <w:tc>
          <w:tcPr>
            <w:tcW w:w="703" w:type="pct"/>
            <w:shd w:val="clear" w:color="auto" w:fill="00B05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BAIXO</w:t>
            </w:r>
          </w:p>
        </w:tc>
        <w:tc>
          <w:tcPr>
            <w:tcW w:w="703" w:type="pct"/>
            <w:shd w:val="clear" w:color="auto" w:fill="00B05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BAIXO</w:t>
            </w:r>
          </w:p>
        </w:tc>
        <w:tc>
          <w:tcPr>
            <w:tcW w:w="704"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c>
          <w:tcPr>
            <w:tcW w:w="704"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c>
          <w:tcPr>
            <w:tcW w:w="704" w:type="pct"/>
            <w:shd w:val="clear" w:color="auto" w:fill="FFC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ALTO</w:t>
            </w:r>
          </w:p>
        </w:tc>
      </w:tr>
      <w:tr w:rsidR="00B21587" w:rsidRPr="00B21587" w:rsidTr="00632573">
        <w:trPr>
          <w:jc w:val="center"/>
        </w:trPr>
        <w:tc>
          <w:tcPr>
            <w:tcW w:w="778" w:type="pct"/>
            <w:vMerge/>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MUITO BAIXO</w:t>
            </w:r>
          </w:p>
        </w:tc>
        <w:tc>
          <w:tcPr>
            <w:tcW w:w="703" w:type="pct"/>
            <w:shd w:val="clear" w:color="auto" w:fill="92D05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BAIXO</w:t>
            </w:r>
          </w:p>
        </w:tc>
        <w:tc>
          <w:tcPr>
            <w:tcW w:w="703" w:type="pct"/>
            <w:shd w:val="clear" w:color="auto" w:fill="00B05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BAIXO</w:t>
            </w:r>
          </w:p>
        </w:tc>
        <w:tc>
          <w:tcPr>
            <w:tcW w:w="704" w:type="pct"/>
            <w:shd w:val="clear" w:color="auto" w:fill="00B05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BAIXO</w:t>
            </w:r>
          </w:p>
        </w:tc>
        <w:tc>
          <w:tcPr>
            <w:tcW w:w="704"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c>
          <w:tcPr>
            <w:tcW w:w="704"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r>
      <w:tr w:rsidR="00B21587" w:rsidRPr="00B21587" w:rsidTr="00632573">
        <w:trPr>
          <w:jc w:val="center"/>
        </w:trPr>
        <w:tc>
          <w:tcPr>
            <w:tcW w:w="1481" w:type="pct"/>
            <w:gridSpan w:val="2"/>
            <w:vMerge w:val="restar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GRAU DE RISCO</w:t>
            </w: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MUITO BAIXO</w:t>
            </w: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BAIXO</w:t>
            </w:r>
          </w:p>
        </w:tc>
        <w:tc>
          <w:tcPr>
            <w:tcW w:w="704"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MÉDIO</w:t>
            </w:r>
          </w:p>
        </w:tc>
        <w:tc>
          <w:tcPr>
            <w:tcW w:w="704"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ALTO</w:t>
            </w:r>
          </w:p>
        </w:tc>
        <w:tc>
          <w:tcPr>
            <w:tcW w:w="704"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MUITO ALTO</w:t>
            </w:r>
          </w:p>
        </w:tc>
      </w:tr>
      <w:tr w:rsidR="00B21587" w:rsidRPr="00B21587" w:rsidTr="00632573">
        <w:trPr>
          <w:jc w:val="center"/>
        </w:trPr>
        <w:tc>
          <w:tcPr>
            <w:tcW w:w="1481" w:type="pct"/>
            <w:gridSpan w:val="2"/>
            <w:vMerge/>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szCs w:val="24"/>
              </w:rPr>
            </w:pPr>
          </w:p>
        </w:tc>
        <w:tc>
          <w:tcPr>
            <w:tcW w:w="3519" w:type="pct"/>
            <w:gridSpan w:val="5"/>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PROBABILIDADE</w:t>
            </w:r>
          </w:p>
        </w:tc>
      </w:tr>
    </w:tbl>
    <w:p w:rsidR="00B21587" w:rsidRPr="00B21587" w:rsidRDefault="00B21587" w:rsidP="00B21587">
      <w:pPr>
        <w:spacing w:before="120" w:after="240"/>
        <w:rPr>
          <w:rFonts w:asciiTheme="minorHAnsi" w:hAnsiTheme="minorHAnsi" w:cstheme="minorHAnsi"/>
          <w:sz w:val="24"/>
          <w:szCs w:val="24"/>
        </w:rPr>
      </w:pPr>
      <w:r w:rsidRPr="00B21587">
        <w:rPr>
          <w:rFonts w:asciiTheme="minorHAnsi" w:hAnsiTheme="minorHAnsi" w:cstheme="minorHAnsi"/>
          <w:sz w:val="24"/>
          <w:szCs w:val="24"/>
        </w:rPr>
        <w:br w:type="page"/>
      </w:r>
    </w:p>
    <w:p w:rsidR="00464BA2" w:rsidRDefault="00B21587" w:rsidP="00B21587">
      <w:pPr>
        <w:pStyle w:val="Subttulo"/>
        <w:numPr>
          <w:ilvl w:val="0"/>
          <w:numId w:val="0"/>
        </w:numPr>
        <w:spacing w:before="120" w:after="240"/>
        <w:jc w:val="center"/>
        <w:rPr>
          <w:rFonts w:cstheme="minorHAnsi"/>
          <w:caps/>
          <w:color w:val="auto"/>
          <w:sz w:val="24"/>
          <w:szCs w:val="24"/>
        </w:rPr>
      </w:pPr>
      <w:r w:rsidRPr="00B21587">
        <w:rPr>
          <w:rFonts w:cstheme="minorHAnsi"/>
          <w:caps/>
          <w:color w:val="auto"/>
          <w:sz w:val="24"/>
          <w:szCs w:val="24"/>
        </w:rPr>
        <w:lastRenderedPageBreak/>
        <w:t>APÊNDICE Ii</w:t>
      </w:r>
    </w:p>
    <w:p w:rsidR="00B21587" w:rsidRPr="00B21587" w:rsidRDefault="00B21587" w:rsidP="00B21587">
      <w:pPr>
        <w:pStyle w:val="Subttulo"/>
        <w:numPr>
          <w:ilvl w:val="0"/>
          <w:numId w:val="0"/>
        </w:numPr>
        <w:spacing w:before="120" w:after="240"/>
        <w:jc w:val="center"/>
        <w:rPr>
          <w:rFonts w:cstheme="minorHAnsi"/>
          <w:caps/>
          <w:color w:val="auto"/>
          <w:sz w:val="24"/>
          <w:szCs w:val="24"/>
        </w:rPr>
      </w:pPr>
      <w:r w:rsidRPr="00B21587">
        <w:rPr>
          <w:rFonts w:cstheme="minorHAnsi"/>
          <w:caps/>
          <w:color w:val="auto"/>
          <w:sz w:val="24"/>
          <w:szCs w:val="24"/>
        </w:rPr>
        <w:t>ORIENTAÇÕES PARA ELABORAÇÃO DO Plano de Gerenciamento de Riscos: Processo de Seleção</w:t>
      </w:r>
    </w:p>
    <w:p w:rsidR="00B21587" w:rsidRPr="00B21587" w:rsidRDefault="00B21587" w:rsidP="00B21587">
      <w:pPr>
        <w:spacing w:before="120" w:after="240"/>
        <w:rPr>
          <w:rFonts w:asciiTheme="minorHAnsi" w:hAnsiTheme="minorHAnsi"/>
          <w:sz w:val="24"/>
          <w:szCs w:val="24"/>
        </w:rPr>
      </w:pPr>
    </w:p>
    <w:p w:rsidR="00B21587" w:rsidRPr="00B21587" w:rsidRDefault="00B21587" w:rsidP="00DD04CC">
      <w:pPr>
        <w:pStyle w:val="Cabealho1"/>
        <w:numPr>
          <w:ilvl w:val="0"/>
          <w:numId w:val="102"/>
        </w:numPr>
        <w:spacing w:before="120" w:after="240"/>
        <w:ind w:left="709" w:hanging="709"/>
        <w:jc w:val="both"/>
        <w:rPr>
          <w:rFonts w:asciiTheme="minorHAnsi" w:hAnsiTheme="minorHAnsi" w:cstheme="minorHAnsi"/>
          <w:color w:val="auto"/>
          <w:sz w:val="24"/>
          <w:szCs w:val="24"/>
          <w:lang w:eastAsia="zh-CN"/>
        </w:rPr>
      </w:pPr>
      <w:bookmarkStart w:id="23" w:name="_Toc77083346"/>
      <w:bookmarkStart w:id="24" w:name="_Toc77083452"/>
      <w:r w:rsidRPr="00B21587">
        <w:rPr>
          <w:rFonts w:asciiTheme="minorHAnsi" w:hAnsiTheme="minorHAnsi" w:cstheme="minorHAnsi"/>
          <w:color w:val="auto"/>
          <w:sz w:val="24"/>
          <w:szCs w:val="24"/>
          <w:lang w:eastAsia="zh-CN"/>
        </w:rPr>
        <w:t>METODOLOGIA</w:t>
      </w:r>
      <w:bookmarkEnd w:id="23"/>
      <w:bookmarkEnd w:id="24"/>
    </w:p>
    <w:p w:rsidR="00B21587" w:rsidRPr="00B21587" w:rsidRDefault="00B21587" w:rsidP="00DD04CC">
      <w:pPr>
        <w:pStyle w:val="PargrafodaLista"/>
        <w:numPr>
          <w:ilvl w:val="1"/>
          <w:numId w:val="99"/>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Sugere-se utilizar a metodologia definida no presente Apêndice para </w:t>
      </w:r>
      <w:r w:rsidRPr="00B21587">
        <w:rPr>
          <w:rFonts w:asciiTheme="minorHAnsi" w:hAnsiTheme="minorHAnsi" w:cstheme="minorHAnsi"/>
          <w:bCs/>
          <w:szCs w:val="24"/>
        </w:rPr>
        <w:t>o Gerenciamento de Riscos nas atividades de Licitação, Licitação Especial e Processo de Seleção</w:t>
      </w:r>
      <w:r w:rsidRPr="00B21587">
        <w:rPr>
          <w:rFonts w:asciiTheme="minorHAnsi" w:hAnsiTheme="minorHAnsi" w:cstheme="minorHAnsi"/>
          <w:szCs w:val="24"/>
        </w:rPr>
        <w:t>.</w:t>
      </w:r>
    </w:p>
    <w:p w:rsidR="00B21587" w:rsidRPr="00B21587" w:rsidRDefault="00B21587" w:rsidP="00B21587">
      <w:pPr>
        <w:pStyle w:val="PargrafodaLista"/>
        <w:spacing w:before="120" w:after="240"/>
        <w:ind w:left="709"/>
        <w:contextualSpacing w:val="0"/>
        <w:jc w:val="both"/>
        <w:rPr>
          <w:rFonts w:asciiTheme="minorHAnsi" w:hAnsiTheme="minorHAnsi" w:cstheme="minorHAnsi"/>
          <w:szCs w:val="24"/>
        </w:rPr>
      </w:pPr>
    </w:p>
    <w:p w:rsidR="00B21587" w:rsidRPr="00B21587" w:rsidRDefault="00B21587" w:rsidP="00DD04CC">
      <w:pPr>
        <w:pStyle w:val="Cabealho1"/>
        <w:numPr>
          <w:ilvl w:val="0"/>
          <w:numId w:val="102"/>
        </w:numPr>
        <w:spacing w:before="120" w:after="240"/>
        <w:ind w:left="709" w:hanging="709"/>
        <w:jc w:val="both"/>
        <w:rPr>
          <w:rFonts w:asciiTheme="minorHAnsi" w:hAnsiTheme="minorHAnsi" w:cstheme="minorHAnsi"/>
          <w:color w:val="auto"/>
          <w:sz w:val="24"/>
          <w:szCs w:val="24"/>
          <w:lang w:eastAsia="zh-CN"/>
        </w:rPr>
      </w:pPr>
      <w:bookmarkStart w:id="25" w:name="_Toc77083347"/>
      <w:bookmarkStart w:id="26" w:name="_Toc77083453"/>
      <w:r w:rsidRPr="00B21587">
        <w:rPr>
          <w:rFonts w:asciiTheme="minorHAnsi" w:hAnsiTheme="minorHAnsi" w:cstheme="minorHAnsi"/>
          <w:color w:val="auto"/>
          <w:sz w:val="24"/>
          <w:szCs w:val="24"/>
          <w:lang w:eastAsia="zh-CN"/>
        </w:rPr>
        <w:t>ATRIBUIÇÕES</w:t>
      </w:r>
      <w:bookmarkEnd w:id="25"/>
      <w:bookmarkEnd w:id="26"/>
    </w:p>
    <w:p w:rsidR="00B21587" w:rsidRPr="00B21587" w:rsidRDefault="00B21587" w:rsidP="00DD04CC">
      <w:pPr>
        <w:pStyle w:val="Subttulo"/>
        <w:numPr>
          <w:ilvl w:val="1"/>
          <w:numId w:val="102"/>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 xml:space="preserve">AGENTEs PÚBLICOs </w:t>
      </w:r>
    </w:p>
    <w:p w:rsidR="00B21587" w:rsidRPr="00B21587" w:rsidRDefault="00B21587" w:rsidP="00DD04CC">
      <w:pPr>
        <w:pStyle w:val="PargrafodaLista"/>
        <w:numPr>
          <w:ilvl w:val="0"/>
          <w:numId w:val="10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Validar e coordenar a identificação, a análise e as respostas dos riscos registrados.</w:t>
      </w:r>
    </w:p>
    <w:p w:rsidR="00B21587" w:rsidRPr="00B21587" w:rsidRDefault="00B21587" w:rsidP="00DD04CC">
      <w:pPr>
        <w:pStyle w:val="PargrafodaLista"/>
        <w:numPr>
          <w:ilvl w:val="0"/>
          <w:numId w:val="10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Coordenar a elaboração do Relatório Final do Processo de Seleção.</w:t>
      </w:r>
    </w:p>
    <w:p w:rsidR="00B21587" w:rsidRPr="00B21587" w:rsidRDefault="00B21587" w:rsidP="00DD04CC">
      <w:pPr>
        <w:pStyle w:val="PargrafodaLista"/>
        <w:numPr>
          <w:ilvl w:val="0"/>
          <w:numId w:val="10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Identificar, analisar e estabelecer respostas para os riscos registrados.</w:t>
      </w:r>
    </w:p>
    <w:p w:rsidR="00B21587" w:rsidRPr="00B21587" w:rsidRDefault="00B21587" w:rsidP="00DD04CC">
      <w:pPr>
        <w:pStyle w:val="PargrafodaLista"/>
        <w:numPr>
          <w:ilvl w:val="0"/>
          <w:numId w:val="103"/>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Identificar os riscos de suas respectivas áreas de atuação.</w:t>
      </w:r>
    </w:p>
    <w:p w:rsidR="00B21587" w:rsidRPr="00B21587" w:rsidRDefault="00B21587" w:rsidP="00B21587">
      <w:pPr>
        <w:pStyle w:val="PargrafodaLista"/>
        <w:spacing w:before="120" w:after="240"/>
        <w:ind w:left="993"/>
        <w:contextualSpacing w:val="0"/>
        <w:jc w:val="both"/>
        <w:rPr>
          <w:rFonts w:asciiTheme="minorHAnsi" w:hAnsiTheme="minorHAnsi" w:cstheme="minorHAnsi"/>
          <w:szCs w:val="24"/>
        </w:rPr>
      </w:pPr>
    </w:p>
    <w:p w:rsidR="00B21587" w:rsidRPr="00B21587" w:rsidRDefault="00B21587" w:rsidP="00DD04CC">
      <w:pPr>
        <w:pStyle w:val="Cabealho1"/>
        <w:numPr>
          <w:ilvl w:val="0"/>
          <w:numId w:val="102"/>
        </w:numPr>
        <w:spacing w:before="120" w:after="240"/>
        <w:ind w:left="709" w:hanging="709"/>
        <w:jc w:val="both"/>
        <w:rPr>
          <w:rFonts w:asciiTheme="minorHAnsi" w:hAnsiTheme="minorHAnsi" w:cstheme="minorHAnsi"/>
          <w:color w:val="auto"/>
          <w:sz w:val="24"/>
          <w:szCs w:val="24"/>
          <w:lang w:eastAsia="zh-CN"/>
        </w:rPr>
      </w:pPr>
      <w:bookmarkStart w:id="27" w:name="_Toc77083348"/>
      <w:bookmarkStart w:id="28" w:name="_Toc77083454"/>
      <w:r w:rsidRPr="00B21587">
        <w:rPr>
          <w:rFonts w:asciiTheme="minorHAnsi" w:hAnsiTheme="minorHAnsi" w:cstheme="minorHAnsi"/>
          <w:color w:val="auto"/>
          <w:sz w:val="24"/>
          <w:szCs w:val="24"/>
          <w:lang w:eastAsia="zh-CN"/>
        </w:rPr>
        <w:t>PRAZOS</w:t>
      </w:r>
      <w:bookmarkEnd w:id="27"/>
      <w:bookmarkEnd w:id="28"/>
    </w:p>
    <w:p w:rsidR="00B21587" w:rsidRPr="00B21587" w:rsidRDefault="00B21587" w:rsidP="00DD04CC">
      <w:pPr>
        <w:pStyle w:val="PargrafodaLista"/>
        <w:numPr>
          <w:ilvl w:val="1"/>
          <w:numId w:val="102"/>
        </w:numPr>
        <w:spacing w:before="120" w:after="240"/>
        <w:jc w:val="both"/>
        <w:rPr>
          <w:rFonts w:asciiTheme="minorHAnsi" w:hAnsiTheme="minorHAnsi" w:cstheme="minorHAnsi"/>
          <w:szCs w:val="24"/>
        </w:rPr>
      </w:pPr>
      <w:r w:rsidRPr="00B21587">
        <w:rPr>
          <w:rFonts w:asciiTheme="minorHAnsi" w:hAnsiTheme="minorHAnsi" w:cstheme="minorHAnsi"/>
          <w:bCs/>
          <w:szCs w:val="24"/>
        </w:rPr>
        <w:t>Serão realizadas reuniões de avaliação, com a participação de todos os agentes públicos, para a verificação do estado atual dos riscos identificados.</w:t>
      </w:r>
      <w:r w:rsidRPr="00B21587">
        <w:rPr>
          <w:rFonts w:asciiTheme="minorHAnsi" w:hAnsiTheme="minorHAnsi" w:cstheme="minorHAnsi"/>
          <w:szCs w:val="24"/>
        </w:rPr>
        <w:t xml:space="preserve"> Essas reuniões ocorrerão de acordo com as necessidades do agente público responsável.</w:t>
      </w:r>
    </w:p>
    <w:p w:rsidR="00B21587" w:rsidRPr="00B21587" w:rsidRDefault="00B21587" w:rsidP="00B21587">
      <w:pPr>
        <w:pStyle w:val="PargrafodaLista"/>
        <w:spacing w:before="120" w:after="240"/>
        <w:ind w:left="810"/>
        <w:jc w:val="both"/>
        <w:rPr>
          <w:rFonts w:asciiTheme="minorHAnsi" w:hAnsiTheme="minorHAnsi" w:cstheme="minorHAnsi"/>
          <w:szCs w:val="24"/>
        </w:rPr>
      </w:pPr>
    </w:p>
    <w:p w:rsidR="00B21587" w:rsidRPr="00B21587" w:rsidRDefault="00B21587" w:rsidP="00DD04CC">
      <w:pPr>
        <w:pStyle w:val="Cabealho1"/>
        <w:numPr>
          <w:ilvl w:val="0"/>
          <w:numId w:val="102"/>
        </w:numPr>
        <w:spacing w:before="120" w:after="240"/>
        <w:ind w:left="709" w:hanging="709"/>
        <w:jc w:val="both"/>
        <w:rPr>
          <w:rFonts w:asciiTheme="minorHAnsi" w:hAnsiTheme="minorHAnsi" w:cstheme="minorHAnsi"/>
          <w:color w:val="auto"/>
          <w:sz w:val="24"/>
          <w:szCs w:val="24"/>
          <w:lang w:eastAsia="zh-CN"/>
        </w:rPr>
      </w:pPr>
      <w:bookmarkStart w:id="29" w:name="_Toc77083349"/>
      <w:bookmarkStart w:id="30" w:name="_Toc77083455"/>
      <w:r w:rsidRPr="00B21587">
        <w:rPr>
          <w:rFonts w:asciiTheme="minorHAnsi" w:hAnsiTheme="minorHAnsi" w:cstheme="minorHAnsi"/>
          <w:color w:val="auto"/>
          <w:sz w:val="24"/>
          <w:szCs w:val="24"/>
          <w:lang w:eastAsia="zh-CN"/>
        </w:rPr>
        <w:t>CATEGORIAS DE RISCOS</w:t>
      </w:r>
      <w:bookmarkEnd w:id="29"/>
      <w:bookmarkEnd w:id="30"/>
    </w:p>
    <w:p w:rsidR="00B21587" w:rsidRPr="00B21587" w:rsidRDefault="00B21587" w:rsidP="00DD04CC">
      <w:pPr>
        <w:pStyle w:val="PargrafodaLista"/>
        <w:numPr>
          <w:ilvl w:val="1"/>
          <w:numId w:val="10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riscos serão categorizados em:</w:t>
      </w:r>
    </w:p>
    <w:p w:rsidR="00B21587" w:rsidRPr="00B21587" w:rsidRDefault="00B21587" w:rsidP="00DD04CC">
      <w:pPr>
        <w:pStyle w:val="PargrafodaLista"/>
        <w:numPr>
          <w:ilvl w:val="0"/>
          <w:numId w:val="10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muito baixo;</w:t>
      </w:r>
    </w:p>
    <w:p w:rsidR="00B21587" w:rsidRPr="00B21587" w:rsidRDefault="00B21587" w:rsidP="00DD04CC">
      <w:pPr>
        <w:pStyle w:val="PargrafodaLista"/>
        <w:numPr>
          <w:ilvl w:val="0"/>
          <w:numId w:val="10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baixo;</w:t>
      </w:r>
    </w:p>
    <w:p w:rsidR="00B21587" w:rsidRPr="00B21587" w:rsidRDefault="00B21587" w:rsidP="00DD04CC">
      <w:pPr>
        <w:pStyle w:val="PargrafodaLista"/>
        <w:numPr>
          <w:ilvl w:val="0"/>
          <w:numId w:val="10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médio;</w:t>
      </w:r>
    </w:p>
    <w:p w:rsidR="00B21587" w:rsidRPr="00B21587" w:rsidRDefault="00B21587" w:rsidP="00DD04CC">
      <w:pPr>
        <w:pStyle w:val="PargrafodaLista"/>
        <w:numPr>
          <w:ilvl w:val="0"/>
          <w:numId w:val="10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alto;</w:t>
      </w:r>
    </w:p>
    <w:p w:rsidR="00B21587" w:rsidRPr="00B21587" w:rsidRDefault="00B21587" w:rsidP="00DD04CC">
      <w:pPr>
        <w:pStyle w:val="PargrafodaLista"/>
        <w:numPr>
          <w:ilvl w:val="0"/>
          <w:numId w:val="104"/>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muito alto.</w:t>
      </w:r>
    </w:p>
    <w:p w:rsidR="00B21587" w:rsidRPr="00B21587" w:rsidRDefault="00B21587" w:rsidP="00B21587">
      <w:pPr>
        <w:pStyle w:val="PargrafodaLista"/>
        <w:spacing w:before="120" w:after="240"/>
        <w:ind w:left="993"/>
        <w:contextualSpacing w:val="0"/>
        <w:jc w:val="both"/>
        <w:rPr>
          <w:rFonts w:asciiTheme="minorHAnsi" w:hAnsiTheme="minorHAnsi" w:cstheme="minorHAnsi"/>
          <w:szCs w:val="24"/>
        </w:rPr>
      </w:pPr>
    </w:p>
    <w:p w:rsidR="00B21587" w:rsidRPr="00B21587" w:rsidRDefault="00B21587" w:rsidP="00DD04CC">
      <w:pPr>
        <w:pStyle w:val="Cabealho1"/>
        <w:numPr>
          <w:ilvl w:val="0"/>
          <w:numId w:val="102"/>
        </w:numPr>
        <w:spacing w:before="120" w:after="240"/>
        <w:ind w:left="709" w:hanging="709"/>
        <w:jc w:val="both"/>
        <w:rPr>
          <w:rFonts w:asciiTheme="minorHAnsi" w:hAnsiTheme="minorHAnsi" w:cstheme="minorHAnsi"/>
          <w:color w:val="auto"/>
          <w:sz w:val="24"/>
          <w:szCs w:val="24"/>
          <w:lang w:eastAsia="zh-CN"/>
        </w:rPr>
      </w:pPr>
      <w:bookmarkStart w:id="31" w:name="_Toc77083350"/>
      <w:bookmarkStart w:id="32" w:name="_Toc77083456"/>
      <w:r w:rsidRPr="00B21587">
        <w:rPr>
          <w:rFonts w:asciiTheme="minorHAnsi" w:hAnsiTheme="minorHAnsi" w:cstheme="minorHAnsi"/>
          <w:color w:val="auto"/>
          <w:sz w:val="24"/>
          <w:szCs w:val="24"/>
          <w:lang w:eastAsia="zh-CN"/>
        </w:rPr>
        <w:lastRenderedPageBreak/>
        <w:t>DEFINIÇÃO DOS IMPACTOS</w:t>
      </w:r>
      <w:bookmarkEnd w:id="31"/>
      <w:bookmarkEnd w:id="32"/>
    </w:p>
    <w:p w:rsidR="00B21587" w:rsidRPr="00B21587" w:rsidRDefault="00B21587" w:rsidP="00DD04CC">
      <w:pPr>
        <w:pStyle w:val="PargrafodaLista"/>
        <w:numPr>
          <w:ilvl w:val="1"/>
          <w:numId w:val="102"/>
        </w:numPr>
        <w:spacing w:before="120" w:after="240"/>
        <w:ind w:left="709" w:hanging="709"/>
        <w:contextualSpacing w:val="0"/>
        <w:jc w:val="both"/>
        <w:rPr>
          <w:rFonts w:asciiTheme="minorHAnsi" w:hAnsiTheme="minorHAnsi" w:cstheme="minorHAnsi"/>
          <w:bCs/>
          <w:szCs w:val="24"/>
        </w:rPr>
      </w:pPr>
      <w:r w:rsidRPr="00B21587">
        <w:rPr>
          <w:rFonts w:asciiTheme="minorHAnsi" w:hAnsiTheme="minorHAnsi" w:cstheme="minorHAnsi"/>
          <w:bCs/>
          <w:szCs w:val="24"/>
        </w:rPr>
        <w:t>Os impactos dos riscos serão considerados de acordo com as áreas de avaliação.</w:t>
      </w:r>
    </w:p>
    <w:p w:rsidR="00B21587" w:rsidRPr="00B21587" w:rsidRDefault="00B21587" w:rsidP="00DD04CC">
      <w:pPr>
        <w:pStyle w:val="PargrafodaLista"/>
        <w:numPr>
          <w:ilvl w:val="1"/>
          <w:numId w:val="10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Cada risco identificado receberá um grau de impacto, de acordo com o resultado no respectivo objetivo ou áreas afetadas.</w:t>
      </w:r>
    </w:p>
    <w:p w:rsidR="00B21587" w:rsidRPr="00B21587" w:rsidRDefault="00B21587" w:rsidP="00B21587">
      <w:pPr>
        <w:pStyle w:val="PargrafodaLista"/>
        <w:spacing w:before="120" w:after="240"/>
        <w:ind w:left="709"/>
        <w:contextualSpacing w:val="0"/>
        <w:jc w:val="both"/>
        <w:rPr>
          <w:rFonts w:asciiTheme="minorHAnsi" w:hAnsiTheme="minorHAnsi" w:cstheme="minorHAnsi"/>
          <w:szCs w:val="24"/>
        </w:rPr>
      </w:pPr>
    </w:p>
    <w:p w:rsidR="00B21587" w:rsidRPr="00B21587" w:rsidRDefault="00B21587" w:rsidP="00DD04CC">
      <w:pPr>
        <w:pStyle w:val="Cabealho1"/>
        <w:numPr>
          <w:ilvl w:val="0"/>
          <w:numId w:val="102"/>
        </w:numPr>
        <w:spacing w:before="120" w:after="240"/>
        <w:ind w:left="709" w:hanging="709"/>
        <w:jc w:val="both"/>
        <w:rPr>
          <w:rFonts w:asciiTheme="minorHAnsi" w:hAnsiTheme="minorHAnsi" w:cstheme="minorHAnsi"/>
          <w:color w:val="auto"/>
          <w:sz w:val="24"/>
          <w:szCs w:val="24"/>
          <w:lang w:eastAsia="zh-CN"/>
        </w:rPr>
      </w:pPr>
      <w:bookmarkStart w:id="33" w:name="_Toc77083351"/>
      <w:bookmarkStart w:id="34" w:name="_Toc77083457"/>
      <w:r w:rsidRPr="00B21587">
        <w:rPr>
          <w:rFonts w:asciiTheme="minorHAnsi" w:hAnsiTheme="minorHAnsi" w:cstheme="minorHAnsi"/>
          <w:color w:val="auto"/>
          <w:sz w:val="24"/>
          <w:szCs w:val="24"/>
          <w:lang w:eastAsia="zh-CN"/>
        </w:rPr>
        <w:t>DEFINIÇÃO DAS PROBABILIDADES</w:t>
      </w:r>
      <w:bookmarkEnd w:id="33"/>
      <w:bookmarkEnd w:id="34"/>
    </w:p>
    <w:p w:rsidR="00B21587" w:rsidRPr="00B21587" w:rsidRDefault="00B21587" w:rsidP="00DD04CC">
      <w:pPr>
        <w:pStyle w:val="PargrafodaLista"/>
        <w:numPr>
          <w:ilvl w:val="1"/>
          <w:numId w:val="10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Cada risco identificado receberá um grau de probabilidade, de acordo com a possibilidade de concretização do evento.</w:t>
      </w:r>
    </w:p>
    <w:p w:rsidR="00B21587" w:rsidRPr="00B21587" w:rsidRDefault="00B21587" w:rsidP="00B21587">
      <w:pPr>
        <w:pStyle w:val="PargrafodaLista"/>
        <w:spacing w:before="120" w:after="240"/>
        <w:ind w:left="709"/>
        <w:contextualSpacing w:val="0"/>
        <w:jc w:val="both"/>
        <w:rPr>
          <w:rFonts w:asciiTheme="minorHAnsi" w:hAnsiTheme="minorHAnsi" w:cstheme="minorHAnsi"/>
          <w:szCs w:val="24"/>
        </w:rPr>
      </w:pPr>
    </w:p>
    <w:p w:rsidR="00B21587" w:rsidRPr="00B21587" w:rsidRDefault="00B21587" w:rsidP="00DD04CC">
      <w:pPr>
        <w:pStyle w:val="Cabealho1"/>
        <w:numPr>
          <w:ilvl w:val="0"/>
          <w:numId w:val="102"/>
        </w:numPr>
        <w:spacing w:before="120" w:after="240"/>
        <w:ind w:left="709" w:hanging="709"/>
        <w:jc w:val="both"/>
        <w:rPr>
          <w:rFonts w:asciiTheme="minorHAnsi" w:hAnsiTheme="minorHAnsi" w:cstheme="minorHAnsi"/>
          <w:color w:val="auto"/>
          <w:sz w:val="24"/>
          <w:szCs w:val="24"/>
          <w:lang w:eastAsia="zh-CN"/>
        </w:rPr>
      </w:pPr>
      <w:bookmarkStart w:id="35" w:name="_Toc77083352"/>
      <w:bookmarkStart w:id="36" w:name="_Toc77083458"/>
      <w:r w:rsidRPr="00B21587">
        <w:rPr>
          <w:rFonts w:asciiTheme="minorHAnsi" w:hAnsiTheme="minorHAnsi" w:cstheme="minorHAnsi"/>
          <w:color w:val="auto"/>
          <w:sz w:val="24"/>
          <w:szCs w:val="24"/>
          <w:lang w:eastAsia="zh-CN"/>
        </w:rPr>
        <w:t>GRAU DE RISCO</w:t>
      </w:r>
      <w:bookmarkEnd w:id="35"/>
      <w:bookmarkEnd w:id="36"/>
    </w:p>
    <w:p w:rsidR="00B21587" w:rsidRPr="00B21587" w:rsidRDefault="00B21587" w:rsidP="00DD04CC">
      <w:pPr>
        <w:pStyle w:val="PargrafodaLista"/>
        <w:numPr>
          <w:ilvl w:val="1"/>
          <w:numId w:val="10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graus de risco serão definidos pela seguinte matriz de probabilidade e impacto (o risco é aplicado em todas as outras áreas):</w:t>
      </w:r>
    </w:p>
    <w:p w:rsidR="00B21587" w:rsidRPr="00B21587" w:rsidRDefault="00B21587" w:rsidP="00B21587">
      <w:pPr>
        <w:pStyle w:val="PargrafodaLista"/>
        <w:spacing w:before="120" w:after="240"/>
        <w:ind w:left="709"/>
        <w:contextualSpacing w:val="0"/>
        <w:jc w:val="both"/>
        <w:rPr>
          <w:rFonts w:asciiTheme="minorHAnsi" w:hAnsiTheme="minorHAnsi" w:cstheme="minorHAnsi"/>
          <w:szCs w:val="24"/>
        </w:rPr>
      </w:pPr>
    </w:p>
    <w:tbl>
      <w:tblPr>
        <w:tblStyle w:val="Tabelacomgrelha"/>
        <w:tblW w:w="0" w:type="auto"/>
        <w:jc w:val="center"/>
        <w:tblLayout w:type="fixed"/>
        <w:tblLook w:val="04A0" w:firstRow="1" w:lastRow="0" w:firstColumn="1" w:lastColumn="0" w:noHBand="0" w:noVBand="1"/>
      </w:tblPr>
      <w:tblGrid>
        <w:gridCol w:w="675"/>
        <w:gridCol w:w="851"/>
        <w:gridCol w:w="1276"/>
        <w:gridCol w:w="850"/>
        <w:gridCol w:w="709"/>
        <w:gridCol w:w="709"/>
        <w:gridCol w:w="708"/>
        <w:gridCol w:w="709"/>
        <w:gridCol w:w="658"/>
        <w:gridCol w:w="628"/>
        <w:gridCol w:w="628"/>
        <w:gridCol w:w="628"/>
        <w:gridCol w:w="696"/>
        <w:gridCol w:w="696"/>
      </w:tblGrid>
      <w:tr w:rsidR="00FD154F" w:rsidRPr="00763CDE" w:rsidTr="00FD154F">
        <w:trPr>
          <w:trHeight w:val="802"/>
          <w:jc w:val="center"/>
        </w:trPr>
        <w:tc>
          <w:tcPr>
            <w:tcW w:w="675" w:type="dxa"/>
            <w:vMerge w:val="restart"/>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sz w:val="22"/>
              </w:rPr>
            </w:pPr>
            <w:r w:rsidRPr="00763CDE">
              <w:rPr>
                <w:rFonts w:asciiTheme="minorHAnsi" w:hAnsiTheme="minorHAnsi" w:cstheme="minorHAnsi"/>
                <w:b/>
                <w:sz w:val="22"/>
              </w:rPr>
              <w:t>Probabilidade de Ocorrência</w:t>
            </w:r>
          </w:p>
        </w:tc>
        <w:tc>
          <w:tcPr>
            <w:tcW w:w="851" w:type="dxa"/>
            <w:vMerge w:val="restart"/>
            <w:shd w:val="clear" w:color="auto" w:fill="0070C0"/>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color w:val="FFFFFF" w:themeColor="background1"/>
                <w:sz w:val="22"/>
              </w:rPr>
            </w:pPr>
            <w:r w:rsidRPr="00763CDE">
              <w:rPr>
                <w:rFonts w:asciiTheme="minorHAnsi" w:hAnsiTheme="minorHAnsi" w:cstheme="minorHAnsi"/>
                <w:b/>
                <w:color w:val="FFFFFF" w:themeColor="background1"/>
                <w:sz w:val="22"/>
              </w:rPr>
              <w:t>Quase Certo</w:t>
            </w:r>
          </w:p>
        </w:tc>
        <w:tc>
          <w:tcPr>
            <w:tcW w:w="1276" w:type="dxa"/>
            <w:vMerge w:val="restart"/>
            <w:shd w:val="clear" w:color="auto" w:fill="0070C0"/>
            <w:vAlign w:val="center"/>
          </w:tcPr>
          <w:p w:rsidR="00B21587" w:rsidRPr="00763CDE" w:rsidRDefault="00B21587" w:rsidP="00632573">
            <w:pPr>
              <w:pStyle w:val="PargrafodaLista"/>
              <w:spacing w:before="120" w:after="240"/>
              <w:ind w:left="0"/>
              <w:contextualSpacing w:val="0"/>
              <w:jc w:val="center"/>
              <w:rPr>
                <w:rFonts w:asciiTheme="minorHAnsi" w:hAnsiTheme="minorHAnsi" w:cstheme="minorHAnsi"/>
                <w:color w:val="FFFFFF" w:themeColor="background1"/>
                <w:sz w:val="22"/>
              </w:rPr>
            </w:pPr>
            <w:r w:rsidRPr="00763CDE">
              <w:rPr>
                <w:rFonts w:asciiTheme="minorHAnsi" w:hAnsiTheme="minorHAnsi" w:cstheme="minorHAnsi"/>
                <w:color w:val="FFFFFF" w:themeColor="background1"/>
                <w:sz w:val="22"/>
              </w:rPr>
              <w:t>Existe grande chance que o evento ocorra</w:t>
            </w:r>
          </w:p>
        </w:tc>
        <w:tc>
          <w:tcPr>
            <w:tcW w:w="850"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b/>
                <w:bCs/>
                <w:sz w:val="22"/>
                <w:szCs w:val="22"/>
              </w:rPr>
              <w:t>100%</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0,10</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0,20</w:t>
            </w:r>
          </w:p>
        </w:tc>
        <w:tc>
          <w:tcPr>
            <w:tcW w:w="70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0,30</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0,40</w:t>
            </w:r>
          </w:p>
        </w:tc>
        <w:tc>
          <w:tcPr>
            <w:tcW w:w="65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0,50</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0,60</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0,70</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0,80</w:t>
            </w:r>
          </w:p>
        </w:tc>
        <w:tc>
          <w:tcPr>
            <w:tcW w:w="696"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0,90</w:t>
            </w:r>
          </w:p>
        </w:tc>
        <w:tc>
          <w:tcPr>
            <w:tcW w:w="696" w:type="dxa"/>
            <w:vAlign w:val="center"/>
          </w:tcPr>
          <w:p w:rsidR="00B21587" w:rsidRPr="00763CDE" w:rsidRDefault="00B21587" w:rsidP="00632573">
            <w:pPr>
              <w:spacing w:before="120" w:after="240"/>
              <w:jc w:val="center"/>
              <w:rPr>
                <w:rFonts w:asciiTheme="minorHAnsi" w:hAnsiTheme="minorHAnsi" w:cstheme="minorHAnsi"/>
                <w:b/>
                <w:bCs/>
                <w:sz w:val="22"/>
                <w:szCs w:val="22"/>
              </w:rPr>
            </w:pPr>
            <w:r w:rsidRPr="00763CDE">
              <w:rPr>
                <w:rFonts w:asciiTheme="minorHAnsi" w:hAnsiTheme="minorHAnsi" w:cstheme="minorHAnsi"/>
                <w:sz w:val="22"/>
                <w:szCs w:val="22"/>
              </w:rPr>
              <w:t>1,00</w:t>
            </w:r>
          </w:p>
        </w:tc>
      </w:tr>
      <w:tr w:rsidR="00FD154F" w:rsidRPr="00763CDE" w:rsidTr="00FD154F">
        <w:trPr>
          <w:trHeight w:val="802"/>
          <w:jc w:val="center"/>
        </w:trPr>
        <w:tc>
          <w:tcPr>
            <w:tcW w:w="675" w:type="dxa"/>
            <w:vMerge/>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sz w:val="22"/>
              </w:rPr>
            </w:pPr>
          </w:p>
        </w:tc>
        <w:tc>
          <w:tcPr>
            <w:tcW w:w="851" w:type="dxa"/>
            <w:vMerge/>
            <w:shd w:val="clear" w:color="auto" w:fill="0070C0"/>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color w:val="FFFFFF" w:themeColor="background1"/>
                <w:sz w:val="22"/>
              </w:rPr>
            </w:pPr>
          </w:p>
        </w:tc>
        <w:tc>
          <w:tcPr>
            <w:tcW w:w="1276" w:type="dxa"/>
            <w:vMerge/>
            <w:shd w:val="clear" w:color="auto" w:fill="0070C0"/>
            <w:vAlign w:val="center"/>
          </w:tcPr>
          <w:p w:rsidR="00B21587" w:rsidRPr="00763CDE" w:rsidRDefault="00B21587" w:rsidP="00632573">
            <w:pPr>
              <w:pStyle w:val="PargrafodaLista"/>
              <w:spacing w:before="120" w:after="240"/>
              <w:ind w:left="0"/>
              <w:contextualSpacing w:val="0"/>
              <w:jc w:val="center"/>
              <w:rPr>
                <w:rFonts w:asciiTheme="minorHAnsi" w:hAnsiTheme="minorHAnsi" w:cstheme="minorHAnsi"/>
                <w:color w:val="FFFFFF" w:themeColor="background1"/>
                <w:sz w:val="22"/>
              </w:rPr>
            </w:pPr>
          </w:p>
        </w:tc>
        <w:tc>
          <w:tcPr>
            <w:tcW w:w="850"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b/>
                <w:bCs/>
                <w:sz w:val="22"/>
                <w:szCs w:val="22"/>
              </w:rPr>
              <w:t>90%</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0,09</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0,18</w:t>
            </w:r>
          </w:p>
        </w:tc>
        <w:tc>
          <w:tcPr>
            <w:tcW w:w="70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0,27</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0,36</w:t>
            </w:r>
          </w:p>
        </w:tc>
        <w:tc>
          <w:tcPr>
            <w:tcW w:w="65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0,45</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0,54</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0,63</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0,72</w:t>
            </w:r>
          </w:p>
        </w:tc>
        <w:tc>
          <w:tcPr>
            <w:tcW w:w="696"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0,81</w:t>
            </w:r>
          </w:p>
        </w:tc>
        <w:tc>
          <w:tcPr>
            <w:tcW w:w="696" w:type="dxa"/>
            <w:shd w:val="clear" w:color="auto" w:fill="FFFF00"/>
            <w:vAlign w:val="center"/>
          </w:tcPr>
          <w:p w:rsidR="00B21587" w:rsidRPr="00763CDE" w:rsidRDefault="00B21587" w:rsidP="00632573">
            <w:pPr>
              <w:spacing w:before="120" w:after="240"/>
              <w:jc w:val="center"/>
              <w:rPr>
                <w:rFonts w:asciiTheme="minorHAnsi" w:hAnsiTheme="minorHAnsi" w:cstheme="minorHAnsi"/>
                <w:b/>
                <w:bCs/>
                <w:sz w:val="22"/>
                <w:szCs w:val="22"/>
              </w:rPr>
            </w:pPr>
            <w:r w:rsidRPr="00763CDE">
              <w:rPr>
                <w:rFonts w:asciiTheme="minorHAnsi" w:hAnsiTheme="minorHAnsi" w:cstheme="minorHAnsi"/>
                <w:sz w:val="22"/>
                <w:szCs w:val="22"/>
              </w:rPr>
              <w:t>0,90</w:t>
            </w:r>
          </w:p>
        </w:tc>
      </w:tr>
      <w:tr w:rsidR="00FD154F" w:rsidRPr="00763CDE" w:rsidTr="00FD154F">
        <w:trPr>
          <w:trHeight w:val="802"/>
          <w:jc w:val="center"/>
        </w:trPr>
        <w:tc>
          <w:tcPr>
            <w:tcW w:w="675" w:type="dxa"/>
            <w:vMerge/>
            <w:vAlign w:val="center"/>
          </w:tcPr>
          <w:p w:rsidR="00B21587" w:rsidRPr="00763CDE" w:rsidRDefault="00B21587" w:rsidP="00632573">
            <w:pPr>
              <w:pStyle w:val="PargrafodaLista"/>
              <w:spacing w:before="120" w:after="240"/>
              <w:ind w:left="0"/>
              <w:contextualSpacing w:val="0"/>
              <w:jc w:val="both"/>
              <w:rPr>
                <w:rFonts w:asciiTheme="minorHAnsi" w:hAnsiTheme="minorHAnsi" w:cstheme="minorHAnsi"/>
                <w:sz w:val="22"/>
              </w:rPr>
            </w:pPr>
          </w:p>
        </w:tc>
        <w:tc>
          <w:tcPr>
            <w:tcW w:w="851" w:type="dxa"/>
            <w:vMerge w:val="restart"/>
            <w:shd w:val="clear" w:color="auto" w:fill="0070C0"/>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color w:val="FFFFFF" w:themeColor="background1"/>
                <w:sz w:val="22"/>
              </w:rPr>
            </w:pPr>
            <w:r w:rsidRPr="00763CDE">
              <w:rPr>
                <w:rFonts w:asciiTheme="minorHAnsi" w:hAnsiTheme="minorHAnsi" w:cstheme="minorHAnsi"/>
                <w:b/>
                <w:color w:val="FFFFFF" w:themeColor="background1"/>
                <w:sz w:val="22"/>
              </w:rPr>
              <w:t>Provável</w:t>
            </w:r>
          </w:p>
        </w:tc>
        <w:tc>
          <w:tcPr>
            <w:tcW w:w="1276" w:type="dxa"/>
            <w:vMerge w:val="restart"/>
            <w:shd w:val="clear" w:color="auto" w:fill="0070C0"/>
            <w:vAlign w:val="center"/>
          </w:tcPr>
          <w:p w:rsidR="00B21587" w:rsidRPr="00763CDE" w:rsidRDefault="00B21587" w:rsidP="00632573">
            <w:pPr>
              <w:pStyle w:val="PargrafodaLista"/>
              <w:spacing w:before="120" w:after="240"/>
              <w:ind w:left="0"/>
              <w:contextualSpacing w:val="0"/>
              <w:jc w:val="center"/>
              <w:rPr>
                <w:rFonts w:asciiTheme="minorHAnsi" w:hAnsiTheme="minorHAnsi" w:cstheme="minorHAnsi"/>
                <w:color w:val="FFFFFF" w:themeColor="background1"/>
                <w:sz w:val="22"/>
              </w:rPr>
            </w:pPr>
            <w:r w:rsidRPr="00763CDE">
              <w:rPr>
                <w:rFonts w:asciiTheme="minorHAnsi" w:hAnsiTheme="minorHAnsi" w:cstheme="minorHAnsi"/>
                <w:color w:val="FFFFFF" w:themeColor="background1"/>
                <w:sz w:val="22"/>
              </w:rPr>
              <w:t>É provável que o evento ocorra</w:t>
            </w:r>
          </w:p>
        </w:tc>
        <w:tc>
          <w:tcPr>
            <w:tcW w:w="850"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b/>
                <w:bCs/>
                <w:sz w:val="22"/>
                <w:szCs w:val="22"/>
              </w:rPr>
              <w:t>80%</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0,08</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0,16</w:t>
            </w:r>
          </w:p>
        </w:tc>
        <w:tc>
          <w:tcPr>
            <w:tcW w:w="70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0,24</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0,32</w:t>
            </w:r>
          </w:p>
        </w:tc>
        <w:tc>
          <w:tcPr>
            <w:tcW w:w="65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0,40</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0,48</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0,56</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0,64</w:t>
            </w:r>
          </w:p>
        </w:tc>
        <w:tc>
          <w:tcPr>
            <w:tcW w:w="696"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0,72</w:t>
            </w:r>
          </w:p>
        </w:tc>
        <w:tc>
          <w:tcPr>
            <w:tcW w:w="696" w:type="dxa"/>
            <w:vAlign w:val="center"/>
          </w:tcPr>
          <w:p w:rsidR="00B21587" w:rsidRPr="00763CDE" w:rsidRDefault="00B21587" w:rsidP="00632573">
            <w:pPr>
              <w:spacing w:before="120" w:after="240"/>
              <w:jc w:val="center"/>
              <w:rPr>
                <w:rFonts w:asciiTheme="minorHAnsi" w:hAnsiTheme="minorHAnsi" w:cstheme="minorHAnsi"/>
                <w:b/>
                <w:bCs/>
                <w:sz w:val="22"/>
                <w:szCs w:val="22"/>
              </w:rPr>
            </w:pPr>
            <w:r w:rsidRPr="00763CDE">
              <w:rPr>
                <w:rFonts w:asciiTheme="minorHAnsi" w:hAnsiTheme="minorHAnsi" w:cstheme="minorHAnsi"/>
                <w:sz w:val="22"/>
                <w:szCs w:val="22"/>
              </w:rPr>
              <w:t>0,80</w:t>
            </w:r>
          </w:p>
        </w:tc>
      </w:tr>
      <w:tr w:rsidR="00FD154F" w:rsidRPr="00763CDE" w:rsidTr="00FD154F">
        <w:trPr>
          <w:trHeight w:val="802"/>
          <w:jc w:val="center"/>
        </w:trPr>
        <w:tc>
          <w:tcPr>
            <w:tcW w:w="675" w:type="dxa"/>
            <w:vMerge/>
            <w:vAlign w:val="center"/>
          </w:tcPr>
          <w:p w:rsidR="00B21587" w:rsidRPr="00763CDE" w:rsidRDefault="00B21587" w:rsidP="00632573">
            <w:pPr>
              <w:pStyle w:val="PargrafodaLista"/>
              <w:spacing w:before="120" w:after="240"/>
              <w:ind w:left="0"/>
              <w:contextualSpacing w:val="0"/>
              <w:jc w:val="both"/>
              <w:rPr>
                <w:rFonts w:asciiTheme="minorHAnsi" w:hAnsiTheme="minorHAnsi" w:cstheme="minorHAnsi"/>
                <w:sz w:val="22"/>
              </w:rPr>
            </w:pPr>
          </w:p>
        </w:tc>
        <w:tc>
          <w:tcPr>
            <w:tcW w:w="851" w:type="dxa"/>
            <w:vMerge/>
            <w:shd w:val="clear" w:color="auto" w:fill="0070C0"/>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color w:val="FFFFFF" w:themeColor="background1"/>
                <w:sz w:val="22"/>
              </w:rPr>
            </w:pPr>
          </w:p>
        </w:tc>
        <w:tc>
          <w:tcPr>
            <w:tcW w:w="1276" w:type="dxa"/>
            <w:vMerge/>
            <w:shd w:val="clear" w:color="auto" w:fill="0070C0"/>
            <w:vAlign w:val="center"/>
          </w:tcPr>
          <w:p w:rsidR="00B21587" w:rsidRPr="00763CDE" w:rsidRDefault="00B21587" w:rsidP="00632573">
            <w:pPr>
              <w:pStyle w:val="PargrafodaLista"/>
              <w:spacing w:before="120" w:after="240"/>
              <w:ind w:left="0"/>
              <w:contextualSpacing w:val="0"/>
              <w:jc w:val="center"/>
              <w:rPr>
                <w:rFonts w:asciiTheme="minorHAnsi" w:hAnsiTheme="minorHAnsi" w:cstheme="minorHAnsi"/>
                <w:color w:val="FFFFFF" w:themeColor="background1"/>
                <w:sz w:val="22"/>
              </w:rPr>
            </w:pPr>
          </w:p>
        </w:tc>
        <w:tc>
          <w:tcPr>
            <w:tcW w:w="850"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b/>
                <w:bCs/>
                <w:sz w:val="22"/>
                <w:szCs w:val="22"/>
              </w:rPr>
              <w:t>70%</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0,07</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0,14</w:t>
            </w:r>
          </w:p>
        </w:tc>
        <w:tc>
          <w:tcPr>
            <w:tcW w:w="70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0,21</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0,28</w:t>
            </w:r>
          </w:p>
        </w:tc>
        <w:tc>
          <w:tcPr>
            <w:tcW w:w="65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0,35</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0,42</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0,49</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0,56</w:t>
            </w:r>
          </w:p>
        </w:tc>
        <w:tc>
          <w:tcPr>
            <w:tcW w:w="696"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0,63</w:t>
            </w:r>
          </w:p>
        </w:tc>
        <w:tc>
          <w:tcPr>
            <w:tcW w:w="696" w:type="dxa"/>
            <w:shd w:val="clear" w:color="auto" w:fill="FFFF00"/>
            <w:vAlign w:val="center"/>
          </w:tcPr>
          <w:p w:rsidR="00B21587" w:rsidRPr="00763CDE" w:rsidRDefault="00B21587" w:rsidP="00632573">
            <w:pPr>
              <w:spacing w:before="120" w:after="240"/>
              <w:jc w:val="center"/>
              <w:rPr>
                <w:rFonts w:asciiTheme="minorHAnsi" w:hAnsiTheme="minorHAnsi" w:cstheme="minorHAnsi"/>
                <w:b/>
                <w:bCs/>
                <w:sz w:val="22"/>
                <w:szCs w:val="22"/>
              </w:rPr>
            </w:pPr>
            <w:r w:rsidRPr="00763CDE">
              <w:rPr>
                <w:rFonts w:asciiTheme="minorHAnsi" w:hAnsiTheme="minorHAnsi" w:cstheme="minorHAnsi"/>
                <w:sz w:val="22"/>
                <w:szCs w:val="22"/>
              </w:rPr>
              <w:t>0,70</w:t>
            </w:r>
          </w:p>
        </w:tc>
      </w:tr>
      <w:tr w:rsidR="00FD154F" w:rsidRPr="00763CDE" w:rsidTr="00FD154F">
        <w:trPr>
          <w:trHeight w:val="802"/>
          <w:jc w:val="center"/>
        </w:trPr>
        <w:tc>
          <w:tcPr>
            <w:tcW w:w="675" w:type="dxa"/>
            <w:vMerge/>
            <w:vAlign w:val="center"/>
          </w:tcPr>
          <w:p w:rsidR="00B21587" w:rsidRPr="00763CDE" w:rsidRDefault="00B21587" w:rsidP="00632573">
            <w:pPr>
              <w:pStyle w:val="PargrafodaLista"/>
              <w:spacing w:before="120" w:after="240"/>
              <w:ind w:left="0"/>
              <w:contextualSpacing w:val="0"/>
              <w:jc w:val="both"/>
              <w:rPr>
                <w:rFonts w:asciiTheme="minorHAnsi" w:hAnsiTheme="minorHAnsi" w:cstheme="minorHAnsi"/>
                <w:sz w:val="22"/>
              </w:rPr>
            </w:pPr>
          </w:p>
        </w:tc>
        <w:tc>
          <w:tcPr>
            <w:tcW w:w="851" w:type="dxa"/>
            <w:vMerge w:val="restart"/>
            <w:shd w:val="clear" w:color="auto" w:fill="0070C0"/>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color w:val="FFFFFF" w:themeColor="background1"/>
                <w:sz w:val="22"/>
              </w:rPr>
            </w:pPr>
            <w:r w:rsidRPr="00763CDE">
              <w:rPr>
                <w:rFonts w:asciiTheme="minorHAnsi" w:hAnsiTheme="minorHAnsi" w:cstheme="minorHAnsi"/>
                <w:b/>
                <w:color w:val="FFFFFF" w:themeColor="background1"/>
                <w:sz w:val="22"/>
              </w:rPr>
              <w:t>Moderado</w:t>
            </w:r>
          </w:p>
        </w:tc>
        <w:tc>
          <w:tcPr>
            <w:tcW w:w="1276" w:type="dxa"/>
            <w:vMerge w:val="restart"/>
            <w:shd w:val="clear" w:color="auto" w:fill="0070C0"/>
            <w:vAlign w:val="center"/>
          </w:tcPr>
          <w:p w:rsidR="00B21587" w:rsidRPr="00763CDE" w:rsidRDefault="00B21587" w:rsidP="00632573">
            <w:pPr>
              <w:pStyle w:val="PargrafodaLista"/>
              <w:spacing w:before="120" w:after="240"/>
              <w:ind w:left="0"/>
              <w:contextualSpacing w:val="0"/>
              <w:jc w:val="center"/>
              <w:rPr>
                <w:rFonts w:asciiTheme="minorHAnsi" w:hAnsiTheme="minorHAnsi" w:cstheme="minorHAnsi"/>
                <w:color w:val="FFFFFF" w:themeColor="background1"/>
                <w:sz w:val="22"/>
              </w:rPr>
            </w:pPr>
            <w:r w:rsidRPr="00763CDE">
              <w:rPr>
                <w:rFonts w:asciiTheme="minorHAnsi" w:hAnsiTheme="minorHAnsi" w:cstheme="minorHAnsi"/>
                <w:color w:val="FFFFFF" w:themeColor="background1"/>
                <w:sz w:val="22"/>
              </w:rPr>
              <w:t>Há chances moderadas de que o evento ocorra</w:t>
            </w:r>
          </w:p>
        </w:tc>
        <w:tc>
          <w:tcPr>
            <w:tcW w:w="850"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b/>
                <w:bCs/>
                <w:sz w:val="22"/>
                <w:szCs w:val="22"/>
              </w:rPr>
              <w:t>60%</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0,06</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0,12</w:t>
            </w:r>
          </w:p>
        </w:tc>
        <w:tc>
          <w:tcPr>
            <w:tcW w:w="70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0,18</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0,24</w:t>
            </w:r>
          </w:p>
        </w:tc>
        <w:tc>
          <w:tcPr>
            <w:tcW w:w="65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0,30</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0,36</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0,42</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0,48</w:t>
            </w:r>
          </w:p>
        </w:tc>
        <w:tc>
          <w:tcPr>
            <w:tcW w:w="696"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0,54</w:t>
            </w:r>
          </w:p>
        </w:tc>
        <w:tc>
          <w:tcPr>
            <w:tcW w:w="696" w:type="dxa"/>
            <w:vAlign w:val="center"/>
          </w:tcPr>
          <w:p w:rsidR="00B21587" w:rsidRPr="00763CDE" w:rsidRDefault="00B21587" w:rsidP="00632573">
            <w:pPr>
              <w:spacing w:before="120" w:after="240"/>
              <w:jc w:val="center"/>
              <w:rPr>
                <w:rFonts w:asciiTheme="minorHAnsi" w:hAnsiTheme="minorHAnsi" w:cstheme="minorHAnsi"/>
                <w:b/>
                <w:bCs/>
                <w:sz w:val="22"/>
                <w:szCs w:val="22"/>
              </w:rPr>
            </w:pPr>
            <w:r w:rsidRPr="00763CDE">
              <w:rPr>
                <w:rFonts w:asciiTheme="minorHAnsi" w:hAnsiTheme="minorHAnsi" w:cstheme="minorHAnsi"/>
                <w:sz w:val="22"/>
                <w:szCs w:val="22"/>
              </w:rPr>
              <w:t>0,60</w:t>
            </w:r>
          </w:p>
        </w:tc>
      </w:tr>
      <w:tr w:rsidR="00FD154F" w:rsidRPr="00763CDE" w:rsidTr="00FD154F">
        <w:trPr>
          <w:trHeight w:val="802"/>
          <w:jc w:val="center"/>
        </w:trPr>
        <w:tc>
          <w:tcPr>
            <w:tcW w:w="675" w:type="dxa"/>
            <w:vMerge/>
            <w:vAlign w:val="center"/>
          </w:tcPr>
          <w:p w:rsidR="00B21587" w:rsidRPr="00763CDE" w:rsidRDefault="00B21587" w:rsidP="00632573">
            <w:pPr>
              <w:pStyle w:val="PargrafodaLista"/>
              <w:spacing w:before="120" w:after="240"/>
              <w:ind w:left="0"/>
              <w:contextualSpacing w:val="0"/>
              <w:jc w:val="both"/>
              <w:rPr>
                <w:rFonts w:asciiTheme="minorHAnsi" w:hAnsiTheme="minorHAnsi" w:cstheme="minorHAnsi"/>
                <w:sz w:val="22"/>
              </w:rPr>
            </w:pPr>
          </w:p>
        </w:tc>
        <w:tc>
          <w:tcPr>
            <w:tcW w:w="851" w:type="dxa"/>
            <w:vMerge/>
            <w:shd w:val="clear" w:color="auto" w:fill="0070C0"/>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color w:val="FFFFFF" w:themeColor="background1"/>
                <w:sz w:val="22"/>
              </w:rPr>
            </w:pPr>
          </w:p>
        </w:tc>
        <w:tc>
          <w:tcPr>
            <w:tcW w:w="1276" w:type="dxa"/>
            <w:vMerge/>
            <w:shd w:val="clear" w:color="auto" w:fill="0070C0"/>
            <w:vAlign w:val="center"/>
          </w:tcPr>
          <w:p w:rsidR="00B21587" w:rsidRPr="00763CDE" w:rsidRDefault="00B21587" w:rsidP="00632573">
            <w:pPr>
              <w:pStyle w:val="PargrafodaLista"/>
              <w:spacing w:before="120" w:after="240"/>
              <w:ind w:left="0"/>
              <w:contextualSpacing w:val="0"/>
              <w:jc w:val="center"/>
              <w:rPr>
                <w:rFonts w:asciiTheme="minorHAnsi" w:hAnsiTheme="minorHAnsi" w:cstheme="minorHAnsi"/>
                <w:color w:val="FFFFFF" w:themeColor="background1"/>
                <w:sz w:val="22"/>
              </w:rPr>
            </w:pPr>
          </w:p>
        </w:tc>
        <w:tc>
          <w:tcPr>
            <w:tcW w:w="850"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b/>
                <w:bCs/>
                <w:sz w:val="22"/>
                <w:szCs w:val="22"/>
              </w:rPr>
              <w:t>50%</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0,05</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0,10</w:t>
            </w:r>
          </w:p>
        </w:tc>
        <w:tc>
          <w:tcPr>
            <w:tcW w:w="70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0,15</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0,20</w:t>
            </w:r>
          </w:p>
        </w:tc>
        <w:tc>
          <w:tcPr>
            <w:tcW w:w="65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0,25</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0,30</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0,35</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0,40</w:t>
            </w:r>
          </w:p>
        </w:tc>
        <w:tc>
          <w:tcPr>
            <w:tcW w:w="696"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0,45</w:t>
            </w:r>
          </w:p>
        </w:tc>
        <w:tc>
          <w:tcPr>
            <w:tcW w:w="696" w:type="dxa"/>
            <w:shd w:val="clear" w:color="auto" w:fill="FFFF00"/>
            <w:vAlign w:val="center"/>
          </w:tcPr>
          <w:p w:rsidR="00B21587" w:rsidRPr="00763CDE" w:rsidRDefault="00B21587" w:rsidP="00632573">
            <w:pPr>
              <w:spacing w:before="120" w:after="240"/>
              <w:jc w:val="center"/>
              <w:rPr>
                <w:rFonts w:asciiTheme="minorHAnsi" w:hAnsiTheme="minorHAnsi" w:cstheme="minorHAnsi"/>
                <w:b/>
                <w:bCs/>
                <w:sz w:val="22"/>
                <w:szCs w:val="22"/>
              </w:rPr>
            </w:pPr>
            <w:r w:rsidRPr="00763CDE">
              <w:rPr>
                <w:rFonts w:asciiTheme="minorHAnsi" w:hAnsiTheme="minorHAnsi" w:cstheme="minorHAnsi"/>
                <w:sz w:val="22"/>
                <w:szCs w:val="22"/>
              </w:rPr>
              <w:t>0,50</w:t>
            </w:r>
          </w:p>
        </w:tc>
      </w:tr>
      <w:tr w:rsidR="00FD154F" w:rsidRPr="00763CDE" w:rsidTr="00FD154F">
        <w:trPr>
          <w:trHeight w:val="802"/>
          <w:jc w:val="center"/>
        </w:trPr>
        <w:tc>
          <w:tcPr>
            <w:tcW w:w="675" w:type="dxa"/>
            <w:vMerge/>
            <w:vAlign w:val="center"/>
          </w:tcPr>
          <w:p w:rsidR="00B21587" w:rsidRPr="00763CDE" w:rsidRDefault="00B21587" w:rsidP="00632573">
            <w:pPr>
              <w:pStyle w:val="PargrafodaLista"/>
              <w:spacing w:before="120" w:after="240"/>
              <w:ind w:left="0"/>
              <w:contextualSpacing w:val="0"/>
              <w:jc w:val="both"/>
              <w:rPr>
                <w:rFonts w:asciiTheme="minorHAnsi" w:hAnsiTheme="minorHAnsi" w:cstheme="minorHAnsi"/>
                <w:sz w:val="22"/>
              </w:rPr>
            </w:pPr>
          </w:p>
        </w:tc>
        <w:tc>
          <w:tcPr>
            <w:tcW w:w="851" w:type="dxa"/>
            <w:vMerge w:val="restart"/>
            <w:shd w:val="clear" w:color="auto" w:fill="0070C0"/>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color w:val="FFFFFF" w:themeColor="background1"/>
                <w:sz w:val="22"/>
              </w:rPr>
            </w:pPr>
            <w:r w:rsidRPr="00763CDE">
              <w:rPr>
                <w:rFonts w:asciiTheme="minorHAnsi" w:hAnsiTheme="minorHAnsi" w:cstheme="minorHAnsi"/>
                <w:b/>
                <w:color w:val="FFFFFF" w:themeColor="background1"/>
                <w:sz w:val="22"/>
              </w:rPr>
              <w:t>Improvável</w:t>
            </w:r>
          </w:p>
        </w:tc>
        <w:tc>
          <w:tcPr>
            <w:tcW w:w="1276" w:type="dxa"/>
            <w:vMerge w:val="restart"/>
            <w:shd w:val="clear" w:color="auto" w:fill="0070C0"/>
            <w:vAlign w:val="center"/>
          </w:tcPr>
          <w:p w:rsidR="00B21587" w:rsidRPr="00763CDE" w:rsidRDefault="00B21587" w:rsidP="00632573">
            <w:pPr>
              <w:pStyle w:val="PargrafodaLista"/>
              <w:spacing w:before="120" w:after="240"/>
              <w:ind w:left="0"/>
              <w:contextualSpacing w:val="0"/>
              <w:jc w:val="center"/>
              <w:rPr>
                <w:rFonts w:asciiTheme="minorHAnsi" w:hAnsiTheme="minorHAnsi" w:cstheme="minorHAnsi"/>
                <w:color w:val="FFFFFF" w:themeColor="background1"/>
                <w:sz w:val="22"/>
              </w:rPr>
            </w:pPr>
            <w:r w:rsidRPr="00763CDE">
              <w:rPr>
                <w:rFonts w:asciiTheme="minorHAnsi" w:hAnsiTheme="minorHAnsi" w:cstheme="minorHAnsi"/>
                <w:color w:val="FFFFFF" w:themeColor="background1"/>
                <w:sz w:val="22"/>
              </w:rPr>
              <w:t>Embora possível, as chances de que o evento venha a ocorrer são pequenas</w:t>
            </w:r>
          </w:p>
        </w:tc>
        <w:tc>
          <w:tcPr>
            <w:tcW w:w="850"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b/>
                <w:bCs/>
                <w:sz w:val="22"/>
                <w:szCs w:val="22"/>
              </w:rPr>
              <w:t>40%</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0,04</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0,08</w:t>
            </w:r>
          </w:p>
        </w:tc>
        <w:tc>
          <w:tcPr>
            <w:tcW w:w="70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0,12</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0,16</w:t>
            </w:r>
          </w:p>
        </w:tc>
        <w:tc>
          <w:tcPr>
            <w:tcW w:w="65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0,20</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0,24</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0,28</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0,32</w:t>
            </w:r>
          </w:p>
        </w:tc>
        <w:tc>
          <w:tcPr>
            <w:tcW w:w="696"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0,36</w:t>
            </w:r>
          </w:p>
        </w:tc>
        <w:tc>
          <w:tcPr>
            <w:tcW w:w="696" w:type="dxa"/>
            <w:vAlign w:val="center"/>
          </w:tcPr>
          <w:p w:rsidR="00B21587" w:rsidRPr="00763CDE" w:rsidRDefault="00B21587" w:rsidP="00632573">
            <w:pPr>
              <w:spacing w:before="120" w:after="240"/>
              <w:jc w:val="center"/>
              <w:rPr>
                <w:rFonts w:asciiTheme="minorHAnsi" w:hAnsiTheme="minorHAnsi" w:cstheme="minorHAnsi"/>
                <w:b/>
                <w:bCs/>
                <w:sz w:val="22"/>
                <w:szCs w:val="22"/>
              </w:rPr>
            </w:pPr>
            <w:r w:rsidRPr="00763CDE">
              <w:rPr>
                <w:rFonts w:asciiTheme="minorHAnsi" w:hAnsiTheme="minorHAnsi" w:cstheme="minorHAnsi"/>
                <w:sz w:val="22"/>
                <w:szCs w:val="22"/>
              </w:rPr>
              <w:t>0,40</w:t>
            </w:r>
          </w:p>
        </w:tc>
      </w:tr>
      <w:tr w:rsidR="00FD154F" w:rsidRPr="00763CDE" w:rsidTr="00FD154F">
        <w:trPr>
          <w:trHeight w:val="802"/>
          <w:jc w:val="center"/>
        </w:trPr>
        <w:tc>
          <w:tcPr>
            <w:tcW w:w="675" w:type="dxa"/>
            <w:vMerge/>
            <w:vAlign w:val="center"/>
          </w:tcPr>
          <w:p w:rsidR="00B21587" w:rsidRPr="00763CDE" w:rsidRDefault="00B21587" w:rsidP="00632573">
            <w:pPr>
              <w:pStyle w:val="PargrafodaLista"/>
              <w:spacing w:before="120" w:after="240"/>
              <w:ind w:left="0"/>
              <w:contextualSpacing w:val="0"/>
              <w:jc w:val="both"/>
              <w:rPr>
                <w:rFonts w:asciiTheme="minorHAnsi" w:hAnsiTheme="minorHAnsi" w:cstheme="minorHAnsi"/>
                <w:sz w:val="22"/>
              </w:rPr>
            </w:pPr>
          </w:p>
        </w:tc>
        <w:tc>
          <w:tcPr>
            <w:tcW w:w="851" w:type="dxa"/>
            <w:vMerge/>
            <w:shd w:val="clear" w:color="auto" w:fill="0070C0"/>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color w:val="FFFFFF" w:themeColor="background1"/>
                <w:sz w:val="22"/>
              </w:rPr>
            </w:pPr>
          </w:p>
        </w:tc>
        <w:tc>
          <w:tcPr>
            <w:tcW w:w="1276" w:type="dxa"/>
            <w:vMerge/>
            <w:shd w:val="clear" w:color="auto" w:fill="0070C0"/>
            <w:vAlign w:val="center"/>
          </w:tcPr>
          <w:p w:rsidR="00B21587" w:rsidRPr="00763CDE" w:rsidRDefault="00B21587" w:rsidP="00632573">
            <w:pPr>
              <w:pStyle w:val="PargrafodaLista"/>
              <w:spacing w:before="120" w:after="240"/>
              <w:ind w:left="0"/>
              <w:contextualSpacing w:val="0"/>
              <w:jc w:val="center"/>
              <w:rPr>
                <w:rFonts w:asciiTheme="minorHAnsi" w:hAnsiTheme="minorHAnsi" w:cstheme="minorHAnsi"/>
                <w:color w:val="FFFFFF" w:themeColor="background1"/>
                <w:sz w:val="22"/>
              </w:rPr>
            </w:pPr>
          </w:p>
        </w:tc>
        <w:tc>
          <w:tcPr>
            <w:tcW w:w="850"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b/>
                <w:bCs/>
                <w:sz w:val="22"/>
                <w:szCs w:val="22"/>
              </w:rPr>
              <w:t>30%</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0,03</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0,06</w:t>
            </w:r>
          </w:p>
        </w:tc>
        <w:tc>
          <w:tcPr>
            <w:tcW w:w="70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0,09</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0,12</w:t>
            </w:r>
          </w:p>
        </w:tc>
        <w:tc>
          <w:tcPr>
            <w:tcW w:w="65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0,15</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0,18</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0,21</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0,24</w:t>
            </w:r>
          </w:p>
        </w:tc>
        <w:tc>
          <w:tcPr>
            <w:tcW w:w="696"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0,27</w:t>
            </w:r>
          </w:p>
        </w:tc>
        <w:tc>
          <w:tcPr>
            <w:tcW w:w="696" w:type="dxa"/>
            <w:shd w:val="clear" w:color="auto" w:fill="FFFF00"/>
            <w:vAlign w:val="center"/>
          </w:tcPr>
          <w:p w:rsidR="00B21587" w:rsidRPr="00763CDE" w:rsidRDefault="00B21587" w:rsidP="00632573">
            <w:pPr>
              <w:spacing w:before="120" w:after="240"/>
              <w:jc w:val="center"/>
              <w:rPr>
                <w:rFonts w:asciiTheme="minorHAnsi" w:hAnsiTheme="minorHAnsi" w:cstheme="minorHAnsi"/>
                <w:b/>
                <w:bCs/>
                <w:sz w:val="22"/>
                <w:szCs w:val="22"/>
              </w:rPr>
            </w:pPr>
            <w:r w:rsidRPr="00763CDE">
              <w:rPr>
                <w:rFonts w:asciiTheme="minorHAnsi" w:hAnsiTheme="minorHAnsi" w:cstheme="minorHAnsi"/>
                <w:sz w:val="22"/>
                <w:szCs w:val="22"/>
              </w:rPr>
              <w:t>0,30</w:t>
            </w:r>
          </w:p>
        </w:tc>
      </w:tr>
      <w:tr w:rsidR="00FD154F" w:rsidRPr="00763CDE" w:rsidTr="00FD154F">
        <w:trPr>
          <w:trHeight w:val="802"/>
          <w:jc w:val="center"/>
        </w:trPr>
        <w:tc>
          <w:tcPr>
            <w:tcW w:w="675" w:type="dxa"/>
            <w:vMerge/>
            <w:vAlign w:val="center"/>
          </w:tcPr>
          <w:p w:rsidR="00B21587" w:rsidRPr="00763CDE" w:rsidRDefault="00B21587" w:rsidP="00632573">
            <w:pPr>
              <w:pStyle w:val="PargrafodaLista"/>
              <w:spacing w:before="120" w:after="240"/>
              <w:ind w:left="0"/>
              <w:contextualSpacing w:val="0"/>
              <w:jc w:val="both"/>
              <w:rPr>
                <w:rFonts w:asciiTheme="minorHAnsi" w:hAnsiTheme="minorHAnsi" w:cstheme="minorHAnsi"/>
                <w:sz w:val="22"/>
              </w:rPr>
            </w:pPr>
          </w:p>
        </w:tc>
        <w:tc>
          <w:tcPr>
            <w:tcW w:w="851" w:type="dxa"/>
            <w:vMerge w:val="restart"/>
            <w:shd w:val="clear" w:color="auto" w:fill="0070C0"/>
            <w:textDirection w:val="btLr"/>
            <w:vAlign w:val="center"/>
          </w:tcPr>
          <w:p w:rsidR="00B21587" w:rsidRPr="00763CDE" w:rsidRDefault="00B21587" w:rsidP="00632573">
            <w:pPr>
              <w:pStyle w:val="PargrafodaLista"/>
              <w:spacing w:before="120" w:after="240"/>
              <w:ind w:left="113" w:right="113"/>
              <w:contextualSpacing w:val="0"/>
              <w:jc w:val="center"/>
              <w:rPr>
                <w:rFonts w:asciiTheme="minorHAnsi" w:hAnsiTheme="minorHAnsi" w:cstheme="minorHAnsi"/>
                <w:b/>
                <w:color w:val="FFFFFF" w:themeColor="background1"/>
                <w:sz w:val="22"/>
              </w:rPr>
            </w:pPr>
            <w:r w:rsidRPr="00763CDE">
              <w:rPr>
                <w:rFonts w:asciiTheme="minorHAnsi" w:hAnsiTheme="minorHAnsi" w:cstheme="minorHAnsi"/>
                <w:b/>
                <w:color w:val="FFFFFF" w:themeColor="background1"/>
                <w:sz w:val="22"/>
              </w:rPr>
              <w:t>Raro</w:t>
            </w:r>
          </w:p>
        </w:tc>
        <w:tc>
          <w:tcPr>
            <w:tcW w:w="1276" w:type="dxa"/>
            <w:vMerge w:val="restart"/>
            <w:shd w:val="clear" w:color="auto" w:fill="0070C0"/>
            <w:vAlign w:val="center"/>
          </w:tcPr>
          <w:p w:rsidR="00B21587" w:rsidRPr="00763CDE" w:rsidRDefault="00B21587" w:rsidP="00632573">
            <w:pPr>
              <w:pStyle w:val="PargrafodaLista"/>
              <w:spacing w:before="120" w:after="240"/>
              <w:ind w:left="0"/>
              <w:contextualSpacing w:val="0"/>
              <w:jc w:val="center"/>
              <w:rPr>
                <w:rFonts w:asciiTheme="minorHAnsi" w:hAnsiTheme="minorHAnsi" w:cstheme="minorHAnsi"/>
                <w:color w:val="FFFFFF" w:themeColor="background1"/>
                <w:sz w:val="22"/>
              </w:rPr>
            </w:pPr>
            <w:r w:rsidRPr="00763CDE">
              <w:rPr>
                <w:rFonts w:asciiTheme="minorHAnsi" w:hAnsiTheme="minorHAnsi" w:cstheme="minorHAnsi"/>
                <w:color w:val="FFFFFF" w:themeColor="background1"/>
                <w:sz w:val="22"/>
              </w:rPr>
              <w:t>O evento raramente ocorre</w:t>
            </w:r>
          </w:p>
        </w:tc>
        <w:tc>
          <w:tcPr>
            <w:tcW w:w="850"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b/>
                <w:bCs/>
                <w:sz w:val="22"/>
                <w:szCs w:val="22"/>
              </w:rPr>
              <w:t>20%</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0,02</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0,04</w:t>
            </w:r>
          </w:p>
        </w:tc>
        <w:tc>
          <w:tcPr>
            <w:tcW w:w="70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0,06</w:t>
            </w:r>
          </w:p>
        </w:tc>
        <w:tc>
          <w:tcPr>
            <w:tcW w:w="709"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0,08</w:t>
            </w:r>
          </w:p>
        </w:tc>
        <w:tc>
          <w:tcPr>
            <w:tcW w:w="65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0,10</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0,12</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0,14</w:t>
            </w:r>
          </w:p>
        </w:tc>
        <w:tc>
          <w:tcPr>
            <w:tcW w:w="628"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0,16</w:t>
            </w:r>
          </w:p>
        </w:tc>
        <w:tc>
          <w:tcPr>
            <w:tcW w:w="696"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0,18</w:t>
            </w:r>
          </w:p>
        </w:tc>
        <w:tc>
          <w:tcPr>
            <w:tcW w:w="696" w:type="dxa"/>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0,20</w:t>
            </w:r>
          </w:p>
        </w:tc>
      </w:tr>
      <w:tr w:rsidR="00FD154F" w:rsidRPr="00763CDE" w:rsidTr="00FD154F">
        <w:trPr>
          <w:trHeight w:val="802"/>
          <w:jc w:val="center"/>
        </w:trPr>
        <w:tc>
          <w:tcPr>
            <w:tcW w:w="675" w:type="dxa"/>
            <w:vMerge/>
            <w:tcBorders>
              <w:bottom w:val="single" w:sz="4" w:space="0" w:color="auto"/>
            </w:tcBorders>
            <w:vAlign w:val="center"/>
          </w:tcPr>
          <w:p w:rsidR="00B21587" w:rsidRPr="00763CDE" w:rsidRDefault="00B21587" w:rsidP="00632573">
            <w:pPr>
              <w:pStyle w:val="PargrafodaLista"/>
              <w:spacing w:before="120" w:after="240"/>
              <w:ind w:left="0"/>
              <w:contextualSpacing w:val="0"/>
              <w:jc w:val="both"/>
              <w:rPr>
                <w:rFonts w:asciiTheme="minorHAnsi" w:hAnsiTheme="minorHAnsi" w:cstheme="minorHAnsi"/>
                <w:sz w:val="22"/>
              </w:rPr>
            </w:pPr>
          </w:p>
        </w:tc>
        <w:tc>
          <w:tcPr>
            <w:tcW w:w="851" w:type="dxa"/>
            <w:vMerge/>
            <w:tcBorders>
              <w:bottom w:val="single" w:sz="4" w:space="0" w:color="auto"/>
            </w:tcBorders>
            <w:shd w:val="clear" w:color="auto" w:fill="0070C0"/>
            <w:textDirection w:val="btLr"/>
            <w:vAlign w:val="center"/>
          </w:tcPr>
          <w:p w:rsidR="00B21587" w:rsidRPr="00763CDE" w:rsidRDefault="00B21587" w:rsidP="00632573">
            <w:pPr>
              <w:pStyle w:val="PargrafodaLista"/>
              <w:spacing w:before="120" w:after="240"/>
              <w:ind w:left="113" w:right="113"/>
              <w:contextualSpacing w:val="0"/>
              <w:jc w:val="both"/>
              <w:rPr>
                <w:rFonts w:asciiTheme="minorHAnsi" w:hAnsiTheme="minorHAnsi" w:cstheme="minorHAnsi"/>
                <w:b/>
                <w:sz w:val="22"/>
              </w:rPr>
            </w:pPr>
          </w:p>
        </w:tc>
        <w:tc>
          <w:tcPr>
            <w:tcW w:w="1276" w:type="dxa"/>
            <w:vMerge/>
            <w:tcBorders>
              <w:bottom w:val="single" w:sz="4" w:space="0" w:color="auto"/>
            </w:tcBorders>
            <w:shd w:val="clear" w:color="auto" w:fill="0070C0"/>
            <w:vAlign w:val="center"/>
          </w:tcPr>
          <w:p w:rsidR="00B21587" w:rsidRPr="00763CDE" w:rsidRDefault="00B21587" w:rsidP="00632573">
            <w:pPr>
              <w:pStyle w:val="PargrafodaLista"/>
              <w:spacing w:before="120" w:after="240"/>
              <w:ind w:left="0"/>
              <w:contextualSpacing w:val="0"/>
              <w:jc w:val="center"/>
              <w:rPr>
                <w:rFonts w:asciiTheme="minorHAnsi" w:hAnsiTheme="minorHAnsi" w:cstheme="minorHAnsi"/>
                <w:sz w:val="22"/>
              </w:rPr>
            </w:pPr>
          </w:p>
        </w:tc>
        <w:tc>
          <w:tcPr>
            <w:tcW w:w="850" w:type="dxa"/>
            <w:tcBorders>
              <w:bottom w:val="single" w:sz="4" w:space="0" w:color="auto"/>
            </w:tcBorders>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b/>
                <w:bCs/>
                <w:sz w:val="22"/>
                <w:szCs w:val="22"/>
              </w:rPr>
              <w:t>10%</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0,01</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0,02</w:t>
            </w:r>
          </w:p>
        </w:tc>
        <w:tc>
          <w:tcPr>
            <w:tcW w:w="70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0,03</w:t>
            </w:r>
          </w:p>
        </w:tc>
        <w:tc>
          <w:tcPr>
            <w:tcW w:w="709"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0,04</w:t>
            </w:r>
          </w:p>
        </w:tc>
        <w:tc>
          <w:tcPr>
            <w:tcW w:w="65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0,05</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0,06</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0,07</w:t>
            </w:r>
          </w:p>
        </w:tc>
        <w:tc>
          <w:tcPr>
            <w:tcW w:w="628"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0,08</w:t>
            </w:r>
          </w:p>
        </w:tc>
        <w:tc>
          <w:tcPr>
            <w:tcW w:w="696"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0,09</w:t>
            </w:r>
          </w:p>
        </w:tc>
        <w:tc>
          <w:tcPr>
            <w:tcW w:w="696" w:type="dxa"/>
            <w:shd w:val="clear" w:color="auto" w:fill="FFFF00"/>
            <w:vAlign w:val="center"/>
          </w:tcPr>
          <w:p w:rsidR="00B21587" w:rsidRPr="00763CDE" w:rsidRDefault="00B21587" w:rsidP="00632573">
            <w:pPr>
              <w:spacing w:before="120" w:after="240"/>
              <w:jc w:val="center"/>
              <w:rPr>
                <w:rFonts w:asciiTheme="minorHAnsi" w:hAnsiTheme="minorHAnsi" w:cstheme="minorHAnsi"/>
                <w:sz w:val="22"/>
                <w:szCs w:val="22"/>
              </w:rPr>
            </w:pPr>
            <w:r w:rsidRPr="00763CDE">
              <w:rPr>
                <w:rFonts w:asciiTheme="minorHAnsi" w:hAnsiTheme="minorHAnsi" w:cstheme="minorHAnsi"/>
                <w:sz w:val="22"/>
                <w:szCs w:val="22"/>
              </w:rPr>
              <w:t>0,10</w:t>
            </w:r>
          </w:p>
        </w:tc>
      </w:tr>
      <w:tr w:rsidR="00FD154F" w:rsidRPr="00763CDE" w:rsidTr="00FD154F">
        <w:trPr>
          <w:trHeight w:val="64"/>
          <w:jc w:val="center"/>
        </w:trPr>
        <w:tc>
          <w:tcPr>
            <w:tcW w:w="3652" w:type="dxa"/>
            <w:gridSpan w:val="4"/>
            <w:vMerge w:val="restart"/>
            <w:tcBorders>
              <w:left w:val="nil"/>
              <w:bottom w:val="nil"/>
            </w:tcBorders>
            <w:shd w:val="clear" w:color="auto" w:fill="auto"/>
            <w:vAlign w:val="center"/>
          </w:tcPr>
          <w:p w:rsidR="00B21587" w:rsidRPr="00763CDE" w:rsidRDefault="00B21587" w:rsidP="00632573">
            <w:pPr>
              <w:spacing w:before="120" w:after="240"/>
              <w:jc w:val="center"/>
              <w:rPr>
                <w:rFonts w:asciiTheme="minorHAnsi" w:hAnsiTheme="minorHAnsi" w:cstheme="minorHAnsi"/>
                <w:b/>
                <w:bCs/>
                <w:sz w:val="22"/>
                <w:szCs w:val="22"/>
              </w:rPr>
            </w:pPr>
          </w:p>
        </w:tc>
        <w:tc>
          <w:tcPr>
            <w:tcW w:w="709" w:type="dxa"/>
            <w:shd w:val="clear" w:color="auto" w:fill="auto"/>
            <w:vAlign w:val="center"/>
          </w:tcPr>
          <w:p w:rsidR="00B21587" w:rsidRPr="00763CDE" w:rsidRDefault="00B21587" w:rsidP="00632573">
            <w:pPr>
              <w:spacing w:before="120" w:after="240"/>
              <w:jc w:val="center"/>
              <w:rPr>
                <w:rFonts w:asciiTheme="minorHAnsi" w:hAnsiTheme="minorHAnsi" w:cstheme="minorHAnsi"/>
                <w:b/>
                <w:sz w:val="22"/>
                <w:szCs w:val="22"/>
              </w:rPr>
            </w:pPr>
            <w:r w:rsidRPr="00763CDE">
              <w:rPr>
                <w:rFonts w:asciiTheme="minorHAnsi" w:hAnsiTheme="minorHAnsi" w:cstheme="minorHAnsi"/>
                <w:b/>
                <w:sz w:val="22"/>
                <w:szCs w:val="22"/>
              </w:rPr>
              <w:t>1</w:t>
            </w:r>
          </w:p>
        </w:tc>
        <w:tc>
          <w:tcPr>
            <w:tcW w:w="709" w:type="dxa"/>
            <w:shd w:val="clear" w:color="auto" w:fill="auto"/>
            <w:vAlign w:val="center"/>
          </w:tcPr>
          <w:p w:rsidR="00B21587" w:rsidRPr="00763CDE" w:rsidRDefault="00B21587" w:rsidP="00632573">
            <w:pPr>
              <w:spacing w:before="120" w:after="240"/>
              <w:jc w:val="center"/>
              <w:rPr>
                <w:rFonts w:asciiTheme="minorHAnsi" w:hAnsiTheme="minorHAnsi" w:cstheme="minorHAnsi"/>
                <w:b/>
                <w:sz w:val="22"/>
                <w:szCs w:val="22"/>
              </w:rPr>
            </w:pPr>
            <w:r w:rsidRPr="00763CDE">
              <w:rPr>
                <w:rFonts w:asciiTheme="minorHAnsi" w:hAnsiTheme="minorHAnsi" w:cstheme="minorHAnsi"/>
                <w:b/>
                <w:sz w:val="22"/>
                <w:szCs w:val="22"/>
              </w:rPr>
              <w:t>2</w:t>
            </w:r>
          </w:p>
        </w:tc>
        <w:tc>
          <w:tcPr>
            <w:tcW w:w="708" w:type="dxa"/>
            <w:shd w:val="clear" w:color="auto" w:fill="auto"/>
            <w:vAlign w:val="center"/>
          </w:tcPr>
          <w:p w:rsidR="00B21587" w:rsidRPr="00763CDE" w:rsidRDefault="00B21587" w:rsidP="00632573">
            <w:pPr>
              <w:spacing w:before="120" w:after="240"/>
              <w:jc w:val="center"/>
              <w:rPr>
                <w:rFonts w:asciiTheme="minorHAnsi" w:hAnsiTheme="minorHAnsi" w:cstheme="minorHAnsi"/>
                <w:b/>
                <w:sz w:val="22"/>
                <w:szCs w:val="22"/>
              </w:rPr>
            </w:pPr>
            <w:r w:rsidRPr="00763CDE">
              <w:rPr>
                <w:rFonts w:asciiTheme="minorHAnsi" w:hAnsiTheme="minorHAnsi" w:cstheme="minorHAnsi"/>
                <w:b/>
                <w:sz w:val="22"/>
                <w:szCs w:val="22"/>
              </w:rPr>
              <w:t>3</w:t>
            </w:r>
          </w:p>
        </w:tc>
        <w:tc>
          <w:tcPr>
            <w:tcW w:w="709" w:type="dxa"/>
            <w:shd w:val="clear" w:color="auto" w:fill="auto"/>
            <w:vAlign w:val="center"/>
          </w:tcPr>
          <w:p w:rsidR="00B21587" w:rsidRPr="00763CDE" w:rsidRDefault="00B21587" w:rsidP="00632573">
            <w:pPr>
              <w:spacing w:before="120" w:after="240"/>
              <w:jc w:val="center"/>
              <w:rPr>
                <w:rFonts w:asciiTheme="minorHAnsi" w:hAnsiTheme="minorHAnsi" w:cstheme="minorHAnsi"/>
                <w:b/>
                <w:sz w:val="22"/>
                <w:szCs w:val="22"/>
              </w:rPr>
            </w:pPr>
            <w:r w:rsidRPr="00763CDE">
              <w:rPr>
                <w:rFonts w:asciiTheme="minorHAnsi" w:hAnsiTheme="minorHAnsi" w:cstheme="minorHAnsi"/>
                <w:b/>
                <w:sz w:val="22"/>
                <w:szCs w:val="22"/>
              </w:rPr>
              <w:t>4</w:t>
            </w:r>
          </w:p>
        </w:tc>
        <w:tc>
          <w:tcPr>
            <w:tcW w:w="658" w:type="dxa"/>
            <w:shd w:val="clear" w:color="auto" w:fill="auto"/>
            <w:vAlign w:val="center"/>
          </w:tcPr>
          <w:p w:rsidR="00B21587" w:rsidRPr="00763CDE" w:rsidRDefault="00B21587" w:rsidP="00632573">
            <w:pPr>
              <w:spacing w:before="120" w:after="240"/>
              <w:jc w:val="center"/>
              <w:rPr>
                <w:rFonts w:asciiTheme="minorHAnsi" w:hAnsiTheme="minorHAnsi" w:cstheme="minorHAnsi"/>
                <w:b/>
                <w:sz w:val="22"/>
                <w:szCs w:val="22"/>
              </w:rPr>
            </w:pPr>
            <w:r w:rsidRPr="00763CDE">
              <w:rPr>
                <w:rFonts w:asciiTheme="minorHAnsi" w:hAnsiTheme="minorHAnsi" w:cstheme="minorHAnsi"/>
                <w:b/>
                <w:sz w:val="22"/>
                <w:szCs w:val="22"/>
              </w:rPr>
              <w:t>5</w:t>
            </w:r>
          </w:p>
        </w:tc>
        <w:tc>
          <w:tcPr>
            <w:tcW w:w="628" w:type="dxa"/>
            <w:shd w:val="clear" w:color="auto" w:fill="auto"/>
            <w:vAlign w:val="center"/>
          </w:tcPr>
          <w:p w:rsidR="00B21587" w:rsidRPr="00763CDE" w:rsidRDefault="00B21587" w:rsidP="00632573">
            <w:pPr>
              <w:spacing w:before="120" w:after="240"/>
              <w:jc w:val="center"/>
              <w:rPr>
                <w:rFonts w:asciiTheme="minorHAnsi" w:hAnsiTheme="minorHAnsi" w:cstheme="minorHAnsi"/>
                <w:b/>
                <w:sz w:val="22"/>
                <w:szCs w:val="22"/>
              </w:rPr>
            </w:pPr>
            <w:r w:rsidRPr="00763CDE">
              <w:rPr>
                <w:rFonts w:asciiTheme="minorHAnsi" w:hAnsiTheme="minorHAnsi" w:cstheme="minorHAnsi"/>
                <w:b/>
                <w:sz w:val="22"/>
                <w:szCs w:val="22"/>
              </w:rPr>
              <w:t>6</w:t>
            </w:r>
          </w:p>
        </w:tc>
        <w:tc>
          <w:tcPr>
            <w:tcW w:w="628" w:type="dxa"/>
            <w:shd w:val="clear" w:color="auto" w:fill="auto"/>
            <w:vAlign w:val="center"/>
          </w:tcPr>
          <w:p w:rsidR="00B21587" w:rsidRPr="00763CDE" w:rsidRDefault="00B21587" w:rsidP="00632573">
            <w:pPr>
              <w:spacing w:before="120" w:after="240"/>
              <w:jc w:val="center"/>
              <w:rPr>
                <w:rFonts w:asciiTheme="minorHAnsi" w:hAnsiTheme="minorHAnsi" w:cstheme="minorHAnsi"/>
                <w:b/>
                <w:sz w:val="22"/>
                <w:szCs w:val="22"/>
              </w:rPr>
            </w:pPr>
            <w:r w:rsidRPr="00763CDE">
              <w:rPr>
                <w:rFonts w:asciiTheme="minorHAnsi" w:hAnsiTheme="minorHAnsi" w:cstheme="minorHAnsi"/>
                <w:b/>
                <w:sz w:val="22"/>
                <w:szCs w:val="22"/>
              </w:rPr>
              <w:t>7</w:t>
            </w:r>
          </w:p>
        </w:tc>
        <w:tc>
          <w:tcPr>
            <w:tcW w:w="628" w:type="dxa"/>
            <w:shd w:val="clear" w:color="auto" w:fill="auto"/>
            <w:vAlign w:val="center"/>
          </w:tcPr>
          <w:p w:rsidR="00B21587" w:rsidRPr="00763CDE" w:rsidRDefault="00B21587" w:rsidP="00632573">
            <w:pPr>
              <w:spacing w:before="120" w:after="240"/>
              <w:jc w:val="center"/>
              <w:rPr>
                <w:rFonts w:asciiTheme="minorHAnsi" w:hAnsiTheme="minorHAnsi" w:cstheme="minorHAnsi"/>
                <w:b/>
                <w:sz w:val="22"/>
                <w:szCs w:val="22"/>
              </w:rPr>
            </w:pPr>
            <w:r w:rsidRPr="00763CDE">
              <w:rPr>
                <w:rFonts w:asciiTheme="minorHAnsi" w:hAnsiTheme="minorHAnsi" w:cstheme="minorHAnsi"/>
                <w:b/>
                <w:sz w:val="22"/>
                <w:szCs w:val="22"/>
              </w:rPr>
              <w:t>8</w:t>
            </w:r>
          </w:p>
        </w:tc>
        <w:tc>
          <w:tcPr>
            <w:tcW w:w="696" w:type="dxa"/>
            <w:shd w:val="clear" w:color="auto" w:fill="auto"/>
            <w:vAlign w:val="center"/>
          </w:tcPr>
          <w:p w:rsidR="00B21587" w:rsidRPr="00763CDE" w:rsidRDefault="00B21587" w:rsidP="00632573">
            <w:pPr>
              <w:spacing w:before="120" w:after="240"/>
              <w:jc w:val="center"/>
              <w:rPr>
                <w:rFonts w:asciiTheme="minorHAnsi" w:hAnsiTheme="minorHAnsi" w:cstheme="minorHAnsi"/>
                <w:b/>
                <w:sz w:val="22"/>
                <w:szCs w:val="22"/>
              </w:rPr>
            </w:pPr>
            <w:r w:rsidRPr="00763CDE">
              <w:rPr>
                <w:rFonts w:asciiTheme="minorHAnsi" w:hAnsiTheme="minorHAnsi" w:cstheme="minorHAnsi"/>
                <w:b/>
                <w:sz w:val="22"/>
                <w:szCs w:val="22"/>
              </w:rPr>
              <w:t>9</w:t>
            </w:r>
          </w:p>
        </w:tc>
        <w:tc>
          <w:tcPr>
            <w:tcW w:w="696" w:type="dxa"/>
            <w:shd w:val="clear" w:color="auto" w:fill="auto"/>
            <w:vAlign w:val="center"/>
          </w:tcPr>
          <w:p w:rsidR="00B21587" w:rsidRPr="00763CDE" w:rsidRDefault="00B21587" w:rsidP="00632573">
            <w:pPr>
              <w:spacing w:before="120" w:after="240"/>
              <w:jc w:val="center"/>
              <w:rPr>
                <w:rFonts w:asciiTheme="minorHAnsi" w:hAnsiTheme="minorHAnsi" w:cstheme="minorHAnsi"/>
                <w:b/>
                <w:sz w:val="22"/>
                <w:szCs w:val="22"/>
              </w:rPr>
            </w:pPr>
            <w:r w:rsidRPr="00763CDE">
              <w:rPr>
                <w:rFonts w:asciiTheme="minorHAnsi" w:hAnsiTheme="minorHAnsi" w:cstheme="minorHAnsi"/>
                <w:b/>
                <w:sz w:val="22"/>
                <w:szCs w:val="22"/>
              </w:rPr>
              <w:t>10</w:t>
            </w:r>
          </w:p>
        </w:tc>
      </w:tr>
      <w:tr w:rsidR="00B21587" w:rsidRPr="00763CDE" w:rsidTr="00FD154F">
        <w:trPr>
          <w:trHeight w:val="64"/>
          <w:jc w:val="center"/>
        </w:trPr>
        <w:tc>
          <w:tcPr>
            <w:tcW w:w="3652" w:type="dxa"/>
            <w:gridSpan w:val="4"/>
            <w:vMerge/>
            <w:tcBorders>
              <w:left w:val="nil"/>
              <w:bottom w:val="nil"/>
            </w:tcBorders>
            <w:shd w:val="clear" w:color="auto" w:fill="auto"/>
            <w:vAlign w:val="center"/>
          </w:tcPr>
          <w:p w:rsidR="00B21587" w:rsidRPr="00763CDE" w:rsidRDefault="00B21587" w:rsidP="00632573">
            <w:pPr>
              <w:spacing w:before="120" w:after="240"/>
              <w:jc w:val="center"/>
              <w:rPr>
                <w:rFonts w:asciiTheme="minorHAnsi" w:hAnsiTheme="minorHAnsi" w:cstheme="minorHAnsi"/>
                <w:b/>
                <w:bCs/>
                <w:sz w:val="22"/>
                <w:szCs w:val="22"/>
              </w:rPr>
            </w:pPr>
          </w:p>
        </w:tc>
        <w:tc>
          <w:tcPr>
            <w:tcW w:w="1418" w:type="dxa"/>
            <w:gridSpan w:val="2"/>
            <w:shd w:val="clear" w:color="auto" w:fill="auto"/>
            <w:vAlign w:val="center"/>
          </w:tcPr>
          <w:p w:rsidR="00B21587" w:rsidRPr="00763CDE" w:rsidRDefault="00B21587" w:rsidP="00632573">
            <w:pPr>
              <w:spacing w:before="120" w:after="240"/>
              <w:jc w:val="center"/>
              <w:rPr>
                <w:rFonts w:asciiTheme="minorHAnsi" w:hAnsiTheme="minorHAnsi" w:cstheme="minorHAnsi"/>
                <w:b/>
                <w:sz w:val="16"/>
                <w:szCs w:val="16"/>
              </w:rPr>
            </w:pPr>
            <w:r w:rsidRPr="00763CDE">
              <w:rPr>
                <w:rFonts w:asciiTheme="minorHAnsi" w:hAnsiTheme="minorHAnsi" w:cstheme="minorHAnsi"/>
                <w:b/>
                <w:sz w:val="16"/>
                <w:szCs w:val="16"/>
              </w:rPr>
              <w:t>Insignificante</w:t>
            </w:r>
          </w:p>
        </w:tc>
        <w:tc>
          <w:tcPr>
            <w:tcW w:w="1417" w:type="dxa"/>
            <w:gridSpan w:val="2"/>
            <w:shd w:val="clear" w:color="auto" w:fill="auto"/>
            <w:vAlign w:val="center"/>
          </w:tcPr>
          <w:p w:rsidR="00B21587" w:rsidRPr="00763CDE" w:rsidRDefault="00B21587" w:rsidP="00632573">
            <w:pPr>
              <w:spacing w:before="120" w:after="240"/>
              <w:jc w:val="center"/>
              <w:rPr>
                <w:rFonts w:asciiTheme="minorHAnsi" w:hAnsiTheme="minorHAnsi" w:cstheme="minorHAnsi"/>
                <w:b/>
                <w:sz w:val="16"/>
                <w:szCs w:val="16"/>
              </w:rPr>
            </w:pPr>
            <w:r w:rsidRPr="00763CDE">
              <w:rPr>
                <w:rFonts w:asciiTheme="minorHAnsi" w:hAnsiTheme="minorHAnsi" w:cstheme="minorHAnsi"/>
                <w:b/>
                <w:sz w:val="16"/>
                <w:szCs w:val="16"/>
              </w:rPr>
              <w:t>Pequeno</w:t>
            </w:r>
          </w:p>
        </w:tc>
        <w:tc>
          <w:tcPr>
            <w:tcW w:w="1286" w:type="dxa"/>
            <w:gridSpan w:val="2"/>
            <w:shd w:val="clear" w:color="auto" w:fill="auto"/>
            <w:vAlign w:val="center"/>
          </w:tcPr>
          <w:p w:rsidR="00B21587" w:rsidRPr="00763CDE" w:rsidRDefault="00B21587" w:rsidP="00632573">
            <w:pPr>
              <w:spacing w:before="120" w:after="240"/>
              <w:jc w:val="center"/>
              <w:rPr>
                <w:rFonts w:asciiTheme="minorHAnsi" w:hAnsiTheme="minorHAnsi" w:cstheme="minorHAnsi"/>
                <w:b/>
                <w:sz w:val="16"/>
                <w:szCs w:val="16"/>
              </w:rPr>
            </w:pPr>
            <w:r w:rsidRPr="00763CDE">
              <w:rPr>
                <w:rFonts w:asciiTheme="minorHAnsi" w:hAnsiTheme="minorHAnsi" w:cstheme="minorHAnsi"/>
                <w:b/>
                <w:sz w:val="16"/>
                <w:szCs w:val="16"/>
              </w:rPr>
              <w:t>Moderado</w:t>
            </w:r>
          </w:p>
        </w:tc>
        <w:tc>
          <w:tcPr>
            <w:tcW w:w="1256" w:type="dxa"/>
            <w:gridSpan w:val="2"/>
            <w:shd w:val="clear" w:color="auto" w:fill="auto"/>
            <w:vAlign w:val="center"/>
          </w:tcPr>
          <w:p w:rsidR="00B21587" w:rsidRPr="00763CDE" w:rsidRDefault="00B21587" w:rsidP="00632573">
            <w:pPr>
              <w:spacing w:before="120" w:after="240"/>
              <w:jc w:val="center"/>
              <w:rPr>
                <w:rFonts w:asciiTheme="minorHAnsi" w:hAnsiTheme="minorHAnsi" w:cstheme="minorHAnsi"/>
                <w:b/>
                <w:sz w:val="16"/>
                <w:szCs w:val="16"/>
              </w:rPr>
            </w:pPr>
            <w:r w:rsidRPr="00763CDE">
              <w:rPr>
                <w:rFonts w:asciiTheme="minorHAnsi" w:hAnsiTheme="minorHAnsi" w:cstheme="minorHAnsi"/>
                <w:b/>
                <w:sz w:val="16"/>
                <w:szCs w:val="16"/>
              </w:rPr>
              <w:t>Grande</w:t>
            </w:r>
          </w:p>
        </w:tc>
        <w:tc>
          <w:tcPr>
            <w:tcW w:w="1392" w:type="dxa"/>
            <w:gridSpan w:val="2"/>
            <w:shd w:val="clear" w:color="auto" w:fill="auto"/>
            <w:vAlign w:val="center"/>
          </w:tcPr>
          <w:p w:rsidR="00B21587" w:rsidRPr="00763CDE" w:rsidRDefault="00B21587" w:rsidP="00632573">
            <w:pPr>
              <w:spacing w:before="120" w:after="240"/>
              <w:jc w:val="center"/>
              <w:rPr>
                <w:rFonts w:asciiTheme="minorHAnsi" w:hAnsiTheme="minorHAnsi" w:cstheme="minorHAnsi"/>
                <w:b/>
                <w:sz w:val="16"/>
                <w:szCs w:val="16"/>
              </w:rPr>
            </w:pPr>
            <w:r w:rsidRPr="00763CDE">
              <w:rPr>
                <w:rFonts w:asciiTheme="minorHAnsi" w:hAnsiTheme="minorHAnsi" w:cstheme="minorHAnsi"/>
                <w:b/>
                <w:sz w:val="16"/>
                <w:szCs w:val="16"/>
              </w:rPr>
              <w:t>Catastrófico</w:t>
            </w:r>
          </w:p>
        </w:tc>
      </w:tr>
      <w:tr w:rsidR="00B21587" w:rsidRPr="00763CDE" w:rsidTr="00FD154F">
        <w:trPr>
          <w:cantSplit/>
          <w:trHeight w:val="3757"/>
          <w:jc w:val="center"/>
        </w:trPr>
        <w:tc>
          <w:tcPr>
            <w:tcW w:w="3652" w:type="dxa"/>
            <w:gridSpan w:val="4"/>
            <w:vMerge/>
            <w:tcBorders>
              <w:left w:val="nil"/>
              <w:bottom w:val="nil"/>
            </w:tcBorders>
            <w:shd w:val="clear" w:color="auto" w:fill="auto"/>
            <w:vAlign w:val="center"/>
          </w:tcPr>
          <w:p w:rsidR="00B21587" w:rsidRPr="00763CDE" w:rsidRDefault="00B21587" w:rsidP="00632573">
            <w:pPr>
              <w:spacing w:before="120" w:after="240"/>
              <w:jc w:val="center"/>
              <w:rPr>
                <w:rFonts w:asciiTheme="minorHAnsi" w:hAnsiTheme="minorHAnsi" w:cstheme="minorHAnsi"/>
                <w:b/>
                <w:bCs/>
                <w:sz w:val="22"/>
                <w:szCs w:val="22"/>
              </w:rPr>
            </w:pPr>
          </w:p>
        </w:tc>
        <w:tc>
          <w:tcPr>
            <w:tcW w:w="1418" w:type="dxa"/>
            <w:gridSpan w:val="2"/>
            <w:shd w:val="clear" w:color="auto" w:fill="auto"/>
            <w:textDirection w:val="btLr"/>
            <w:vAlign w:val="center"/>
          </w:tcPr>
          <w:p w:rsidR="00B21587" w:rsidRPr="00763CDE" w:rsidRDefault="00B21587" w:rsidP="00632573">
            <w:pPr>
              <w:spacing w:before="120" w:after="240"/>
              <w:ind w:left="113" w:right="113"/>
              <w:jc w:val="center"/>
              <w:rPr>
                <w:rFonts w:asciiTheme="minorHAnsi" w:hAnsiTheme="minorHAnsi" w:cstheme="minorHAnsi"/>
                <w:sz w:val="16"/>
                <w:szCs w:val="16"/>
              </w:rPr>
            </w:pPr>
            <w:r w:rsidRPr="00763CDE">
              <w:rPr>
                <w:rFonts w:asciiTheme="minorHAnsi" w:hAnsiTheme="minorHAnsi" w:cstheme="minorHAnsi"/>
                <w:sz w:val="16"/>
                <w:szCs w:val="16"/>
              </w:rPr>
              <w:t>Caso o evento ocorra, há alguma degradação de funcionalidade não-cítrica.</w:t>
            </w:r>
          </w:p>
        </w:tc>
        <w:tc>
          <w:tcPr>
            <w:tcW w:w="1417" w:type="dxa"/>
            <w:gridSpan w:val="2"/>
            <w:shd w:val="clear" w:color="auto" w:fill="auto"/>
            <w:textDirection w:val="btLr"/>
            <w:vAlign w:val="center"/>
          </w:tcPr>
          <w:p w:rsidR="00B21587" w:rsidRPr="00763CDE" w:rsidRDefault="00B21587" w:rsidP="00632573">
            <w:pPr>
              <w:spacing w:before="120" w:after="240"/>
              <w:ind w:left="113" w:right="113"/>
              <w:jc w:val="center"/>
              <w:rPr>
                <w:rFonts w:asciiTheme="minorHAnsi" w:hAnsiTheme="minorHAnsi" w:cstheme="minorHAnsi"/>
                <w:sz w:val="16"/>
                <w:szCs w:val="16"/>
              </w:rPr>
            </w:pPr>
            <w:r w:rsidRPr="00763CDE">
              <w:rPr>
                <w:rFonts w:asciiTheme="minorHAnsi" w:hAnsiTheme="minorHAnsi" w:cstheme="minorHAnsi"/>
                <w:sz w:val="16"/>
                <w:szCs w:val="16"/>
              </w:rPr>
              <w:t>Caso o evento ocorra, o sistema perde funcionalidades secundárias, que não comprometem o sucesso da missão.</w:t>
            </w:r>
          </w:p>
        </w:tc>
        <w:tc>
          <w:tcPr>
            <w:tcW w:w="1286" w:type="dxa"/>
            <w:gridSpan w:val="2"/>
            <w:shd w:val="clear" w:color="auto" w:fill="auto"/>
            <w:textDirection w:val="btLr"/>
            <w:vAlign w:val="center"/>
          </w:tcPr>
          <w:p w:rsidR="00B21587" w:rsidRPr="00763CDE" w:rsidRDefault="00B21587" w:rsidP="00632573">
            <w:pPr>
              <w:spacing w:before="120" w:after="240"/>
              <w:ind w:left="113" w:right="113"/>
              <w:jc w:val="center"/>
              <w:rPr>
                <w:rFonts w:asciiTheme="minorHAnsi" w:hAnsiTheme="minorHAnsi" w:cstheme="minorHAnsi"/>
                <w:sz w:val="16"/>
                <w:szCs w:val="16"/>
              </w:rPr>
            </w:pPr>
            <w:r w:rsidRPr="00763CDE">
              <w:rPr>
                <w:rFonts w:asciiTheme="minorHAnsi" w:hAnsiTheme="minorHAnsi" w:cstheme="minorHAnsi"/>
                <w:sz w:val="16"/>
                <w:szCs w:val="16"/>
              </w:rPr>
              <w:t>Caso o evento ocorra, o sistema perde funcionalidades importantes, caso não seja mitigado. Pode comprometer o sucesso da missão caso medidas corretivas não sejam adotadas. O projeto pode ou não falhar, em função de ações corretivas.</w:t>
            </w:r>
          </w:p>
        </w:tc>
        <w:tc>
          <w:tcPr>
            <w:tcW w:w="1256" w:type="dxa"/>
            <w:gridSpan w:val="2"/>
            <w:shd w:val="clear" w:color="auto" w:fill="auto"/>
            <w:textDirection w:val="btLr"/>
            <w:vAlign w:val="center"/>
          </w:tcPr>
          <w:p w:rsidR="00B21587" w:rsidRPr="00763CDE" w:rsidRDefault="00B21587" w:rsidP="00632573">
            <w:pPr>
              <w:spacing w:before="120" w:after="240"/>
              <w:ind w:left="113" w:right="113"/>
              <w:jc w:val="center"/>
              <w:rPr>
                <w:rFonts w:asciiTheme="minorHAnsi" w:hAnsiTheme="minorHAnsi" w:cstheme="minorHAnsi"/>
                <w:sz w:val="16"/>
                <w:szCs w:val="16"/>
              </w:rPr>
            </w:pPr>
            <w:r w:rsidRPr="00763CDE">
              <w:rPr>
                <w:rFonts w:asciiTheme="minorHAnsi" w:hAnsiTheme="minorHAnsi" w:cstheme="minorHAnsi"/>
                <w:sz w:val="16"/>
                <w:szCs w:val="16"/>
              </w:rPr>
              <w:t>Caso o evento ocorra, o sistema perde funcionalidades importantes, para as quais não existem alternativas. O sistema continua a funcionar, mas pode comprometer o sucesso global do projeto.</w:t>
            </w:r>
          </w:p>
        </w:tc>
        <w:tc>
          <w:tcPr>
            <w:tcW w:w="1392" w:type="dxa"/>
            <w:gridSpan w:val="2"/>
            <w:shd w:val="clear" w:color="auto" w:fill="auto"/>
            <w:textDirection w:val="btLr"/>
            <w:vAlign w:val="center"/>
          </w:tcPr>
          <w:p w:rsidR="00B21587" w:rsidRPr="00763CDE" w:rsidRDefault="00B21587" w:rsidP="00632573">
            <w:pPr>
              <w:spacing w:before="120" w:after="240"/>
              <w:ind w:left="113" w:right="113"/>
              <w:jc w:val="center"/>
              <w:rPr>
                <w:rFonts w:asciiTheme="minorHAnsi" w:hAnsiTheme="minorHAnsi" w:cstheme="minorHAnsi"/>
                <w:sz w:val="16"/>
                <w:szCs w:val="16"/>
              </w:rPr>
            </w:pPr>
            <w:r w:rsidRPr="00763CDE">
              <w:rPr>
                <w:rFonts w:asciiTheme="minorHAnsi" w:hAnsiTheme="minorHAnsi" w:cstheme="minorHAnsi"/>
                <w:sz w:val="16"/>
                <w:szCs w:val="16"/>
              </w:rPr>
              <w:t>Caso o evento ocorra, o sistema deixa de funcionar. O sucesso da missão é comprometido. Compromete o sucesso global do projeto.</w:t>
            </w:r>
          </w:p>
        </w:tc>
      </w:tr>
      <w:tr w:rsidR="00B21587" w:rsidRPr="00763CDE" w:rsidTr="00FD154F">
        <w:trPr>
          <w:trHeight w:val="64"/>
          <w:jc w:val="center"/>
        </w:trPr>
        <w:tc>
          <w:tcPr>
            <w:tcW w:w="3652" w:type="dxa"/>
            <w:gridSpan w:val="4"/>
            <w:vMerge/>
            <w:tcBorders>
              <w:left w:val="nil"/>
              <w:bottom w:val="nil"/>
            </w:tcBorders>
            <w:shd w:val="clear" w:color="auto" w:fill="auto"/>
            <w:vAlign w:val="center"/>
          </w:tcPr>
          <w:p w:rsidR="00B21587" w:rsidRPr="00763CDE" w:rsidRDefault="00B21587" w:rsidP="00632573">
            <w:pPr>
              <w:spacing w:before="120" w:after="240"/>
              <w:jc w:val="center"/>
              <w:rPr>
                <w:rFonts w:asciiTheme="minorHAnsi" w:hAnsiTheme="minorHAnsi" w:cstheme="minorHAnsi"/>
                <w:b/>
                <w:bCs/>
                <w:sz w:val="22"/>
                <w:szCs w:val="22"/>
              </w:rPr>
            </w:pPr>
          </w:p>
        </w:tc>
        <w:tc>
          <w:tcPr>
            <w:tcW w:w="6769" w:type="dxa"/>
            <w:gridSpan w:val="10"/>
            <w:shd w:val="clear" w:color="auto" w:fill="auto"/>
            <w:vAlign w:val="center"/>
          </w:tcPr>
          <w:p w:rsidR="00B21587" w:rsidRPr="00763CDE" w:rsidRDefault="00B21587" w:rsidP="00632573">
            <w:pPr>
              <w:spacing w:before="120" w:after="240"/>
              <w:jc w:val="center"/>
              <w:rPr>
                <w:rFonts w:asciiTheme="minorHAnsi" w:hAnsiTheme="minorHAnsi" w:cstheme="minorHAnsi"/>
                <w:b/>
                <w:sz w:val="16"/>
                <w:szCs w:val="16"/>
              </w:rPr>
            </w:pPr>
            <w:r w:rsidRPr="00763CDE">
              <w:rPr>
                <w:rFonts w:asciiTheme="minorHAnsi" w:hAnsiTheme="minorHAnsi" w:cstheme="minorHAnsi"/>
                <w:b/>
                <w:sz w:val="16"/>
                <w:szCs w:val="16"/>
              </w:rPr>
              <w:t>Impacto do Evento (“mais é PIOR”)</w:t>
            </w:r>
          </w:p>
        </w:tc>
      </w:tr>
    </w:tbl>
    <w:p w:rsidR="00B21587" w:rsidRPr="00B21587" w:rsidRDefault="00B21587" w:rsidP="00DD04CC">
      <w:pPr>
        <w:pStyle w:val="PargrafodaLista"/>
        <w:numPr>
          <w:ilvl w:val="1"/>
          <w:numId w:val="102"/>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Para cada grau de risco acima poderá haver uma resposta específica, a ser definida na fase correspondente do Gerenciamento.</w:t>
      </w:r>
    </w:p>
    <w:p w:rsidR="00B21587" w:rsidRPr="00B21587" w:rsidRDefault="00B21587" w:rsidP="00B21587">
      <w:pPr>
        <w:pStyle w:val="Subttulo"/>
        <w:numPr>
          <w:ilvl w:val="0"/>
          <w:numId w:val="0"/>
        </w:numPr>
        <w:spacing w:before="120" w:after="240"/>
        <w:jc w:val="center"/>
        <w:rPr>
          <w:rFonts w:cstheme="minorHAnsi"/>
          <w:b/>
          <w:caps/>
          <w:color w:val="auto"/>
          <w:sz w:val="24"/>
          <w:szCs w:val="24"/>
        </w:rPr>
        <w:sectPr w:rsidR="00B21587" w:rsidRPr="00B21587" w:rsidSect="00632573">
          <w:footerReference w:type="default" r:id="rId9"/>
          <w:pgSz w:w="11906" w:h="16838" w:code="9"/>
          <w:pgMar w:top="1418" w:right="567" w:bottom="1134" w:left="1134" w:header="709" w:footer="709" w:gutter="0"/>
          <w:cols w:space="708"/>
          <w:docGrid w:linePitch="360"/>
        </w:sectPr>
      </w:pPr>
    </w:p>
    <w:p w:rsidR="00272CA9" w:rsidRDefault="00B21587" w:rsidP="00B21587">
      <w:pPr>
        <w:pStyle w:val="Subttulo"/>
        <w:numPr>
          <w:ilvl w:val="0"/>
          <w:numId w:val="0"/>
        </w:numPr>
        <w:spacing w:before="120" w:after="240"/>
        <w:jc w:val="center"/>
        <w:rPr>
          <w:rFonts w:cstheme="minorHAnsi"/>
          <w:caps/>
          <w:color w:val="auto"/>
          <w:sz w:val="24"/>
          <w:szCs w:val="24"/>
        </w:rPr>
      </w:pPr>
      <w:r w:rsidRPr="00B21587">
        <w:rPr>
          <w:rFonts w:cstheme="minorHAnsi"/>
          <w:caps/>
          <w:color w:val="auto"/>
          <w:sz w:val="24"/>
          <w:szCs w:val="24"/>
        </w:rPr>
        <w:lastRenderedPageBreak/>
        <w:t>APÊNDICE iII</w:t>
      </w:r>
    </w:p>
    <w:p w:rsidR="00B21587" w:rsidRPr="00B21587" w:rsidRDefault="00B21587" w:rsidP="00B21587">
      <w:pPr>
        <w:pStyle w:val="Subttulo"/>
        <w:numPr>
          <w:ilvl w:val="0"/>
          <w:numId w:val="0"/>
        </w:numPr>
        <w:spacing w:before="120" w:after="240"/>
        <w:jc w:val="center"/>
        <w:rPr>
          <w:rFonts w:cstheme="minorHAnsi"/>
          <w:caps/>
          <w:color w:val="auto"/>
          <w:sz w:val="24"/>
          <w:szCs w:val="24"/>
        </w:rPr>
      </w:pPr>
      <w:r w:rsidRPr="00B21587">
        <w:rPr>
          <w:rFonts w:cstheme="minorHAnsi"/>
          <w:caps/>
          <w:color w:val="auto"/>
          <w:sz w:val="24"/>
          <w:szCs w:val="24"/>
        </w:rPr>
        <w:t>ORIENTAÇÕES PARA ELABORAÇÃO DO Plano de Gerenciamento de Riscos: Gestão da Execução</w:t>
      </w:r>
    </w:p>
    <w:p w:rsidR="00B21587" w:rsidRPr="00B21587" w:rsidRDefault="00B21587" w:rsidP="00B21587">
      <w:pPr>
        <w:rPr>
          <w:rFonts w:asciiTheme="minorHAnsi" w:hAnsiTheme="minorHAnsi"/>
          <w:sz w:val="24"/>
          <w:szCs w:val="24"/>
        </w:rPr>
      </w:pPr>
    </w:p>
    <w:p w:rsidR="00B21587" w:rsidRPr="00B21587" w:rsidRDefault="00B21587" w:rsidP="00DD04CC">
      <w:pPr>
        <w:pStyle w:val="Cabealho1"/>
        <w:numPr>
          <w:ilvl w:val="0"/>
          <w:numId w:val="105"/>
        </w:numPr>
        <w:spacing w:before="120" w:after="240"/>
        <w:ind w:left="709" w:hanging="709"/>
        <w:jc w:val="both"/>
        <w:rPr>
          <w:rFonts w:asciiTheme="minorHAnsi" w:hAnsiTheme="minorHAnsi" w:cstheme="minorHAnsi"/>
          <w:color w:val="auto"/>
          <w:sz w:val="24"/>
          <w:szCs w:val="24"/>
          <w:lang w:eastAsia="zh-CN"/>
        </w:rPr>
      </w:pPr>
      <w:bookmarkStart w:id="37" w:name="_Toc77083353"/>
      <w:bookmarkStart w:id="38" w:name="_Toc77083459"/>
      <w:r w:rsidRPr="00B21587">
        <w:rPr>
          <w:rFonts w:asciiTheme="minorHAnsi" w:hAnsiTheme="minorHAnsi" w:cstheme="minorHAnsi"/>
          <w:color w:val="auto"/>
          <w:sz w:val="24"/>
          <w:szCs w:val="24"/>
          <w:lang w:eastAsia="zh-CN"/>
        </w:rPr>
        <w:t>METODOLOGIA</w:t>
      </w:r>
      <w:bookmarkEnd w:id="37"/>
      <w:bookmarkEnd w:id="38"/>
    </w:p>
    <w:p w:rsidR="00B21587" w:rsidRPr="00B21587" w:rsidRDefault="00B21587" w:rsidP="00DD04CC">
      <w:pPr>
        <w:pStyle w:val="PargrafodaLista"/>
        <w:numPr>
          <w:ilvl w:val="1"/>
          <w:numId w:val="106"/>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Sugere-se utilizar a metodologia definida no presente Apêndice para o Gerenciamento de Riscos nas atividades de gestão durante a execução do Projeto.</w:t>
      </w:r>
    </w:p>
    <w:p w:rsidR="00B21587" w:rsidRPr="00B21587" w:rsidRDefault="00B21587" w:rsidP="00DD04CC">
      <w:pPr>
        <w:pStyle w:val="Cabealho1"/>
        <w:numPr>
          <w:ilvl w:val="0"/>
          <w:numId w:val="105"/>
        </w:numPr>
        <w:spacing w:before="120" w:after="240"/>
        <w:ind w:left="709" w:hanging="709"/>
        <w:jc w:val="both"/>
        <w:rPr>
          <w:rFonts w:asciiTheme="minorHAnsi" w:hAnsiTheme="minorHAnsi" w:cstheme="minorHAnsi"/>
          <w:color w:val="auto"/>
          <w:sz w:val="24"/>
          <w:szCs w:val="24"/>
          <w:lang w:eastAsia="zh-CN"/>
        </w:rPr>
      </w:pPr>
      <w:bookmarkStart w:id="39" w:name="_Toc77083354"/>
      <w:bookmarkStart w:id="40" w:name="_Toc77083460"/>
      <w:r w:rsidRPr="00B21587">
        <w:rPr>
          <w:rFonts w:asciiTheme="minorHAnsi" w:hAnsiTheme="minorHAnsi" w:cstheme="minorHAnsi"/>
          <w:color w:val="auto"/>
          <w:sz w:val="24"/>
          <w:szCs w:val="24"/>
          <w:lang w:eastAsia="zh-CN"/>
        </w:rPr>
        <w:t>ATRIBUIÇÕES</w:t>
      </w:r>
      <w:bookmarkEnd w:id="39"/>
      <w:bookmarkEnd w:id="40"/>
    </w:p>
    <w:p w:rsidR="00B21587" w:rsidRPr="00B21587" w:rsidRDefault="00B21587" w:rsidP="00DD04CC">
      <w:pPr>
        <w:pStyle w:val="Subttulo"/>
        <w:numPr>
          <w:ilvl w:val="1"/>
          <w:numId w:val="105"/>
        </w:numPr>
        <w:spacing w:before="120" w:after="240"/>
        <w:ind w:left="709" w:hanging="709"/>
        <w:jc w:val="both"/>
        <w:rPr>
          <w:rFonts w:cstheme="minorHAnsi"/>
          <w:caps/>
          <w:color w:val="auto"/>
          <w:sz w:val="24"/>
          <w:szCs w:val="24"/>
          <w:u w:val="single"/>
        </w:rPr>
      </w:pPr>
      <w:r w:rsidRPr="00B21587">
        <w:rPr>
          <w:rFonts w:cstheme="minorHAnsi"/>
          <w:caps/>
          <w:color w:val="auto"/>
          <w:sz w:val="24"/>
          <w:szCs w:val="24"/>
          <w:u w:val="single"/>
        </w:rPr>
        <w:t xml:space="preserve">AGENTEs PÚBLICOS </w:t>
      </w:r>
    </w:p>
    <w:p w:rsidR="00B21587" w:rsidRPr="00B21587" w:rsidRDefault="00B21587" w:rsidP="00DD04CC">
      <w:pPr>
        <w:pStyle w:val="PargrafodaLista"/>
        <w:numPr>
          <w:ilvl w:val="0"/>
          <w:numId w:val="10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Validar e coordenar a identificação, a análise, as respostas e o controle dos riscos registrados pela equipe responsável da Força Singular.</w:t>
      </w:r>
    </w:p>
    <w:p w:rsidR="00B21587" w:rsidRPr="00B21587" w:rsidRDefault="00B21587" w:rsidP="00DD04CC">
      <w:pPr>
        <w:pStyle w:val="PargrafodaLista"/>
        <w:numPr>
          <w:ilvl w:val="0"/>
          <w:numId w:val="10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Coordenar o controle dos riscos identificados, analisados e respondidos pela Empresa Contratada.</w:t>
      </w:r>
    </w:p>
    <w:p w:rsidR="00B21587" w:rsidRPr="00B21587" w:rsidRDefault="00B21587" w:rsidP="00DD04CC">
      <w:pPr>
        <w:pStyle w:val="PargrafodaLista"/>
        <w:numPr>
          <w:ilvl w:val="0"/>
          <w:numId w:val="107"/>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Realizar reuniões periódicas para controlar os riscos registrados.</w:t>
      </w:r>
    </w:p>
    <w:p w:rsidR="00B21587" w:rsidRPr="00B21587" w:rsidRDefault="00B21587" w:rsidP="00DD04CC">
      <w:pPr>
        <w:pStyle w:val="Cabealho1"/>
        <w:numPr>
          <w:ilvl w:val="0"/>
          <w:numId w:val="105"/>
        </w:numPr>
        <w:spacing w:before="120" w:after="240"/>
        <w:ind w:left="709" w:hanging="709"/>
        <w:jc w:val="both"/>
        <w:rPr>
          <w:rFonts w:asciiTheme="minorHAnsi" w:hAnsiTheme="minorHAnsi" w:cstheme="minorHAnsi"/>
          <w:color w:val="auto"/>
          <w:sz w:val="24"/>
          <w:szCs w:val="24"/>
          <w:lang w:eastAsia="zh-CN"/>
        </w:rPr>
      </w:pPr>
      <w:bookmarkStart w:id="41" w:name="_Toc77083355"/>
      <w:bookmarkStart w:id="42" w:name="_Toc77083461"/>
      <w:r w:rsidRPr="00B21587">
        <w:rPr>
          <w:rFonts w:asciiTheme="minorHAnsi" w:hAnsiTheme="minorHAnsi" w:cstheme="minorHAnsi"/>
          <w:color w:val="auto"/>
          <w:sz w:val="24"/>
          <w:szCs w:val="24"/>
          <w:lang w:eastAsia="zh-CN"/>
        </w:rPr>
        <w:t>PRAZOS</w:t>
      </w:r>
      <w:bookmarkEnd w:id="41"/>
      <w:bookmarkEnd w:id="42"/>
    </w:p>
    <w:p w:rsidR="00B21587" w:rsidRPr="00B21587" w:rsidRDefault="00B21587" w:rsidP="00DD04CC">
      <w:pPr>
        <w:pStyle w:val="PargrafodaLista"/>
        <w:numPr>
          <w:ilvl w:val="1"/>
          <w:numId w:val="10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Serão realizadas reuniões periódicas, com a participação de toda a equipe da Contratante, para a verificação do estado atual dos riscos identificados. Essas reuniões ocorrerão por ocasião da preparação para as Reuniões de Revisão e Gerenciamento de Projeto.</w:t>
      </w:r>
    </w:p>
    <w:p w:rsidR="00B21587" w:rsidRPr="00B21587" w:rsidRDefault="00B21587" w:rsidP="00DD04CC">
      <w:pPr>
        <w:pStyle w:val="PargrafodaLista"/>
        <w:numPr>
          <w:ilvl w:val="1"/>
          <w:numId w:val="10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Para o acompanhamento dos riscos de desenvolvimento e/ou produção, gerenciados pela Contratada, serão realizadas, pelo menos, as Reuniões de Revisão e Gerenciamento de Projeto (</w:t>
      </w:r>
      <w:r w:rsidRPr="00B21587">
        <w:rPr>
          <w:rFonts w:asciiTheme="minorHAnsi" w:hAnsiTheme="minorHAnsi" w:cstheme="minorHAnsi"/>
          <w:i/>
          <w:szCs w:val="24"/>
        </w:rPr>
        <w:t>Preliminary Design Review, Critical Design Review</w:t>
      </w:r>
      <w:r w:rsidRPr="00B21587">
        <w:rPr>
          <w:rFonts w:asciiTheme="minorHAnsi" w:hAnsiTheme="minorHAnsi" w:cstheme="minorHAnsi"/>
          <w:szCs w:val="24"/>
        </w:rPr>
        <w:t xml:space="preserve"> e </w:t>
      </w:r>
      <w:r w:rsidRPr="00B21587">
        <w:rPr>
          <w:rFonts w:asciiTheme="minorHAnsi" w:hAnsiTheme="minorHAnsi" w:cstheme="minorHAnsi"/>
          <w:i/>
          <w:szCs w:val="24"/>
        </w:rPr>
        <w:t>Program Management Meeting</w:t>
      </w:r>
      <w:r w:rsidRPr="00B21587">
        <w:rPr>
          <w:rFonts w:asciiTheme="minorHAnsi" w:hAnsiTheme="minorHAnsi" w:cstheme="minorHAnsi"/>
          <w:szCs w:val="24"/>
        </w:rPr>
        <w:t>).</w:t>
      </w:r>
    </w:p>
    <w:p w:rsidR="00B21587" w:rsidRPr="00B21587" w:rsidRDefault="00B21587" w:rsidP="00DD04CC">
      <w:pPr>
        <w:pStyle w:val="Cabealho1"/>
        <w:numPr>
          <w:ilvl w:val="0"/>
          <w:numId w:val="105"/>
        </w:numPr>
        <w:spacing w:before="120" w:after="240"/>
        <w:ind w:left="709" w:hanging="709"/>
        <w:jc w:val="both"/>
        <w:rPr>
          <w:rFonts w:asciiTheme="minorHAnsi" w:hAnsiTheme="minorHAnsi" w:cstheme="minorHAnsi"/>
          <w:color w:val="auto"/>
          <w:sz w:val="24"/>
          <w:szCs w:val="24"/>
          <w:lang w:eastAsia="zh-CN"/>
        </w:rPr>
      </w:pPr>
      <w:bookmarkStart w:id="43" w:name="_Toc77083356"/>
      <w:bookmarkStart w:id="44" w:name="_Toc77083462"/>
      <w:r w:rsidRPr="00B21587">
        <w:rPr>
          <w:rFonts w:asciiTheme="minorHAnsi" w:hAnsiTheme="minorHAnsi" w:cstheme="minorHAnsi"/>
          <w:color w:val="auto"/>
          <w:sz w:val="24"/>
          <w:szCs w:val="24"/>
          <w:lang w:eastAsia="zh-CN"/>
        </w:rPr>
        <w:t>CATEGORIAS DE RISCOS</w:t>
      </w:r>
      <w:bookmarkEnd w:id="43"/>
      <w:bookmarkEnd w:id="44"/>
    </w:p>
    <w:p w:rsidR="00B21587" w:rsidRPr="00B21587" w:rsidRDefault="00B21587" w:rsidP="00DD04CC">
      <w:pPr>
        <w:pStyle w:val="PargrafodaLista"/>
        <w:numPr>
          <w:ilvl w:val="1"/>
          <w:numId w:val="10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riscos serão categorizados de acordo com a sua área específica:</w:t>
      </w:r>
    </w:p>
    <w:p w:rsidR="00B21587" w:rsidRPr="00B21587" w:rsidRDefault="00B21587" w:rsidP="00DD04CC">
      <w:pPr>
        <w:pStyle w:val="PargrafodaLista"/>
        <w:numPr>
          <w:ilvl w:val="0"/>
          <w:numId w:val="10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técnico-operacionais;</w:t>
      </w:r>
    </w:p>
    <w:p w:rsidR="00B21587" w:rsidRPr="00B21587" w:rsidRDefault="00B21587" w:rsidP="00DD04CC">
      <w:pPr>
        <w:pStyle w:val="PargrafodaLista"/>
        <w:numPr>
          <w:ilvl w:val="0"/>
          <w:numId w:val="10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logísticos;</w:t>
      </w:r>
    </w:p>
    <w:p w:rsidR="00B21587" w:rsidRPr="00B21587" w:rsidRDefault="00B21587" w:rsidP="00DD04CC">
      <w:pPr>
        <w:pStyle w:val="PargrafodaLista"/>
        <w:numPr>
          <w:ilvl w:val="0"/>
          <w:numId w:val="10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industriais;</w:t>
      </w:r>
    </w:p>
    <w:p w:rsidR="00B21587" w:rsidRPr="00B21587" w:rsidRDefault="00B21587" w:rsidP="00DD04CC">
      <w:pPr>
        <w:pStyle w:val="PargrafodaLista"/>
        <w:numPr>
          <w:ilvl w:val="0"/>
          <w:numId w:val="10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 xml:space="preserve">riscos de </w:t>
      </w:r>
      <w:r w:rsidRPr="00B21587">
        <w:rPr>
          <w:rFonts w:asciiTheme="minorHAnsi" w:hAnsiTheme="minorHAnsi" w:cstheme="minorHAnsi"/>
          <w:i/>
          <w:szCs w:val="24"/>
        </w:rPr>
        <w:t>offset;</w:t>
      </w:r>
    </w:p>
    <w:p w:rsidR="00B21587" w:rsidRPr="00B21587" w:rsidRDefault="00B21587" w:rsidP="00DD04CC">
      <w:pPr>
        <w:pStyle w:val="PargrafodaLista"/>
        <w:numPr>
          <w:ilvl w:val="0"/>
          <w:numId w:val="10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de custos;</w:t>
      </w:r>
    </w:p>
    <w:p w:rsidR="00B21587" w:rsidRPr="00B21587" w:rsidRDefault="00B21587" w:rsidP="00DD04CC">
      <w:pPr>
        <w:pStyle w:val="PargrafodaLista"/>
        <w:numPr>
          <w:ilvl w:val="0"/>
          <w:numId w:val="10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gerenciais;</w:t>
      </w:r>
    </w:p>
    <w:p w:rsidR="00B21587" w:rsidRPr="00B21587" w:rsidRDefault="00B21587" w:rsidP="00DD04CC">
      <w:pPr>
        <w:pStyle w:val="PargrafodaLista"/>
        <w:numPr>
          <w:ilvl w:val="0"/>
          <w:numId w:val="10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riscos contratuais;</w:t>
      </w:r>
    </w:p>
    <w:p w:rsidR="00B21587" w:rsidRPr="00B21587" w:rsidRDefault="00B21587" w:rsidP="00DD04CC">
      <w:pPr>
        <w:pStyle w:val="PargrafodaLista"/>
        <w:numPr>
          <w:ilvl w:val="0"/>
          <w:numId w:val="108"/>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outros.</w:t>
      </w:r>
    </w:p>
    <w:p w:rsidR="00B21587" w:rsidRPr="00B21587" w:rsidRDefault="00B21587" w:rsidP="00DD04CC">
      <w:pPr>
        <w:pStyle w:val="Cabealho1"/>
        <w:numPr>
          <w:ilvl w:val="0"/>
          <w:numId w:val="105"/>
        </w:numPr>
        <w:spacing w:before="120" w:after="240"/>
        <w:ind w:left="709" w:hanging="709"/>
        <w:jc w:val="both"/>
        <w:rPr>
          <w:rFonts w:asciiTheme="minorHAnsi" w:hAnsiTheme="minorHAnsi" w:cstheme="minorHAnsi"/>
          <w:color w:val="auto"/>
          <w:sz w:val="24"/>
          <w:szCs w:val="24"/>
          <w:lang w:eastAsia="zh-CN"/>
        </w:rPr>
      </w:pPr>
      <w:bookmarkStart w:id="45" w:name="_Toc77083357"/>
      <w:bookmarkStart w:id="46" w:name="_Toc77083463"/>
      <w:r w:rsidRPr="00B21587">
        <w:rPr>
          <w:rFonts w:asciiTheme="minorHAnsi" w:hAnsiTheme="minorHAnsi" w:cstheme="minorHAnsi"/>
          <w:color w:val="auto"/>
          <w:sz w:val="24"/>
          <w:szCs w:val="24"/>
          <w:lang w:eastAsia="zh-CN"/>
        </w:rPr>
        <w:lastRenderedPageBreak/>
        <w:t>DEFINIÇÃO DOS IMPACTOS</w:t>
      </w:r>
      <w:bookmarkEnd w:id="45"/>
      <w:bookmarkEnd w:id="46"/>
    </w:p>
    <w:p w:rsidR="00B21587" w:rsidRPr="00B21587" w:rsidRDefault="00B21587" w:rsidP="00DD04CC">
      <w:pPr>
        <w:pStyle w:val="PargrafodaLista"/>
        <w:numPr>
          <w:ilvl w:val="1"/>
          <w:numId w:val="10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 xml:space="preserve">Os impactos dos riscos serão considerados no atendimento aos objetivos do Projeto, ou seja, requisitos, prazo e custo. Dentro dos aspectos relacionados aos requisitos, serão consideradas as áreas relativas às categorias, ou seja, técnica-operacional, logística, industrial, </w:t>
      </w:r>
      <w:r w:rsidRPr="00B21587">
        <w:rPr>
          <w:rFonts w:asciiTheme="minorHAnsi" w:hAnsiTheme="minorHAnsi" w:cstheme="minorHAnsi"/>
          <w:i/>
          <w:szCs w:val="24"/>
        </w:rPr>
        <w:t>offset</w:t>
      </w:r>
      <w:r w:rsidRPr="00B21587">
        <w:rPr>
          <w:rFonts w:asciiTheme="minorHAnsi" w:hAnsiTheme="minorHAnsi" w:cstheme="minorHAnsi"/>
          <w:szCs w:val="24"/>
        </w:rPr>
        <w:t>, gerencial e contratual, ou outras julgadas necessárias.</w:t>
      </w:r>
    </w:p>
    <w:p w:rsidR="00B21587" w:rsidRPr="00B21587" w:rsidRDefault="00B21587" w:rsidP="00DD04CC">
      <w:pPr>
        <w:pStyle w:val="PargrafodaLista"/>
        <w:numPr>
          <w:ilvl w:val="1"/>
          <w:numId w:val="10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Cada risco identificado receberá um grau de impacto, de acordo com o resultado no respectivo objetivo ou áreas afetadas, segundo a tabela abaixo, permitida a adaptação da mesma a situações específicas: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1704"/>
        <w:gridCol w:w="1706"/>
        <w:gridCol w:w="1707"/>
        <w:gridCol w:w="1709"/>
        <w:gridCol w:w="1707"/>
      </w:tblGrid>
      <w:tr w:rsidR="00B21587" w:rsidRPr="00B21587" w:rsidTr="00C11691">
        <w:trPr>
          <w:trHeight w:val="466"/>
        </w:trPr>
        <w:tc>
          <w:tcPr>
            <w:tcW w:w="815"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IMPACTO</w:t>
            </w:r>
          </w:p>
        </w:tc>
        <w:tc>
          <w:tcPr>
            <w:tcW w:w="836" w:type="pct"/>
            <w:shd w:val="clear" w:color="auto" w:fill="F2F2F2"/>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MUITO BAIXO</w:t>
            </w:r>
          </w:p>
        </w:tc>
        <w:tc>
          <w:tcPr>
            <w:tcW w:w="837" w:type="pct"/>
            <w:shd w:val="clear" w:color="auto" w:fill="D9D9D9"/>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BAIXO</w:t>
            </w:r>
          </w:p>
        </w:tc>
        <w:tc>
          <w:tcPr>
            <w:tcW w:w="837" w:type="pct"/>
            <w:shd w:val="clear" w:color="auto" w:fill="BFBFBF"/>
            <w:vAlign w:val="center"/>
          </w:tcPr>
          <w:p w:rsidR="00B21587" w:rsidRPr="00B21587" w:rsidRDefault="00B21587" w:rsidP="00C11691">
            <w:pPr>
              <w:spacing w:before="120" w:after="240"/>
              <w:ind w:left="-87"/>
              <w:jc w:val="center"/>
              <w:rPr>
                <w:rFonts w:asciiTheme="minorHAnsi" w:hAnsiTheme="minorHAnsi" w:cstheme="minorHAnsi"/>
                <w:b/>
                <w:bCs/>
                <w:sz w:val="24"/>
                <w:szCs w:val="24"/>
              </w:rPr>
            </w:pPr>
            <w:r w:rsidRPr="00B21587">
              <w:rPr>
                <w:rFonts w:asciiTheme="minorHAnsi" w:hAnsiTheme="minorHAnsi" w:cstheme="minorHAnsi"/>
                <w:b/>
                <w:bCs/>
                <w:sz w:val="24"/>
                <w:szCs w:val="24"/>
              </w:rPr>
              <w:t>MÉDIO</w:t>
            </w:r>
          </w:p>
        </w:tc>
        <w:tc>
          <w:tcPr>
            <w:tcW w:w="838" w:type="pct"/>
            <w:shd w:val="clear" w:color="auto" w:fill="A6A6A6"/>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ALTO</w:t>
            </w:r>
          </w:p>
        </w:tc>
        <w:tc>
          <w:tcPr>
            <w:tcW w:w="837" w:type="pct"/>
            <w:shd w:val="clear" w:color="auto" w:fill="808080"/>
            <w:vAlign w:val="center"/>
          </w:tcPr>
          <w:p w:rsidR="00B21587" w:rsidRPr="00B21587" w:rsidRDefault="00B21587" w:rsidP="00632573">
            <w:pPr>
              <w:spacing w:before="120" w:after="240"/>
              <w:jc w:val="center"/>
              <w:rPr>
                <w:rFonts w:asciiTheme="minorHAnsi" w:hAnsiTheme="minorHAnsi" w:cstheme="minorHAnsi"/>
                <w:b/>
                <w:bCs/>
                <w:color w:val="FFFFFF"/>
                <w:sz w:val="24"/>
                <w:szCs w:val="24"/>
              </w:rPr>
            </w:pPr>
            <w:r w:rsidRPr="00B21587">
              <w:rPr>
                <w:rFonts w:asciiTheme="minorHAnsi" w:hAnsiTheme="minorHAnsi" w:cstheme="minorHAnsi"/>
                <w:b/>
                <w:bCs/>
                <w:color w:val="FFFFFF"/>
                <w:sz w:val="24"/>
                <w:szCs w:val="24"/>
              </w:rPr>
              <w:t>MUITO ALTO</w:t>
            </w:r>
          </w:p>
        </w:tc>
      </w:tr>
      <w:tr w:rsidR="00B21587" w:rsidRPr="00B21587" w:rsidTr="00C11691">
        <w:trPr>
          <w:trHeight w:val="532"/>
        </w:trPr>
        <w:tc>
          <w:tcPr>
            <w:tcW w:w="815"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PRAZO</w:t>
            </w:r>
          </w:p>
        </w:tc>
        <w:tc>
          <w:tcPr>
            <w:tcW w:w="836" w:type="pct"/>
            <w:vAlign w:val="center"/>
          </w:tcPr>
          <w:p w:rsidR="00B21587" w:rsidRPr="00C11691" w:rsidRDefault="00B21587" w:rsidP="00C11691">
            <w:pPr>
              <w:spacing w:before="120" w:after="240"/>
              <w:ind w:left="-73"/>
              <w:jc w:val="center"/>
              <w:rPr>
                <w:rFonts w:asciiTheme="minorHAnsi" w:hAnsiTheme="minorHAnsi" w:cstheme="minorHAnsi"/>
              </w:rPr>
            </w:pPr>
            <w:r w:rsidRPr="00C11691">
              <w:rPr>
                <w:rFonts w:asciiTheme="minorHAnsi" w:hAnsiTheme="minorHAnsi" w:cstheme="minorHAnsi"/>
              </w:rPr>
              <w:t>Atraso de etapa pertinente com menos de 6 meses</w:t>
            </w:r>
          </w:p>
        </w:tc>
        <w:tc>
          <w:tcPr>
            <w:tcW w:w="837"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Atraso de etapa pertinente de 6 meses a 1 ano</w:t>
            </w:r>
          </w:p>
        </w:tc>
        <w:tc>
          <w:tcPr>
            <w:tcW w:w="837" w:type="pct"/>
            <w:vAlign w:val="center"/>
          </w:tcPr>
          <w:p w:rsidR="00B21587" w:rsidRPr="00C11691" w:rsidRDefault="00B21587" w:rsidP="00C11691">
            <w:pPr>
              <w:spacing w:before="120" w:after="240"/>
              <w:ind w:left="-87"/>
              <w:jc w:val="center"/>
              <w:rPr>
                <w:rFonts w:asciiTheme="minorHAnsi" w:hAnsiTheme="minorHAnsi" w:cstheme="minorHAnsi"/>
              </w:rPr>
            </w:pPr>
            <w:r w:rsidRPr="00C11691">
              <w:rPr>
                <w:rFonts w:asciiTheme="minorHAnsi" w:hAnsiTheme="minorHAnsi" w:cstheme="minorHAnsi"/>
              </w:rPr>
              <w:t>Atraso de etapa pertinente de 1 a 2 anos</w:t>
            </w:r>
          </w:p>
        </w:tc>
        <w:tc>
          <w:tcPr>
            <w:tcW w:w="838"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Atraso de etapa pertinente de 2 a 3 anos</w:t>
            </w:r>
          </w:p>
        </w:tc>
        <w:tc>
          <w:tcPr>
            <w:tcW w:w="837"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Atraso de etapa pertinente de mais de 3 anos</w:t>
            </w:r>
          </w:p>
        </w:tc>
      </w:tr>
      <w:tr w:rsidR="00B21587" w:rsidRPr="00B21587" w:rsidTr="00C11691">
        <w:trPr>
          <w:trHeight w:val="600"/>
        </w:trPr>
        <w:tc>
          <w:tcPr>
            <w:tcW w:w="815"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CUSTO</w:t>
            </w:r>
          </w:p>
        </w:tc>
        <w:tc>
          <w:tcPr>
            <w:tcW w:w="836" w:type="pct"/>
            <w:vAlign w:val="center"/>
          </w:tcPr>
          <w:p w:rsidR="00B21587" w:rsidRPr="00C11691" w:rsidRDefault="00B21587" w:rsidP="00C11691">
            <w:pPr>
              <w:spacing w:before="120" w:after="240"/>
              <w:ind w:left="-73"/>
              <w:jc w:val="center"/>
              <w:rPr>
                <w:rFonts w:asciiTheme="minorHAnsi" w:hAnsiTheme="minorHAnsi" w:cstheme="minorHAnsi"/>
              </w:rPr>
            </w:pPr>
            <w:r w:rsidRPr="00C11691">
              <w:rPr>
                <w:rFonts w:asciiTheme="minorHAnsi" w:hAnsiTheme="minorHAnsi" w:cstheme="minorHAnsi"/>
              </w:rPr>
              <w:t>Acréscimo de até 10% do valor da etapa pertinente na CE original do contrato</w:t>
            </w:r>
          </w:p>
        </w:tc>
        <w:tc>
          <w:tcPr>
            <w:tcW w:w="837"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Acréscimo de 10% a 30% do valor da etapa pertinente na CE original do contrato</w:t>
            </w:r>
          </w:p>
        </w:tc>
        <w:tc>
          <w:tcPr>
            <w:tcW w:w="837" w:type="pct"/>
            <w:vAlign w:val="center"/>
          </w:tcPr>
          <w:p w:rsidR="00B21587" w:rsidRPr="00C11691" w:rsidRDefault="00B21587" w:rsidP="00C11691">
            <w:pPr>
              <w:spacing w:before="120" w:after="240"/>
              <w:ind w:left="-87"/>
              <w:jc w:val="center"/>
              <w:rPr>
                <w:rFonts w:asciiTheme="minorHAnsi" w:hAnsiTheme="minorHAnsi" w:cstheme="minorHAnsi"/>
              </w:rPr>
            </w:pPr>
            <w:r w:rsidRPr="00C11691">
              <w:rPr>
                <w:rFonts w:asciiTheme="minorHAnsi" w:hAnsiTheme="minorHAnsi" w:cstheme="minorHAnsi"/>
              </w:rPr>
              <w:t>Acréscimo de mais de 30% a 60% do valor da etapa pertinente na CE original do contrato</w:t>
            </w:r>
          </w:p>
        </w:tc>
        <w:tc>
          <w:tcPr>
            <w:tcW w:w="838"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Acréscimo de 60% a 90% do valor da etapa pertinente na CE original do contrato</w:t>
            </w:r>
          </w:p>
        </w:tc>
        <w:tc>
          <w:tcPr>
            <w:tcW w:w="837"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rPr>
              <w:t>Acréscimo de mais de 90% do valor da etapa pertinente na CE original do contrato</w:t>
            </w:r>
          </w:p>
        </w:tc>
      </w:tr>
      <w:tr w:rsidR="00B21587" w:rsidRPr="00B21587" w:rsidTr="00C11691">
        <w:trPr>
          <w:trHeight w:val="600"/>
        </w:trPr>
        <w:tc>
          <w:tcPr>
            <w:tcW w:w="815" w:type="pct"/>
            <w:shd w:val="clear" w:color="000000" w:fill="FFFFFF"/>
            <w:vAlign w:val="center"/>
          </w:tcPr>
          <w:p w:rsidR="00B21587" w:rsidRPr="00B21587" w:rsidRDefault="00B21587" w:rsidP="00632573">
            <w:pPr>
              <w:pStyle w:val="Recuodecorpodetexto21"/>
              <w:spacing w:before="120" w:after="240"/>
              <w:ind w:firstLine="0"/>
              <w:jc w:val="center"/>
              <w:rPr>
                <w:rFonts w:asciiTheme="minorHAnsi" w:hAnsiTheme="minorHAnsi" w:cstheme="minorHAnsi"/>
                <w:bCs/>
              </w:rPr>
            </w:pPr>
            <w:r w:rsidRPr="00B21587">
              <w:rPr>
                <w:rFonts w:asciiTheme="minorHAnsi" w:hAnsiTheme="minorHAnsi" w:cstheme="minorHAnsi"/>
                <w:b/>
                <w:bCs/>
              </w:rPr>
              <w:t>TÉCNICO-OPERACIONAL</w:t>
            </w:r>
          </w:p>
        </w:tc>
        <w:tc>
          <w:tcPr>
            <w:tcW w:w="836" w:type="pct"/>
            <w:vAlign w:val="center"/>
          </w:tcPr>
          <w:p w:rsidR="00B21587" w:rsidRPr="00C11691" w:rsidRDefault="00B21587" w:rsidP="00C11691">
            <w:pPr>
              <w:spacing w:before="120" w:after="240"/>
              <w:ind w:left="-73"/>
              <w:jc w:val="center"/>
              <w:rPr>
                <w:rFonts w:asciiTheme="minorHAnsi" w:hAnsiTheme="minorHAnsi" w:cstheme="minorHAnsi"/>
              </w:rPr>
            </w:pPr>
            <w:r w:rsidRPr="00C11691">
              <w:rPr>
                <w:rFonts w:asciiTheme="minorHAnsi" w:hAnsiTheme="minorHAnsi" w:cstheme="minorHAnsi"/>
                <w:bCs/>
              </w:rPr>
              <w:t>Pequenas variações no atendimento aos requisitos</w:t>
            </w:r>
          </w:p>
        </w:tc>
        <w:tc>
          <w:tcPr>
            <w:tcW w:w="837"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um requisito</w:t>
            </w:r>
          </w:p>
        </w:tc>
        <w:tc>
          <w:tcPr>
            <w:tcW w:w="837" w:type="pct"/>
            <w:vAlign w:val="center"/>
          </w:tcPr>
          <w:p w:rsidR="00B21587" w:rsidRPr="00C11691" w:rsidRDefault="00B21587" w:rsidP="00C11691">
            <w:pPr>
              <w:pStyle w:val="Recuodecorpodetexto21"/>
              <w:spacing w:before="120" w:after="240"/>
              <w:ind w:left="-87"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mais de um requisito</w:t>
            </w:r>
          </w:p>
        </w:tc>
        <w:tc>
          <w:tcPr>
            <w:tcW w:w="838"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
                <w:bCs/>
                <w:sz w:val="20"/>
                <w:szCs w:val="20"/>
              </w:rPr>
            </w:pPr>
            <w:r w:rsidRPr="00C11691">
              <w:rPr>
                <w:rFonts w:asciiTheme="minorHAnsi" w:hAnsiTheme="minorHAnsi" w:cstheme="minorHAnsi"/>
                <w:bCs/>
                <w:sz w:val="20"/>
                <w:szCs w:val="20"/>
              </w:rPr>
              <w:t>Grandes variações no atendimento a um requisito</w:t>
            </w:r>
          </w:p>
        </w:tc>
        <w:tc>
          <w:tcPr>
            <w:tcW w:w="837"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Grandes variações no atendimento a mais de um requisito</w:t>
            </w:r>
          </w:p>
        </w:tc>
      </w:tr>
      <w:tr w:rsidR="00B21587" w:rsidRPr="00B21587" w:rsidTr="00C11691">
        <w:trPr>
          <w:trHeight w:val="600"/>
        </w:trPr>
        <w:tc>
          <w:tcPr>
            <w:tcW w:w="815" w:type="pct"/>
            <w:shd w:val="clear" w:color="000000" w:fill="FFFFFF"/>
            <w:vAlign w:val="center"/>
          </w:tcPr>
          <w:p w:rsidR="00B21587" w:rsidRPr="00B21587" w:rsidRDefault="00B21587" w:rsidP="00632573">
            <w:pPr>
              <w:pStyle w:val="Recuodecorpodetexto21"/>
              <w:spacing w:before="120" w:after="240"/>
              <w:ind w:firstLine="0"/>
              <w:jc w:val="center"/>
              <w:rPr>
                <w:rFonts w:asciiTheme="minorHAnsi" w:hAnsiTheme="minorHAnsi" w:cstheme="minorHAnsi"/>
                <w:bCs/>
              </w:rPr>
            </w:pPr>
            <w:r w:rsidRPr="00B21587">
              <w:rPr>
                <w:rFonts w:asciiTheme="minorHAnsi" w:hAnsiTheme="minorHAnsi" w:cstheme="minorHAnsi"/>
                <w:b/>
                <w:bCs/>
              </w:rPr>
              <w:t>LOGÍSTICA</w:t>
            </w:r>
          </w:p>
        </w:tc>
        <w:tc>
          <w:tcPr>
            <w:tcW w:w="836"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Disponibilidade de material ou serviço reduzido em até 5%</w:t>
            </w:r>
          </w:p>
        </w:tc>
        <w:tc>
          <w:tcPr>
            <w:tcW w:w="837"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Disponibilidade de material ou serviço reduzido de 5% a 10%</w:t>
            </w:r>
          </w:p>
        </w:tc>
        <w:tc>
          <w:tcPr>
            <w:tcW w:w="837" w:type="pct"/>
            <w:vAlign w:val="center"/>
          </w:tcPr>
          <w:p w:rsidR="00B21587" w:rsidRPr="00C11691" w:rsidRDefault="00B21587" w:rsidP="00C11691">
            <w:pPr>
              <w:pStyle w:val="Recuodecorpodetexto21"/>
              <w:spacing w:before="120" w:after="240"/>
              <w:ind w:left="-87" w:firstLine="0"/>
              <w:jc w:val="center"/>
              <w:rPr>
                <w:rFonts w:asciiTheme="minorHAnsi" w:hAnsiTheme="minorHAnsi" w:cstheme="minorHAnsi"/>
                <w:bCs/>
                <w:sz w:val="20"/>
                <w:szCs w:val="20"/>
              </w:rPr>
            </w:pPr>
            <w:r w:rsidRPr="00C11691">
              <w:rPr>
                <w:rFonts w:asciiTheme="minorHAnsi" w:hAnsiTheme="minorHAnsi" w:cstheme="minorHAnsi"/>
                <w:bCs/>
                <w:sz w:val="20"/>
                <w:szCs w:val="20"/>
              </w:rPr>
              <w:t>Disponibilidade de material ou serviço reduzido de 10% a 20%</w:t>
            </w:r>
          </w:p>
        </w:tc>
        <w:tc>
          <w:tcPr>
            <w:tcW w:w="838"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
                <w:bCs/>
                <w:sz w:val="20"/>
                <w:szCs w:val="20"/>
              </w:rPr>
            </w:pPr>
            <w:r w:rsidRPr="00C11691">
              <w:rPr>
                <w:rFonts w:asciiTheme="minorHAnsi" w:hAnsiTheme="minorHAnsi" w:cstheme="minorHAnsi"/>
                <w:bCs/>
                <w:sz w:val="20"/>
                <w:szCs w:val="20"/>
              </w:rPr>
              <w:t>Disponibilidade de material ou serviço reduzido de 20% a 30%</w:t>
            </w:r>
          </w:p>
        </w:tc>
        <w:tc>
          <w:tcPr>
            <w:tcW w:w="837"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Disponibilidade de material ou serviço reduzido em mais de 30%</w:t>
            </w:r>
          </w:p>
        </w:tc>
      </w:tr>
      <w:tr w:rsidR="00B21587" w:rsidRPr="00B21587" w:rsidTr="00C11691">
        <w:trPr>
          <w:trHeight w:val="600"/>
        </w:trPr>
        <w:tc>
          <w:tcPr>
            <w:tcW w:w="815" w:type="pct"/>
            <w:shd w:val="clear" w:color="000000" w:fill="FFFFFF"/>
            <w:vAlign w:val="center"/>
          </w:tcPr>
          <w:p w:rsidR="00B21587" w:rsidRPr="00B21587" w:rsidRDefault="00B21587" w:rsidP="00632573">
            <w:pPr>
              <w:pStyle w:val="Recuodecorpodetexto21"/>
              <w:spacing w:before="120" w:after="240"/>
              <w:ind w:firstLine="0"/>
              <w:jc w:val="center"/>
              <w:rPr>
                <w:rFonts w:asciiTheme="minorHAnsi" w:hAnsiTheme="minorHAnsi" w:cstheme="minorHAnsi"/>
                <w:bCs/>
              </w:rPr>
            </w:pPr>
            <w:r w:rsidRPr="00B21587">
              <w:rPr>
                <w:rFonts w:asciiTheme="minorHAnsi" w:hAnsiTheme="minorHAnsi" w:cstheme="minorHAnsi"/>
                <w:b/>
                <w:bCs/>
              </w:rPr>
              <w:t>INDUSTRIAL</w:t>
            </w:r>
          </w:p>
        </w:tc>
        <w:tc>
          <w:tcPr>
            <w:tcW w:w="836"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Pequenas variações no atendimento aos requisitos</w:t>
            </w:r>
          </w:p>
        </w:tc>
        <w:tc>
          <w:tcPr>
            <w:tcW w:w="837"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um requisito</w:t>
            </w:r>
          </w:p>
        </w:tc>
        <w:tc>
          <w:tcPr>
            <w:tcW w:w="837" w:type="pct"/>
            <w:vAlign w:val="center"/>
          </w:tcPr>
          <w:p w:rsidR="00B21587" w:rsidRPr="00C11691" w:rsidRDefault="00B21587" w:rsidP="00C11691">
            <w:pPr>
              <w:pStyle w:val="Recuodecorpodetexto21"/>
              <w:spacing w:before="120" w:after="240"/>
              <w:ind w:left="-87"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mais de um requisito</w:t>
            </w:r>
          </w:p>
        </w:tc>
        <w:tc>
          <w:tcPr>
            <w:tcW w:w="838"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
                <w:bCs/>
                <w:sz w:val="20"/>
                <w:szCs w:val="20"/>
              </w:rPr>
            </w:pPr>
            <w:r w:rsidRPr="00C11691">
              <w:rPr>
                <w:rFonts w:asciiTheme="minorHAnsi" w:hAnsiTheme="minorHAnsi" w:cstheme="minorHAnsi"/>
                <w:bCs/>
                <w:sz w:val="20"/>
                <w:szCs w:val="20"/>
              </w:rPr>
              <w:t>Grandes variações no atendimento a um requisito</w:t>
            </w:r>
          </w:p>
        </w:tc>
        <w:tc>
          <w:tcPr>
            <w:tcW w:w="837"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Grandes variações no atendimento a mais de um requisito</w:t>
            </w:r>
          </w:p>
        </w:tc>
      </w:tr>
      <w:tr w:rsidR="00B21587" w:rsidRPr="00B21587" w:rsidTr="00C11691">
        <w:trPr>
          <w:trHeight w:val="600"/>
        </w:trPr>
        <w:tc>
          <w:tcPr>
            <w:tcW w:w="815" w:type="pct"/>
            <w:shd w:val="clear" w:color="000000" w:fill="FFFFFF"/>
            <w:vAlign w:val="center"/>
          </w:tcPr>
          <w:p w:rsidR="00B21587" w:rsidRPr="00B21587" w:rsidRDefault="00B21587" w:rsidP="00632573">
            <w:pPr>
              <w:pStyle w:val="Recuodecorpodetexto21"/>
              <w:spacing w:before="120" w:after="240"/>
              <w:ind w:firstLine="0"/>
              <w:jc w:val="center"/>
              <w:rPr>
                <w:rFonts w:asciiTheme="minorHAnsi" w:hAnsiTheme="minorHAnsi" w:cstheme="minorHAnsi"/>
                <w:bCs/>
              </w:rPr>
            </w:pPr>
            <w:r w:rsidRPr="00B21587">
              <w:rPr>
                <w:rFonts w:asciiTheme="minorHAnsi" w:hAnsiTheme="minorHAnsi" w:cstheme="minorHAnsi"/>
                <w:b/>
                <w:bCs/>
              </w:rPr>
              <w:t>OFFSET</w:t>
            </w:r>
          </w:p>
        </w:tc>
        <w:tc>
          <w:tcPr>
            <w:tcW w:w="836"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Pequenas variações no atendimento aos requisitos</w:t>
            </w:r>
          </w:p>
        </w:tc>
        <w:tc>
          <w:tcPr>
            <w:tcW w:w="837"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um requisito</w:t>
            </w:r>
          </w:p>
        </w:tc>
        <w:tc>
          <w:tcPr>
            <w:tcW w:w="837" w:type="pct"/>
            <w:vAlign w:val="center"/>
          </w:tcPr>
          <w:p w:rsidR="00B21587" w:rsidRPr="00C11691" w:rsidRDefault="00B21587" w:rsidP="00C11691">
            <w:pPr>
              <w:pStyle w:val="Recuodecorpodetexto21"/>
              <w:spacing w:before="120" w:after="240"/>
              <w:ind w:left="-87" w:right="-123" w:firstLine="0"/>
              <w:jc w:val="center"/>
              <w:rPr>
                <w:rFonts w:asciiTheme="minorHAnsi" w:hAnsiTheme="minorHAnsi" w:cstheme="minorHAnsi"/>
                <w:bCs/>
                <w:sz w:val="20"/>
                <w:szCs w:val="20"/>
              </w:rPr>
            </w:pPr>
            <w:r w:rsidRPr="00C11691">
              <w:rPr>
                <w:rFonts w:asciiTheme="minorHAnsi" w:hAnsiTheme="minorHAnsi" w:cstheme="minorHAnsi"/>
                <w:bCs/>
                <w:sz w:val="20"/>
                <w:szCs w:val="20"/>
              </w:rPr>
              <w:t>Variações significativas no atendimento a mais de um requisito</w:t>
            </w:r>
          </w:p>
        </w:tc>
        <w:tc>
          <w:tcPr>
            <w:tcW w:w="838"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
                <w:bCs/>
                <w:sz w:val="20"/>
                <w:szCs w:val="20"/>
              </w:rPr>
            </w:pPr>
            <w:r w:rsidRPr="00C11691">
              <w:rPr>
                <w:rFonts w:asciiTheme="minorHAnsi" w:hAnsiTheme="minorHAnsi" w:cstheme="minorHAnsi"/>
                <w:bCs/>
                <w:sz w:val="20"/>
                <w:szCs w:val="20"/>
              </w:rPr>
              <w:t>Grandes variações no atendimento a um requisito</w:t>
            </w:r>
          </w:p>
        </w:tc>
        <w:tc>
          <w:tcPr>
            <w:tcW w:w="837"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Grandes variações no atendimento a mais de um requisito</w:t>
            </w:r>
          </w:p>
        </w:tc>
      </w:tr>
      <w:tr w:rsidR="00B21587" w:rsidRPr="00B21587" w:rsidTr="00C11691">
        <w:trPr>
          <w:trHeight w:val="600"/>
        </w:trPr>
        <w:tc>
          <w:tcPr>
            <w:tcW w:w="815" w:type="pct"/>
            <w:shd w:val="clear" w:color="000000" w:fill="FFFFFF"/>
            <w:vAlign w:val="center"/>
          </w:tcPr>
          <w:p w:rsidR="00B21587" w:rsidRPr="00B21587" w:rsidRDefault="00B21587" w:rsidP="00632573">
            <w:pPr>
              <w:pStyle w:val="Recuodecorpodetexto21"/>
              <w:spacing w:before="120" w:after="240"/>
              <w:ind w:firstLine="0"/>
              <w:jc w:val="center"/>
              <w:rPr>
                <w:rFonts w:asciiTheme="minorHAnsi" w:hAnsiTheme="minorHAnsi" w:cstheme="minorHAnsi"/>
                <w:bCs/>
              </w:rPr>
            </w:pPr>
            <w:r w:rsidRPr="00B21587">
              <w:rPr>
                <w:rFonts w:asciiTheme="minorHAnsi" w:hAnsiTheme="minorHAnsi" w:cstheme="minorHAnsi"/>
                <w:b/>
                <w:bCs/>
              </w:rPr>
              <w:t>CONTRATUAL</w:t>
            </w:r>
          </w:p>
        </w:tc>
        <w:tc>
          <w:tcPr>
            <w:tcW w:w="836"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Não atendimento de detalhes de um projeto do contrato</w:t>
            </w:r>
          </w:p>
        </w:tc>
        <w:tc>
          <w:tcPr>
            <w:tcW w:w="837"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Cs/>
                <w:sz w:val="20"/>
                <w:szCs w:val="20"/>
              </w:rPr>
            </w:pPr>
            <w:r w:rsidRPr="00C11691">
              <w:rPr>
                <w:rFonts w:asciiTheme="minorHAnsi" w:hAnsiTheme="minorHAnsi" w:cstheme="minorHAnsi"/>
                <w:bCs/>
                <w:sz w:val="20"/>
                <w:szCs w:val="20"/>
              </w:rPr>
              <w:t>Não atendimento de detalhes de mais de um projeto do contrato</w:t>
            </w:r>
          </w:p>
        </w:tc>
        <w:tc>
          <w:tcPr>
            <w:tcW w:w="837" w:type="pct"/>
            <w:vAlign w:val="center"/>
          </w:tcPr>
          <w:p w:rsidR="00B21587" w:rsidRPr="00C11691" w:rsidRDefault="00B21587" w:rsidP="00C11691">
            <w:pPr>
              <w:pStyle w:val="Recuodecorpodetexto21"/>
              <w:spacing w:before="120" w:after="240"/>
              <w:ind w:left="-87" w:firstLine="0"/>
              <w:jc w:val="center"/>
              <w:rPr>
                <w:rFonts w:asciiTheme="minorHAnsi" w:hAnsiTheme="minorHAnsi" w:cstheme="minorHAnsi"/>
                <w:bCs/>
                <w:sz w:val="20"/>
                <w:szCs w:val="20"/>
              </w:rPr>
            </w:pPr>
            <w:r w:rsidRPr="00C11691">
              <w:rPr>
                <w:rFonts w:asciiTheme="minorHAnsi" w:hAnsiTheme="minorHAnsi" w:cstheme="minorHAnsi"/>
                <w:bCs/>
                <w:sz w:val="20"/>
                <w:szCs w:val="20"/>
              </w:rPr>
              <w:t>Não atendimento de parcela significativa de um projeto do contrato</w:t>
            </w:r>
          </w:p>
        </w:tc>
        <w:tc>
          <w:tcPr>
            <w:tcW w:w="838" w:type="pct"/>
            <w:vAlign w:val="center"/>
          </w:tcPr>
          <w:p w:rsidR="00B21587" w:rsidRPr="00C11691" w:rsidRDefault="00B21587" w:rsidP="00632573">
            <w:pPr>
              <w:pStyle w:val="Recuodecorpodetexto21"/>
              <w:spacing w:before="120" w:after="240"/>
              <w:ind w:firstLine="0"/>
              <w:jc w:val="center"/>
              <w:rPr>
                <w:rFonts w:asciiTheme="minorHAnsi" w:hAnsiTheme="minorHAnsi" w:cstheme="minorHAnsi"/>
                <w:b/>
                <w:bCs/>
                <w:sz w:val="20"/>
                <w:szCs w:val="20"/>
              </w:rPr>
            </w:pPr>
            <w:r w:rsidRPr="00C11691">
              <w:rPr>
                <w:rFonts w:asciiTheme="minorHAnsi" w:hAnsiTheme="minorHAnsi" w:cstheme="minorHAnsi"/>
                <w:bCs/>
                <w:sz w:val="20"/>
                <w:szCs w:val="20"/>
              </w:rPr>
              <w:t>Não atendimento de parcela significativa do contrato</w:t>
            </w:r>
          </w:p>
        </w:tc>
        <w:tc>
          <w:tcPr>
            <w:tcW w:w="837" w:type="pct"/>
            <w:vAlign w:val="center"/>
          </w:tcPr>
          <w:p w:rsidR="00B21587" w:rsidRPr="00C11691" w:rsidRDefault="00B21587" w:rsidP="00632573">
            <w:pPr>
              <w:spacing w:before="120" w:after="240"/>
              <w:jc w:val="center"/>
              <w:rPr>
                <w:rFonts w:asciiTheme="minorHAnsi" w:hAnsiTheme="minorHAnsi" w:cstheme="minorHAnsi"/>
              </w:rPr>
            </w:pPr>
            <w:r w:rsidRPr="00C11691">
              <w:rPr>
                <w:rFonts w:asciiTheme="minorHAnsi" w:hAnsiTheme="minorHAnsi" w:cstheme="minorHAnsi"/>
                <w:bCs/>
              </w:rPr>
              <w:t>Não atendimento de grande parte do contrato ou legislação</w:t>
            </w:r>
          </w:p>
        </w:tc>
      </w:tr>
    </w:tbl>
    <w:p w:rsidR="00B21587" w:rsidRPr="00B21587" w:rsidRDefault="00B21587" w:rsidP="00DD04CC">
      <w:pPr>
        <w:pStyle w:val="Cabealho1"/>
        <w:numPr>
          <w:ilvl w:val="0"/>
          <w:numId w:val="105"/>
        </w:numPr>
        <w:spacing w:before="120" w:after="240"/>
        <w:ind w:left="709" w:hanging="709"/>
        <w:jc w:val="both"/>
        <w:rPr>
          <w:rFonts w:asciiTheme="minorHAnsi" w:hAnsiTheme="minorHAnsi" w:cstheme="minorHAnsi"/>
          <w:color w:val="auto"/>
          <w:sz w:val="24"/>
          <w:szCs w:val="24"/>
          <w:lang w:eastAsia="zh-CN"/>
        </w:rPr>
      </w:pPr>
      <w:bookmarkStart w:id="47" w:name="_Toc77083358"/>
      <w:bookmarkStart w:id="48" w:name="_Toc77083464"/>
      <w:r w:rsidRPr="00B21587">
        <w:rPr>
          <w:rFonts w:asciiTheme="minorHAnsi" w:hAnsiTheme="minorHAnsi" w:cstheme="minorHAnsi"/>
          <w:color w:val="auto"/>
          <w:sz w:val="24"/>
          <w:szCs w:val="24"/>
          <w:lang w:eastAsia="zh-CN"/>
        </w:rPr>
        <w:lastRenderedPageBreak/>
        <w:t>DEFINIÇÃO DAS PROBABILIDADES</w:t>
      </w:r>
      <w:bookmarkEnd w:id="47"/>
      <w:bookmarkEnd w:id="48"/>
    </w:p>
    <w:p w:rsidR="00B21587" w:rsidRPr="00B21587" w:rsidRDefault="00B21587" w:rsidP="00DD04CC">
      <w:pPr>
        <w:pStyle w:val="PargrafodaLista"/>
        <w:numPr>
          <w:ilvl w:val="1"/>
          <w:numId w:val="10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Cada risco identificado receberá um grau de probabilidade, de acordo com a chance na concretização do evento, segundo a tabela abaixo:</w:t>
      </w:r>
    </w:p>
    <w:p w:rsidR="00B21587" w:rsidRPr="00B21587" w:rsidRDefault="00B21587" w:rsidP="00B21587">
      <w:pPr>
        <w:pStyle w:val="PargrafodaLista"/>
        <w:spacing w:before="120" w:after="240"/>
        <w:ind w:left="709"/>
        <w:contextualSpacing w:val="0"/>
        <w:jc w:val="both"/>
        <w:rPr>
          <w:rFonts w:asciiTheme="minorHAnsi" w:hAnsiTheme="minorHAnsi"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1654"/>
        <w:gridCol w:w="1654"/>
        <w:gridCol w:w="1654"/>
        <w:gridCol w:w="1654"/>
        <w:gridCol w:w="1672"/>
      </w:tblGrid>
      <w:tr w:rsidR="00B21587" w:rsidRPr="00B21587" w:rsidTr="00632573">
        <w:trPr>
          <w:trHeight w:val="315"/>
        </w:trPr>
        <w:tc>
          <w:tcPr>
            <w:tcW w:w="935"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PROBABILIDADE</w:t>
            </w:r>
          </w:p>
        </w:tc>
        <w:tc>
          <w:tcPr>
            <w:tcW w:w="811" w:type="pct"/>
            <w:shd w:val="clear" w:color="auto" w:fill="F2F2F2"/>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MUITO BAIXO</w:t>
            </w:r>
          </w:p>
        </w:tc>
        <w:tc>
          <w:tcPr>
            <w:tcW w:w="811" w:type="pct"/>
            <w:shd w:val="clear" w:color="auto" w:fill="D9D9D9"/>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BAIXO</w:t>
            </w:r>
          </w:p>
        </w:tc>
        <w:tc>
          <w:tcPr>
            <w:tcW w:w="811" w:type="pct"/>
            <w:shd w:val="clear" w:color="auto" w:fill="BFBFB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MÉDIO</w:t>
            </w:r>
          </w:p>
        </w:tc>
        <w:tc>
          <w:tcPr>
            <w:tcW w:w="811" w:type="pct"/>
            <w:shd w:val="clear" w:color="auto" w:fill="A6A6A6"/>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ALTO</w:t>
            </w:r>
          </w:p>
        </w:tc>
        <w:tc>
          <w:tcPr>
            <w:tcW w:w="820" w:type="pct"/>
            <w:shd w:val="clear" w:color="auto" w:fill="808080"/>
            <w:vAlign w:val="center"/>
          </w:tcPr>
          <w:p w:rsidR="00B21587" w:rsidRPr="00B21587" w:rsidRDefault="00B21587" w:rsidP="00632573">
            <w:pPr>
              <w:spacing w:before="120" w:after="240"/>
              <w:jc w:val="center"/>
              <w:rPr>
                <w:rFonts w:asciiTheme="minorHAnsi" w:hAnsiTheme="minorHAnsi" w:cstheme="minorHAnsi"/>
                <w:b/>
                <w:bCs/>
                <w:color w:val="FFFFFF"/>
                <w:sz w:val="24"/>
                <w:szCs w:val="24"/>
              </w:rPr>
            </w:pPr>
            <w:r w:rsidRPr="00B21587">
              <w:rPr>
                <w:rFonts w:asciiTheme="minorHAnsi" w:hAnsiTheme="minorHAnsi" w:cstheme="minorHAnsi"/>
                <w:b/>
                <w:bCs/>
                <w:color w:val="FFFFFF"/>
                <w:sz w:val="24"/>
                <w:szCs w:val="24"/>
              </w:rPr>
              <w:t>MUITO ALTO</w:t>
            </w:r>
          </w:p>
        </w:tc>
      </w:tr>
      <w:tr w:rsidR="00B21587" w:rsidRPr="00B21587" w:rsidTr="00632573">
        <w:trPr>
          <w:trHeight w:val="532"/>
        </w:trPr>
        <w:tc>
          <w:tcPr>
            <w:tcW w:w="935" w:type="pct"/>
            <w:shd w:val="clear" w:color="000000" w:fill="FFFFFF"/>
            <w:vAlign w:val="center"/>
          </w:tcPr>
          <w:p w:rsidR="00B21587" w:rsidRPr="00B21587" w:rsidRDefault="00B21587" w:rsidP="00632573">
            <w:pPr>
              <w:spacing w:before="120" w:after="240"/>
              <w:jc w:val="center"/>
              <w:rPr>
                <w:rFonts w:asciiTheme="minorHAnsi" w:hAnsiTheme="minorHAnsi" w:cstheme="minorHAnsi"/>
                <w:b/>
                <w:bCs/>
                <w:sz w:val="24"/>
                <w:szCs w:val="24"/>
              </w:rPr>
            </w:pPr>
            <w:r w:rsidRPr="00B21587">
              <w:rPr>
                <w:rFonts w:asciiTheme="minorHAnsi" w:hAnsiTheme="minorHAnsi" w:cstheme="minorHAnsi"/>
                <w:b/>
                <w:bCs/>
                <w:sz w:val="24"/>
                <w:szCs w:val="24"/>
              </w:rPr>
              <w:t>DESCRIÇÃO</w:t>
            </w:r>
          </w:p>
        </w:tc>
        <w:tc>
          <w:tcPr>
            <w:tcW w:w="811" w:type="pct"/>
            <w:vAlign w:val="center"/>
          </w:tcPr>
          <w:p w:rsidR="00B21587" w:rsidRPr="00B21587" w:rsidRDefault="00B21587" w:rsidP="00632573">
            <w:pPr>
              <w:spacing w:before="120" w:after="240"/>
              <w:jc w:val="center"/>
              <w:rPr>
                <w:rFonts w:asciiTheme="minorHAnsi" w:hAnsiTheme="minorHAnsi" w:cstheme="minorHAnsi"/>
                <w:sz w:val="24"/>
                <w:szCs w:val="24"/>
              </w:rPr>
            </w:pPr>
            <w:r w:rsidRPr="00B21587">
              <w:rPr>
                <w:rFonts w:asciiTheme="minorHAnsi" w:hAnsiTheme="minorHAnsi" w:cstheme="minorHAnsi"/>
                <w:color w:val="000000"/>
                <w:sz w:val="24"/>
                <w:szCs w:val="24"/>
              </w:rPr>
              <w:t>A</w:t>
            </w:r>
            <w:r w:rsidRPr="00B21587">
              <w:rPr>
                <w:rFonts w:asciiTheme="minorHAnsi" w:hAnsiTheme="minorHAnsi" w:cstheme="minorHAnsi"/>
                <w:sz w:val="24"/>
                <w:szCs w:val="24"/>
              </w:rPr>
              <w:t>baixo de 5% de probabilidade que o evento ocorra</w:t>
            </w:r>
          </w:p>
        </w:tc>
        <w:tc>
          <w:tcPr>
            <w:tcW w:w="811" w:type="pct"/>
            <w:vAlign w:val="center"/>
          </w:tcPr>
          <w:p w:rsidR="00B21587" w:rsidRPr="00B21587" w:rsidRDefault="00B21587" w:rsidP="00632573">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Entre 5% e 15% de probabilidade que o evento ocorra</w:t>
            </w:r>
          </w:p>
        </w:tc>
        <w:tc>
          <w:tcPr>
            <w:tcW w:w="811" w:type="pct"/>
            <w:vAlign w:val="center"/>
          </w:tcPr>
          <w:p w:rsidR="00B21587" w:rsidRPr="00B21587" w:rsidRDefault="00B21587" w:rsidP="00632573">
            <w:pPr>
              <w:autoSpaceDE w:val="0"/>
              <w:autoSpaceDN w:val="0"/>
              <w:adjustRightInd w:val="0"/>
              <w:spacing w:before="120" w:after="240"/>
              <w:jc w:val="center"/>
              <w:rPr>
                <w:rFonts w:asciiTheme="minorHAnsi" w:hAnsiTheme="minorHAnsi" w:cstheme="minorHAnsi"/>
                <w:color w:val="000000"/>
                <w:sz w:val="24"/>
                <w:szCs w:val="24"/>
              </w:rPr>
            </w:pPr>
            <w:r w:rsidRPr="00B21587">
              <w:rPr>
                <w:rFonts w:asciiTheme="minorHAnsi" w:hAnsiTheme="minorHAnsi" w:cstheme="minorHAnsi"/>
                <w:sz w:val="24"/>
                <w:szCs w:val="24"/>
              </w:rPr>
              <w:t>Entre 15% e 40% de probabilidade que o evento ocorra</w:t>
            </w:r>
          </w:p>
        </w:tc>
        <w:tc>
          <w:tcPr>
            <w:tcW w:w="811" w:type="pct"/>
            <w:vAlign w:val="center"/>
          </w:tcPr>
          <w:p w:rsidR="00B21587" w:rsidRPr="00B21587" w:rsidRDefault="00B21587" w:rsidP="00632573">
            <w:pPr>
              <w:autoSpaceDE w:val="0"/>
              <w:autoSpaceDN w:val="0"/>
              <w:adjustRightInd w:val="0"/>
              <w:spacing w:before="120" w:after="240"/>
              <w:jc w:val="center"/>
              <w:rPr>
                <w:rFonts w:asciiTheme="minorHAnsi" w:hAnsiTheme="minorHAnsi" w:cstheme="minorHAnsi"/>
                <w:color w:val="000000"/>
                <w:sz w:val="24"/>
                <w:szCs w:val="24"/>
              </w:rPr>
            </w:pPr>
            <w:r w:rsidRPr="00B21587">
              <w:rPr>
                <w:rFonts w:asciiTheme="minorHAnsi" w:hAnsiTheme="minorHAnsi" w:cstheme="minorHAnsi"/>
                <w:sz w:val="24"/>
                <w:szCs w:val="24"/>
              </w:rPr>
              <w:t>Entre 40% e 80% de probabilidade que o evento ocorra</w:t>
            </w:r>
          </w:p>
        </w:tc>
        <w:tc>
          <w:tcPr>
            <w:tcW w:w="820" w:type="pct"/>
            <w:vAlign w:val="center"/>
          </w:tcPr>
          <w:p w:rsidR="00B21587" w:rsidRPr="00B21587" w:rsidRDefault="00B21587" w:rsidP="00632573">
            <w:pPr>
              <w:autoSpaceDE w:val="0"/>
              <w:autoSpaceDN w:val="0"/>
              <w:adjustRightInd w:val="0"/>
              <w:spacing w:before="120" w:after="240"/>
              <w:jc w:val="center"/>
              <w:rPr>
                <w:rFonts w:asciiTheme="minorHAnsi" w:hAnsiTheme="minorHAnsi" w:cstheme="minorHAnsi"/>
                <w:color w:val="000000"/>
                <w:sz w:val="24"/>
                <w:szCs w:val="24"/>
              </w:rPr>
            </w:pPr>
            <w:r w:rsidRPr="00B21587">
              <w:rPr>
                <w:rFonts w:asciiTheme="minorHAnsi" w:hAnsiTheme="minorHAnsi" w:cstheme="minorHAnsi"/>
                <w:sz w:val="24"/>
                <w:szCs w:val="24"/>
              </w:rPr>
              <w:t>Acima de 80% de probabilidade que o evento ocorra</w:t>
            </w:r>
          </w:p>
        </w:tc>
      </w:tr>
    </w:tbl>
    <w:p w:rsidR="00B35472" w:rsidRDefault="00B35472" w:rsidP="00B21587">
      <w:pPr>
        <w:spacing w:before="120" w:after="240"/>
        <w:rPr>
          <w:rFonts w:asciiTheme="minorHAnsi" w:hAnsiTheme="minorHAnsi" w:cstheme="minorHAnsi"/>
          <w:sz w:val="24"/>
          <w:szCs w:val="24"/>
        </w:rPr>
      </w:pPr>
    </w:p>
    <w:p w:rsidR="00B35472" w:rsidRDefault="00B3547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rsidR="00B21587" w:rsidRPr="00B21587" w:rsidRDefault="00B21587" w:rsidP="00DD04CC">
      <w:pPr>
        <w:pStyle w:val="Cabealho1"/>
        <w:numPr>
          <w:ilvl w:val="0"/>
          <w:numId w:val="105"/>
        </w:numPr>
        <w:spacing w:before="120" w:after="240"/>
        <w:ind w:left="709" w:hanging="709"/>
        <w:jc w:val="both"/>
        <w:rPr>
          <w:rFonts w:asciiTheme="minorHAnsi" w:hAnsiTheme="minorHAnsi" w:cstheme="minorHAnsi"/>
          <w:color w:val="auto"/>
          <w:sz w:val="24"/>
          <w:szCs w:val="24"/>
          <w:lang w:eastAsia="zh-CN"/>
        </w:rPr>
      </w:pPr>
      <w:bookmarkStart w:id="49" w:name="_Toc77083359"/>
      <w:bookmarkStart w:id="50" w:name="_Toc77083465"/>
      <w:r w:rsidRPr="00B21587">
        <w:rPr>
          <w:rFonts w:asciiTheme="minorHAnsi" w:hAnsiTheme="minorHAnsi" w:cstheme="minorHAnsi"/>
          <w:color w:val="auto"/>
          <w:sz w:val="24"/>
          <w:szCs w:val="24"/>
          <w:lang w:eastAsia="zh-CN"/>
        </w:rPr>
        <w:lastRenderedPageBreak/>
        <w:t>GRAU DE RISCO</w:t>
      </w:r>
      <w:bookmarkEnd w:id="49"/>
      <w:bookmarkEnd w:id="50"/>
    </w:p>
    <w:p w:rsidR="00B21587" w:rsidRPr="00B21587" w:rsidRDefault="00B21587" w:rsidP="00DD04CC">
      <w:pPr>
        <w:pStyle w:val="PargrafodaLista"/>
        <w:numPr>
          <w:ilvl w:val="1"/>
          <w:numId w:val="10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Os graus de risco serão definidos pela seguinte matriz de probabilidade e impacto:</w:t>
      </w:r>
    </w:p>
    <w:p w:rsidR="00B21587" w:rsidRPr="00B21587" w:rsidRDefault="00B21587" w:rsidP="00B21587">
      <w:pPr>
        <w:spacing w:before="120" w:after="240"/>
        <w:jc w:val="both"/>
        <w:rPr>
          <w:rFonts w:asciiTheme="minorHAnsi" w:hAnsiTheme="minorHAnsi" w:cstheme="minorHAns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434"/>
        <w:gridCol w:w="1434"/>
        <w:gridCol w:w="1433"/>
        <w:gridCol w:w="1435"/>
        <w:gridCol w:w="1435"/>
        <w:gridCol w:w="1437"/>
      </w:tblGrid>
      <w:tr w:rsidR="00B21587" w:rsidRPr="00B21587" w:rsidTr="00632573">
        <w:trPr>
          <w:jc w:val="center"/>
        </w:trPr>
        <w:tc>
          <w:tcPr>
            <w:tcW w:w="778" w:type="pct"/>
            <w:vMerge w:val="restar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IMPACTO</w:t>
            </w: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MUITO ALTO</w:t>
            </w:r>
          </w:p>
        </w:tc>
        <w:tc>
          <w:tcPr>
            <w:tcW w:w="703"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3"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r>
      <w:tr w:rsidR="00B21587" w:rsidRPr="00B21587" w:rsidTr="00632573">
        <w:trPr>
          <w:jc w:val="center"/>
        </w:trPr>
        <w:tc>
          <w:tcPr>
            <w:tcW w:w="778" w:type="pct"/>
            <w:vMerge/>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ALTO</w:t>
            </w:r>
          </w:p>
        </w:tc>
        <w:tc>
          <w:tcPr>
            <w:tcW w:w="703" w:type="pct"/>
            <w:shd w:val="clear" w:color="auto" w:fill="FFC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ALTO</w:t>
            </w:r>
          </w:p>
        </w:tc>
        <w:tc>
          <w:tcPr>
            <w:tcW w:w="703" w:type="pct"/>
            <w:shd w:val="clear" w:color="auto" w:fill="FFC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r>
      <w:tr w:rsidR="00B21587" w:rsidRPr="00B21587" w:rsidTr="00632573">
        <w:trPr>
          <w:jc w:val="center"/>
        </w:trPr>
        <w:tc>
          <w:tcPr>
            <w:tcW w:w="778" w:type="pct"/>
            <w:vMerge/>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MÉDIO</w:t>
            </w:r>
          </w:p>
        </w:tc>
        <w:tc>
          <w:tcPr>
            <w:tcW w:w="703"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c>
          <w:tcPr>
            <w:tcW w:w="703"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c>
          <w:tcPr>
            <w:tcW w:w="704" w:type="pct"/>
            <w:shd w:val="clear" w:color="auto" w:fill="FFC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ALTO</w:t>
            </w:r>
          </w:p>
        </w:tc>
        <w:tc>
          <w:tcPr>
            <w:tcW w:w="704" w:type="pct"/>
            <w:shd w:val="clear" w:color="auto" w:fill="FFC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ALTO</w:t>
            </w:r>
          </w:p>
        </w:tc>
        <w:tc>
          <w:tcPr>
            <w:tcW w:w="704" w:type="pct"/>
            <w:shd w:val="clear" w:color="auto" w:fill="C00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ALTO</w:t>
            </w:r>
          </w:p>
        </w:tc>
      </w:tr>
      <w:tr w:rsidR="00B21587" w:rsidRPr="00B21587" w:rsidTr="00632573">
        <w:trPr>
          <w:jc w:val="center"/>
        </w:trPr>
        <w:tc>
          <w:tcPr>
            <w:tcW w:w="778" w:type="pct"/>
            <w:vMerge/>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BAIXO</w:t>
            </w:r>
          </w:p>
        </w:tc>
        <w:tc>
          <w:tcPr>
            <w:tcW w:w="703" w:type="pct"/>
            <w:shd w:val="clear" w:color="auto" w:fill="00B05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BAIXO</w:t>
            </w:r>
          </w:p>
        </w:tc>
        <w:tc>
          <w:tcPr>
            <w:tcW w:w="703" w:type="pct"/>
            <w:shd w:val="clear" w:color="auto" w:fill="00B05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BAIXO</w:t>
            </w:r>
          </w:p>
        </w:tc>
        <w:tc>
          <w:tcPr>
            <w:tcW w:w="704"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c>
          <w:tcPr>
            <w:tcW w:w="704"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c>
          <w:tcPr>
            <w:tcW w:w="704" w:type="pct"/>
            <w:shd w:val="clear" w:color="auto" w:fill="FFC0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ALTO</w:t>
            </w:r>
          </w:p>
        </w:tc>
      </w:tr>
      <w:tr w:rsidR="00B21587" w:rsidRPr="00B21587" w:rsidTr="00632573">
        <w:trPr>
          <w:jc w:val="center"/>
        </w:trPr>
        <w:tc>
          <w:tcPr>
            <w:tcW w:w="778" w:type="pct"/>
            <w:vMerge/>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MUITO BAIXO</w:t>
            </w:r>
          </w:p>
        </w:tc>
        <w:tc>
          <w:tcPr>
            <w:tcW w:w="703" w:type="pct"/>
            <w:shd w:val="clear" w:color="auto" w:fill="92D05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MUITO BAIXO</w:t>
            </w:r>
          </w:p>
        </w:tc>
        <w:tc>
          <w:tcPr>
            <w:tcW w:w="703" w:type="pct"/>
            <w:shd w:val="clear" w:color="auto" w:fill="00B05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BAIXO</w:t>
            </w:r>
          </w:p>
        </w:tc>
        <w:tc>
          <w:tcPr>
            <w:tcW w:w="704" w:type="pct"/>
            <w:shd w:val="clear" w:color="auto" w:fill="00B05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BAIXO</w:t>
            </w:r>
          </w:p>
        </w:tc>
        <w:tc>
          <w:tcPr>
            <w:tcW w:w="704"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c>
          <w:tcPr>
            <w:tcW w:w="704" w:type="pct"/>
            <w:shd w:val="clear" w:color="auto" w:fill="FFFF00"/>
            <w:vAlign w:val="center"/>
          </w:tcPr>
          <w:p w:rsidR="00B21587" w:rsidRPr="00B21587" w:rsidRDefault="00B21587" w:rsidP="00632573">
            <w:pPr>
              <w:spacing w:before="120" w:after="240"/>
              <w:jc w:val="center"/>
              <w:rPr>
                <w:rFonts w:asciiTheme="minorHAnsi" w:hAnsiTheme="minorHAnsi" w:cstheme="minorHAnsi"/>
                <w:b/>
                <w:sz w:val="24"/>
                <w:szCs w:val="24"/>
              </w:rPr>
            </w:pPr>
            <w:r w:rsidRPr="00B21587">
              <w:rPr>
                <w:rFonts w:asciiTheme="minorHAnsi" w:hAnsiTheme="minorHAnsi" w:cstheme="minorHAnsi"/>
                <w:b/>
                <w:sz w:val="24"/>
                <w:szCs w:val="24"/>
              </w:rPr>
              <w:t>MÉDIO</w:t>
            </w:r>
          </w:p>
        </w:tc>
      </w:tr>
      <w:tr w:rsidR="00B21587" w:rsidRPr="00B21587" w:rsidTr="00632573">
        <w:trPr>
          <w:jc w:val="center"/>
        </w:trPr>
        <w:tc>
          <w:tcPr>
            <w:tcW w:w="1481" w:type="pct"/>
            <w:gridSpan w:val="2"/>
            <w:vMerge w:val="restar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GRAU DE RISCO</w:t>
            </w: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MUITO BAIXO</w:t>
            </w:r>
          </w:p>
        </w:tc>
        <w:tc>
          <w:tcPr>
            <w:tcW w:w="703"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BAIXO</w:t>
            </w:r>
          </w:p>
        </w:tc>
        <w:tc>
          <w:tcPr>
            <w:tcW w:w="704"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MÉDIO</w:t>
            </w:r>
          </w:p>
        </w:tc>
        <w:tc>
          <w:tcPr>
            <w:tcW w:w="704"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ALTO</w:t>
            </w:r>
          </w:p>
        </w:tc>
        <w:tc>
          <w:tcPr>
            <w:tcW w:w="704" w:type="pct"/>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MUITO ALTO</w:t>
            </w:r>
          </w:p>
        </w:tc>
      </w:tr>
      <w:tr w:rsidR="00B21587" w:rsidRPr="00B21587" w:rsidTr="00632573">
        <w:trPr>
          <w:jc w:val="center"/>
        </w:trPr>
        <w:tc>
          <w:tcPr>
            <w:tcW w:w="1481" w:type="pct"/>
            <w:gridSpan w:val="2"/>
            <w:vMerge/>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szCs w:val="24"/>
              </w:rPr>
            </w:pPr>
          </w:p>
        </w:tc>
        <w:tc>
          <w:tcPr>
            <w:tcW w:w="3519" w:type="pct"/>
            <w:gridSpan w:val="5"/>
            <w:shd w:val="clear" w:color="auto" w:fill="808080"/>
            <w:vAlign w:val="center"/>
          </w:tcPr>
          <w:p w:rsidR="00B21587" w:rsidRPr="00B21587" w:rsidRDefault="00B21587" w:rsidP="00632573">
            <w:pPr>
              <w:pStyle w:val="Cabealho"/>
              <w:spacing w:before="120" w:after="240"/>
              <w:jc w:val="center"/>
              <w:rPr>
                <w:rFonts w:asciiTheme="minorHAnsi" w:hAnsiTheme="minorHAnsi" w:cstheme="minorHAnsi"/>
                <w:b/>
                <w:color w:val="FFFFFF"/>
                <w:szCs w:val="24"/>
              </w:rPr>
            </w:pPr>
            <w:r w:rsidRPr="00B21587">
              <w:rPr>
                <w:rFonts w:asciiTheme="minorHAnsi" w:hAnsiTheme="minorHAnsi" w:cstheme="minorHAnsi"/>
                <w:b/>
                <w:color w:val="FFFFFF"/>
                <w:szCs w:val="24"/>
              </w:rPr>
              <w:t>PROBABILIDADE</w:t>
            </w:r>
          </w:p>
        </w:tc>
      </w:tr>
    </w:tbl>
    <w:p w:rsidR="00B21587" w:rsidRPr="00B21587" w:rsidRDefault="00B21587" w:rsidP="00B21587">
      <w:pPr>
        <w:spacing w:before="120" w:after="240"/>
        <w:jc w:val="both"/>
        <w:rPr>
          <w:rFonts w:asciiTheme="minorHAnsi" w:hAnsiTheme="minorHAnsi" w:cstheme="minorHAnsi"/>
          <w:sz w:val="24"/>
          <w:szCs w:val="24"/>
        </w:rPr>
      </w:pPr>
    </w:p>
    <w:p w:rsidR="00B21587" w:rsidRPr="00B21587" w:rsidRDefault="00B21587" w:rsidP="00DD04CC">
      <w:pPr>
        <w:pStyle w:val="PargrafodaLista"/>
        <w:numPr>
          <w:ilvl w:val="1"/>
          <w:numId w:val="10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Para cada grau de risco acima deverá haver uma resposta específica, a ser definida na fase correspondente do Gerenciamento, no entanto, a resposta padrão será feita da seguinte maneira:</w:t>
      </w:r>
    </w:p>
    <w:p w:rsidR="00B21587" w:rsidRPr="00B21587" w:rsidRDefault="00B21587" w:rsidP="00DD04CC">
      <w:pPr>
        <w:pStyle w:val="PargrafodaLista"/>
        <w:numPr>
          <w:ilvl w:val="0"/>
          <w:numId w:val="112"/>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Risco Muito Baixo: desconsiderar ou aceitar. No caso de aceitação, deverão ser estabelecidas estratégias passivas ou ativas.</w:t>
      </w:r>
    </w:p>
    <w:p w:rsidR="00B21587" w:rsidRPr="00B21587" w:rsidRDefault="00B21587" w:rsidP="00DD04CC">
      <w:pPr>
        <w:pStyle w:val="PargrafodaLista"/>
        <w:numPr>
          <w:ilvl w:val="0"/>
          <w:numId w:val="112"/>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Risco Baixo: desconsiderar ou aceitar. No caso de aceitação, deverão ser estabelecidas estratégias passivas ou ativas.</w:t>
      </w:r>
    </w:p>
    <w:p w:rsidR="00B21587" w:rsidRPr="00B21587" w:rsidRDefault="00B21587" w:rsidP="00DD04CC">
      <w:pPr>
        <w:pStyle w:val="PargrafodaLista"/>
        <w:numPr>
          <w:ilvl w:val="0"/>
          <w:numId w:val="112"/>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Risco Médio: não podem ser desconsiderados. Devem ser monitorados. Poderão ser estabelecidas ações para sua eliminação, mitigação ou transferência. Dependendo do risco, uma estratégia de resposta de contingência pode ser a ação ideal. Poderão ser aceitos, mas nesse caso, devem ser levados ao conhecimento do (OD).</w:t>
      </w:r>
    </w:p>
    <w:p w:rsidR="00B21587" w:rsidRPr="00B21587" w:rsidRDefault="00B21587" w:rsidP="00DD04CC">
      <w:pPr>
        <w:pStyle w:val="PargrafodaLista"/>
        <w:numPr>
          <w:ilvl w:val="0"/>
          <w:numId w:val="112"/>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Risco Alto: deverão ser estabelecidas ações para sua eliminação, mitigação ou transferência. Poderão ser aceitos apenas com a autorização do OD. Apesar de não recomendado, podem ser estabelecidas estratégias de respostas de contingência.</w:t>
      </w:r>
    </w:p>
    <w:p w:rsidR="00B21587" w:rsidRPr="00B21587" w:rsidRDefault="00B21587" w:rsidP="00DD04CC">
      <w:pPr>
        <w:pStyle w:val="PargrafodaLista"/>
        <w:numPr>
          <w:ilvl w:val="0"/>
          <w:numId w:val="112"/>
        </w:numPr>
        <w:spacing w:before="120" w:after="240"/>
        <w:contextualSpacing w:val="0"/>
        <w:jc w:val="both"/>
        <w:rPr>
          <w:rFonts w:asciiTheme="minorHAnsi" w:hAnsiTheme="minorHAnsi" w:cstheme="minorHAnsi"/>
          <w:szCs w:val="24"/>
        </w:rPr>
      </w:pPr>
      <w:r w:rsidRPr="00B21587">
        <w:rPr>
          <w:rFonts w:asciiTheme="minorHAnsi" w:hAnsiTheme="minorHAnsi" w:cstheme="minorHAnsi"/>
          <w:szCs w:val="24"/>
        </w:rPr>
        <w:t>Risco Muito Alto: deverão ser estabelecidas ações para sua eliminação, mitigação ou transferência. Não poderão ser aceitos. Podem ser estabelecidas estratégias de respostas de contingência.</w:t>
      </w:r>
    </w:p>
    <w:p w:rsidR="00B21587" w:rsidRPr="00B21587" w:rsidRDefault="00B21587" w:rsidP="00DD04CC">
      <w:pPr>
        <w:pStyle w:val="Cabealho1"/>
        <w:numPr>
          <w:ilvl w:val="0"/>
          <w:numId w:val="105"/>
        </w:numPr>
        <w:spacing w:before="120" w:after="240"/>
        <w:ind w:left="709" w:hanging="709"/>
        <w:jc w:val="both"/>
        <w:rPr>
          <w:rFonts w:asciiTheme="minorHAnsi" w:hAnsiTheme="minorHAnsi" w:cstheme="minorHAnsi"/>
          <w:color w:val="auto"/>
          <w:sz w:val="24"/>
          <w:szCs w:val="24"/>
          <w:lang w:eastAsia="zh-CN"/>
        </w:rPr>
      </w:pPr>
      <w:bookmarkStart w:id="51" w:name="_Toc77083360"/>
      <w:bookmarkStart w:id="52" w:name="_Toc77083466"/>
      <w:r w:rsidRPr="00B21587">
        <w:rPr>
          <w:rFonts w:asciiTheme="minorHAnsi" w:hAnsiTheme="minorHAnsi" w:cstheme="minorHAnsi"/>
          <w:color w:val="auto"/>
          <w:sz w:val="24"/>
          <w:szCs w:val="24"/>
          <w:lang w:eastAsia="zh-CN"/>
        </w:rPr>
        <w:lastRenderedPageBreak/>
        <w:t>ACOMPANHAMENTO</w:t>
      </w:r>
      <w:bookmarkEnd w:id="51"/>
      <w:bookmarkEnd w:id="52"/>
    </w:p>
    <w:p w:rsidR="00B21587" w:rsidRPr="00B21587" w:rsidRDefault="00B21587" w:rsidP="00DD04CC">
      <w:pPr>
        <w:pStyle w:val="PargrafodaLista"/>
        <w:numPr>
          <w:ilvl w:val="1"/>
          <w:numId w:val="105"/>
        </w:numPr>
        <w:spacing w:before="120" w:after="240"/>
        <w:ind w:left="709" w:hanging="709"/>
        <w:contextualSpacing w:val="0"/>
        <w:jc w:val="both"/>
        <w:rPr>
          <w:rFonts w:asciiTheme="minorHAnsi" w:hAnsiTheme="minorHAnsi" w:cstheme="minorHAnsi"/>
          <w:szCs w:val="24"/>
        </w:rPr>
      </w:pPr>
      <w:r w:rsidRPr="00B21587">
        <w:rPr>
          <w:rFonts w:asciiTheme="minorHAnsi" w:hAnsiTheme="minorHAnsi" w:cstheme="minorHAnsi"/>
          <w:szCs w:val="24"/>
        </w:rPr>
        <w:t>Serão utilizadas duas ferramentas para a comunicação e o registro dos riscos:</w:t>
      </w:r>
    </w:p>
    <w:p w:rsidR="00B21587" w:rsidRPr="00B21587" w:rsidRDefault="00B21587" w:rsidP="00DD04CC">
      <w:pPr>
        <w:pStyle w:val="PargrafodaLista"/>
        <w:numPr>
          <w:ilvl w:val="0"/>
          <w:numId w:val="10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Formulário de Comunicação de Risco:</w:t>
      </w:r>
    </w:p>
    <w:p w:rsidR="00B21587" w:rsidRPr="00B21587" w:rsidRDefault="00B21587" w:rsidP="00DD04CC">
      <w:pPr>
        <w:pStyle w:val="PargrafodaLista"/>
        <w:numPr>
          <w:ilvl w:val="0"/>
          <w:numId w:val="11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Esse formulário é opcional e pode ser preenchido por qualquer integrante da equipe da Contratante. A comunicação do risco pode ser feita diretamente no Formulário de Registro de Riscos.</w:t>
      </w:r>
    </w:p>
    <w:p w:rsidR="00B21587" w:rsidRPr="00B21587" w:rsidRDefault="00B21587" w:rsidP="00DD04CC">
      <w:pPr>
        <w:pStyle w:val="PargrafodaLista"/>
        <w:numPr>
          <w:ilvl w:val="0"/>
          <w:numId w:val="11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Após ter sido identificado, o risco será analisado qualitativamente.</w:t>
      </w:r>
    </w:p>
    <w:p w:rsidR="00B21587" w:rsidRPr="00B21587" w:rsidRDefault="00B21587" w:rsidP="00DD04CC">
      <w:pPr>
        <w:pStyle w:val="PargrafodaLista"/>
        <w:numPr>
          <w:ilvl w:val="0"/>
          <w:numId w:val="110"/>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Após essa fase, o risco será transcrito para o Formulário de Registro de Riscos, para ser monitorado, controlado e acompanhado.</w:t>
      </w:r>
    </w:p>
    <w:p w:rsidR="00B21587" w:rsidRPr="00B21587" w:rsidRDefault="00B21587" w:rsidP="00DD04CC">
      <w:pPr>
        <w:pStyle w:val="PargrafodaLista"/>
        <w:numPr>
          <w:ilvl w:val="0"/>
          <w:numId w:val="109"/>
        </w:numPr>
        <w:spacing w:before="120" w:after="240"/>
        <w:ind w:left="993" w:hanging="284"/>
        <w:contextualSpacing w:val="0"/>
        <w:jc w:val="both"/>
        <w:rPr>
          <w:rFonts w:asciiTheme="minorHAnsi" w:hAnsiTheme="minorHAnsi" w:cstheme="minorHAnsi"/>
          <w:szCs w:val="24"/>
        </w:rPr>
      </w:pPr>
      <w:r w:rsidRPr="00B21587">
        <w:rPr>
          <w:rFonts w:asciiTheme="minorHAnsi" w:hAnsiTheme="minorHAnsi" w:cstheme="minorHAnsi"/>
          <w:szCs w:val="24"/>
        </w:rPr>
        <w:t>Formulário de Registro de Riscos:</w:t>
      </w:r>
    </w:p>
    <w:p w:rsidR="00B21587" w:rsidRPr="00B21587" w:rsidRDefault="00B21587" w:rsidP="00DD04CC">
      <w:pPr>
        <w:pStyle w:val="PargrafodaLista"/>
        <w:numPr>
          <w:ilvl w:val="0"/>
          <w:numId w:val="111"/>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Deverá ser mantido atualizado.</w:t>
      </w:r>
    </w:p>
    <w:p w:rsidR="00B21587" w:rsidRPr="00B21587" w:rsidRDefault="00B21587" w:rsidP="00DD04CC">
      <w:pPr>
        <w:pStyle w:val="PargrafodaLista"/>
        <w:numPr>
          <w:ilvl w:val="0"/>
          <w:numId w:val="111"/>
        </w:numPr>
        <w:spacing w:before="120" w:after="240"/>
        <w:ind w:left="1701"/>
        <w:contextualSpacing w:val="0"/>
        <w:jc w:val="both"/>
        <w:rPr>
          <w:rFonts w:asciiTheme="minorHAnsi" w:hAnsiTheme="minorHAnsi" w:cstheme="minorHAnsi"/>
          <w:szCs w:val="24"/>
        </w:rPr>
      </w:pPr>
      <w:r w:rsidRPr="00B21587">
        <w:rPr>
          <w:rFonts w:asciiTheme="minorHAnsi" w:hAnsiTheme="minorHAnsi" w:cstheme="minorHAnsi"/>
          <w:szCs w:val="24"/>
        </w:rPr>
        <w:t>É a principal ferramenta a ser utilizada nas reuniões mensais de acompanhamento.</w:t>
      </w:r>
    </w:p>
    <w:p w:rsidR="00272CA9" w:rsidRDefault="00B21587" w:rsidP="00B21587">
      <w:pPr>
        <w:pStyle w:val="Subttulo"/>
        <w:numPr>
          <w:ilvl w:val="0"/>
          <w:numId w:val="0"/>
        </w:numPr>
        <w:spacing w:before="120" w:after="240"/>
        <w:jc w:val="center"/>
        <w:rPr>
          <w:rFonts w:cstheme="minorHAnsi"/>
          <w:caps/>
          <w:color w:val="auto"/>
          <w:sz w:val="24"/>
          <w:szCs w:val="24"/>
        </w:rPr>
      </w:pPr>
      <w:r w:rsidRPr="00B21587">
        <w:rPr>
          <w:rFonts w:cstheme="minorHAnsi"/>
          <w:sz w:val="24"/>
          <w:szCs w:val="24"/>
        </w:rPr>
        <w:br w:type="page"/>
      </w:r>
      <w:r w:rsidRPr="00B21587">
        <w:rPr>
          <w:rFonts w:cstheme="minorHAnsi"/>
          <w:caps/>
          <w:color w:val="auto"/>
          <w:sz w:val="24"/>
          <w:szCs w:val="24"/>
        </w:rPr>
        <w:lastRenderedPageBreak/>
        <w:t>APÊNDICE iv</w:t>
      </w:r>
    </w:p>
    <w:p w:rsidR="00B21587" w:rsidRPr="00B21587" w:rsidRDefault="00B21587" w:rsidP="00B21587">
      <w:pPr>
        <w:pStyle w:val="Subttulo"/>
        <w:numPr>
          <w:ilvl w:val="0"/>
          <w:numId w:val="0"/>
        </w:numPr>
        <w:spacing w:before="120" w:after="240"/>
        <w:jc w:val="center"/>
        <w:rPr>
          <w:rFonts w:cstheme="minorHAnsi"/>
          <w:bCs/>
          <w:caps/>
          <w:color w:val="auto"/>
          <w:sz w:val="24"/>
          <w:szCs w:val="24"/>
        </w:rPr>
      </w:pPr>
      <w:r w:rsidRPr="00B21587">
        <w:rPr>
          <w:rFonts w:cstheme="minorHAnsi"/>
          <w:caps/>
          <w:color w:val="auto"/>
          <w:sz w:val="24"/>
          <w:szCs w:val="24"/>
        </w:rPr>
        <w:t xml:space="preserve">MODELO DE </w:t>
      </w:r>
      <w:r w:rsidRPr="00B21587">
        <w:rPr>
          <w:rFonts w:cstheme="minorHAnsi"/>
          <w:bCs/>
          <w:caps/>
          <w:color w:val="auto"/>
          <w:sz w:val="24"/>
          <w:szCs w:val="24"/>
        </w:rPr>
        <w:t>Formulário de Comunicação de Risco</w:t>
      </w:r>
    </w:p>
    <w:p w:rsidR="00B21587" w:rsidRPr="00B21587" w:rsidRDefault="00B21587" w:rsidP="00B21587">
      <w:pPr>
        <w:rPr>
          <w:rFonts w:asciiTheme="minorHAnsi" w:hAnsiTheme="minorHAnsi"/>
          <w:sz w:val="24"/>
          <w:szCs w:val="24"/>
        </w:rPr>
      </w:pPr>
    </w:p>
    <w:tbl>
      <w:tblPr>
        <w:tblStyle w:val="Tabelacomgrelha"/>
        <w:tblW w:w="5000" w:type="pct"/>
        <w:tblLook w:val="04A0" w:firstRow="1" w:lastRow="0" w:firstColumn="1" w:lastColumn="0" w:noHBand="0" w:noVBand="1"/>
      </w:tblPr>
      <w:tblGrid>
        <w:gridCol w:w="1131"/>
        <w:gridCol w:w="4341"/>
        <w:gridCol w:w="196"/>
        <w:gridCol w:w="4537"/>
      </w:tblGrid>
      <w:tr w:rsidR="00B21587" w:rsidRPr="00B21587" w:rsidTr="00632573">
        <w:trPr>
          <w:trHeight w:val="516"/>
        </w:trPr>
        <w:tc>
          <w:tcPr>
            <w:tcW w:w="5000" w:type="pct"/>
            <w:gridSpan w:val="4"/>
            <w:tcBorders>
              <w:top w:val="nil"/>
              <w:left w:val="nil"/>
              <w:bottom w:val="single" w:sz="4" w:space="0" w:color="auto"/>
              <w:right w:val="nil"/>
            </w:tcBorders>
            <w:vAlign w:val="center"/>
          </w:tcPr>
          <w:p w:rsidR="00B21587" w:rsidRPr="00B21587" w:rsidRDefault="00B21587" w:rsidP="00632573">
            <w:pPr>
              <w:pStyle w:val="Cabealho1"/>
              <w:spacing w:before="120" w:after="240"/>
              <w:jc w:val="both"/>
              <w:outlineLvl w:val="0"/>
              <w:rPr>
                <w:rFonts w:asciiTheme="minorHAnsi" w:hAnsiTheme="minorHAnsi" w:cstheme="minorHAnsi"/>
                <w:color w:val="auto"/>
                <w:sz w:val="24"/>
                <w:szCs w:val="24"/>
                <w:lang w:eastAsia="zh-CN"/>
              </w:rPr>
            </w:pPr>
            <w:bookmarkStart w:id="53" w:name="_Toc77083361"/>
            <w:bookmarkStart w:id="54" w:name="_Toc77083467"/>
            <w:r w:rsidRPr="00B21587">
              <w:rPr>
                <w:rFonts w:asciiTheme="minorHAnsi" w:hAnsiTheme="minorHAnsi" w:cstheme="minorHAnsi"/>
                <w:color w:val="auto"/>
                <w:sz w:val="24"/>
                <w:szCs w:val="24"/>
                <w:lang w:eastAsia="zh-CN"/>
              </w:rPr>
              <w:t>RISCO Nº</w:t>
            </w:r>
            <w:bookmarkEnd w:id="53"/>
            <w:bookmarkEnd w:id="54"/>
          </w:p>
        </w:tc>
      </w:tr>
      <w:tr w:rsidR="00B21587" w:rsidRPr="00B21587" w:rsidTr="00632573">
        <w:tc>
          <w:tcPr>
            <w:tcW w:w="554" w:type="pct"/>
            <w:vMerge w:val="restart"/>
            <w:tcBorders>
              <w:top w:val="single" w:sz="4" w:space="0" w:color="auto"/>
              <w:right w:val="single" w:sz="4" w:space="0" w:color="auto"/>
            </w:tcBorders>
            <w:textDirection w:val="btLr"/>
            <w:vAlign w:val="center"/>
          </w:tcPr>
          <w:p w:rsidR="00B21587" w:rsidRPr="00B21587" w:rsidRDefault="00B21587" w:rsidP="00632573">
            <w:pPr>
              <w:spacing w:before="120" w:after="240"/>
              <w:ind w:left="113" w:right="113"/>
              <w:jc w:val="center"/>
              <w:rPr>
                <w:rFonts w:asciiTheme="minorHAnsi" w:hAnsiTheme="minorHAnsi" w:cstheme="minorHAnsi"/>
                <w:sz w:val="24"/>
                <w:szCs w:val="24"/>
              </w:rPr>
            </w:pPr>
            <w:r w:rsidRPr="00B21587">
              <w:rPr>
                <w:rFonts w:asciiTheme="minorHAnsi" w:hAnsiTheme="minorHAnsi" w:cstheme="minorHAnsi"/>
                <w:sz w:val="24"/>
                <w:szCs w:val="24"/>
              </w:rPr>
              <w:t>IDENTIFICAÇÃO PRELIMINAR</w:t>
            </w:r>
          </w:p>
        </w:tc>
        <w:tc>
          <w:tcPr>
            <w:tcW w:w="4446" w:type="pct"/>
            <w:gridSpan w:val="3"/>
            <w:tcBorders>
              <w:top w:val="single" w:sz="4" w:space="0" w:color="auto"/>
              <w:left w:val="single" w:sz="4" w:space="0" w:color="auto"/>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DATA DO REPORTE</w:t>
            </w:r>
          </w:p>
        </w:tc>
      </w:tr>
      <w:tr w:rsidR="00B21587" w:rsidRPr="00B21587" w:rsidTr="00632573">
        <w:tc>
          <w:tcPr>
            <w:tcW w:w="554" w:type="pct"/>
            <w:vMerge/>
            <w:tcBorders>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p>
        </w:tc>
        <w:tc>
          <w:tcPr>
            <w:tcW w:w="2127" w:type="pct"/>
            <w:tcBorders>
              <w:top w:val="nil"/>
              <w:left w:val="single" w:sz="4" w:space="0" w:color="auto"/>
              <w:bottom w:val="nil"/>
              <w:right w:val="nil"/>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NOME</w:t>
            </w:r>
          </w:p>
        </w:tc>
        <w:tc>
          <w:tcPr>
            <w:tcW w:w="2319" w:type="pct"/>
            <w:gridSpan w:val="2"/>
            <w:tcBorders>
              <w:top w:val="nil"/>
              <w:left w:val="nil"/>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FUNÇÃO NO PROJETO</w:t>
            </w:r>
          </w:p>
        </w:tc>
      </w:tr>
      <w:tr w:rsidR="00B21587" w:rsidRPr="00B21587" w:rsidTr="00632573">
        <w:tc>
          <w:tcPr>
            <w:tcW w:w="554" w:type="pct"/>
            <w:vMerge/>
            <w:tcBorders>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p>
        </w:tc>
        <w:tc>
          <w:tcPr>
            <w:tcW w:w="2127" w:type="pct"/>
            <w:tcBorders>
              <w:top w:val="nil"/>
              <w:left w:val="single" w:sz="4" w:space="0" w:color="auto"/>
              <w:bottom w:val="nil"/>
              <w:right w:val="nil"/>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TELEFONE DE CONTATO</w:t>
            </w:r>
          </w:p>
        </w:tc>
        <w:tc>
          <w:tcPr>
            <w:tcW w:w="2319" w:type="pct"/>
            <w:gridSpan w:val="2"/>
            <w:tcBorders>
              <w:top w:val="nil"/>
              <w:left w:val="nil"/>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E-MAIL</w:t>
            </w:r>
          </w:p>
        </w:tc>
      </w:tr>
      <w:tr w:rsidR="00B21587" w:rsidRPr="00B21587" w:rsidTr="00632573">
        <w:tc>
          <w:tcPr>
            <w:tcW w:w="554" w:type="pct"/>
            <w:vMerge/>
            <w:tcBorders>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p>
        </w:tc>
        <w:tc>
          <w:tcPr>
            <w:tcW w:w="4446" w:type="pct"/>
            <w:gridSpan w:val="3"/>
            <w:tcBorders>
              <w:top w:val="nil"/>
              <w:left w:val="single" w:sz="4" w:space="0" w:color="auto"/>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RISCO IDENTIFICADO</w:t>
            </w:r>
          </w:p>
        </w:tc>
      </w:tr>
      <w:tr w:rsidR="00B21587" w:rsidRPr="00B21587" w:rsidTr="00632573">
        <w:tc>
          <w:tcPr>
            <w:tcW w:w="554" w:type="pct"/>
            <w:vMerge/>
            <w:tcBorders>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p>
        </w:tc>
        <w:tc>
          <w:tcPr>
            <w:tcW w:w="4446" w:type="pct"/>
            <w:gridSpan w:val="3"/>
            <w:tcBorders>
              <w:top w:val="nil"/>
              <w:left w:val="single" w:sz="4" w:space="0" w:color="auto"/>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SUGESTÃO DE RESPOSTA (SE APLICÁVEL)</w:t>
            </w:r>
          </w:p>
        </w:tc>
      </w:tr>
      <w:tr w:rsidR="00B21587" w:rsidRPr="00B21587" w:rsidTr="00632573">
        <w:trPr>
          <w:trHeight w:val="423"/>
        </w:trPr>
        <w:tc>
          <w:tcPr>
            <w:tcW w:w="554" w:type="pct"/>
            <w:vMerge/>
            <w:tcBorders>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p>
        </w:tc>
        <w:tc>
          <w:tcPr>
            <w:tcW w:w="4446" w:type="pct"/>
            <w:gridSpan w:val="3"/>
            <w:tcBorders>
              <w:top w:val="nil"/>
              <w:left w:val="single" w:sz="4" w:space="0" w:color="auto"/>
              <w:bottom w:val="single" w:sz="4" w:space="0" w:color="auto"/>
              <w:right w:val="single" w:sz="4" w:space="0" w:color="auto"/>
            </w:tcBorders>
            <w:vAlign w:val="bottom"/>
          </w:tcPr>
          <w:p w:rsidR="00B21587" w:rsidRPr="00B21587" w:rsidRDefault="00B21587" w:rsidP="00632573">
            <w:pPr>
              <w:spacing w:before="120" w:after="240"/>
              <w:jc w:val="right"/>
              <w:rPr>
                <w:rFonts w:asciiTheme="minorHAnsi" w:hAnsiTheme="minorHAnsi" w:cstheme="minorHAnsi"/>
                <w:sz w:val="24"/>
                <w:szCs w:val="24"/>
              </w:rPr>
            </w:pPr>
            <w:r w:rsidRPr="00B21587">
              <w:rPr>
                <w:rFonts w:asciiTheme="minorHAnsi" w:hAnsiTheme="minorHAnsi" w:cstheme="minorHAnsi"/>
                <w:sz w:val="24"/>
                <w:szCs w:val="24"/>
              </w:rPr>
              <w:t>ASSINATURA</w:t>
            </w:r>
          </w:p>
        </w:tc>
      </w:tr>
      <w:tr w:rsidR="00B21587" w:rsidRPr="00B21587" w:rsidTr="00632573">
        <w:trPr>
          <w:trHeight w:val="848"/>
        </w:trPr>
        <w:tc>
          <w:tcPr>
            <w:tcW w:w="554" w:type="pct"/>
            <w:vMerge w:val="restart"/>
            <w:tcBorders>
              <w:right w:val="single" w:sz="4" w:space="0" w:color="auto"/>
            </w:tcBorders>
            <w:textDirection w:val="btLr"/>
            <w:vAlign w:val="center"/>
          </w:tcPr>
          <w:p w:rsidR="00B21587" w:rsidRPr="00B21587" w:rsidRDefault="00B21587" w:rsidP="00632573">
            <w:pPr>
              <w:spacing w:before="120" w:after="240"/>
              <w:ind w:left="113" w:right="113"/>
              <w:jc w:val="center"/>
              <w:rPr>
                <w:rFonts w:asciiTheme="minorHAnsi" w:hAnsiTheme="minorHAnsi" w:cstheme="minorHAnsi"/>
                <w:sz w:val="24"/>
                <w:szCs w:val="24"/>
              </w:rPr>
            </w:pPr>
            <w:r w:rsidRPr="00B21587">
              <w:rPr>
                <w:rFonts w:asciiTheme="minorHAnsi" w:hAnsiTheme="minorHAnsi" w:cstheme="minorHAnsi"/>
                <w:sz w:val="24"/>
                <w:szCs w:val="24"/>
              </w:rPr>
              <w:t>IDENTIFICAÇÃO FINAL DO RISCO</w:t>
            </w:r>
          </w:p>
        </w:tc>
        <w:tc>
          <w:tcPr>
            <w:tcW w:w="4446" w:type="pct"/>
            <w:gridSpan w:val="3"/>
            <w:tcBorders>
              <w:top w:val="single" w:sz="4" w:space="0" w:color="auto"/>
              <w:left w:val="single" w:sz="4" w:space="0" w:color="auto"/>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(CAUSA RAIZ) CONSIDERANDO</w:t>
            </w:r>
          </w:p>
        </w:tc>
      </w:tr>
      <w:tr w:rsidR="00B21587" w:rsidRPr="00B21587" w:rsidTr="00632573">
        <w:trPr>
          <w:trHeight w:val="832"/>
        </w:trPr>
        <w:tc>
          <w:tcPr>
            <w:tcW w:w="554" w:type="pct"/>
            <w:vMerge/>
            <w:tcBorders>
              <w:right w:val="single" w:sz="4" w:space="0" w:color="auto"/>
            </w:tcBorders>
            <w:textDirection w:val="btLr"/>
          </w:tcPr>
          <w:p w:rsidR="00B21587" w:rsidRPr="00B21587" w:rsidRDefault="00B21587" w:rsidP="00632573">
            <w:pPr>
              <w:spacing w:before="120" w:after="240"/>
              <w:ind w:left="113" w:right="113"/>
              <w:jc w:val="both"/>
              <w:rPr>
                <w:rFonts w:asciiTheme="minorHAnsi" w:hAnsiTheme="minorHAnsi" w:cstheme="minorHAnsi"/>
                <w:sz w:val="24"/>
                <w:szCs w:val="24"/>
              </w:rPr>
            </w:pPr>
          </w:p>
        </w:tc>
        <w:tc>
          <w:tcPr>
            <w:tcW w:w="4446" w:type="pct"/>
            <w:gridSpan w:val="3"/>
            <w:tcBorders>
              <w:top w:val="nil"/>
              <w:left w:val="single" w:sz="4" w:space="0" w:color="auto"/>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(EVENTO) ESTIMA-SE</w:t>
            </w:r>
          </w:p>
        </w:tc>
      </w:tr>
      <w:tr w:rsidR="00B21587" w:rsidRPr="00B21587" w:rsidTr="00632573">
        <w:trPr>
          <w:trHeight w:val="843"/>
        </w:trPr>
        <w:tc>
          <w:tcPr>
            <w:tcW w:w="554" w:type="pct"/>
            <w:vMerge/>
            <w:tcBorders>
              <w:right w:val="single" w:sz="4" w:space="0" w:color="auto"/>
            </w:tcBorders>
            <w:textDirection w:val="btLr"/>
          </w:tcPr>
          <w:p w:rsidR="00B21587" w:rsidRPr="00B21587" w:rsidRDefault="00B21587" w:rsidP="00632573">
            <w:pPr>
              <w:spacing w:before="120" w:after="240"/>
              <w:ind w:left="113" w:right="113"/>
              <w:jc w:val="both"/>
              <w:rPr>
                <w:rFonts w:asciiTheme="minorHAnsi" w:hAnsiTheme="minorHAnsi" w:cstheme="minorHAnsi"/>
                <w:sz w:val="24"/>
                <w:szCs w:val="24"/>
              </w:rPr>
            </w:pPr>
          </w:p>
        </w:tc>
        <w:tc>
          <w:tcPr>
            <w:tcW w:w="4446" w:type="pct"/>
            <w:gridSpan w:val="3"/>
            <w:tcBorders>
              <w:top w:val="nil"/>
              <w:left w:val="single" w:sz="4" w:space="0" w:color="auto"/>
              <w:bottom w:val="single" w:sz="4" w:space="0" w:color="auto"/>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(IMPACTO) CONSEQUENTEMENTE</w:t>
            </w:r>
          </w:p>
        </w:tc>
      </w:tr>
      <w:tr w:rsidR="00B21587" w:rsidRPr="00B21587" w:rsidTr="00632573">
        <w:trPr>
          <w:trHeight w:val="639"/>
        </w:trPr>
        <w:tc>
          <w:tcPr>
            <w:tcW w:w="554" w:type="pct"/>
            <w:vMerge w:val="restart"/>
            <w:tcBorders>
              <w:right w:val="single" w:sz="4" w:space="0" w:color="auto"/>
            </w:tcBorders>
            <w:textDirection w:val="btLr"/>
            <w:vAlign w:val="center"/>
          </w:tcPr>
          <w:p w:rsidR="00B21587" w:rsidRPr="00B21587" w:rsidRDefault="00B21587" w:rsidP="00632573">
            <w:pPr>
              <w:spacing w:before="120" w:after="240"/>
              <w:ind w:left="113" w:right="113"/>
              <w:jc w:val="center"/>
              <w:rPr>
                <w:rFonts w:asciiTheme="minorHAnsi" w:hAnsiTheme="minorHAnsi" w:cstheme="minorHAnsi"/>
                <w:sz w:val="24"/>
                <w:szCs w:val="24"/>
              </w:rPr>
            </w:pPr>
            <w:r w:rsidRPr="00B21587">
              <w:rPr>
                <w:rFonts w:asciiTheme="minorHAnsi" w:hAnsiTheme="minorHAnsi" w:cstheme="minorHAnsi"/>
                <w:sz w:val="24"/>
                <w:szCs w:val="24"/>
              </w:rPr>
              <w:t>ANÁLISE QUALITATIVA</w:t>
            </w:r>
          </w:p>
        </w:tc>
        <w:tc>
          <w:tcPr>
            <w:tcW w:w="2223" w:type="pct"/>
            <w:gridSpan w:val="2"/>
            <w:tcBorders>
              <w:top w:val="single" w:sz="4" w:space="0" w:color="auto"/>
              <w:left w:val="single" w:sz="4" w:space="0" w:color="auto"/>
              <w:bottom w:val="nil"/>
              <w:right w:val="nil"/>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IMPACTO</w:t>
            </w:r>
          </w:p>
        </w:tc>
        <w:tc>
          <w:tcPr>
            <w:tcW w:w="2223" w:type="pct"/>
            <w:tcBorders>
              <w:top w:val="single" w:sz="4" w:space="0" w:color="auto"/>
              <w:left w:val="nil"/>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CATEGORIA</w:t>
            </w:r>
          </w:p>
        </w:tc>
      </w:tr>
      <w:tr w:rsidR="00B21587" w:rsidRPr="00B21587" w:rsidTr="00632573">
        <w:trPr>
          <w:trHeight w:val="638"/>
        </w:trPr>
        <w:tc>
          <w:tcPr>
            <w:tcW w:w="554" w:type="pct"/>
            <w:vMerge/>
            <w:tcBorders>
              <w:right w:val="single" w:sz="4" w:space="0" w:color="auto"/>
            </w:tcBorders>
            <w:textDirection w:val="btLr"/>
            <w:vAlign w:val="center"/>
          </w:tcPr>
          <w:p w:rsidR="00B21587" w:rsidRPr="00B21587" w:rsidRDefault="00B21587" w:rsidP="00632573">
            <w:pPr>
              <w:spacing w:before="120" w:after="240"/>
              <w:ind w:left="113" w:right="113"/>
              <w:jc w:val="center"/>
              <w:rPr>
                <w:rFonts w:asciiTheme="minorHAnsi" w:hAnsiTheme="minorHAnsi" w:cstheme="minorHAnsi"/>
                <w:sz w:val="24"/>
                <w:szCs w:val="24"/>
              </w:rPr>
            </w:pPr>
          </w:p>
        </w:tc>
        <w:tc>
          <w:tcPr>
            <w:tcW w:w="2223" w:type="pct"/>
            <w:gridSpan w:val="2"/>
            <w:tcBorders>
              <w:top w:val="nil"/>
              <w:left w:val="single" w:sz="4" w:space="0" w:color="auto"/>
              <w:bottom w:val="nil"/>
              <w:right w:val="nil"/>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PROBABILIDADE</w:t>
            </w:r>
          </w:p>
        </w:tc>
        <w:tc>
          <w:tcPr>
            <w:tcW w:w="2223" w:type="pct"/>
            <w:tcBorders>
              <w:top w:val="nil"/>
              <w:left w:val="nil"/>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PRIORIDADE</w:t>
            </w:r>
          </w:p>
        </w:tc>
      </w:tr>
      <w:tr w:rsidR="00B21587" w:rsidRPr="00B21587" w:rsidTr="00632573">
        <w:trPr>
          <w:trHeight w:val="638"/>
        </w:trPr>
        <w:tc>
          <w:tcPr>
            <w:tcW w:w="554" w:type="pct"/>
            <w:vMerge/>
            <w:tcBorders>
              <w:right w:val="single" w:sz="4" w:space="0" w:color="auto"/>
            </w:tcBorders>
            <w:textDirection w:val="btLr"/>
            <w:vAlign w:val="center"/>
          </w:tcPr>
          <w:p w:rsidR="00B21587" w:rsidRPr="00B21587" w:rsidRDefault="00B21587" w:rsidP="00632573">
            <w:pPr>
              <w:spacing w:before="120" w:after="240"/>
              <w:ind w:left="113" w:right="113"/>
              <w:jc w:val="center"/>
              <w:rPr>
                <w:rFonts w:asciiTheme="minorHAnsi" w:hAnsiTheme="minorHAnsi" w:cstheme="minorHAnsi"/>
                <w:sz w:val="24"/>
                <w:szCs w:val="24"/>
              </w:rPr>
            </w:pPr>
          </w:p>
        </w:tc>
        <w:tc>
          <w:tcPr>
            <w:tcW w:w="4446" w:type="pct"/>
            <w:gridSpan w:val="3"/>
            <w:tcBorders>
              <w:top w:val="nil"/>
              <w:left w:val="single" w:sz="4" w:space="0" w:color="auto"/>
              <w:bottom w:val="single" w:sz="4" w:space="0" w:color="auto"/>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GRAU DO RISCO</w:t>
            </w:r>
          </w:p>
        </w:tc>
      </w:tr>
      <w:tr w:rsidR="00B21587" w:rsidRPr="00B21587" w:rsidTr="00632573">
        <w:trPr>
          <w:trHeight w:val="639"/>
        </w:trPr>
        <w:tc>
          <w:tcPr>
            <w:tcW w:w="554" w:type="pct"/>
            <w:vMerge w:val="restart"/>
            <w:tcBorders>
              <w:right w:val="single" w:sz="4" w:space="0" w:color="auto"/>
            </w:tcBorders>
            <w:textDirection w:val="btLr"/>
            <w:vAlign w:val="center"/>
          </w:tcPr>
          <w:p w:rsidR="00B21587" w:rsidRPr="00B21587" w:rsidRDefault="00B21587" w:rsidP="00632573">
            <w:pPr>
              <w:spacing w:before="120" w:after="240"/>
              <w:ind w:left="113" w:right="113"/>
              <w:jc w:val="center"/>
              <w:rPr>
                <w:rFonts w:asciiTheme="minorHAnsi" w:hAnsiTheme="minorHAnsi" w:cstheme="minorHAnsi"/>
                <w:sz w:val="24"/>
                <w:szCs w:val="24"/>
              </w:rPr>
            </w:pPr>
            <w:r w:rsidRPr="00B21587">
              <w:rPr>
                <w:rFonts w:asciiTheme="minorHAnsi" w:hAnsiTheme="minorHAnsi" w:cstheme="minorHAnsi"/>
                <w:sz w:val="24"/>
                <w:szCs w:val="24"/>
              </w:rPr>
              <w:t>PLANO DE RESPOSTAS</w:t>
            </w:r>
          </w:p>
        </w:tc>
        <w:tc>
          <w:tcPr>
            <w:tcW w:w="4446" w:type="pct"/>
            <w:gridSpan w:val="3"/>
            <w:tcBorders>
              <w:top w:val="single" w:sz="4" w:space="0" w:color="auto"/>
              <w:left w:val="single" w:sz="4" w:space="0" w:color="auto"/>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RESPOSTA SUGERIDA</w:t>
            </w:r>
          </w:p>
        </w:tc>
      </w:tr>
      <w:tr w:rsidR="00B21587" w:rsidRPr="00B21587" w:rsidTr="00632573">
        <w:trPr>
          <w:trHeight w:val="638"/>
        </w:trPr>
        <w:tc>
          <w:tcPr>
            <w:tcW w:w="554" w:type="pct"/>
            <w:vMerge/>
            <w:tcBorders>
              <w:right w:val="single" w:sz="4" w:space="0" w:color="auto"/>
            </w:tcBorders>
            <w:textDirection w:val="btLr"/>
            <w:vAlign w:val="center"/>
          </w:tcPr>
          <w:p w:rsidR="00B21587" w:rsidRPr="00B21587" w:rsidRDefault="00B21587" w:rsidP="00632573">
            <w:pPr>
              <w:spacing w:before="120" w:after="240"/>
              <w:ind w:left="113" w:right="113"/>
              <w:jc w:val="center"/>
              <w:rPr>
                <w:rFonts w:asciiTheme="minorHAnsi" w:hAnsiTheme="minorHAnsi" w:cstheme="minorHAnsi"/>
                <w:sz w:val="24"/>
                <w:szCs w:val="24"/>
              </w:rPr>
            </w:pPr>
          </w:p>
        </w:tc>
        <w:tc>
          <w:tcPr>
            <w:tcW w:w="4446" w:type="pct"/>
            <w:gridSpan w:val="3"/>
            <w:tcBorders>
              <w:top w:val="nil"/>
              <w:left w:val="single" w:sz="4" w:space="0" w:color="auto"/>
              <w:bottom w:val="nil"/>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DESCRIÇÃO DAS AÇÕES</w:t>
            </w:r>
          </w:p>
        </w:tc>
      </w:tr>
      <w:tr w:rsidR="00B21587" w:rsidRPr="00B21587" w:rsidTr="00632573">
        <w:trPr>
          <w:trHeight w:val="638"/>
        </w:trPr>
        <w:tc>
          <w:tcPr>
            <w:tcW w:w="554" w:type="pct"/>
            <w:vMerge/>
            <w:tcBorders>
              <w:bottom w:val="single" w:sz="4" w:space="0" w:color="auto"/>
              <w:right w:val="single" w:sz="4" w:space="0" w:color="auto"/>
            </w:tcBorders>
            <w:textDirection w:val="btLr"/>
            <w:vAlign w:val="center"/>
          </w:tcPr>
          <w:p w:rsidR="00B21587" w:rsidRPr="00B21587" w:rsidRDefault="00B21587" w:rsidP="00632573">
            <w:pPr>
              <w:spacing w:before="120" w:after="240"/>
              <w:ind w:left="113" w:right="113"/>
              <w:jc w:val="center"/>
              <w:rPr>
                <w:rFonts w:asciiTheme="minorHAnsi" w:hAnsiTheme="minorHAnsi" w:cstheme="minorHAnsi"/>
                <w:sz w:val="24"/>
                <w:szCs w:val="24"/>
              </w:rPr>
            </w:pPr>
          </w:p>
        </w:tc>
        <w:tc>
          <w:tcPr>
            <w:tcW w:w="4446" w:type="pct"/>
            <w:gridSpan w:val="3"/>
            <w:tcBorders>
              <w:top w:val="nil"/>
              <w:left w:val="single" w:sz="4" w:space="0" w:color="auto"/>
              <w:bottom w:val="single" w:sz="4" w:space="0" w:color="auto"/>
              <w:right w:val="single" w:sz="4" w:space="0" w:color="auto"/>
            </w:tcBorders>
          </w:tcPr>
          <w:p w:rsidR="00B21587" w:rsidRPr="00B21587" w:rsidRDefault="00B21587" w:rsidP="00632573">
            <w:pPr>
              <w:spacing w:before="120" w:after="240"/>
              <w:jc w:val="both"/>
              <w:rPr>
                <w:rFonts w:asciiTheme="minorHAnsi" w:hAnsiTheme="minorHAnsi" w:cstheme="minorHAnsi"/>
                <w:sz w:val="24"/>
                <w:szCs w:val="24"/>
              </w:rPr>
            </w:pPr>
            <w:r w:rsidRPr="00B21587">
              <w:rPr>
                <w:rFonts w:asciiTheme="minorHAnsi" w:hAnsiTheme="minorHAnsi" w:cstheme="minorHAnsi"/>
                <w:sz w:val="24"/>
                <w:szCs w:val="24"/>
              </w:rPr>
              <w:t>RESPONSÁVEL PELO RISCO</w:t>
            </w:r>
          </w:p>
        </w:tc>
      </w:tr>
      <w:tr w:rsidR="00B21587" w:rsidRPr="00B21587" w:rsidTr="00632573">
        <w:trPr>
          <w:trHeight w:val="638"/>
        </w:trPr>
        <w:tc>
          <w:tcPr>
            <w:tcW w:w="5000" w:type="pct"/>
            <w:gridSpan w:val="4"/>
            <w:tcBorders>
              <w:top w:val="single" w:sz="4" w:space="0" w:color="auto"/>
              <w:left w:val="nil"/>
              <w:bottom w:val="nil"/>
              <w:right w:val="nil"/>
            </w:tcBorders>
            <w:vAlign w:val="center"/>
          </w:tcPr>
          <w:p w:rsidR="00B21587" w:rsidRPr="00B21587" w:rsidRDefault="00B21587" w:rsidP="00632573">
            <w:pPr>
              <w:spacing w:before="120" w:after="240"/>
              <w:jc w:val="right"/>
              <w:rPr>
                <w:rFonts w:asciiTheme="minorHAnsi" w:hAnsiTheme="minorHAnsi" w:cstheme="minorHAnsi"/>
                <w:sz w:val="24"/>
                <w:szCs w:val="24"/>
              </w:rPr>
            </w:pPr>
            <w:r w:rsidRPr="00B21587">
              <w:rPr>
                <w:rFonts w:asciiTheme="minorHAnsi" w:hAnsiTheme="minorHAnsi" w:cstheme="minorHAnsi"/>
                <w:sz w:val="24"/>
                <w:szCs w:val="24"/>
              </w:rPr>
              <w:t>AGENTE PÚBLICO</w:t>
            </w:r>
          </w:p>
        </w:tc>
      </w:tr>
    </w:tbl>
    <w:p w:rsidR="00B21587" w:rsidRPr="00B21587" w:rsidRDefault="00B21587" w:rsidP="00B21587">
      <w:pPr>
        <w:pStyle w:val="Subttulo"/>
        <w:numPr>
          <w:ilvl w:val="0"/>
          <w:numId w:val="0"/>
        </w:numPr>
        <w:spacing w:before="120" w:after="240"/>
        <w:jc w:val="center"/>
        <w:rPr>
          <w:rFonts w:cstheme="minorHAnsi"/>
          <w:caps/>
          <w:color w:val="auto"/>
          <w:sz w:val="24"/>
          <w:szCs w:val="24"/>
        </w:rPr>
        <w:sectPr w:rsidR="00B21587" w:rsidRPr="00B21587" w:rsidSect="00632573">
          <w:pgSz w:w="11906" w:h="16838" w:code="9"/>
          <w:pgMar w:top="1418" w:right="567" w:bottom="1134" w:left="1134" w:header="709" w:footer="709" w:gutter="0"/>
          <w:cols w:space="708"/>
          <w:docGrid w:linePitch="360"/>
        </w:sect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708"/>
        <w:gridCol w:w="75"/>
        <w:gridCol w:w="1768"/>
        <w:gridCol w:w="1559"/>
        <w:gridCol w:w="1701"/>
        <w:gridCol w:w="1560"/>
        <w:gridCol w:w="141"/>
        <w:gridCol w:w="1701"/>
      </w:tblGrid>
      <w:tr w:rsidR="00B21587" w:rsidRPr="00B21587" w:rsidTr="00632573">
        <w:tc>
          <w:tcPr>
            <w:tcW w:w="10490" w:type="dxa"/>
            <w:gridSpan w:val="9"/>
            <w:tcBorders>
              <w:top w:val="nil"/>
              <w:left w:val="nil"/>
              <w:bottom w:val="nil"/>
              <w:right w:val="nil"/>
            </w:tcBorders>
            <w:vAlign w:val="center"/>
          </w:tcPr>
          <w:p w:rsidR="00030C00" w:rsidRDefault="00B21587" w:rsidP="00632573">
            <w:pPr>
              <w:pStyle w:val="MMTopic3"/>
              <w:numPr>
                <w:ilvl w:val="0"/>
                <w:numId w:val="0"/>
              </w:numPr>
              <w:spacing w:before="120" w:after="240" w:line="240" w:lineRule="auto"/>
              <w:jc w:val="center"/>
              <w:rPr>
                <w:rFonts w:asciiTheme="minorHAnsi" w:hAnsiTheme="minorHAnsi" w:cstheme="minorHAnsi"/>
                <w:caps/>
                <w:color w:val="auto"/>
                <w:szCs w:val="24"/>
              </w:rPr>
            </w:pPr>
            <w:bookmarkStart w:id="55" w:name="_Toc77083362"/>
            <w:bookmarkStart w:id="56" w:name="_Toc77083468"/>
            <w:r w:rsidRPr="00B21587">
              <w:rPr>
                <w:rFonts w:asciiTheme="minorHAnsi" w:hAnsiTheme="minorHAnsi" w:cstheme="minorHAnsi"/>
                <w:caps/>
                <w:color w:val="auto"/>
                <w:szCs w:val="24"/>
              </w:rPr>
              <w:lastRenderedPageBreak/>
              <w:t>APÊNDICE v</w:t>
            </w:r>
          </w:p>
          <w:p w:rsidR="00B21587" w:rsidRPr="00B21587" w:rsidRDefault="00B21587" w:rsidP="00632573">
            <w:pPr>
              <w:pStyle w:val="MMTopic3"/>
              <w:numPr>
                <w:ilvl w:val="0"/>
                <w:numId w:val="0"/>
              </w:numPr>
              <w:spacing w:before="120" w:after="240" w:line="240" w:lineRule="auto"/>
              <w:jc w:val="center"/>
              <w:rPr>
                <w:rFonts w:asciiTheme="minorHAnsi" w:hAnsiTheme="minorHAnsi" w:cstheme="minorHAnsi"/>
                <w:caps/>
                <w:color w:val="auto"/>
                <w:szCs w:val="24"/>
              </w:rPr>
            </w:pPr>
            <w:r w:rsidRPr="00B21587">
              <w:rPr>
                <w:rFonts w:asciiTheme="minorHAnsi" w:hAnsiTheme="minorHAnsi" w:cstheme="minorHAnsi"/>
                <w:caps/>
                <w:color w:val="auto"/>
                <w:szCs w:val="24"/>
              </w:rPr>
              <w:t xml:space="preserve">MODELO DE </w:t>
            </w:r>
            <w:r w:rsidRPr="00B21587">
              <w:rPr>
                <w:rFonts w:asciiTheme="minorHAnsi" w:hAnsiTheme="minorHAnsi" w:cstheme="minorHAnsi"/>
                <w:bCs/>
                <w:caps/>
                <w:color w:val="auto"/>
                <w:szCs w:val="24"/>
              </w:rPr>
              <w:t>Formulário de Registro de Riscos</w:t>
            </w:r>
            <w:bookmarkEnd w:id="55"/>
            <w:bookmarkEnd w:id="56"/>
          </w:p>
        </w:tc>
      </w:tr>
      <w:tr w:rsidR="00B21587" w:rsidRPr="00B21587" w:rsidTr="00632573">
        <w:tc>
          <w:tcPr>
            <w:tcW w:w="1985" w:type="dxa"/>
            <w:gridSpan w:val="2"/>
          </w:tcPr>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b/>
                <w:color w:val="auto"/>
                <w:szCs w:val="24"/>
              </w:rPr>
            </w:pPr>
            <w:bookmarkStart w:id="57" w:name="_Toc77083363"/>
            <w:bookmarkStart w:id="58" w:name="_Toc77083469"/>
            <w:r w:rsidRPr="00B21587">
              <w:rPr>
                <w:rFonts w:asciiTheme="minorHAnsi" w:hAnsiTheme="minorHAnsi" w:cstheme="minorHAnsi"/>
                <w:b/>
                <w:color w:val="auto"/>
                <w:szCs w:val="24"/>
              </w:rPr>
              <w:t>RISCO Nº:</w:t>
            </w:r>
            <w:bookmarkEnd w:id="57"/>
            <w:bookmarkEnd w:id="58"/>
            <w:r w:rsidRPr="00B21587">
              <w:rPr>
                <w:rFonts w:asciiTheme="minorHAnsi" w:hAnsiTheme="minorHAnsi" w:cstheme="minorHAnsi"/>
                <w:b/>
                <w:color w:val="auto"/>
                <w:szCs w:val="24"/>
              </w:rPr>
              <w:t xml:space="preserve"> </w:t>
            </w:r>
          </w:p>
        </w:tc>
        <w:tc>
          <w:tcPr>
            <w:tcW w:w="8505" w:type="dxa"/>
            <w:gridSpan w:val="7"/>
          </w:tcPr>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b/>
                <w:color w:val="auto"/>
                <w:szCs w:val="24"/>
              </w:rPr>
            </w:pPr>
            <w:bookmarkStart w:id="59" w:name="_Toc77083364"/>
            <w:bookmarkStart w:id="60" w:name="_Toc77083470"/>
            <w:r w:rsidRPr="00B21587">
              <w:rPr>
                <w:rFonts w:asciiTheme="minorHAnsi" w:hAnsiTheme="minorHAnsi" w:cstheme="minorHAnsi"/>
                <w:b/>
                <w:color w:val="auto"/>
                <w:szCs w:val="24"/>
              </w:rPr>
              <w:t>DATA DE IDENTIFICAÇÃO DO RISCO: __ / __ / ____</w:t>
            </w:r>
            <w:bookmarkEnd w:id="59"/>
            <w:bookmarkEnd w:id="60"/>
          </w:p>
        </w:tc>
      </w:tr>
      <w:tr w:rsidR="00B21587" w:rsidRPr="00B21587" w:rsidTr="00632573">
        <w:tc>
          <w:tcPr>
            <w:tcW w:w="10490" w:type="dxa"/>
            <w:gridSpan w:val="9"/>
          </w:tcPr>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b/>
                <w:color w:val="auto"/>
                <w:szCs w:val="24"/>
                <w:lang w:eastAsia="pt-BR"/>
              </w:rPr>
            </w:pPr>
            <w:bookmarkStart w:id="61" w:name="_Toc77083365"/>
            <w:bookmarkStart w:id="62" w:name="_Toc77083471"/>
            <w:r w:rsidRPr="00B21587">
              <w:rPr>
                <w:rFonts w:asciiTheme="minorHAnsi" w:hAnsiTheme="minorHAnsi" w:cstheme="minorHAnsi"/>
                <w:b/>
                <w:color w:val="auto"/>
                <w:szCs w:val="24"/>
              </w:rPr>
              <w:t>TÍTULO:</w:t>
            </w:r>
            <w:bookmarkEnd w:id="61"/>
            <w:bookmarkEnd w:id="62"/>
          </w:p>
        </w:tc>
      </w:tr>
      <w:tr w:rsidR="00B21587" w:rsidRPr="00B21587" w:rsidTr="00632573">
        <w:trPr>
          <w:trHeight w:val="956"/>
        </w:trPr>
        <w:tc>
          <w:tcPr>
            <w:tcW w:w="10490" w:type="dxa"/>
            <w:gridSpan w:val="9"/>
          </w:tcPr>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b/>
                <w:color w:val="auto"/>
                <w:szCs w:val="24"/>
                <w:lang w:eastAsia="pt-BR"/>
              </w:rPr>
            </w:pPr>
            <w:bookmarkStart w:id="63" w:name="_Toc77083366"/>
            <w:bookmarkStart w:id="64" w:name="_Toc77083472"/>
            <w:r w:rsidRPr="00B21587">
              <w:rPr>
                <w:rFonts w:asciiTheme="minorHAnsi" w:hAnsiTheme="minorHAnsi" w:cstheme="minorHAnsi"/>
                <w:b/>
                <w:color w:val="auto"/>
                <w:szCs w:val="24"/>
                <w:lang w:eastAsia="pt-BR"/>
              </w:rPr>
              <w:t>DESCRIÇÃO:</w:t>
            </w:r>
            <w:bookmarkEnd w:id="63"/>
            <w:bookmarkEnd w:id="64"/>
          </w:p>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b/>
                <w:color w:val="auto"/>
                <w:szCs w:val="24"/>
              </w:rPr>
            </w:pPr>
          </w:p>
        </w:tc>
      </w:tr>
      <w:tr w:rsidR="00B21587" w:rsidRPr="00B21587" w:rsidTr="00632573">
        <w:trPr>
          <w:trHeight w:val="998"/>
        </w:trPr>
        <w:tc>
          <w:tcPr>
            <w:tcW w:w="10490" w:type="dxa"/>
            <w:gridSpan w:val="9"/>
          </w:tcPr>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b/>
                <w:color w:val="auto"/>
                <w:szCs w:val="24"/>
                <w:lang w:eastAsia="pt-BR"/>
              </w:rPr>
            </w:pPr>
            <w:bookmarkStart w:id="65" w:name="_Toc77083367"/>
            <w:bookmarkStart w:id="66" w:name="_Toc77083473"/>
            <w:r w:rsidRPr="00B21587">
              <w:rPr>
                <w:rFonts w:asciiTheme="minorHAnsi" w:hAnsiTheme="minorHAnsi" w:cstheme="minorHAnsi"/>
                <w:b/>
                <w:color w:val="auto"/>
                <w:szCs w:val="24"/>
                <w:lang w:eastAsia="pt-BR"/>
              </w:rPr>
              <w:t>CAUSA:</w:t>
            </w:r>
            <w:bookmarkEnd w:id="65"/>
            <w:bookmarkEnd w:id="66"/>
          </w:p>
          <w:p w:rsidR="00B21587" w:rsidRPr="00B21587" w:rsidRDefault="00B21587" w:rsidP="00632573">
            <w:pPr>
              <w:pStyle w:val="MMTopic5"/>
              <w:spacing w:before="120" w:after="240" w:line="240" w:lineRule="auto"/>
              <w:jc w:val="both"/>
              <w:rPr>
                <w:rFonts w:asciiTheme="minorHAnsi" w:hAnsiTheme="minorHAnsi" w:cstheme="minorHAnsi"/>
                <w:color w:val="auto"/>
                <w:sz w:val="24"/>
                <w:szCs w:val="24"/>
              </w:rPr>
            </w:pPr>
          </w:p>
        </w:tc>
      </w:tr>
      <w:tr w:rsidR="00B21587" w:rsidRPr="00B21587" w:rsidTr="00632573">
        <w:trPr>
          <w:trHeight w:val="1511"/>
        </w:trPr>
        <w:tc>
          <w:tcPr>
            <w:tcW w:w="10490" w:type="dxa"/>
            <w:gridSpan w:val="9"/>
          </w:tcPr>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b/>
                <w:color w:val="auto"/>
                <w:szCs w:val="24"/>
                <w:lang w:eastAsia="pt-BR"/>
              </w:rPr>
            </w:pPr>
            <w:bookmarkStart w:id="67" w:name="_Toc77083368"/>
            <w:bookmarkStart w:id="68" w:name="_Toc77083474"/>
            <w:r w:rsidRPr="00B21587">
              <w:rPr>
                <w:rFonts w:asciiTheme="minorHAnsi" w:hAnsiTheme="minorHAnsi" w:cstheme="minorHAnsi"/>
                <w:b/>
                <w:iCs/>
                <w:color w:val="auto"/>
                <w:szCs w:val="24"/>
              </w:rPr>
              <w:t>CONSEQUÊNCIA:</w:t>
            </w:r>
            <w:bookmarkEnd w:id="67"/>
            <w:bookmarkEnd w:id="68"/>
          </w:p>
          <w:p w:rsidR="00B21587" w:rsidRPr="00B21587" w:rsidRDefault="00B21587" w:rsidP="00632573">
            <w:pPr>
              <w:pStyle w:val="MMTopic5"/>
              <w:spacing w:before="120" w:after="240" w:line="240" w:lineRule="auto"/>
              <w:ind w:left="176"/>
              <w:jc w:val="both"/>
              <w:rPr>
                <w:rFonts w:asciiTheme="minorHAnsi" w:hAnsiTheme="minorHAnsi" w:cstheme="minorHAnsi"/>
                <w:color w:val="auto"/>
                <w:sz w:val="24"/>
                <w:szCs w:val="24"/>
              </w:rPr>
            </w:pPr>
          </w:p>
        </w:tc>
      </w:tr>
      <w:tr w:rsidR="00B21587" w:rsidRPr="00B21587" w:rsidTr="00632573">
        <w:trPr>
          <w:trHeight w:val="224"/>
        </w:trPr>
        <w:tc>
          <w:tcPr>
            <w:tcW w:w="10490" w:type="dxa"/>
            <w:gridSpan w:val="9"/>
            <w:vAlign w:val="center"/>
          </w:tcPr>
          <w:p w:rsidR="00B21587" w:rsidRPr="00B21587" w:rsidRDefault="00B21587" w:rsidP="00632573">
            <w:pPr>
              <w:pStyle w:val="MMTopic1"/>
              <w:numPr>
                <w:ilvl w:val="0"/>
                <w:numId w:val="0"/>
              </w:numPr>
              <w:spacing w:before="120" w:after="240" w:line="240" w:lineRule="auto"/>
              <w:rPr>
                <w:rFonts w:asciiTheme="minorHAnsi" w:hAnsiTheme="minorHAnsi" w:cstheme="minorHAnsi"/>
                <w:b/>
                <w:color w:val="auto"/>
                <w:sz w:val="24"/>
                <w:szCs w:val="24"/>
                <w:lang w:val="pt-BR"/>
              </w:rPr>
            </w:pPr>
            <w:bookmarkStart w:id="69" w:name="_Toc77083369"/>
            <w:bookmarkStart w:id="70" w:name="_Toc77083475"/>
            <w:r w:rsidRPr="00B21587">
              <w:rPr>
                <w:rFonts w:asciiTheme="minorHAnsi" w:hAnsiTheme="minorHAnsi" w:cstheme="minorHAnsi"/>
                <w:b/>
                <w:color w:val="auto"/>
                <w:sz w:val="24"/>
                <w:szCs w:val="24"/>
                <w:lang w:val="pt-BR"/>
              </w:rPr>
              <w:t>PLANO DE RESPOSTA AO RISCO:</w:t>
            </w:r>
            <w:bookmarkEnd w:id="69"/>
            <w:bookmarkEnd w:id="70"/>
          </w:p>
        </w:tc>
      </w:tr>
      <w:tr w:rsidR="00B21587" w:rsidRPr="00B21587" w:rsidTr="00632573">
        <w:trPr>
          <w:trHeight w:val="145"/>
        </w:trPr>
        <w:tc>
          <w:tcPr>
            <w:tcW w:w="1277" w:type="dxa"/>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b/>
                <w:color w:val="auto"/>
                <w:sz w:val="24"/>
                <w:szCs w:val="24"/>
                <w:lang w:val="pt-BR"/>
              </w:rPr>
            </w:pPr>
            <w:bookmarkStart w:id="71" w:name="_Toc77083370"/>
            <w:bookmarkStart w:id="72" w:name="_Toc77083476"/>
            <w:r w:rsidRPr="00B21587">
              <w:rPr>
                <w:rFonts w:asciiTheme="minorHAnsi" w:hAnsiTheme="minorHAnsi" w:cstheme="minorHAnsi"/>
                <w:b/>
                <w:color w:val="auto"/>
                <w:sz w:val="24"/>
                <w:szCs w:val="24"/>
                <w:lang w:val="pt-BR"/>
              </w:rPr>
              <w:t>AÇÃO Nº</w:t>
            </w:r>
            <w:bookmarkEnd w:id="71"/>
            <w:bookmarkEnd w:id="72"/>
          </w:p>
        </w:tc>
        <w:tc>
          <w:tcPr>
            <w:tcW w:w="5811" w:type="dxa"/>
            <w:gridSpan w:val="5"/>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b/>
                <w:color w:val="auto"/>
                <w:sz w:val="24"/>
                <w:szCs w:val="24"/>
                <w:lang w:val="pt-BR"/>
              </w:rPr>
            </w:pPr>
            <w:bookmarkStart w:id="73" w:name="_Toc77083371"/>
            <w:bookmarkStart w:id="74" w:name="_Toc77083477"/>
            <w:r w:rsidRPr="00B21587">
              <w:rPr>
                <w:rFonts w:asciiTheme="minorHAnsi" w:hAnsiTheme="minorHAnsi" w:cstheme="minorHAnsi"/>
                <w:b/>
                <w:color w:val="auto"/>
                <w:sz w:val="24"/>
                <w:szCs w:val="24"/>
                <w:lang w:val="pt-BR"/>
              </w:rPr>
              <w:t>DESCRIÇÃO</w:t>
            </w:r>
            <w:bookmarkEnd w:id="73"/>
            <w:bookmarkEnd w:id="74"/>
          </w:p>
        </w:tc>
        <w:tc>
          <w:tcPr>
            <w:tcW w:w="1560" w:type="dxa"/>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b/>
                <w:color w:val="auto"/>
                <w:sz w:val="24"/>
                <w:szCs w:val="24"/>
                <w:lang w:val="pt-BR"/>
              </w:rPr>
            </w:pPr>
            <w:bookmarkStart w:id="75" w:name="_Toc77083372"/>
            <w:bookmarkStart w:id="76" w:name="_Toc77083478"/>
            <w:r w:rsidRPr="00B21587">
              <w:rPr>
                <w:rFonts w:asciiTheme="minorHAnsi" w:hAnsiTheme="minorHAnsi" w:cstheme="minorHAnsi"/>
                <w:b/>
                <w:color w:val="auto"/>
                <w:sz w:val="24"/>
                <w:szCs w:val="24"/>
                <w:lang w:val="pt-BR"/>
              </w:rPr>
              <w:t>CONTENÇÃO</w:t>
            </w:r>
            <w:bookmarkEnd w:id="75"/>
            <w:bookmarkEnd w:id="76"/>
          </w:p>
        </w:tc>
        <w:tc>
          <w:tcPr>
            <w:tcW w:w="1842" w:type="dxa"/>
            <w:gridSpan w:val="2"/>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b/>
                <w:color w:val="auto"/>
                <w:sz w:val="24"/>
                <w:szCs w:val="24"/>
                <w:lang w:val="pt-BR"/>
              </w:rPr>
            </w:pPr>
            <w:bookmarkStart w:id="77" w:name="_Toc77083373"/>
            <w:bookmarkStart w:id="78" w:name="_Toc77083479"/>
            <w:r w:rsidRPr="00B21587">
              <w:rPr>
                <w:rFonts w:asciiTheme="minorHAnsi" w:hAnsiTheme="minorHAnsi" w:cstheme="minorHAnsi"/>
                <w:b/>
                <w:color w:val="auto"/>
                <w:sz w:val="24"/>
                <w:szCs w:val="24"/>
                <w:lang w:val="pt-BR"/>
              </w:rPr>
              <w:t>PROPRIETÁRIO</w:t>
            </w:r>
            <w:bookmarkEnd w:id="77"/>
            <w:bookmarkEnd w:id="78"/>
          </w:p>
        </w:tc>
      </w:tr>
      <w:tr w:rsidR="00B21587" w:rsidRPr="00B21587" w:rsidTr="00632573">
        <w:trPr>
          <w:trHeight w:val="349"/>
        </w:trPr>
        <w:tc>
          <w:tcPr>
            <w:tcW w:w="1277"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5811" w:type="dxa"/>
            <w:gridSpan w:val="5"/>
            <w:vAlign w:val="center"/>
          </w:tcPr>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color w:val="auto"/>
                <w:szCs w:val="24"/>
              </w:rPr>
            </w:pPr>
          </w:p>
        </w:tc>
        <w:tc>
          <w:tcPr>
            <w:tcW w:w="1560" w:type="dxa"/>
            <w:vAlign w:val="center"/>
          </w:tcPr>
          <w:p w:rsidR="00B21587" w:rsidRPr="00B21587" w:rsidRDefault="00B21587" w:rsidP="00632573">
            <w:pPr>
              <w:pStyle w:val="MMTopic3"/>
              <w:numPr>
                <w:ilvl w:val="0"/>
                <w:numId w:val="0"/>
              </w:numPr>
              <w:spacing w:before="120" w:after="240" w:line="240" w:lineRule="auto"/>
              <w:jc w:val="center"/>
              <w:rPr>
                <w:rFonts w:asciiTheme="minorHAnsi" w:hAnsiTheme="minorHAnsi" w:cstheme="minorHAnsi"/>
                <w:color w:val="auto"/>
                <w:szCs w:val="24"/>
              </w:rPr>
            </w:pPr>
          </w:p>
        </w:tc>
        <w:tc>
          <w:tcPr>
            <w:tcW w:w="1842" w:type="dxa"/>
            <w:gridSpan w:val="2"/>
            <w:vAlign w:val="center"/>
          </w:tcPr>
          <w:p w:rsidR="00B21587" w:rsidRPr="00B21587" w:rsidRDefault="00B21587" w:rsidP="00632573">
            <w:pPr>
              <w:pStyle w:val="MMTopic3"/>
              <w:numPr>
                <w:ilvl w:val="0"/>
                <w:numId w:val="0"/>
              </w:numPr>
              <w:spacing w:before="120" w:after="240" w:line="240" w:lineRule="auto"/>
              <w:jc w:val="center"/>
              <w:rPr>
                <w:rFonts w:asciiTheme="minorHAnsi" w:hAnsiTheme="minorHAnsi" w:cstheme="minorHAnsi"/>
                <w:color w:val="auto"/>
                <w:szCs w:val="24"/>
              </w:rPr>
            </w:pPr>
          </w:p>
        </w:tc>
      </w:tr>
      <w:tr w:rsidR="00B21587" w:rsidRPr="00B21587" w:rsidTr="00632573">
        <w:trPr>
          <w:trHeight w:val="187"/>
        </w:trPr>
        <w:tc>
          <w:tcPr>
            <w:tcW w:w="1277"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5811" w:type="dxa"/>
            <w:gridSpan w:val="5"/>
            <w:vAlign w:val="center"/>
          </w:tcPr>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color w:val="auto"/>
                <w:szCs w:val="24"/>
              </w:rPr>
            </w:pPr>
          </w:p>
        </w:tc>
        <w:tc>
          <w:tcPr>
            <w:tcW w:w="1560" w:type="dxa"/>
            <w:vAlign w:val="center"/>
          </w:tcPr>
          <w:p w:rsidR="00B21587" w:rsidRPr="00B21587" w:rsidRDefault="00B21587" w:rsidP="00632573">
            <w:pPr>
              <w:pStyle w:val="MMTopic3"/>
              <w:numPr>
                <w:ilvl w:val="0"/>
                <w:numId w:val="0"/>
              </w:numPr>
              <w:spacing w:before="120" w:after="240" w:line="240" w:lineRule="auto"/>
              <w:jc w:val="center"/>
              <w:rPr>
                <w:rFonts w:asciiTheme="minorHAnsi" w:hAnsiTheme="minorHAnsi" w:cstheme="minorHAnsi"/>
                <w:color w:val="auto"/>
                <w:szCs w:val="24"/>
              </w:rPr>
            </w:pPr>
          </w:p>
        </w:tc>
        <w:tc>
          <w:tcPr>
            <w:tcW w:w="1842" w:type="dxa"/>
            <w:gridSpan w:val="2"/>
            <w:vAlign w:val="center"/>
          </w:tcPr>
          <w:p w:rsidR="00B21587" w:rsidRPr="00B21587" w:rsidRDefault="00B21587" w:rsidP="00632573">
            <w:pPr>
              <w:pStyle w:val="MMTopic3"/>
              <w:numPr>
                <w:ilvl w:val="0"/>
                <w:numId w:val="0"/>
              </w:numPr>
              <w:spacing w:before="120" w:after="240" w:line="240" w:lineRule="auto"/>
              <w:jc w:val="center"/>
              <w:rPr>
                <w:rFonts w:asciiTheme="minorHAnsi" w:hAnsiTheme="minorHAnsi" w:cstheme="minorHAnsi"/>
                <w:color w:val="auto"/>
                <w:szCs w:val="24"/>
              </w:rPr>
            </w:pPr>
          </w:p>
        </w:tc>
      </w:tr>
      <w:tr w:rsidR="00B21587" w:rsidRPr="00B21587" w:rsidTr="00632573">
        <w:trPr>
          <w:trHeight w:val="168"/>
        </w:trPr>
        <w:tc>
          <w:tcPr>
            <w:tcW w:w="1277"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5811" w:type="dxa"/>
            <w:gridSpan w:val="5"/>
            <w:vAlign w:val="center"/>
          </w:tcPr>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color w:val="auto"/>
                <w:szCs w:val="24"/>
              </w:rPr>
            </w:pPr>
          </w:p>
        </w:tc>
        <w:tc>
          <w:tcPr>
            <w:tcW w:w="1560" w:type="dxa"/>
            <w:vAlign w:val="center"/>
          </w:tcPr>
          <w:p w:rsidR="00B21587" w:rsidRPr="00B21587" w:rsidRDefault="00B21587" w:rsidP="00632573">
            <w:pPr>
              <w:pStyle w:val="MMTopic3"/>
              <w:numPr>
                <w:ilvl w:val="0"/>
                <w:numId w:val="0"/>
              </w:numPr>
              <w:spacing w:before="120" w:after="240" w:line="240" w:lineRule="auto"/>
              <w:jc w:val="center"/>
              <w:rPr>
                <w:rFonts w:asciiTheme="minorHAnsi" w:hAnsiTheme="minorHAnsi" w:cstheme="minorHAnsi"/>
                <w:color w:val="auto"/>
                <w:szCs w:val="24"/>
              </w:rPr>
            </w:pPr>
          </w:p>
        </w:tc>
        <w:tc>
          <w:tcPr>
            <w:tcW w:w="1842" w:type="dxa"/>
            <w:gridSpan w:val="2"/>
            <w:vAlign w:val="center"/>
          </w:tcPr>
          <w:p w:rsidR="00B21587" w:rsidRPr="00B21587" w:rsidRDefault="00B21587" w:rsidP="00632573">
            <w:pPr>
              <w:pStyle w:val="MMTopic3"/>
              <w:numPr>
                <w:ilvl w:val="0"/>
                <w:numId w:val="0"/>
              </w:numPr>
              <w:spacing w:before="120" w:after="240" w:line="240" w:lineRule="auto"/>
              <w:jc w:val="center"/>
              <w:rPr>
                <w:rFonts w:asciiTheme="minorHAnsi" w:hAnsiTheme="minorHAnsi" w:cstheme="minorHAnsi"/>
                <w:color w:val="auto"/>
                <w:szCs w:val="24"/>
              </w:rPr>
            </w:pPr>
          </w:p>
        </w:tc>
      </w:tr>
      <w:tr w:rsidR="00B21587" w:rsidRPr="00B21587" w:rsidTr="00632573">
        <w:trPr>
          <w:trHeight w:val="45"/>
        </w:trPr>
        <w:tc>
          <w:tcPr>
            <w:tcW w:w="1277"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5811" w:type="dxa"/>
            <w:gridSpan w:val="5"/>
            <w:vAlign w:val="center"/>
          </w:tcPr>
          <w:p w:rsidR="00B21587" w:rsidRPr="00B21587" w:rsidRDefault="00B21587" w:rsidP="00632573">
            <w:pPr>
              <w:pStyle w:val="MMTopic3"/>
              <w:numPr>
                <w:ilvl w:val="0"/>
                <w:numId w:val="0"/>
              </w:numPr>
              <w:spacing w:before="120" w:after="240" w:line="240" w:lineRule="auto"/>
              <w:jc w:val="both"/>
              <w:rPr>
                <w:rFonts w:asciiTheme="minorHAnsi" w:hAnsiTheme="minorHAnsi" w:cstheme="minorHAnsi"/>
                <w:color w:val="auto"/>
                <w:szCs w:val="24"/>
              </w:rPr>
            </w:pPr>
          </w:p>
        </w:tc>
        <w:tc>
          <w:tcPr>
            <w:tcW w:w="1560" w:type="dxa"/>
            <w:vAlign w:val="center"/>
          </w:tcPr>
          <w:p w:rsidR="00B21587" w:rsidRPr="00B21587" w:rsidRDefault="00B21587" w:rsidP="00632573">
            <w:pPr>
              <w:pStyle w:val="MMTopic3"/>
              <w:numPr>
                <w:ilvl w:val="0"/>
                <w:numId w:val="0"/>
              </w:numPr>
              <w:spacing w:before="120" w:after="240" w:line="240" w:lineRule="auto"/>
              <w:jc w:val="center"/>
              <w:rPr>
                <w:rFonts w:asciiTheme="minorHAnsi" w:hAnsiTheme="minorHAnsi" w:cstheme="minorHAnsi"/>
                <w:color w:val="auto"/>
                <w:szCs w:val="24"/>
              </w:rPr>
            </w:pPr>
          </w:p>
        </w:tc>
        <w:tc>
          <w:tcPr>
            <w:tcW w:w="1842" w:type="dxa"/>
            <w:gridSpan w:val="2"/>
            <w:vAlign w:val="center"/>
          </w:tcPr>
          <w:p w:rsidR="00B21587" w:rsidRPr="00B21587" w:rsidRDefault="00B21587" w:rsidP="00632573">
            <w:pPr>
              <w:pStyle w:val="MMTopic3"/>
              <w:numPr>
                <w:ilvl w:val="0"/>
                <w:numId w:val="0"/>
              </w:numPr>
              <w:spacing w:before="120" w:after="240" w:line="240" w:lineRule="auto"/>
              <w:jc w:val="center"/>
              <w:rPr>
                <w:rFonts w:asciiTheme="minorHAnsi" w:hAnsiTheme="minorHAnsi" w:cstheme="minorHAnsi"/>
                <w:color w:val="auto"/>
                <w:szCs w:val="24"/>
              </w:rPr>
            </w:pPr>
          </w:p>
        </w:tc>
      </w:tr>
      <w:tr w:rsidR="00B21587" w:rsidRPr="00B21587" w:rsidTr="00632573">
        <w:trPr>
          <w:trHeight w:val="2529"/>
        </w:trPr>
        <w:tc>
          <w:tcPr>
            <w:tcW w:w="10490" w:type="dxa"/>
            <w:gridSpan w:val="9"/>
          </w:tcPr>
          <w:p w:rsidR="00B21587" w:rsidRPr="00B21587" w:rsidRDefault="00B21587" w:rsidP="00632573">
            <w:pPr>
              <w:pStyle w:val="MMTopic1"/>
              <w:numPr>
                <w:ilvl w:val="0"/>
                <w:numId w:val="0"/>
              </w:numPr>
              <w:spacing w:before="120" w:after="240" w:line="240" w:lineRule="auto"/>
              <w:rPr>
                <w:rFonts w:asciiTheme="minorHAnsi" w:hAnsiTheme="minorHAnsi" w:cstheme="minorHAnsi"/>
                <w:color w:val="auto"/>
                <w:sz w:val="24"/>
                <w:szCs w:val="24"/>
              </w:rPr>
            </w:pPr>
            <w:bookmarkStart w:id="79" w:name="_Toc77083374"/>
            <w:bookmarkStart w:id="80" w:name="_Toc77083480"/>
            <w:r w:rsidRPr="00B21587">
              <w:rPr>
                <w:rFonts w:asciiTheme="minorHAnsi" w:hAnsiTheme="minorHAnsi" w:cstheme="minorHAnsi"/>
                <w:b/>
                <w:noProof/>
                <w:color w:val="auto"/>
                <w:sz w:val="24"/>
                <w:szCs w:val="24"/>
                <w:lang w:val="pt-BR" w:eastAsia="pt-BR"/>
              </w:rPr>
              <w:t>ESTRATÉGIA DE CONTINGÊNCIA:</w:t>
            </w:r>
            <w:bookmarkEnd w:id="79"/>
            <w:bookmarkEnd w:id="80"/>
          </w:p>
        </w:tc>
      </w:tr>
      <w:tr w:rsidR="00B21587" w:rsidRPr="00B21587" w:rsidTr="00632573">
        <w:trPr>
          <w:trHeight w:val="337"/>
        </w:trPr>
        <w:tc>
          <w:tcPr>
            <w:tcW w:w="10490" w:type="dxa"/>
            <w:gridSpan w:val="9"/>
            <w:vAlign w:val="center"/>
          </w:tcPr>
          <w:p w:rsidR="00B21587" w:rsidRPr="00B21587" w:rsidRDefault="00B21587" w:rsidP="00632573">
            <w:pPr>
              <w:pStyle w:val="MMTopic1"/>
              <w:numPr>
                <w:ilvl w:val="0"/>
                <w:numId w:val="0"/>
              </w:numPr>
              <w:spacing w:before="120" w:after="240" w:line="240" w:lineRule="auto"/>
              <w:rPr>
                <w:rFonts w:asciiTheme="minorHAnsi" w:hAnsiTheme="minorHAnsi" w:cstheme="minorHAnsi"/>
                <w:b/>
                <w:color w:val="auto"/>
                <w:sz w:val="24"/>
                <w:szCs w:val="24"/>
                <w:lang w:val="pt-BR"/>
              </w:rPr>
            </w:pPr>
            <w:bookmarkStart w:id="81" w:name="_Toc77083375"/>
            <w:bookmarkStart w:id="82" w:name="_Toc77083481"/>
            <w:r w:rsidRPr="00B21587">
              <w:rPr>
                <w:rFonts w:asciiTheme="minorHAnsi" w:hAnsiTheme="minorHAnsi" w:cstheme="minorHAnsi"/>
                <w:b/>
                <w:color w:val="auto"/>
                <w:sz w:val="24"/>
                <w:szCs w:val="24"/>
                <w:lang w:val="pt-BR"/>
              </w:rPr>
              <w:t>ACOMPANHAMENTO DO RISCO:</w:t>
            </w:r>
            <w:bookmarkEnd w:id="81"/>
            <w:bookmarkEnd w:id="82"/>
          </w:p>
        </w:tc>
      </w:tr>
      <w:tr w:rsidR="00B21587" w:rsidRPr="00B21587" w:rsidTr="00632573">
        <w:trPr>
          <w:trHeight w:val="349"/>
        </w:trPr>
        <w:tc>
          <w:tcPr>
            <w:tcW w:w="2060" w:type="dxa"/>
            <w:gridSpan w:val="3"/>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b/>
                <w:color w:val="auto"/>
                <w:sz w:val="24"/>
                <w:szCs w:val="24"/>
                <w:lang w:val="pt-BR"/>
              </w:rPr>
            </w:pPr>
            <w:bookmarkStart w:id="83" w:name="_Toc77083376"/>
            <w:bookmarkStart w:id="84" w:name="_Toc77083482"/>
            <w:r w:rsidRPr="00B21587">
              <w:rPr>
                <w:rFonts w:asciiTheme="minorHAnsi" w:hAnsiTheme="minorHAnsi" w:cstheme="minorHAnsi"/>
                <w:b/>
                <w:color w:val="auto"/>
                <w:sz w:val="24"/>
                <w:szCs w:val="24"/>
                <w:lang w:val="pt-BR"/>
              </w:rPr>
              <w:t>DATA</w:t>
            </w:r>
            <w:bookmarkEnd w:id="83"/>
            <w:bookmarkEnd w:id="84"/>
          </w:p>
        </w:tc>
        <w:tc>
          <w:tcPr>
            <w:tcW w:w="1768"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bookmarkStart w:id="85" w:name="_Toc77083377"/>
            <w:bookmarkStart w:id="86" w:name="_Toc77083483"/>
            <w:r w:rsidRPr="00B21587">
              <w:rPr>
                <w:rFonts w:asciiTheme="minorHAnsi" w:hAnsiTheme="minorHAnsi" w:cstheme="minorHAnsi"/>
                <w:color w:val="auto"/>
                <w:sz w:val="24"/>
                <w:szCs w:val="24"/>
                <w:lang w:val="pt-BR"/>
              </w:rPr>
              <w:t>__/__/___</w:t>
            </w:r>
            <w:bookmarkEnd w:id="85"/>
            <w:bookmarkEnd w:id="86"/>
          </w:p>
        </w:tc>
        <w:tc>
          <w:tcPr>
            <w:tcW w:w="1559" w:type="dxa"/>
            <w:vAlign w:val="center"/>
          </w:tcPr>
          <w:p w:rsidR="00B21587" w:rsidRPr="00B21587" w:rsidRDefault="00B21587" w:rsidP="00632573">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__/__/___</w:t>
            </w:r>
          </w:p>
        </w:tc>
        <w:tc>
          <w:tcPr>
            <w:tcW w:w="1701" w:type="dxa"/>
            <w:vAlign w:val="center"/>
          </w:tcPr>
          <w:p w:rsidR="00B21587" w:rsidRPr="00B21587" w:rsidRDefault="00B21587" w:rsidP="00632573">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__/__/___</w:t>
            </w:r>
          </w:p>
        </w:tc>
        <w:tc>
          <w:tcPr>
            <w:tcW w:w="1701" w:type="dxa"/>
            <w:gridSpan w:val="2"/>
            <w:vAlign w:val="center"/>
          </w:tcPr>
          <w:p w:rsidR="00B21587" w:rsidRPr="00B21587" w:rsidRDefault="00B21587" w:rsidP="00632573">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__/__/___</w:t>
            </w:r>
          </w:p>
        </w:tc>
        <w:tc>
          <w:tcPr>
            <w:tcW w:w="1701" w:type="dxa"/>
            <w:vAlign w:val="center"/>
          </w:tcPr>
          <w:p w:rsidR="00B21587" w:rsidRPr="00B21587" w:rsidRDefault="00B21587" w:rsidP="00632573">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t>__/__/___</w:t>
            </w:r>
          </w:p>
        </w:tc>
      </w:tr>
      <w:tr w:rsidR="00B21587" w:rsidRPr="00B21587" w:rsidTr="00632573">
        <w:trPr>
          <w:trHeight w:val="282"/>
        </w:trPr>
        <w:tc>
          <w:tcPr>
            <w:tcW w:w="2060" w:type="dxa"/>
            <w:gridSpan w:val="3"/>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b/>
                <w:color w:val="auto"/>
                <w:sz w:val="24"/>
                <w:szCs w:val="24"/>
                <w:lang w:val="pt-BR"/>
              </w:rPr>
            </w:pPr>
            <w:bookmarkStart w:id="87" w:name="_Toc77083378"/>
            <w:bookmarkStart w:id="88" w:name="_Toc77083484"/>
            <w:r w:rsidRPr="00B21587">
              <w:rPr>
                <w:rFonts w:asciiTheme="minorHAnsi" w:hAnsiTheme="minorHAnsi" w:cstheme="minorHAnsi"/>
                <w:b/>
                <w:color w:val="auto"/>
                <w:sz w:val="24"/>
                <w:szCs w:val="24"/>
                <w:lang w:val="pt-BR"/>
              </w:rPr>
              <w:lastRenderedPageBreak/>
              <w:t>PROBABILIDADE</w:t>
            </w:r>
            <w:bookmarkEnd w:id="87"/>
            <w:bookmarkEnd w:id="88"/>
          </w:p>
        </w:tc>
        <w:tc>
          <w:tcPr>
            <w:tcW w:w="1768"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559"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701"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701" w:type="dxa"/>
            <w:gridSpan w:val="2"/>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701"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r>
      <w:tr w:rsidR="00B21587" w:rsidRPr="00B21587" w:rsidTr="00632573">
        <w:trPr>
          <w:trHeight w:val="259"/>
        </w:trPr>
        <w:tc>
          <w:tcPr>
            <w:tcW w:w="2060" w:type="dxa"/>
            <w:gridSpan w:val="3"/>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b/>
                <w:color w:val="auto"/>
                <w:sz w:val="24"/>
                <w:szCs w:val="24"/>
                <w:lang w:val="pt-BR"/>
              </w:rPr>
            </w:pPr>
            <w:bookmarkStart w:id="89" w:name="_Toc77083379"/>
            <w:bookmarkStart w:id="90" w:name="_Toc77083485"/>
            <w:r w:rsidRPr="00B21587">
              <w:rPr>
                <w:rFonts w:asciiTheme="minorHAnsi" w:hAnsiTheme="minorHAnsi" w:cstheme="minorHAnsi"/>
                <w:b/>
                <w:color w:val="auto"/>
                <w:sz w:val="24"/>
                <w:szCs w:val="24"/>
                <w:lang w:val="pt-BR"/>
              </w:rPr>
              <w:t>SEVERIDADE</w:t>
            </w:r>
            <w:bookmarkEnd w:id="89"/>
            <w:bookmarkEnd w:id="90"/>
          </w:p>
        </w:tc>
        <w:tc>
          <w:tcPr>
            <w:tcW w:w="1768"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559"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701"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701" w:type="dxa"/>
            <w:gridSpan w:val="2"/>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701"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r>
      <w:tr w:rsidR="00B21587" w:rsidRPr="00B21587" w:rsidTr="00632573">
        <w:trPr>
          <w:trHeight w:val="121"/>
        </w:trPr>
        <w:tc>
          <w:tcPr>
            <w:tcW w:w="2060" w:type="dxa"/>
            <w:gridSpan w:val="3"/>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b/>
                <w:color w:val="auto"/>
                <w:sz w:val="24"/>
                <w:szCs w:val="24"/>
                <w:lang w:val="pt-BR"/>
              </w:rPr>
            </w:pPr>
            <w:bookmarkStart w:id="91" w:name="_Toc77083380"/>
            <w:bookmarkStart w:id="92" w:name="_Toc77083486"/>
            <w:r w:rsidRPr="00B21587">
              <w:rPr>
                <w:rFonts w:asciiTheme="minorHAnsi" w:hAnsiTheme="minorHAnsi" w:cstheme="minorHAnsi"/>
                <w:b/>
                <w:color w:val="auto"/>
                <w:sz w:val="24"/>
                <w:szCs w:val="24"/>
                <w:lang w:val="pt-BR"/>
              </w:rPr>
              <w:t>ÍNDICE DO RISCO</w:t>
            </w:r>
            <w:bookmarkEnd w:id="91"/>
            <w:bookmarkEnd w:id="92"/>
          </w:p>
        </w:tc>
        <w:tc>
          <w:tcPr>
            <w:tcW w:w="1768"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559"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701"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701" w:type="dxa"/>
            <w:gridSpan w:val="2"/>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c>
          <w:tcPr>
            <w:tcW w:w="1701" w:type="dxa"/>
            <w:vAlign w:val="center"/>
          </w:tcPr>
          <w:p w:rsidR="00B21587" w:rsidRPr="00B21587" w:rsidRDefault="00B21587" w:rsidP="00632573">
            <w:pPr>
              <w:pStyle w:val="MMTopic1"/>
              <w:numPr>
                <w:ilvl w:val="0"/>
                <w:numId w:val="0"/>
              </w:numPr>
              <w:spacing w:before="120" w:after="240" w:line="240" w:lineRule="auto"/>
              <w:jc w:val="center"/>
              <w:rPr>
                <w:rFonts w:asciiTheme="minorHAnsi" w:hAnsiTheme="minorHAnsi" w:cstheme="minorHAnsi"/>
                <w:color w:val="auto"/>
                <w:sz w:val="24"/>
                <w:szCs w:val="24"/>
                <w:lang w:val="pt-BR"/>
              </w:rPr>
            </w:pPr>
          </w:p>
        </w:tc>
      </w:tr>
      <w:tr w:rsidR="00B21587" w:rsidRPr="00B21587" w:rsidTr="00632573">
        <w:trPr>
          <w:trHeight w:val="2577"/>
        </w:trPr>
        <w:tc>
          <w:tcPr>
            <w:tcW w:w="10490" w:type="dxa"/>
            <w:gridSpan w:val="9"/>
          </w:tcPr>
          <w:p w:rsidR="00B21587" w:rsidRPr="00B21587" w:rsidRDefault="00B21587" w:rsidP="00632573">
            <w:pPr>
              <w:pStyle w:val="MMTopic1"/>
              <w:numPr>
                <w:ilvl w:val="0"/>
                <w:numId w:val="0"/>
              </w:numPr>
              <w:spacing w:before="120" w:after="240" w:line="240" w:lineRule="auto"/>
              <w:rPr>
                <w:rFonts w:asciiTheme="minorHAnsi" w:hAnsiTheme="minorHAnsi" w:cstheme="minorHAnsi"/>
                <w:b/>
                <w:color w:val="auto"/>
                <w:sz w:val="24"/>
                <w:szCs w:val="24"/>
                <w:lang w:val="pt-BR"/>
              </w:rPr>
            </w:pPr>
            <w:bookmarkStart w:id="93" w:name="_Toc77083381"/>
            <w:bookmarkStart w:id="94" w:name="_Toc77083487"/>
            <w:r w:rsidRPr="00B21587">
              <w:rPr>
                <w:rFonts w:asciiTheme="minorHAnsi" w:hAnsiTheme="minorHAnsi" w:cstheme="minorHAnsi"/>
                <w:b/>
                <w:color w:val="auto"/>
                <w:sz w:val="24"/>
                <w:szCs w:val="24"/>
                <w:lang w:val="pt-BR"/>
              </w:rPr>
              <w:t>CONSIDERAÇÕES:</w:t>
            </w:r>
            <w:bookmarkEnd w:id="93"/>
            <w:bookmarkEnd w:id="94"/>
          </w:p>
          <w:p w:rsidR="00B21587" w:rsidRPr="00B21587" w:rsidRDefault="00B21587" w:rsidP="00632573">
            <w:pPr>
              <w:pStyle w:val="MMTopic1"/>
              <w:numPr>
                <w:ilvl w:val="0"/>
                <w:numId w:val="0"/>
              </w:numPr>
              <w:spacing w:before="120" w:after="240" w:line="240" w:lineRule="auto"/>
              <w:rPr>
                <w:rFonts w:asciiTheme="minorHAnsi" w:hAnsiTheme="minorHAnsi" w:cstheme="minorHAnsi"/>
                <w:b/>
                <w:noProof/>
                <w:color w:val="auto"/>
                <w:sz w:val="24"/>
                <w:szCs w:val="24"/>
                <w:lang w:val="pt-BR" w:eastAsia="pt-BR"/>
              </w:rPr>
            </w:pPr>
          </w:p>
        </w:tc>
      </w:tr>
    </w:tbl>
    <w:p w:rsidR="00B21587" w:rsidRPr="00B21587" w:rsidRDefault="00B21587" w:rsidP="00B21587">
      <w:pPr>
        <w:spacing w:before="120" w:after="240"/>
        <w:jc w:val="center"/>
        <w:rPr>
          <w:rFonts w:asciiTheme="minorHAnsi" w:hAnsiTheme="minorHAnsi" w:cstheme="minorHAnsi"/>
          <w:sz w:val="24"/>
          <w:szCs w:val="24"/>
        </w:rPr>
      </w:pPr>
      <w:r w:rsidRPr="00B21587">
        <w:rPr>
          <w:rFonts w:asciiTheme="minorHAnsi" w:hAnsiTheme="minorHAnsi" w:cstheme="minorHAnsi"/>
          <w:sz w:val="24"/>
          <w:szCs w:val="24"/>
        </w:rPr>
        <w:br w:type="page"/>
      </w:r>
    </w:p>
    <w:p w:rsidR="009E2184" w:rsidRDefault="00B21587" w:rsidP="00B21587">
      <w:pPr>
        <w:pStyle w:val="Subttulo"/>
        <w:numPr>
          <w:ilvl w:val="0"/>
          <w:numId w:val="0"/>
        </w:numPr>
        <w:spacing w:before="120" w:after="240"/>
        <w:jc w:val="center"/>
        <w:rPr>
          <w:rFonts w:cstheme="minorHAnsi"/>
          <w:caps/>
          <w:color w:val="auto"/>
          <w:sz w:val="24"/>
          <w:szCs w:val="24"/>
        </w:rPr>
      </w:pPr>
      <w:r w:rsidRPr="00B21587">
        <w:rPr>
          <w:rFonts w:cstheme="minorHAnsi"/>
          <w:caps/>
          <w:color w:val="auto"/>
          <w:sz w:val="24"/>
          <w:szCs w:val="24"/>
        </w:rPr>
        <w:lastRenderedPageBreak/>
        <w:t>APÊNDICE vi</w:t>
      </w:r>
    </w:p>
    <w:p w:rsidR="00B21587" w:rsidRPr="00B21587" w:rsidRDefault="00B21587" w:rsidP="00B21587">
      <w:pPr>
        <w:pStyle w:val="Subttulo"/>
        <w:numPr>
          <w:ilvl w:val="0"/>
          <w:numId w:val="0"/>
        </w:numPr>
        <w:spacing w:before="120" w:after="240"/>
        <w:jc w:val="center"/>
        <w:rPr>
          <w:rFonts w:cstheme="minorHAnsi"/>
          <w:caps/>
          <w:color w:val="auto"/>
          <w:sz w:val="24"/>
          <w:szCs w:val="24"/>
        </w:rPr>
      </w:pPr>
      <w:r w:rsidRPr="00B21587">
        <w:rPr>
          <w:rFonts w:cstheme="minorHAnsi"/>
          <w:caps/>
          <w:color w:val="auto"/>
          <w:sz w:val="24"/>
          <w:szCs w:val="24"/>
        </w:rPr>
        <w:t>GERENCIAMENTO DE RISCO &amp; MAPA DO PROCESSO</w:t>
      </w:r>
    </w:p>
    <w:p w:rsidR="00B21587" w:rsidRPr="00B21587" w:rsidRDefault="00B21587" w:rsidP="00B21587">
      <w:pPr>
        <w:rPr>
          <w:rFonts w:asciiTheme="minorHAnsi" w:hAnsiTheme="minorHAnsi"/>
          <w:sz w:val="24"/>
          <w:szCs w:val="24"/>
        </w:rPr>
      </w:pPr>
    </w:p>
    <w:p w:rsidR="00B21587" w:rsidRPr="00B21587" w:rsidRDefault="00B21587" w:rsidP="007C0B24">
      <w:pPr>
        <w:spacing w:before="120" w:after="240"/>
        <w:rPr>
          <w:rFonts w:asciiTheme="minorHAnsi" w:hAnsiTheme="minorHAnsi" w:cstheme="minorHAnsi"/>
          <w:sz w:val="24"/>
          <w:szCs w:val="24"/>
        </w:rPr>
      </w:pPr>
      <w:r w:rsidRPr="00B21587">
        <w:rPr>
          <w:rFonts w:asciiTheme="minorHAnsi" w:hAnsiTheme="minorHAnsi" w:cstheme="minorHAnsi"/>
          <w:noProof/>
          <w:sz w:val="24"/>
          <w:szCs w:val="24"/>
        </w:rPr>
        <w:drawing>
          <wp:inline distT="0" distB="0" distL="0" distR="0">
            <wp:extent cx="6479540" cy="5946140"/>
            <wp:effectExtent l="0" t="0" r="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3281401_Portaria_Obtenção_Anexo-E_EPV_Apêndice-1_Riscos Figura 2 Map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9540" cy="5946140"/>
                    </a:xfrm>
                    <a:prstGeom prst="rect">
                      <a:avLst/>
                    </a:prstGeom>
                  </pic:spPr>
                </pic:pic>
              </a:graphicData>
            </a:graphic>
          </wp:inline>
        </w:drawing>
      </w:r>
    </w:p>
    <w:sectPr w:rsidR="00B21587" w:rsidRPr="00B21587" w:rsidSect="00632573">
      <w:pgSz w:w="11906" w:h="16838" w:code="9"/>
      <w:pgMar w:top="1418"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1A" w:rsidRDefault="00CC5A1A">
      <w:r>
        <w:separator/>
      </w:r>
    </w:p>
  </w:endnote>
  <w:endnote w:type="continuationSeparator" w:id="0">
    <w:p w:rsidR="00CC5A1A" w:rsidRDefault="00CC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A1" w:rsidRDefault="00994DA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1A" w:rsidRDefault="00CC5A1A">
      <w:r>
        <w:separator/>
      </w:r>
    </w:p>
  </w:footnote>
  <w:footnote w:type="continuationSeparator" w:id="0">
    <w:p w:rsidR="00CC5A1A" w:rsidRDefault="00CC5A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48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BF2ADA"/>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441B2E"/>
    <w:multiLevelType w:val="multilevel"/>
    <w:tmpl w:val="7BFE1E76"/>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D71B0A"/>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37A0D28"/>
    <w:multiLevelType w:val="multilevel"/>
    <w:tmpl w:val="7CF65D6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6D055A"/>
    <w:multiLevelType w:val="hybridMultilevel"/>
    <w:tmpl w:val="D83CF31C"/>
    <w:lvl w:ilvl="0" w:tplc="C08E8F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794660"/>
    <w:multiLevelType w:val="multilevel"/>
    <w:tmpl w:val="8E26B7C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0071B1"/>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DF603D"/>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9" w15:restartNumberingAfterBreak="0">
    <w:nsid w:val="0A9109FC"/>
    <w:multiLevelType w:val="hybridMultilevel"/>
    <w:tmpl w:val="57ACE4B0"/>
    <w:lvl w:ilvl="0" w:tplc="6D249BF4">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0BD10F4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1820A6"/>
    <w:multiLevelType w:val="hybridMultilevel"/>
    <w:tmpl w:val="6A861D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C5A1BF5"/>
    <w:multiLevelType w:val="hybridMultilevel"/>
    <w:tmpl w:val="6092331E"/>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0CE614A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DC86542"/>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F0D25D2"/>
    <w:multiLevelType w:val="hybridMultilevel"/>
    <w:tmpl w:val="30CC87FE"/>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15:restartNumberingAfterBreak="0">
    <w:nsid w:val="10456391"/>
    <w:multiLevelType w:val="hybridMultilevel"/>
    <w:tmpl w:val="F3FCBD90"/>
    <w:lvl w:ilvl="0" w:tplc="BCA0C6B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09C5CE3"/>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24231C9"/>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9" w15:restartNumberingAfterBreak="0">
    <w:nsid w:val="13957183"/>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7B10A6"/>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AA55A7D"/>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B861759"/>
    <w:multiLevelType w:val="hybridMultilevel"/>
    <w:tmpl w:val="1302A22C"/>
    <w:lvl w:ilvl="0" w:tplc="238C1580">
      <w:start w:val="1"/>
      <w:numFmt w:val="lowerRoman"/>
      <w:lvlText w:val="%1."/>
      <w:lvlJc w:val="left"/>
      <w:pPr>
        <w:ind w:left="2280" w:hanging="72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3" w15:restartNumberingAfterBreak="0">
    <w:nsid w:val="1BA70EF1"/>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CCC6392"/>
    <w:multiLevelType w:val="hybridMultilevel"/>
    <w:tmpl w:val="0A76C158"/>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5" w15:restartNumberingAfterBreak="0">
    <w:nsid w:val="1E09081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E4F646D"/>
    <w:multiLevelType w:val="hybridMultilevel"/>
    <w:tmpl w:val="F0BC0030"/>
    <w:lvl w:ilvl="0" w:tplc="2ACAFAD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EAC69FB"/>
    <w:multiLevelType w:val="hybridMultilevel"/>
    <w:tmpl w:val="150A5E08"/>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F5E7FC8"/>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9" w15:restartNumberingAfterBreak="0">
    <w:nsid w:val="20A87A69"/>
    <w:multiLevelType w:val="hybridMultilevel"/>
    <w:tmpl w:val="C76C18AE"/>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21AD1A6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43001C6"/>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48A7E50"/>
    <w:multiLevelType w:val="multilevel"/>
    <w:tmpl w:val="C9AE973C"/>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9A5969"/>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5C0762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7FC2D68"/>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9753078"/>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B5516EF"/>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8" w15:restartNumberingAfterBreak="0">
    <w:nsid w:val="2C723CD0"/>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C9C0E1B"/>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CD4726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DAF5752"/>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F685BBF"/>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0852BC0"/>
    <w:multiLevelType w:val="hybridMultilevel"/>
    <w:tmpl w:val="D2B61482"/>
    <w:lvl w:ilvl="0" w:tplc="12A21430">
      <w:start w:val="1"/>
      <w:numFmt w:val="lowerLetter"/>
      <w:lvlText w:val="%1)"/>
      <w:lvlJc w:val="left"/>
      <w:pPr>
        <w:ind w:left="1495"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24D5E3E"/>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2645888"/>
    <w:multiLevelType w:val="hybridMultilevel"/>
    <w:tmpl w:val="5EBA7450"/>
    <w:lvl w:ilvl="0" w:tplc="318E6D38">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327B5F0C"/>
    <w:multiLevelType w:val="multilevel"/>
    <w:tmpl w:val="4AF875E6"/>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41420D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53F7B21"/>
    <w:multiLevelType w:val="hybridMultilevel"/>
    <w:tmpl w:val="DA7C7A2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772563A"/>
    <w:multiLevelType w:val="hybridMultilevel"/>
    <w:tmpl w:val="30CC87FE"/>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891535F"/>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38A8378B"/>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A6D215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B93362A"/>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BBC5152"/>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3C3205B9"/>
    <w:multiLevelType w:val="hybridMultilevel"/>
    <w:tmpl w:val="8242AA72"/>
    <w:lvl w:ilvl="0" w:tplc="D206E4F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3C6D58DD"/>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3C8572ED"/>
    <w:multiLevelType w:val="hybridMultilevel"/>
    <w:tmpl w:val="6ACA41CE"/>
    <w:lvl w:ilvl="0" w:tplc="A2DEA65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C8D2EAB"/>
    <w:multiLevelType w:val="hybridMultilevel"/>
    <w:tmpl w:val="30CC87FE"/>
    <w:lvl w:ilvl="0" w:tplc="04160017">
      <w:start w:val="1"/>
      <w:numFmt w:val="lowerLetter"/>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D163DC3"/>
    <w:multiLevelType w:val="hybridMultilevel"/>
    <w:tmpl w:val="2188B4AE"/>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3D297D2C"/>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07472E3"/>
    <w:multiLevelType w:val="hybridMultilevel"/>
    <w:tmpl w:val="6A6AC03C"/>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284745B"/>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A559B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4E011C9"/>
    <w:multiLevelType w:val="hybridMultilevel"/>
    <w:tmpl w:val="EDDCB3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658636A"/>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7C17724"/>
    <w:multiLevelType w:val="hybridMultilevel"/>
    <w:tmpl w:val="150A5E08"/>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9A7515B"/>
    <w:multiLevelType w:val="multilevel"/>
    <w:tmpl w:val="484877E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B4392B"/>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A821CD8"/>
    <w:multiLevelType w:val="hybridMultilevel"/>
    <w:tmpl w:val="5E80BB26"/>
    <w:lvl w:ilvl="0" w:tplc="3F52A23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4B5B35FE"/>
    <w:multiLevelType w:val="hybridMultilevel"/>
    <w:tmpl w:val="FC04CE80"/>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71" w15:restartNumberingAfterBreak="0">
    <w:nsid w:val="4BDB43DF"/>
    <w:multiLevelType w:val="hybridMultilevel"/>
    <w:tmpl w:val="0A76C158"/>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72" w15:restartNumberingAfterBreak="0">
    <w:nsid w:val="4C367449"/>
    <w:multiLevelType w:val="hybridMultilevel"/>
    <w:tmpl w:val="1302A22C"/>
    <w:lvl w:ilvl="0" w:tplc="238C1580">
      <w:start w:val="1"/>
      <w:numFmt w:val="lowerRoman"/>
      <w:lvlText w:val="%1."/>
      <w:lvlJc w:val="left"/>
      <w:pPr>
        <w:ind w:left="2280" w:hanging="72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3" w15:restartNumberingAfterBreak="0">
    <w:nsid w:val="4C4C55FC"/>
    <w:multiLevelType w:val="hybridMultilevel"/>
    <w:tmpl w:val="D6809C0A"/>
    <w:lvl w:ilvl="0" w:tplc="AB50C0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4D1F72AA"/>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4DB550E9"/>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E6A7A25"/>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4FDF6481"/>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64C5899"/>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67879F0"/>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57F062C6"/>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58C95994"/>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90C5CB9"/>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59A37EA4"/>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5BD13568"/>
    <w:multiLevelType w:val="multilevel"/>
    <w:tmpl w:val="A4A27C08"/>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C306148"/>
    <w:multiLevelType w:val="multilevel"/>
    <w:tmpl w:val="03DEBFC0"/>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C6B3E3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5CA73F6A"/>
    <w:multiLevelType w:val="hybridMultilevel"/>
    <w:tmpl w:val="30CC87FE"/>
    <w:lvl w:ilvl="0" w:tplc="04160017">
      <w:start w:val="1"/>
      <w:numFmt w:val="lowerLetter"/>
      <w:lvlText w:val="%1)"/>
      <w:lvlJc w:val="left"/>
      <w:pPr>
        <w:ind w:left="78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5D112FAE"/>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B76781"/>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5F145B8B"/>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5FFE5DD3"/>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0597AED"/>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1985708"/>
    <w:multiLevelType w:val="multilevel"/>
    <w:tmpl w:val="550AECF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1A1377C"/>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1D457B5"/>
    <w:multiLevelType w:val="multilevel"/>
    <w:tmpl w:val="9BD49F46"/>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2786087"/>
    <w:multiLevelType w:val="multilevel"/>
    <w:tmpl w:val="160874C2"/>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454393F"/>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98" w15:restartNumberingAfterBreak="0">
    <w:nsid w:val="66646335"/>
    <w:multiLevelType w:val="hybridMultilevel"/>
    <w:tmpl w:val="88C09DE0"/>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76320A6"/>
    <w:multiLevelType w:val="multilevel"/>
    <w:tmpl w:val="A54003CC"/>
    <w:lvl w:ilvl="0">
      <w:start w:val="1"/>
      <w:numFmt w:val="decimal"/>
      <w:pStyle w:val="MMTopic1"/>
      <w:suff w:val="space"/>
      <w:lvlText w:val="%1"/>
      <w:lvlJc w:val="left"/>
      <w:rPr>
        <w:rFonts w:cs="Times New Roman" w:hint="default"/>
      </w:rPr>
    </w:lvl>
    <w:lvl w:ilvl="1">
      <w:start w:val="2"/>
      <w:numFmt w:val="decimal"/>
      <w:pStyle w:val="MMTopic2"/>
      <w:suff w:val="space"/>
      <w:lvlText w:val="%1.%2"/>
      <w:lvlJc w:val="left"/>
      <w:rPr>
        <w:rFonts w:cs="Times New Roman" w:hint="default"/>
      </w:rPr>
    </w:lvl>
    <w:lvl w:ilvl="2">
      <w:start w:val="1"/>
      <w:numFmt w:val="decimal"/>
      <w:pStyle w:val="MMTopic3"/>
      <w:suff w:val="space"/>
      <w:lvlText w:val="%1.%2.%3"/>
      <w:lvlJc w:val="left"/>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100" w15:restartNumberingAfterBreak="0">
    <w:nsid w:val="678F17D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69146E8E"/>
    <w:multiLevelType w:val="hybridMultilevel"/>
    <w:tmpl w:val="391A117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69523DEE"/>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69790B16"/>
    <w:multiLevelType w:val="hybridMultilevel"/>
    <w:tmpl w:val="EDDCB34A"/>
    <w:lvl w:ilvl="0" w:tplc="04160017">
      <w:start w:val="1"/>
      <w:numFmt w:val="lowerLetter"/>
      <w:lvlText w:val="%1)"/>
      <w:lvlJc w:val="left"/>
      <w:pPr>
        <w:ind w:left="107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69CD28B8"/>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5" w15:restartNumberingAfterBreak="0">
    <w:nsid w:val="6A9F1DC7"/>
    <w:multiLevelType w:val="hybridMultilevel"/>
    <w:tmpl w:val="DDB8A098"/>
    <w:lvl w:ilvl="0" w:tplc="91D66B42">
      <w:start w:val="1"/>
      <w:numFmt w:val="lowerRoman"/>
      <w:lvlText w:val="%1."/>
      <w:lvlJc w:val="right"/>
      <w:pPr>
        <w:ind w:left="1713" w:hanging="360"/>
      </w:pPr>
      <w:rPr>
        <w:i w:val="0"/>
        <w:color w:val="auto"/>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6" w15:restartNumberingAfterBreak="0">
    <w:nsid w:val="6C0D6A42"/>
    <w:multiLevelType w:val="hybridMultilevel"/>
    <w:tmpl w:val="6E0C2852"/>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7" w15:restartNumberingAfterBreak="0">
    <w:nsid w:val="6C4F623D"/>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08" w15:restartNumberingAfterBreak="0">
    <w:nsid w:val="6CEB4874"/>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01C2B69"/>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0" w15:restartNumberingAfterBreak="0">
    <w:nsid w:val="70AE14B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0CA5349"/>
    <w:multiLevelType w:val="hybridMultilevel"/>
    <w:tmpl w:val="E2E03F8A"/>
    <w:lvl w:ilvl="0" w:tplc="022CD45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73B24AAB"/>
    <w:multiLevelType w:val="hybridMultilevel"/>
    <w:tmpl w:val="6E0C2852"/>
    <w:lvl w:ilvl="0" w:tplc="0416001B">
      <w:start w:val="1"/>
      <w:numFmt w:val="low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3" w15:restartNumberingAfterBreak="0">
    <w:nsid w:val="73CC16E5"/>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747E5AC0"/>
    <w:multiLevelType w:val="hybridMultilevel"/>
    <w:tmpl w:val="300C8F8C"/>
    <w:lvl w:ilvl="0" w:tplc="7D18A922">
      <w:start w:val="1"/>
      <w:numFmt w:val="lowerLetter"/>
      <w:pStyle w:val="ROPabcTOPICO"/>
      <w:lvlText w:val="%1)"/>
      <w:lvlJc w:val="left"/>
      <w:pPr>
        <w:ind w:left="177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5" w15:restartNumberingAfterBreak="0">
    <w:nsid w:val="74F36CE1"/>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69203C9"/>
    <w:multiLevelType w:val="hybridMultilevel"/>
    <w:tmpl w:val="B8B691C2"/>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17" w15:restartNumberingAfterBreak="0">
    <w:nsid w:val="77C81871"/>
    <w:multiLevelType w:val="hybridMultilevel"/>
    <w:tmpl w:val="9F561EB6"/>
    <w:lvl w:ilvl="0" w:tplc="57943EC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77F84723"/>
    <w:multiLevelType w:val="hybridMultilevel"/>
    <w:tmpl w:val="30CC87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9410DF0"/>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15:restartNumberingAfterBreak="0">
    <w:nsid w:val="797C6374"/>
    <w:multiLevelType w:val="hybridMultilevel"/>
    <w:tmpl w:val="48D0D6D4"/>
    <w:lvl w:ilvl="0" w:tplc="F0800FD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15:restartNumberingAfterBreak="0">
    <w:nsid w:val="7AE14F9F"/>
    <w:multiLevelType w:val="multilevel"/>
    <w:tmpl w:val="F0F0A8A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C5D4540"/>
    <w:multiLevelType w:val="hybridMultilevel"/>
    <w:tmpl w:val="30CC8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7D533598"/>
    <w:multiLevelType w:val="multilevel"/>
    <w:tmpl w:val="3E5C9CC8"/>
    <w:lvl w:ilvl="0">
      <w:start w:val="1"/>
      <w:numFmt w:val="decimal"/>
      <w:lvlText w:val="%1."/>
      <w:lvlJc w:val="left"/>
      <w:pPr>
        <w:ind w:left="720" w:hanging="360"/>
      </w:pPr>
      <w:rPr>
        <w:rFonts w:hint="default"/>
      </w:rPr>
    </w:lvl>
    <w:lvl w:ilvl="1">
      <w:start w:val="1"/>
      <w:numFmt w:val="decimal"/>
      <w:isLgl/>
      <w:lvlText w:val="%1.%2"/>
      <w:lvlJc w:val="left"/>
      <w:pPr>
        <w:ind w:left="6121" w:hanging="450"/>
      </w:pPr>
      <w:rPr>
        <w:rFonts w:hint="default"/>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3"/>
  </w:num>
  <w:num w:numId="2">
    <w:abstractNumId w:val="58"/>
  </w:num>
  <w:num w:numId="3">
    <w:abstractNumId w:val="51"/>
  </w:num>
  <w:num w:numId="4">
    <w:abstractNumId w:val="17"/>
  </w:num>
  <w:num w:numId="5">
    <w:abstractNumId w:val="35"/>
  </w:num>
  <w:num w:numId="6">
    <w:abstractNumId w:val="33"/>
  </w:num>
  <w:num w:numId="7">
    <w:abstractNumId w:val="74"/>
  </w:num>
  <w:num w:numId="8">
    <w:abstractNumId w:val="7"/>
  </w:num>
  <w:num w:numId="9">
    <w:abstractNumId w:val="78"/>
  </w:num>
  <w:num w:numId="10">
    <w:abstractNumId w:val="77"/>
  </w:num>
  <w:num w:numId="11">
    <w:abstractNumId w:val="111"/>
  </w:num>
  <w:num w:numId="12">
    <w:abstractNumId w:val="81"/>
  </w:num>
  <w:num w:numId="13">
    <w:abstractNumId w:val="79"/>
  </w:num>
  <w:num w:numId="14">
    <w:abstractNumId w:val="63"/>
  </w:num>
  <w:num w:numId="15">
    <w:abstractNumId w:val="67"/>
  </w:num>
  <w:num w:numId="16">
    <w:abstractNumId w:val="4"/>
  </w:num>
  <w:num w:numId="17">
    <w:abstractNumId w:val="92"/>
  </w:num>
  <w:num w:numId="18">
    <w:abstractNumId w:val="49"/>
  </w:num>
  <w:num w:numId="19">
    <w:abstractNumId w:val="96"/>
  </w:num>
  <w:num w:numId="20">
    <w:abstractNumId w:val="119"/>
  </w:num>
  <w:num w:numId="21">
    <w:abstractNumId w:val="102"/>
  </w:num>
  <w:num w:numId="22">
    <w:abstractNumId w:val="93"/>
  </w:num>
  <w:num w:numId="23">
    <w:abstractNumId w:val="113"/>
  </w:num>
  <w:num w:numId="24">
    <w:abstractNumId w:val="62"/>
  </w:num>
  <w:num w:numId="25">
    <w:abstractNumId w:val="15"/>
  </w:num>
  <w:num w:numId="26">
    <w:abstractNumId w:val="115"/>
  </w:num>
  <w:num w:numId="27">
    <w:abstractNumId w:val="101"/>
  </w:num>
  <w:num w:numId="28">
    <w:abstractNumId w:val="32"/>
  </w:num>
  <w:num w:numId="29">
    <w:abstractNumId w:val="54"/>
  </w:num>
  <w:num w:numId="30">
    <w:abstractNumId w:val="1"/>
  </w:num>
  <w:num w:numId="31">
    <w:abstractNumId w:val="52"/>
  </w:num>
  <w:num w:numId="32">
    <w:abstractNumId w:val="87"/>
  </w:num>
  <w:num w:numId="33">
    <w:abstractNumId w:val="59"/>
  </w:num>
  <w:num w:numId="34">
    <w:abstractNumId w:val="12"/>
  </w:num>
  <w:num w:numId="35">
    <w:abstractNumId w:val="43"/>
  </w:num>
  <w:num w:numId="36">
    <w:abstractNumId w:val="11"/>
  </w:num>
  <w:num w:numId="37">
    <w:abstractNumId w:val="22"/>
  </w:num>
  <w:num w:numId="38">
    <w:abstractNumId w:val="72"/>
  </w:num>
  <w:num w:numId="39">
    <w:abstractNumId w:val="6"/>
  </w:num>
  <w:num w:numId="40">
    <w:abstractNumId w:val="48"/>
  </w:num>
  <w:num w:numId="41">
    <w:abstractNumId w:val="56"/>
  </w:num>
  <w:num w:numId="42">
    <w:abstractNumId w:val="100"/>
  </w:num>
  <w:num w:numId="43">
    <w:abstractNumId w:val="103"/>
  </w:num>
  <w:num w:numId="44">
    <w:abstractNumId w:val="64"/>
  </w:num>
  <w:num w:numId="45">
    <w:abstractNumId w:val="84"/>
  </w:num>
  <w:num w:numId="46">
    <w:abstractNumId w:val="16"/>
  </w:num>
  <w:num w:numId="47">
    <w:abstractNumId w:val="50"/>
  </w:num>
  <w:num w:numId="48">
    <w:abstractNumId w:val="40"/>
  </w:num>
  <w:num w:numId="49">
    <w:abstractNumId w:val="112"/>
  </w:num>
  <w:num w:numId="50">
    <w:abstractNumId w:val="76"/>
  </w:num>
  <w:num w:numId="51">
    <w:abstractNumId w:val="105"/>
  </w:num>
  <w:num w:numId="52">
    <w:abstractNumId w:val="104"/>
  </w:num>
  <w:num w:numId="53">
    <w:abstractNumId w:val="28"/>
  </w:num>
  <w:num w:numId="54">
    <w:abstractNumId w:val="109"/>
  </w:num>
  <w:num w:numId="55">
    <w:abstractNumId w:val="8"/>
  </w:num>
  <w:num w:numId="56">
    <w:abstractNumId w:val="60"/>
  </w:num>
  <w:num w:numId="57">
    <w:abstractNumId w:val="71"/>
  </w:num>
  <w:num w:numId="58">
    <w:abstractNumId w:val="18"/>
  </w:num>
  <w:num w:numId="59">
    <w:abstractNumId w:val="34"/>
  </w:num>
  <w:num w:numId="60">
    <w:abstractNumId w:val="108"/>
  </w:num>
  <w:num w:numId="61">
    <w:abstractNumId w:val="90"/>
  </w:num>
  <w:num w:numId="62">
    <w:abstractNumId w:val="24"/>
  </w:num>
  <w:num w:numId="63">
    <w:abstractNumId w:val="37"/>
  </w:num>
  <w:num w:numId="64">
    <w:abstractNumId w:val="116"/>
  </w:num>
  <w:num w:numId="65">
    <w:abstractNumId w:val="97"/>
  </w:num>
  <w:num w:numId="66">
    <w:abstractNumId w:val="107"/>
  </w:num>
  <w:num w:numId="67">
    <w:abstractNumId w:val="114"/>
  </w:num>
  <w:num w:numId="68">
    <w:abstractNumId w:val="53"/>
  </w:num>
  <w:num w:numId="69">
    <w:abstractNumId w:val="41"/>
  </w:num>
  <w:num w:numId="70">
    <w:abstractNumId w:val="88"/>
  </w:num>
  <w:num w:numId="71">
    <w:abstractNumId w:val="14"/>
  </w:num>
  <w:num w:numId="72">
    <w:abstractNumId w:val="46"/>
  </w:num>
  <w:num w:numId="73">
    <w:abstractNumId w:val="25"/>
  </w:num>
  <w:num w:numId="74">
    <w:abstractNumId w:val="70"/>
  </w:num>
  <w:num w:numId="75">
    <w:abstractNumId w:val="82"/>
  </w:num>
  <w:num w:numId="76">
    <w:abstractNumId w:val="91"/>
  </w:num>
  <w:num w:numId="77">
    <w:abstractNumId w:val="42"/>
  </w:num>
  <w:num w:numId="78">
    <w:abstractNumId w:val="3"/>
  </w:num>
  <w:num w:numId="79">
    <w:abstractNumId w:val="122"/>
  </w:num>
  <w:num w:numId="80">
    <w:abstractNumId w:val="86"/>
  </w:num>
  <w:num w:numId="81">
    <w:abstractNumId w:val="47"/>
  </w:num>
  <w:num w:numId="82">
    <w:abstractNumId w:val="39"/>
  </w:num>
  <w:num w:numId="83">
    <w:abstractNumId w:val="89"/>
  </w:num>
  <w:num w:numId="84">
    <w:abstractNumId w:val="13"/>
  </w:num>
  <w:num w:numId="85">
    <w:abstractNumId w:val="80"/>
  </w:num>
  <w:num w:numId="86">
    <w:abstractNumId w:val="30"/>
  </w:num>
  <w:num w:numId="87">
    <w:abstractNumId w:val="21"/>
  </w:num>
  <w:num w:numId="88">
    <w:abstractNumId w:val="61"/>
  </w:num>
  <w:num w:numId="89">
    <w:abstractNumId w:val="29"/>
  </w:num>
  <w:num w:numId="90">
    <w:abstractNumId w:val="98"/>
  </w:num>
  <w:num w:numId="91">
    <w:abstractNumId w:val="10"/>
  </w:num>
  <w:num w:numId="92">
    <w:abstractNumId w:val="20"/>
  </w:num>
  <w:num w:numId="93">
    <w:abstractNumId w:val="110"/>
  </w:num>
  <w:num w:numId="94">
    <w:abstractNumId w:val="65"/>
  </w:num>
  <w:num w:numId="95">
    <w:abstractNumId w:val="31"/>
  </w:num>
  <w:num w:numId="96">
    <w:abstractNumId w:val="106"/>
  </w:num>
  <w:num w:numId="97">
    <w:abstractNumId w:val="9"/>
  </w:num>
  <w:num w:numId="98">
    <w:abstractNumId w:val="121"/>
  </w:num>
  <w:num w:numId="99">
    <w:abstractNumId w:val="23"/>
  </w:num>
  <w:num w:numId="100">
    <w:abstractNumId w:val="118"/>
  </w:num>
  <w:num w:numId="101">
    <w:abstractNumId w:val="83"/>
  </w:num>
  <w:num w:numId="102">
    <w:abstractNumId w:val="19"/>
  </w:num>
  <w:num w:numId="103">
    <w:abstractNumId w:val="68"/>
  </w:num>
  <w:num w:numId="104">
    <w:abstractNumId w:val="94"/>
  </w:num>
  <w:num w:numId="105">
    <w:abstractNumId w:val="75"/>
  </w:num>
  <w:num w:numId="106">
    <w:abstractNumId w:val="38"/>
  </w:num>
  <w:num w:numId="107">
    <w:abstractNumId w:val="44"/>
  </w:num>
  <w:num w:numId="108">
    <w:abstractNumId w:val="36"/>
  </w:num>
  <w:num w:numId="109">
    <w:abstractNumId w:val="0"/>
  </w:num>
  <w:num w:numId="110">
    <w:abstractNumId w:val="27"/>
  </w:num>
  <w:num w:numId="111">
    <w:abstractNumId w:val="66"/>
  </w:num>
  <w:num w:numId="112">
    <w:abstractNumId w:val="45"/>
  </w:num>
  <w:num w:numId="113">
    <w:abstractNumId w:val="99"/>
  </w:num>
  <w:num w:numId="114">
    <w:abstractNumId w:val="95"/>
  </w:num>
  <w:num w:numId="115">
    <w:abstractNumId w:val="117"/>
  </w:num>
  <w:num w:numId="116">
    <w:abstractNumId w:val="55"/>
  </w:num>
  <w:num w:numId="117">
    <w:abstractNumId w:val="69"/>
  </w:num>
  <w:num w:numId="118">
    <w:abstractNumId w:val="26"/>
  </w:num>
  <w:num w:numId="119">
    <w:abstractNumId w:val="73"/>
  </w:num>
  <w:num w:numId="120">
    <w:abstractNumId w:val="5"/>
  </w:num>
  <w:num w:numId="121">
    <w:abstractNumId w:val="120"/>
  </w:num>
  <w:num w:numId="122">
    <w:abstractNumId w:val="2"/>
  </w:num>
  <w:num w:numId="123">
    <w:abstractNumId w:val="57"/>
  </w:num>
  <w:num w:numId="124">
    <w:abstractNumId w:val="8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50"/>
    <w:rsid w:val="00001029"/>
    <w:rsid w:val="00021589"/>
    <w:rsid w:val="00027D02"/>
    <w:rsid w:val="00030C00"/>
    <w:rsid w:val="00062B7D"/>
    <w:rsid w:val="000A4C5A"/>
    <w:rsid w:val="000B0FF5"/>
    <w:rsid w:val="000C69F7"/>
    <w:rsid w:val="000D3BBB"/>
    <w:rsid w:val="000E1EF6"/>
    <w:rsid w:val="001015C9"/>
    <w:rsid w:val="00114BAE"/>
    <w:rsid w:val="0012531A"/>
    <w:rsid w:val="00134EA5"/>
    <w:rsid w:val="00157AA9"/>
    <w:rsid w:val="001823A3"/>
    <w:rsid w:val="00190C1D"/>
    <w:rsid w:val="00194F80"/>
    <w:rsid w:val="001C435E"/>
    <w:rsid w:val="001D4AB4"/>
    <w:rsid w:val="001F1689"/>
    <w:rsid w:val="00211CE7"/>
    <w:rsid w:val="00216F3C"/>
    <w:rsid w:val="00231699"/>
    <w:rsid w:val="0023597E"/>
    <w:rsid w:val="0025697F"/>
    <w:rsid w:val="00264B91"/>
    <w:rsid w:val="00271A52"/>
    <w:rsid w:val="00272CA9"/>
    <w:rsid w:val="0029638A"/>
    <w:rsid w:val="00296C35"/>
    <w:rsid w:val="002C67F9"/>
    <w:rsid w:val="002E338D"/>
    <w:rsid w:val="002F3285"/>
    <w:rsid w:val="0035446A"/>
    <w:rsid w:val="003D4176"/>
    <w:rsid w:val="003D7B16"/>
    <w:rsid w:val="003E3140"/>
    <w:rsid w:val="00402727"/>
    <w:rsid w:val="00410385"/>
    <w:rsid w:val="00423028"/>
    <w:rsid w:val="00435F2A"/>
    <w:rsid w:val="00464BA2"/>
    <w:rsid w:val="004968BB"/>
    <w:rsid w:val="004A6843"/>
    <w:rsid w:val="004C17D6"/>
    <w:rsid w:val="004E30EF"/>
    <w:rsid w:val="0050622C"/>
    <w:rsid w:val="00514605"/>
    <w:rsid w:val="005152F9"/>
    <w:rsid w:val="00536808"/>
    <w:rsid w:val="00550DFB"/>
    <w:rsid w:val="0056198B"/>
    <w:rsid w:val="00564EAA"/>
    <w:rsid w:val="00577FCF"/>
    <w:rsid w:val="005852EA"/>
    <w:rsid w:val="00632573"/>
    <w:rsid w:val="006577F3"/>
    <w:rsid w:val="00680E18"/>
    <w:rsid w:val="006D228B"/>
    <w:rsid w:val="007174E4"/>
    <w:rsid w:val="00731406"/>
    <w:rsid w:val="00763CDE"/>
    <w:rsid w:val="007759B7"/>
    <w:rsid w:val="007819DA"/>
    <w:rsid w:val="007A6E30"/>
    <w:rsid w:val="007C0B24"/>
    <w:rsid w:val="00847722"/>
    <w:rsid w:val="008843D9"/>
    <w:rsid w:val="008C521A"/>
    <w:rsid w:val="008C5434"/>
    <w:rsid w:val="008D4224"/>
    <w:rsid w:val="0090621A"/>
    <w:rsid w:val="009236C5"/>
    <w:rsid w:val="00970E54"/>
    <w:rsid w:val="00975F0D"/>
    <w:rsid w:val="00994DA1"/>
    <w:rsid w:val="009C3151"/>
    <w:rsid w:val="009D2750"/>
    <w:rsid w:val="009E2184"/>
    <w:rsid w:val="00A2758D"/>
    <w:rsid w:val="00A4270A"/>
    <w:rsid w:val="00AA6DC8"/>
    <w:rsid w:val="00AD29A7"/>
    <w:rsid w:val="00AD79DA"/>
    <w:rsid w:val="00AE6B29"/>
    <w:rsid w:val="00B051CB"/>
    <w:rsid w:val="00B21587"/>
    <w:rsid w:val="00B321F0"/>
    <w:rsid w:val="00B35472"/>
    <w:rsid w:val="00B644CA"/>
    <w:rsid w:val="00B84EC5"/>
    <w:rsid w:val="00BB7349"/>
    <w:rsid w:val="00BD554A"/>
    <w:rsid w:val="00BE12E7"/>
    <w:rsid w:val="00BF5A24"/>
    <w:rsid w:val="00C11691"/>
    <w:rsid w:val="00C12485"/>
    <w:rsid w:val="00C163B7"/>
    <w:rsid w:val="00C455C2"/>
    <w:rsid w:val="00CB460E"/>
    <w:rsid w:val="00CC340F"/>
    <w:rsid w:val="00CC5A1A"/>
    <w:rsid w:val="00CF1C50"/>
    <w:rsid w:val="00D23C68"/>
    <w:rsid w:val="00DB423C"/>
    <w:rsid w:val="00DD04CC"/>
    <w:rsid w:val="00DD144E"/>
    <w:rsid w:val="00DF4C4E"/>
    <w:rsid w:val="00E04EC3"/>
    <w:rsid w:val="00E22923"/>
    <w:rsid w:val="00E75B68"/>
    <w:rsid w:val="00E8608E"/>
    <w:rsid w:val="00E93982"/>
    <w:rsid w:val="00F0547E"/>
    <w:rsid w:val="00F06B9B"/>
    <w:rsid w:val="00F16690"/>
    <w:rsid w:val="00F517E7"/>
    <w:rsid w:val="00F53AE7"/>
    <w:rsid w:val="00F8130F"/>
    <w:rsid w:val="00F82DBF"/>
    <w:rsid w:val="00F90C70"/>
    <w:rsid w:val="00FD1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F6F52-9094-4DF0-A233-EE946D7F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50"/>
    <w:pPr>
      <w:spacing w:after="0" w:line="240" w:lineRule="auto"/>
    </w:pPr>
    <w:rPr>
      <w:rFonts w:ascii="Times New Roman" w:eastAsia="Times New Roman" w:hAnsi="Times New Roman" w:cs="Times New Roman"/>
      <w:sz w:val="20"/>
      <w:szCs w:val="20"/>
      <w:lang w:eastAsia="pt-BR"/>
    </w:rPr>
  </w:style>
  <w:style w:type="paragraph" w:styleId="Cabealho1">
    <w:name w:val="heading 1"/>
    <w:basedOn w:val="Normal"/>
    <w:next w:val="Normal"/>
    <w:link w:val="Cabealho1Carter"/>
    <w:uiPriority w:val="9"/>
    <w:qFormat/>
    <w:rsid w:val="006D228B"/>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Cabealho2">
    <w:name w:val="heading 2"/>
    <w:basedOn w:val="Normal"/>
    <w:next w:val="Normal"/>
    <w:link w:val="Cabealho2Carter"/>
    <w:uiPriority w:val="9"/>
    <w:unhideWhenUsed/>
    <w:qFormat/>
    <w:rsid w:val="00423028"/>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paragraph" w:styleId="Cabealho3">
    <w:name w:val="heading 3"/>
    <w:basedOn w:val="Normal"/>
    <w:next w:val="Normal"/>
    <w:link w:val="Cabealho3Carter"/>
    <w:uiPriority w:val="9"/>
    <w:unhideWhenUsed/>
    <w:qFormat/>
    <w:rsid w:val="00423028"/>
    <w:pPr>
      <w:keepNext/>
      <w:keepLines/>
      <w:spacing w:before="200"/>
      <w:outlineLvl w:val="2"/>
    </w:pPr>
    <w:rPr>
      <w:rFonts w:asciiTheme="majorHAnsi" w:eastAsiaTheme="majorEastAsia" w:hAnsiTheme="majorHAnsi" w:cstheme="majorBidi"/>
      <w:b/>
      <w:bCs/>
      <w:color w:val="5B9BD5" w:themeColor="accent1"/>
      <w:sz w:val="24"/>
      <w:szCs w:val="22"/>
      <w:lang w:eastAsia="en-US"/>
    </w:rPr>
  </w:style>
  <w:style w:type="paragraph" w:styleId="Cabealho5">
    <w:name w:val="heading 5"/>
    <w:basedOn w:val="Normal"/>
    <w:next w:val="Normal"/>
    <w:link w:val="Cabealho5Carter"/>
    <w:uiPriority w:val="9"/>
    <w:semiHidden/>
    <w:unhideWhenUsed/>
    <w:qFormat/>
    <w:rsid w:val="00B21587"/>
    <w:pPr>
      <w:keepNext/>
      <w:keepLines/>
      <w:spacing w:before="40"/>
      <w:outlineLvl w:val="4"/>
    </w:pPr>
    <w:rPr>
      <w:rFonts w:asciiTheme="majorHAnsi" w:eastAsiaTheme="majorEastAsia" w:hAnsiTheme="majorHAnsi" w:cstheme="majorBidi"/>
      <w:color w:val="2E74B5" w:themeColor="accent1" w:themeShade="BF"/>
      <w:sz w:val="24"/>
      <w:szCs w:val="22"/>
      <w:lang w:eastAsia="en-US"/>
    </w:rPr>
  </w:style>
  <w:style w:type="paragraph" w:styleId="Cabealho8">
    <w:name w:val="heading 8"/>
    <w:basedOn w:val="Normal"/>
    <w:next w:val="Normal"/>
    <w:link w:val="Cabealho8Carter"/>
    <w:uiPriority w:val="9"/>
    <w:semiHidden/>
    <w:unhideWhenUsed/>
    <w:qFormat/>
    <w:rsid w:val="00423028"/>
    <w:pPr>
      <w:keepNext/>
      <w:keepLines/>
      <w:spacing w:before="200"/>
      <w:outlineLvl w:val="7"/>
    </w:pPr>
    <w:rPr>
      <w:rFonts w:asciiTheme="majorHAnsi" w:eastAsiaTheme="majorEastAsia" w:hAnsiTheme="majorHAnsi" w:cstheme="majorBidi"/>
      <w:color w:val="404040" w:themeColor="text1" w:themeTint="BF"/>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copre">
    <w:name w:val="acopre"/>
    <w:basedOn w:val="Tipodeletrapredefinidodopargrafo"/>
    <w:rsid w:val="00021589"/>
  </w:style>
  <w:style w:type="character" w:styleId="Hiperligao">
    <w:name w:val="Hyperlink"/>
    <w:basedOn w:val="Tipodeletrapredefinidodopargrafo"/>
    <w:uiPriority w:val="99"/>
    <w:unhideWhenUsed/>
    <w:rsid w:val="004C17D6"/>
    <w:rPr>
      <w:color w:val="0563C1" w:themeColor="hyperlink"/>
      <w:u w:val="single"/>
    </w:rPr>
  </w:style>
  <w:style w:type="character" w:styleId="Refdecomentrio">
    <w:name w:val="annotation reference"/>
    <w:basedOn w:val="Tipodeletrapredefinidodopargrafo"/>
    <w:uiPriority w:val="99"/>
    <w:semiHidden/>
    <w:unhideWhenUsed/>
    <w:rsid w:val="00C12485"/>
    <w:rPr>
      <w:sz w:val="16"/>
      <w:szCs w:val="16"/>
    </w:rPr>
  </w:style>
  <w:style w:type="paragraph" w:styleId="Textodecomentrio">
    <w:name w:val="annotation text"/>
    <w:basedOn w:val="Normal"/>
    <w:link w:val="TextodecomentrioCarter"/>
    <w:uiPriority w:val="99"/>
    <w:semiHidden/>
    <w:unhideWhenUsed/>
    <w:rsid w:val="00C12485"/>
  </w:style>
  <w:style w:type="character" w:customStyle="1" w:styleId="TextodecomentrioCarter">
    <w:name w:val="Texto de comentário Caráter"/>
    <w:basedOn w:val="Tipodeletrapredefinidodopargrafo"/>
    <w:link w:val="Textodecomentrio"/>
    <w:uiPriority w:val="99"/>
    <w:semiHidden/>
    <w:rsid w:val="00C12485"/>
    <w:rPr>
      <w:rFonts w:ascii="Times New Roman" w:eastAsia="Times New Roman" w:hAnsi="Times New Roman" w:cs="Times New Roman"/>
      <w:sz w:val="20"/>
      <w:szCs w:val="20"/>
      <w:lang w:eastAsia="pt-BR"/>
    </w:rPr>
  </w:style>
  <w:style w:type="paragraph" w:styleId="Assuntodecomentrio">
    <w:name w:val="annotation subject"/>
    <w:basedOn w:val="Textodecomentrio"/>
    <w:next w:val="Textodecomentrio"/>
    <w:link w:val="AssuntodecomentrioCarter"/>
    <w:uiPriority w:val="99"/>
    <w:semiHidden/>
    <w:unhideWhenUsed/>
    <w:rsid w:val="00C12485"/>
    <w:rPr>
      <w:b/>
      <w:bCs/>
    </w:rPr>
  </w:style>
  <w:style w:type="character" w:customStyle="1" w:styleId="AssuntodecomentrioCarter">
    <w:name w:val="Assunto de comentário Caráter"/>
    <w:basedOn w:val="TextodecomentrioCarter"/>
    <w:link w:val="Assuntodecomentrio"/>
    <w:uiPriority w:val="99"/>
    <w:semiHidden/>
    <w:rsid w:val="00C12485"/>
    <w:rPr>
      <w:rFonts w:ascii="Times New Roman" w:eastAsia="Times New Roman" w:hAnsi="Times New Roman" w:cs="Times New Roman"/>
      <w:b/>
      <w:bCs/>
      <w:sz w:val="20"/>
      <w:szCs w:val="20"/>
      <w:lang w:eastAsia="pt-BR"/>
    </w:rPr>
  </w:style>
  <w:style w:type="paragraph" w:styleId="Textodebalo">
    <w:name w:val="Balloon Text"/>
    <w:basedOn w:val="Normal"/>
    <w:link w:val="TextodebaloCarter"/>
    <w:uiPriority w:val="99"/>
    <w:semiHidden/>
    <w:unhideWhenUsed/>
    <w:rsid w:val="00C1248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12485"/>
    <w:rPr>
      <w:rFonts w:ascii="Tahoma" w:eastAsia="Times New Roman" w:hAnsi="Tahoma" w:cs="Tahoma"/>
      <w:sz w:val="16"/>
      <w:szCs w:val="16"/>
      <w:lang w:eastAsia="pt-BR"/>
    </w:rPr>
  </w:style>
  <w:style w:type="character" w:styleId="Forte">
    <w:name w:val="Strong"/>
    <w:basedOn w:val="Tipodeletrapredefinidodopargrafo"/>
    <w:uiPriority w:val="22"/>
    <w:qFormat/>
    <w:rsid w:val="00550DFB"/>
    <w:rPr>
      <w:b/>
      <w:bCs/>
    </w:rPr>
  </w:style>
  <w:style w:type="character" w:customStyle="1" w:styleId="Cabealho1Carter">
    <w:name w:val="Cabeçalho 1 Caráter"/>
    <w:basedOn w:val="Tipodeletrapredefinidodopargrafo"/>
    <w:link w:val="Cabealho1"/>
    <w:uiPriority w:val="9"/>
    <w:rsid w:val="006D228B"/>
    <w:rPr>
      <w:rFonts w:asciiTheme="majorHAnsi" w:eastAsiaTheme="majorEastAsia" w:hAnsiTheme="majorHAnsi" w:cstheme="majorBidi"/>
      <w:b/>
      <w:bCs/>
      <w:color w:val="2E74B5" w:themeColor="accent1" w:themeShade="BF"/>
      <w:sz w:val="28"/>
      <w:szCs w:val="28"/>
    </w:rPr>
  </w:style>
  <w:style w:type="paragraph" w:styleId="PargrafodaLista">
    <w:name w:val="List Paragraph"/>
    <w:basedOn w:val="Normal"/>
    <w:uiPriority w:val="34"/>
    <w:qFormat/>
    <w:rsid w:val="006D228B"/>
    <w:pPr>
      <w:ind w:left="720"/>
      <w:contextualSpacing/>
    </w:pPr>
    <w:rPr>
      <w:rFonts w:eastAsiaTheme="minorHAnsi" w:cstheme="minorBidi"/>
      <w:sz w:val="24"/>
      <w:szCs w:val="22"/>
      <w:lang w:eastAsia="en-US"/>
    </w:rPr>
  </w:style>
  <w:style w:type="paragraph" w:styleId="Subttulo">
    <w:name w:val="Subtitle"/>
    <w:basedOn w:val="Normal"/>
    <w:next w:val="Normal"/>
    <w:link w:val="SubttuloCarter"/>
    <w:uiPriority w:val="11"/>
    <w:qFormat/>
    <w:rsid w:val="006D228B"/>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ter">
    <w:name w:val="Subtítulo Caráter"/>
    <w:basedOn w:val="Tipodeletrapredefinidodopargrafo"/>
    <w:link w:val="Subttulo"/>
    <w:uiPriority w:val="11"/>
    <w:rsid w:val="006D228B"/>
    <w:rPr>
      <w:rFonts w:eastAsiaTheme="minorEastAsia"/>
      <w:color w:val="5A5A5A" w:themeColor="text1" w:themeTint="A5"/>
      <w:spacing w:val="15"/>
    </w:rPr>
  </w:style>
  <w:style w:type="paragraph" w:styleId="Rodap">
    <w:name w:val="footer"/>
    <w:basedOn w:val="Normal"/>
    <w:link w:val="RodapCarter"/>
    <w:uiPriority w:val="99"/>
    <w:unhideWhenUsed/>
    <w:rsid w:val="006D228B"/>
    <w:pPr>
      <w:tabs>
        <w:tab w:val="center" w:pos="4252"/>
        <w:tab w:val="right" w:pos="8504"/>
      </w:tabs>
    </w:pPr>
    <w:rPr>
      <w:rFonts w:eastAsiaTheme="minorHAnsi" w:cstheme="minorBidi"/>
      <w:sz w:val="24"/>
      <w:szCs w:val="22"/>
      <w:lang w:eastAsia="en-US"/>
    </w:rPr>
  </w:style>
  <w:style w:type="character" w:customStyle="1" w:styleId="RodapCarter">
    <w:name w:val="Rodapé Caráter"/>
    <w:basedOn w:val="Tipodeletrapredefinidodopargrafo"/>
    <w:link w:val="Rodap"/>
    <w:uiPriority w:val="99"/>
    <w:rsid w:val="006D228B"/>
    <w:rPr>
      <w:rFonts w:ascii="Times New Roman" w:hAnsi="Times New Roman"/>
      <w:sz w:val="24"/>
    </w:rPr>
  </w:style>
  <w:style w:type="paragraph" w:styleId="NormalWeb">
    <w:name w:val="Normal (Web)"/>
    <w:basedOn w:val="Normal"/>
    <w:uiPriority w:val="99"/>
    <w:semiHidden/>
    <w:unhideWhenUsed/>
    <w:rsid w:val="00F82DBF"/>
    <w:pPr>
      <w:spacing w:before="100" w:beforeAutospacing="1" w:after="100" w:afterAutospacing="1"/>
    </w:pPr>
    <w:rPr>
      <w:sz w:val="24"/>
      <w:szCs w:val="24"/>
    </w:rPr>
  </w:style>
  <w:style w:type="character" w:customStyle="1" w:styleId="Cabealho2Carter">
    <w:name w:val="Cabeçalho 2 Caráter"/>
    <w:basedOn w:val="Tipodeletrapredefinidodopargrafo"/>
    <w:link w:val="Cabealho2"/>
    <w:uiPriority w:val="9"/>
    <w:rsid w:val="00423028"/>
    <w:rPr>
      <w:rFonts w:asciiTheme="majorHAnsi" w:eastAsiaTheme="majorEastAsia" w:hAnsiTheme="majorHAnsi" w:cstheme="majorBidi"/>
      <w:b/>
      <w:bCs/>
      <w:color w:val="5B9BD5" w:themeColor="accent1"/>
      <w:sz w:val="26"/>
      <w:szCs w:val="26"/>
    </w:rPr>
  </w:style>
  <w:style w:type="character" w:customStyle="1" w:styleId="Cabealho3Carter">
    <w:name w:val="Cabeçalho 3 Caráter"/>
    <w:basedOn w:val="Tipodeletrapredefinidodopargrafo"/>
    <w:link w:val="Cabealho3"/>
    <w:uiPriority w:val="9"/>
    <w:rsid w:val="00423028"/>
    <w:rPr>
      <w:rFonts w:asciiTheme="majorHAnsi" w:eastAsiaTheme="majorEastAsia" w:hAnsiTheme="majorHAnsi" w:cstheme="majorBidi"/>
      <w:b/>
      <w:bCs/>
      <w:color w:val="5B9BD5" w:themeColor="accent1"/>
      <w:sz w:val="24"/>
    </w:rPr>
  </w:style>
  <w:style w:type="character" w:customStyle="1" w:styleId="Cabealho8Carter">
    <w:name w:val="Cabeçalho 8 Caráter"/>
    <w:basedOn w:val="Tipodeletrapredefinidodopargrafo"/>
    <w:link w:val="Cabealho8"/>
    <w:uiPriority w:val="9"/>
    <w:semiHidden/>
    <w:rsid w:val="00423028"/>
    <w:rPr>
      <w:rFonts w:asciiTheme="majorHAnsi" w:eastAsiaTheme="majorEastAsia" w:hAnsiTheme="majorHAnsi" w:cstheme="majorBidi"/>
      <w:color w:val="404040" w:themeColor="text1" w:themeTint="BF"/>
      <w:sz w:val="20"/>
      <w:szCs w:val="20"/>
    </w:rPr>
  </w:style>
  <w:style w:type="paragraph" w:styleId="Cabealho">
    <w:name w:val="header"/>
    <w:basedOn w:val="Normal"/>
    <w:link w:val="CabealhoCarter"/>
    <w:uiPriority w:val="99"/>
    <w:unhideWhenUsed/>
    <w:rsid w:val="00423028"/>
    <w:pPr>
      <w:tabs>
        <w:tab w:val="center" w:pos="4252"/>
        <w:tab w:val="right" w:pos="8504"/>
      </w:tabs>
    </w:pPr>
    <w:rPr>
      <w:rFonts w:eastAsiaTheme="minorHAnsi" w:cstheme="minorBidi"/>
      <w:sz w:val="24"/>
      <w:szCs w:val="22"/>
      <w:lang w:eastAsia="en-US"/>
    </w:rPr>
  </w:style>
  <w:style w:type="character" w:customStyle="1" w:styleId="CabealhoCarter">
    <w:name w:val="Cabeçalho Caráter"/>
    <w:basedOn w:val="Tipodeletrapredefinidodopargrafo"/>
    <w:link w:val="Cabealho"/>
    <w:uiPriority w:val="99"/>
    <w:rsid w:val="00423028"/>
    <w:rPr>
      <w:rFonts w:ascii="Times New Roman" w:hAnsi="Times New Roman"/>
      <w:sz w:val="24"/>
    </w:rPr>
  </w:style>
  <w:style w:type="table" w:styleId="Tabelacomgrelha">
    <w:name w:val="Table Grid"/>
    <w:basedOn w:val="Tabelanormal"/>
    <w:uiPriority w:val="59"/>
    <w:rsid w:val="0042302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2">
    <w:name w:val="Body Text Indent 2"/>
    <w:basedOn w:val="Normal"/>
    <w:link w:val="Avanodecorpodetexto2Carter"/>
    <w:uiPriority w:val="99"/>
    <w:rsid w:val="00423028"/>
    <w:pPr>
      <w:autoSpaceDE w:val="0"/>
      <w:autoSpaceDN w:val="0"/>
      <w:adjustRightInd w:val="0"/>
      <w:ind w:firstLine="1134"/>
    </w:pPr>
    <w:rPr>
      <w:sz w:val="24"/>
      <w:szCs w:val="24"/>
    </w:rPr>
  </w:style>
  <w:style w:type="character" w:customStyle="1" w:styleId="Avanodecorpodetexto2Carter">
    <w:name w:val="Avanço de corpo de texto 2 Caráter"/>
    <w:basedOn w:val="Tipodeletrapredefinidodopargrafo"/>
    <w:link w:val="Avanodecorpodetexto2"/>
    <w:uiPriority w:val="99"/>
    <w:rsid w:val="00423028"/>
    <w:rPr>
      <w:rFonts w:ascii="Times New Roman" w:eastAsia="Times New Roman" w:hAnsi="Times New Roman" w:cs="Times New Roman"/>
      <w:sz w:val="24"/>
      <w:szCs w:val="24"/>
      <w:lang w:eastAsia="pt-BR"/>
    </w:rPr>
  </w:style>
  <w:style w:type="paragraph" w:customStyle="1" w:styleId="Formal1">
    <w:name w:val="Formal1"/>
    <w:uiPriority w:val="99"/>
    <w:rsid w:val="00423028"/>
    <w:pPr>
      <w:widowControl w:val="0"/>
      <w:suppressAutoHyphens/>
      <w:overflowPunct w:val="0"/>
      <w:autoSpaceDE w:val="0"/>
      <w:spacing w:before="60" w:after="60" w:line="240" w:lineRule="auto"/>
      <w:textAlignment w:val="baseline"/>
    </w:pPr>
    <w:rPr>
      <w:rFonts w:ascii="Times New Roman" w:eastAsia="Times New Roman" w:hAnsi="Times New Roman" w:cs="Times New Roman"/>
      <w:sz w:val="24"/>
      <w:szCs w:val="20"/>
      <w:lang w:eastAsia="ar-SA"/>
    </w:rPr>
  </w:style>
  <w:style w:type="paragraph" w:customStyle="1" w:styleId="xl25">
    <w:name w:val="xl25"/>
    <w:basedOn w:val="Normal"/>
    <w:uiPriority w:val="99"/>
    <w:rsid w:val="00423028"/>
    <w:pPr>
      <w:widowControl w:val="0"/>
      <w:suppressAutoHyphens/>
      <w:spacing w:before="100" w:after="100"/>
      <w:jc w:val="center"/>
    </w:pPr>
    <w:rPr>
      <w:rFonts w:ascii="Arial Unicode MS" w:hAnsi="Arial Unicode MS" w:cs="Arial Unicode MS"/>
      <w:sz w:val="24"/>
      <w:szCs w:val="24"/>
      <w:lang w:eastAsia="ar-SA"/>
    </w:rPr>
  </w:style>
  <w:style w:type="paragraph" w:styleId="Ttulo">
    <w:name w:val="Title"/>
    <w:basedOn w:val="Normal"/>
    <w:next w:val="Normal"/>
    <w:link w:val="TtuloCarter"/>
    <w:uiPriority w:val="10"/>
    <w:qFormat/>
    <w:rsid w:val="0042302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tuloCarter">
    <w:name w:val="Título Caráter"/>
    <w:basedOn w:val="Tipodeletrapredefinidodopargrafo"/>
    <w:link w:val="Ttulo"/>
    <w:uiPriority w:val="10"/>
    <w:rsid w:val="00423028"/>
    <w:rPr>
      <w:rFonts w:asciiTheme="majorHAnsi" w:eastAsiaTheme="majorEastAsia" w:hAnsiTheme="majorHAnsi" w:cstheme="majorBidi"/>
      <w:color w:val="323E4F" w:themeColor="text2" w:themeShade="BF"/>
      <w:spacing w:val="5"/>
      <w:kern w:val="28"/>
      <w:sz w:val="52"/>
      <w:szCs w:val="52"/>
    </w:rPr>
  </w:style>
  <w:style w:type="paragraph" w:styleId="ndice1">
    <w:name w:val="toc 1"/>
    <w:basedOn w:val="Normal"/>
    <w:next w:val="Normal"/>
    <w:uiPriority w:val="39"/>
    <w:rsid w:val="00423028"/>
    <w:pPr>
      <w:widowControl w:val="0"/>
      <w:tabs>
        <w:tab w:val="left" w:pos="400"/>
        <w:tab w:val="left" w:pos="600"/>
        <w:tab w:val="right" w:leader="dot" w:pos="9912"/>
      </w:tabs>
      <w:suppressAutoHyphens/>
      <w:overflowPunct w:val="0"/>
      <w:autoSpaceDE w:val="0"/>
      <w:spacing w:before="80" w:after="80"/>
      <w:textAlignment w:val="baseline"/>
    </w:pPr>
    <w:rPr>
      <w:sz w:val="22"/>
      <w:lang w:eastAsia="ar-SA"/>
    </w:rPr>
  </w:style>
  <w:style w:type="paragraph" w:styleId="ndice3">
    <w:name w:val="toc 3"/>
    <w:basedOn w:val="Normal"/>
    <w:next w:val="Normal"/>
    <w:autoRedefine/>
    <w:uiPriority w:val="39"/>
    <w:rsid w:val="00423028"/>
    <w:pPr>
      <w:ind w:left="480"/>
    </w:pPr>
    <w:rPr>
      <w:sz w:val="24"/>
      <w:szCs w:val="24"/>
    </w:rPr>
  </w:style>
  <w:style w:type="paragraph" w:styleId="Corpodetexto">
    <w:name w:val="Body Text"/>
    <w:basedOn w:val="Normal"/>
    <w:link w:val="CorpodetextoCarter"/>
    <w:unhideWhenUsed/>
    <w:rsid w:val="00423028"/>
    <w:pPr>
      <w:widowControl w:val="0"/>
      <w:adjustRightInd w:val="0"/>
      <w:spacing w:after="120" w:line="360" w:lineRule="atLeast"/>
      <w:jc w:val="both"/>
    </w:pPr>
    <w:rPr>
      <w:rFonts w:ascii="Book Antiqua" w:hAnsi="Book Antiqua"/>
      <w:sz w:val="24"/>
      <w:lang w:val="en-US" w:eastAsia="en-US"/>
    </w:rPr>
  </w:style>
  <w:style w:type="character" w:customStyle="1" w:styleId="CorpodetextoCarter">
    <w:name w:val="Corpo de texto Caráter"/>
    <w:basedOn w:val="Tipodeletrapredefinidodopargrafo"/>
    <w:link w:val="Corpodetexto"/>
    <w:rsid w:val="00423028"/>
    <w:rPr>
      <w:rFonts w:ascii="Book Antiqua" w:eastAsia="Times New Roman" w:hAnsi="Book Antiqua" w:cs="Times New Roman"/>
      <w:sz w:val="24"/>
      <w:szCs w:val="20"/>
      <w:lang w:val="en-US"/>
    </w:rPr>
  </w:style>
  <w:style w:type="paragraph" w:customStyle="1" w:styleId="SEctionText2">
    <w:name w:val="SEction Text 2"/>
    <w:aliases w:val="st2"/>
    <w:basedOn w:val="Normal"/>
    <w:autoRedefine/>
    <w:rsid w:val="00423028"/>
    <w:pPr>
      <w:tabs>
        <w:tab w:val="left" w:pos="720"/>
      </w:tabs>
      <w:spacing w:before="60"/>
      <w:ind w:left="450"/>
      <w:jc w:val="both"/>
    </w:pPr>
    <w:rPr>
      <w:rFonts w:ascii="Arial" w:hAnsi="Arial"/>
      <w:sz w:val="24"/>
      <w:szCs w:val="24"/>
      <w:lang w:val="en-US" w:eastAsia="en-US"/>
    </w:rPr>
  </w:style>
  <w:style w:type="paragraph" w:styleId="SemEspaamento">
    <w:name w:val="No Spacing"/>
    <w:uiPriority w:val="1"/>
    <w:qFormat/>
    <w:rsid w:val="00423028"/>
    <w:pPr>
      <w:spacing w:after="0" w:line="240" w:lineRule="auto"/>
    </w:pPr>
    <w:rPr>
      <w:rFonts w:ascii="Times New Roman" w:hAnsi="Times New Roman"/>
      <w:sz w:val="24"/>
    </w:rPr>
  </w:style>
  <w:style w:type="paragraph" w:styleId="Cabealhodondice">
    <w:name w:val="TOC Heading"/>
    <w:basedOn w:val="Cabealho1"/>
    <w:next w:val="Normal"/>
    <w:uiPriority w:val="39"/>
    <w:semiHidden/>
    <w:unhideWhenUsed/>
    <w:qFormat/>
    <w:rsid w:val="00423028"/>
    <w:pPr>
      <w:spacing w:line="276" w:lineRule="auto"/>
      <w:outlineLvl w:val="9"/>
    </w:pPr>
    <w:rPr>
      <w:lang w:eastAsia="pt-BR"/>
    </w:rPr>
  </w:style>
  <w:style w:type="paragraph" w:styleId="ndice2">
    <w:name w:val="toc 2"/>
    <w:basedOn w:val="Normal"/>
    <w:next w:val="Normal"/>
    <w:autoRedefine/>
    <w:uiPriority w:val="39"/>
    <w:unhideWhenUsed/>
    <w:rsid w:val="00423028"/>
    <w:pPr>
      <w:tabs>
        <w:tab w:val="left" w:pos="426"/>
        <w:tab w:val="right" w:leader="dot" w:pos="9923"/>
        <w:tab w:val="right" w:leader="dot" w:pos="10194"/>
      </w:tabs>
      <w:spacing w:after="100"/>
      <w:jc w:val="both"/>
    </w:pPr>
    <w:rPr>
      <w:rFonts w:eastAsiaTheme="minorHAnsi" w:cstheme="minorBidi"/>
      <w:sz w:val="24"/>
      <w:szCs w:val="22"/>
      <w:lang w:eastAsia="en-US"/>
    </w:rPr>
  </w:style>
  <w:style w:type="paragraph" w:customStyle="1" w:styleId="ROPabcTOPICO">
    <w:name w:val="ROP abc TOPICO"/>
    <w:next w:val="Normal"/>
    <w:link w:val="ROPabcTOPICOChar"/>
    <w:autoRedefine/>
    <w:qFormat/>
    <w:rsid w:val="00423028"/>
    <w:pPr>
      <w:numPr>
        <w:numId w:val="67"/>
      </w:numPr>
      <w:tabs>
        <w:tab w:val="left" w:pos="1985"/>
      </w:tabs>
      <w:spacing w:after="0" w:line="240" w:lineRule="auto"/>
      <w:jc w:val="both"/>
    </w:pPr>
    <w:rPr>
      <w:rFonts w:ascii="Times New Roman" w:eastAsia="Times New Roman" w:hAnsi="Times New Roman" w:cs="Times New Roman"/>
      <w:sz w:val="24"/>
      <w:szCs w:val="20"/>
      <w:lang w:eastAsia="pt-BR"/>
    </w:rPr>
  </w:style>
  <w:style w:type="character" w:customStyle="1" w:styleId="ROPabcTOPICOChar">
    <w:name w:val="ROP abc TOPICO Char"/>
    <w:basedOn w:val="Tipodeletrapredefinidodopargrafo"/>
    <w:link w:val="ROPabcTOPICO"/>
    <w:rsid w:val="00423028"/>
    <w:rPr>
      <w:rFonts w:ascii="Times New Roman" w:eastAsia="Times New Roman" w:hAnsi="Times New Roman" w:cs="Times New Roman"/>
      <w:sz w:val="24"/>
      <w:szCs w:val="20"/>
      <w:lang w:eastAsia="pt-BR"/>
    </w:rPr>
  </w:style>
  <w:style w:type="paragraph" w:customStyle="1" w:styleId="Corpodetexto31">
    <w:name w:val="Corpo de texto 31"/>
    <w:basedOn w:val="Normal"/>
    <w:uiPriority w:val="99"/>
    <w:rsid w:val="00423028"/>
    <w:pPr>
      <w:widowControl w:val="0"/>
      <w:suppressAutoHyphens/>
      <w:spacing w:after="120"/>
    </w:pPr>
    <w:rPr>
      <w:sz w:val="16"/>
      <w:szCs w:val="16"/>
      <w:lang w:eastAsia="ar-SA"/>
    </w:rPr>
  </w:style>
  <w:style w:type="paragraph" w:customStyle="1" w:styleId="Textoembloco1">
    <w:name w:val="Texto em bloco1"/>
    <w:basedOn w:val="Normal"/>
    <w:uiPriority w:val="99"/>
    <w:rsid w:val="00423028"/>
    <w:pPr>
      <w:suppressAutoHyphens/>
      <w:autoSpaceDE w:val="0"/>
      <w:ind w:left="142" w:right="113" w:firstLine="1276"/>
      <w:jc w:val="both"/>
    </w:pPr>
    <w:rPr>
      <w:rFonts w:ascii="Arial" w:hAnsi="Arial" w:cs="Arial"/>
      <w:sz w:val="22"/>
      <w:szCs w:val="22"/>
      <w:lang w:eastAsia="ar-SA"/>
    </w:rPr>
  </w:style>
  <w:style w:type="paragraph" w:styleId="Avanodecorpodetexto">
    <w:name w:val="Body Text Indent"/>
    <w:basedOn w:val="Normal"/>
    <w:link w:val="AvanodecorpodetextoCarter"/>
    <w:uiPriority w:val="99"/>
    <w:semiHidden/>
    <w:unhideWhenUsed/>
    <w:rsid w:val="00423028"/>
    <w:pPr>
      <w:spacing w:after="120"/>
      <w:ind w:left="283"/>
    </w:pPr>
    <w:rPr>
      <w:rFonts w:eastAsiaTheme="minorHAnsi" w:cstheme="minorBidi"/>
      <w:sz w:val="24"/>
      <w:szCs w:val="22"/>
      <w:lang w:eastAsia="en-US"/>
    </w:rPr>
  </w:style>
  <w:style w:type="character" w:customStyle="1" w:styleId="AvanodecorpodetextoCarter">
    <w:name w:val="Avanço de corpo de texto Caráter"/>
    <w:basedOn w:val="Tipodeletrapredefinidodopargrafo"/>
    <w:link w:val="Avanodecorpodetexto"/>
    <w:uiPriority w:val="99"/>
    <w:semiHidden/>
    <w:rsid w:val="00423028"/>
    <w:rPr>
      <w:rFonts w:ascii="Times New Roman" w:hAnsi="Times New Roman"/>
      <w:sz w:val="24"/>
    </w:rPr>
  </w:style>
  <w:style w:type="character" w:styleId="nfase">
    <w:name w:val="Emphasis"/>
    <w:basedOn w:val="Tipodeletrapredefinidodopargrafo"/>
    <w:uiPriority w:val="20"/>
    <w:qFormat/>
    <w:rsid w:val="00423028"/>
    <w:rPr>
      <w:i/>
      <w:iCs/>
    </w:rPr>
  </w:style>
  <w:style w:type="character" w:customStyle="1" w:styleId="apple-converted-space">
    <w:name w:val="apple-converted-space"/>
    <w:basedOn w:val="Tipodeletrapredefinidodopargrafo"/>
    <w:rsid w:val="00423028"/>
  </w:style>
  <w:style w:type="character" w:customStyle="1" w:styleId="x">
    <w:name w:val="x"/>
    <w:basedOn w:val="Tipodeletrapredefinidodopargrafo"/>
    <w:rsid w:val="00423028"/>
  </w:style>
  <w:style w:type="character" w:customStyle="1" w:styleId="x-h">
    <w:name w:val="x-h"/>
    <w:basedOn w:val="Tipodeletrapredefinidodopargrafo"/>
    <w:rsid w:val="00423028"/>
  </w:style>
  <w:style w:type="character" w:customStyle="1" w:styleId="hgkelc">
    <w:name w:val="hgkelc"/>
    <w:basedOn w:val="Tipodeletrapredefinidodopargrafo"/>
    <w:rsid w:val="00423028"/>
  </w:style>
  <w:style w:type="character" w:styleId="Hiperligaovisitada">
    <w:name w:val="FollowedHyperlink"/>
    <w:basedOn w:val="Tipodeletrapredefinidodopargrafo"/>
    <w:uiPriority w:val="99"/>
    <w:semiHidden/>
    <w:unhideWhenUsed/>
    <w:rsid w:val="00423028"/>
    <w:rPr>
      <w:color w:val="954F72" w:themeColor="followedHyperlink"/>
      <w:u w:val="single"/>
    </w:rPr>
  </w:style>
  <w:style w:type="character" w:customStyle="1" w:styleId="Cabealho5Carter">
    <w:name w:val="Cabeçalho 5 Caráter"/>
    <w:basedOn w:val="Tipodeletrapredefinidodopargrafo"/>
    <w:link w:val="Cabealho5"/>
    <w:uiPriority w:val="9"/>
    <w:semiHidden/>
    <w:rsid w:val="00B21587"/>
    <w:rPr>
      <w:rFonts w:asciiTheme="majorHAnsi" w:eastAsiaTheme="majorEastAsia" w:hAnsiTheme="majorHAnsi" w:cstheme="majorBidi"/>
      <w:color w:val="2E74B5" w:themeColor="accent1" w:themeShade="BF"/>
      <w:sz w:val="24"/>
    </w:rPr>
  </w:style>
  <w:style w:type="paragraph" w:customStyle="1" w:styleId="Recuodecorpodetexto21">
    <w:name w:val="Recuo de corpo de texto 21"/>
    <w:basedOn w:val="Normal"/>
    <w:rsid w:val="00B21587"/>
    <w:pPr>
      <w:suppressAutoHyphens/>
      <w:autoSpaceDE w:val="0"/>
      <w:ind w:firstLine="1134"/>
    </w:pPr>
    <w:rPr>
      <w:sz w:val="24"/>
      <w:szCs w:val="24"/>
      <w:lang w:eastAsia="zh-CN"/>
    </w:rPr>
  </w:style>
  <w:style w:type="paragraph" w:customStyle="1" w:styleId="MMTopic1">
    <w:name w:val="MM Topic 1"/>
    <w:basedOn w:val="Cabealho1"/>
    <w:link w:val="MMTopic1Char"/>
    <w:uiPriority w:val="99"/>
    <w:qFormat/>
    <w:rsid w:val="00B21587"/>
    <w:pPr>
      <w:numPr>
        <w:numId w:val="113"/>
      </w:numPr>
      <w:spacing w:before="240" w:line="259" w:lineRule="auto"/>
    </w:pPr>
    <w:rPr>
      <w:rFonts w:ascii="Calibri Light" w:eastAsia="Times New Roman" w:hAnsi="Calibri Light" w:cs="Times New Roman"/>
      <w:b w:val="0"/>
      <w:bCs w:val="0"/>
      <w:color w:val="2E74B5"/>
      <w:sz w:val="32"/>
      <w:szCs w:val="20"/>
      <w:lang w:val="en-US"/>
    </w:rPr>
  </w:style>
  <w:style w:type="character" w:customStyle="1" w:styleId="MMTopic1Char">
    <w:name w:val="MM Topic 1 Char"/>
    <w:link w:val="MMTopic1"/>
    <w:uiPriority w:val="99"/>
    <w:qFormat/>
    <w:locked/>
    <w:rsid w:val="00B21587"/>
    <w:rPr>
      <w:rFonts w:ascii="Calibri Light" w:eastAsia="Times New Roman" w:hAnsi="Calibri Light" w:cs="Times New Roman"/>
      <w:color w:val="2E74B5"/>
      <w:sz w:val="32"/>
      <w:szCs w:val="20"/>
      <w:lang w:val="en-US"/>
    </w:rPr>
  </w:style>
  <w:style w:type="paragraph" w:customStyle="1" w:styleId="MMTopic2">
    <w:name w:val="MM Topic 2"/>
    <w:basedOn w:val="Cabealho2"/>
    <w:uiPriority w:val="99"/>
    <w:rsid w:val="00B21587"/>
    <w:pPr>
      <w:numPr>
        <w:ilvl w:val="1"/>
        <w:numId w:val="113"/>
      </w:numPr>
      <w:tabs>
        <w:tab w:val="num" w:pos="360"/>
      </w:tabs>
      <w:spacing w:before="40" w:line="259" w:lineRule="auto"/>
    </w:pPr>
    <w:rPr>
      <w:rFonts w:ascii="Calibri Light" w:eastAsia="Times New Roman" w:hAnsi="Calibri Light" w:cs="Times New Roman"/>
      <w:b w:val="0"/>
      <w:bCs w:val="0"/>
      <w:color w:val="2E74B5"/>
      <w:szCs w:val="20"/>
      <w:lang w:val="en-US"/>
    </w:rPr>
  </w:style>
  <w:style w:type="paragraph" w:customStyle="1" w:styleId="MMTopic3">
    <w:name w:val="MM Topic 3"/>
    <w:basedOn w:val="Cabealho3"/>
    <w:link w:val="MMTopic3Char"/>
    <w:rsid w:val="00B21587"/>
    <w:pPr>
      <w:numPr>
        <w:ilvl w:val="2"/>
        <w:numId w:val="113"/>
      </w:numPr>
      <w:spacing w:before="40" w:line="259" w:lineRule="auto"/>
    </w:pPr>
    <w:rPr>
      <w:rFonts w:ascii="Calibri Light" w:eastAsia="Times New Roman" w:hAnsi="Calibri Light" w:cs="Times New Roman"/>
      <w:b w:val="0"/>
      <w:bCs w:val="0"/>
      <w:color w:val="1F4D78"/>
      <w:szCs w:val="20"/>
    </w:rPr>
  </w:style>
  <w:style w:type="character" w:customStyle="1" w:styleId="MMTopic3Char">
    <w:name w:val="MM Topic 3 Char"/>
    <w:link w:val="MMTopic3"/>
    <w:locked/>
    <w:rsid w:val="00B21587"/>
    <w:rPr>
      <w:rFonts w:ascii="Calibri Light" w:eastAsia="Times New Roman" w:hAnsi="Calibri Light" w:cs="Times New Roman"/>
      <w:color w:val="1F4D78"/>
      <w:sz w:val="24"/>
      <w:szCs w:val="20"/>
    </w:rPr>
  </w:style>
  <w:style w:type="paragraph" w:customStyle="1" w:styleId="MMTopic5">
    <w:name w:val="MM Topic 5"/>
    <w:basedOn w:val="Cabealho5"/>
    <w:link w:val="MMTopic5Char"/>
    <w:rsid w:val="00B21587"/>
    <w:pPr>
      <w:spacing w:line="259" w:lineRule="auto"/>
    </w:pPr>
    <w:rPr>
      <w:rFonts w:ascii="Calibri Light" w:eastAsia="Times New Roman" w:hAnsi="Calibri Light" w:cs="Times New Roman"/>
      <w:color w:val="2E74B5"/>
      <w:sz w:val="20"/>
      <w:szCs w:val="20"/>
    </w:rPr>
  </w:style>
  <w:style w:type="character" w:customStyle="1" w:styleId="MMTopic5Char">
    <w:name w:val="MM Topic 5 Char"/>
    <w:link w:val="MMTopic5"/>
    <w:locked/>
    <w:rsid w:val="00B21587"/>
    <w:rPr>
      <w:rFonts w:ascii="Calibri Light" w:eastAsia="Times New Roman" w:hAnsi="Calibri Light" w:cs="Times New Roman"/>
      <w:color w:val="2E74B5"/>
      <w:sz w:val="20"/>
      <w:szCs w:val="20"/>
    </w:rPr>
  </w:style>
  <w:style w:type="paragraph" w:styleId="ndice4">
    <w:name w:val="toc 4"/>
    <w:basedOn w:val="Normal"/>
    <w:next w:val="Normal"/>
    <w:autoRedefine/>
    <w:uiPriority w:val="39"/>
    <w:unhideWhenUsed/>
    <w:rsid w:val="00DD04CC"/>
    <w:pPr>
      <w:spacing w:after="100" w:line="276" w:lineRule="auto"/>
      <w:ind w:left="660"/>
    </w:pPr>
    <w:rPr>
      <w:rFonts w:asciiTheme="minorHAnsi" w:eastAsiaTheme="minorEastAsia" w:hAnsiTheme="minorHAnsi" w:cstheme="minorBidi"/>
      <w:sz w:val="22"/>
      <w:szCs w:val="22"/>
    </w:rPr>
  </w:style>
  <w:style w:type="paragraph" w:styleId="ndice5">
    <w:name w:val="toc 5"/>
    <w:basedOn w:val="Normal"/>
    <w:next w:val="Normal"/>
    <w:autoRedefine/>
    <w:uiPriority w:val="39"/>
    <w:unhideWhenUsed/>
    <w:rsid w:val="00DD04CC"/>
    <w:pPr>
      <w:spacing w:after="100" w:line="276" w:lineRule="auto"/>
      <w:ind w:left="880"/>
    </w:pPr>
    <w:rPr>
      <w:rFonts w:asciiTheme="minorHAnsi" w:eastAsiaTheme="minorEastAsia" w:hAnsiTheme="minorHAnsi" w:cstheme="minorBidi"/>
      <w:sz w:val="22"/>
      <w:szCs w:val="22"/>
    </w:rPr>
  </w:style>
  <w:style w:type="paragraph" w:styleId="ndice6">
    <w:name w:val="toc 6"/>
    <w:basedOn w:val="Normal"/>
    <w:next w:val="Normal"/>
    <w:autoRedefine/>
    <w:uiPriority w:val="39"/>
    <w:unhideWhenUsed/>
    <w:rsid w:val="00DD04CC"/>
    <w:pPr>
      <w:spacing w:after="100" w:line="276" w:lineRule="auto"/>
      <w:ind w:left="1100"/>
    </w:pPr>
    <w:rPr>
      <w:rFonts w:asciiTheme="minorHAnsi" w:eastAsiaTheme="minorEastAsia" w:hAnsiTheme="minorHAnsi" w:cstheme="minorBidi"/>
      <w:sz w:val="22"/>
      <w:szCs w:val="22"/>
    </w:rPr>
  </w:style>
  <w:style w:type="paragraph" w:styleId="ndice7">
    <w:name w:val="toc 7"/>
    <w:basedOn w:val="Normal"/>
    <w:next w:val="Normal"/>
    <w:autoRedefine/>
    <w:uiPriority w:val="39"/>
    <w:unhideWhenUsed/>
    <w:rsid w:val="00DD04CC"/>
    <w:pPr>
      <w:spacing w:after="100" w:line="276" w:lineRule="auto"/>
      <w:ind w:left="1320"/>
    </w:pPr>
    <w:rPr>
      <w:rFonts w:asciiTheme="minorHAnsi" w:eastAsiaTheme="minorEastAsia" w:hAnsiTheme="minorHAnsi" w:cstheme="minorBidi"/>
      <w:sz w:val="22"/>
      <w:szCs w:val="22"/>
    </w:rPr>
  </w:style>
  <w:style w:type="paragraph" w:styleId="ndice8">
    <w:name w:val="toc 8"/>
    <w:basedOn w:val="Normal"/>
    <w:next w:val="Normal"/>
    <w:autoRedefine/>
    <w:uiPriority w:val="39"/>
    <w:unhideWhenUsed/>
    <w:rsid w:val="00DD04CC"/>
    <w:pPr>
      <w:spacing w:after="100" w:line="276" w:lineRule="auto"/>
      <w:ind w:left="1540"/>
    </w:pPr>
    <w:rPr>
      <w:rFonts w:asciiTheme="minorHAnsi" w:eastAsiaTheme="minorEastAsia" w:hAnsiTheme="minorHAnsi" w:cstheme="minorBidi"/>
      <w:sz w:val="22"/>
      <w:szCs w:val="22"/>
    </w:rPr>
  </w:style>
  <w:style w:type="paragraph" w:styleId="ndice9">
    <w:name w:val="toc 9"/>
    <w:basedOn w:val="Normal"/>
    <w:next w:val="Normal"/>
    <w:autoRedefine/>
    <w:uiPriority w:val="39"/>
    <w:unhideWhenUsed/>
    <w:rsid w:val="00DD04CC"/>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954D3-10DD-4F46-8EF9-D03735E9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6881</Words>
  <Characters>37161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Jacirene Maria Apolinário</dc:creator>
  <cp:lastModifiedBy>Hayla</cp:lastModifiedBy>
  <cp:revision>2</cp:revision>
  <dcterms:created xsi:type="dcterms:W3CDTF">2021-10-19T17:48:00Z</dcterms:created>
  <dcterms:modified xsi:type="dcterms:W3CDTF">2021-10-19T17:48:00Z</dcterms:modified>
</cp:coreProperties>
</file>