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27" w:rsidRPr="00C91112" w:rsidRDefault="00894E27" w:rsidP="00593CCE">
      <w:pPr>
        <w:pStyle w:val="Ttulo1"/>
        <w:spacing w:before="0" w:after="120"/>
        <w:jc w:val="center"/>
        <w:rPr>
          <w:rFonts w:asciiTheme="minorHAnsi" w:hAnsiTheme="minorHAnsi" w:cstheme="minorHAnsi"/>
          <w:color w:val="auto"/>
          <w:sz w:val="24"/>
          <w:szCs w:val="24"/>
          <w:lang w:eastAsia="zh-CN"/>
        </w:rPr>
      </w:pPr>
      <w:bookmarkStart w:id="0" w:name="_Toc23251613"/>
      <w:bookmarkStart w:id="1" w:name="_GoBack"/>
      <w:bookmarkEnd w:id="1"/>
      <w:r w:rsidRPr="00C91112">
        <w:rPr>
          <w:rFonts w:asciiTheme="minorHAnsi" w:hAnsiTheme="minorHAnsi" w:cstheme="minorHAnsi"/>
          <w:color w:val="auto"/>
          <w:sz w:val="24"/>
          <w:szCs w:val="24"/>
          <w:lang w:eastAsia="zh-CN"/>
        </w:rPr>
        <w:t>MODELO DE TLE</w:t>
      </w:r>
      <w:bookmarkEnd w:id="0"/>
    </w:p>
    <w:p w:rsidR="00894E27" w:rsidRPr="00254EF1" w:rsidRDefault="00894E27" w:rsidP="00593CCE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254EF1">
        <w:rPr>
          <w:rFonts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810895" cy="750570"/>
            <wp:effectExtent l="19050" t="0" r="8255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7A" w:rsidRPr="00593CCE" w:rsidRDefault="00B60250" w:rsidP="00C91112">
      <w:pPr>
        <w:spacing w:after="12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[Órgão ou Entidade]</w:t>
      </w:r>
    </w:p>
    <w:p w:rsidR="00F15189" w:rsidRPr="00F15189" w:rsidRDefault="00EB6D3D" w:rsidP="00C91112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593CCE">
        <w:rPr>
          <w:rFonts w:cstheme="minorHAnsi"/>
          <w:b/>
          <w:color w:val="000000"/>
          <w:sz w:val="24"/>
          <w:szCs w:val="24"/>
        </w:rPr>
        <w:t>[</w:t>
      </w:r>
      <w:r w:rsidR="007E66D1">
        <w:rPr>
          <w:rFonts w:cstheme="minorHAnsi"/>
          <w:b/>
          <w:color w:val="000000"/>
          <w:sz w:val="24"/>
          <w:szCs w:val="24"/>
        </w:rPr>
        <w:t>Cadeia de Comando</w:t>
      </w:r>
      <w:r w:rsidRPr="00593CCE">
        <w:rPr>
          <w:rFonts w:cstheme="minorHAnsi"/>
          <w:b/>
          <w:color w:val="000000"/>
          <w:sz w:val="24"/>
          <w:szCs w:val="24"/>
        </w:rPr>
        <w:t>]</w:t>
      </w:r>
    </w:p>
    <w:p w:rsidR="00C74DE2" w:rsidRDefault="00F15189" w:rsidP="00C91112">
      <w:pPr>
        <w:spacing w:after="120" w:line="240" w:lineRule="auto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</w:rPr>
        <w:t>[</w:t>
      </w:r>
      <w:r w:rsidR="007E66D1">
        <w:rPr>
          <w:rFonts w:cstheme="minorHAnsi"/>
          <w:b/>
          <w:color w:val="000000"/>
          <w:sz w:val="24"/>
          <w:szCs w:val="24"/>
        </w:rPr>
        <w:t>Área Requisitante</w:t>
      </w:r>
      <w:r>
        <w:rPr>
          <w:rFonts w:cstheme="minorHAnsi"/>
          <w:b/>
          <w:color w:val="000000"/>
          <w:sz w:val="24"/>
          <w:szCs w:val="24"/>
        </w:rPr>
        <w:t>]</w:t>
      </w:r>
      <w:r w:rsidR="00894E27" w:rsidRPr="000E4627">
        <w:rPr>
          <w:rFonts w:cstheme="minorHAnsi"/>
          <w:b/>
          <w:color w:val="000000"/>
          <w:sz w:val="24"/>
          <w:szCs w:val="24"/>
        </w:rPr>
        <w:br/>
      </w:r>
      <w:r w:rsidR="00894E27" w:rsidRPr="00C91112">
        <w:rPr>
          <w:rFonts w:cstheme="minorHAnsi"/>
          <w:color w:val="000000"/>
          <w:sz w:val="24"/>
          <w:szCs w:val="24"/>
        </w:rPr>
        <w:br/>
      </w:r>
    </w:p>
    <w:p w:rsidR="00341D5E" w:rsidRDefault="00341D5E" w:rsidP="00C91112">
      <w:pPr>
        <w:spacing w:after="120" w:line="240" w:lineRule="auto"/>
        <w:jc w:val="center"/>
        <w:rPr>
          <w:rFonts w:cstheme="minorHAnsi"/>
          <w:sz w:val="24"/>
          <w:szCs w:val="24"/>
          <w:u w:val="single"/>
        </w:rPr>
      </w:pPr>
    </w:p>
    <w:p w:rsidR="00DA1CC9" w:rsidRPr="00C91112" w:rsidRDefault="00DA1CC9" w:rsidP="00C91112">
      <w:pPr>
        <w:spacing w:after="120" w:line="240" w:lineRule="auto"/>
        <w:jc w:val="center"/>
        <w:rPr>
          <w:rFonts w:cstheme="minorHAnsi"/>
          <w:sz w:val="24"/>
          <w:szCs w:val="24"/>
          <w:u w:val="single"/>
        </w:rPr>
      </w:pPr>
    </w:p>
    <w:p w:rsidR="0025077A" w:rsidRPr="00656EB7" w:rsidRDefault="0025077A" w:rsidP="00656EB7">
      <w:pPr>
        <w:spacing w:after="120" w:line="240" w:lineRule="auto"/>
        <w:jc w:val="center"/>
        <w:rPr>
          <w:rFonts w:cstheme="minorHAnsi"/>
          <w:sz w:val="24"/>
          <w:szCs w:val="24"/>
          <w:u w:val="single"/>
        </w:rPr>
      </w:pPr>
    </w:p>
    <w:p w:rsidR="0025077A" w:rsidRDefault="00894E27" w:rsidP="009C30DC">
      <w:pPr>
        <w:pStyle w:val="PargrafodaLista"/>
        <w:spacing w:after="120" w:line="240" w:lineRule="auto"/>
        <w:ind w:left="0"/>
        <w:jc w:val="center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b/>
          <w:color w:val="000000" w:themeColor="text1"/>
          <w:sz w:val="24"/>
          <w:szCs w:val="24"/>
        </w:rPr>
        <w:t>TERMO DE LICITAÇÃO ESPECIAL</w:t>
      </w:r>
      <w:r w:rsidR="007E66D1">
        <w:rPr>
          <w:rFonts w:cstheme="minorHAnsi"/>
          <w:b/>
          <w:color w:val="000000" w:themeColor="text1"/>
          <w:sz w:val="24"/>
          <w:szCs w:val="24"/>
        </w:rPr>
        <w:t xml:space="preserve"> Nº XX/XXXX [</w:t>
      </w:r>
      <w:r w:rsidR="00D3076D">
        <w:rPr>
          <w:rFonts w:cstheme="minorHAnsi"/>
          <w:b/>
          <w:color w:val="000000" w:themeColor="text1"/>
          <w:sz w:val="24"/>
          <w:szCs w:val="24"/>
        </w:rPr>
        <w:t>nº/</w:t>
      </w:r>
      <w:r w:rsidR="00B824B4" w:rsidRPr="009C30DC">
        <w:rPr>
          <w:rFonts w:cstheme="minorHAnsi"/>
          <w:b/>
          <w:color w:val="000000" w:themeColor="text1"/>
          <w:sz w:val="24"/>
          <w:szCs w:val="24"/>
        </w:rPr>
        <w:t>ano]</w:t>
      </w:r>
    </w:p>
    <w:p w:rsidR="002E7C39" w:rsidRPr="00254EF1" w:rsidRDefault="002E7C39">
      <w:pPr>
        <w:spacing w:after="12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254EF1">
        <w:rPr>
          <w:rFonts w:cstheme="minorHAnsi"/>
          <w:bCs/>
          <w:color w:val="000000"/>
          <w:sz w:val="24"/>
          <w:szCs w:val="24"/>
        </w:rPr>
        <w:t>(Processo Administrativo n</w:t>
      </w:r>
      <w:r w:rsidR="00573E72" w:rsidRPr="00254EF1">
        <w:rPr>
          <w:rFonts w:cstheme="minorHAnsi"/>
          <w:bCs/>
          <w:color w:val="000000"/>
          <w:sz w:val="24"/>
          <w:szCs w:val="24"/>
        </w:rPr>
        <w:t>º</w:t>
      </w:r>
      <w:r w:rsidR="00560D12">
        <w:rPr>
          <w:rFonts w:cstheme="minorHAnsi"/>
          <w:bCs/>
          <w:color w:val="000000"/>
          <w:sz w:val="24"/>
          <w:szCs w:val="24"/>
        </w:rPr>
        <w:t xml:space="preserve"> xxx</w:t>
      </w:r>
      <w:r w:rsidRPr="00254EF1">
        <w:rPr>
          <w:rFonts w:cstheme="minorHAnsi"/>
          <w:bCs/>
          <w:color w:val="000000"/>
          <w:sz w:val="24"/>
          <w:szCs w:val="24"/>
        </w:rPr>
        <w:t>)</w:t>
      </w:r>
    </w:p>
    <w:p w:rsidR="002E7C39" w:rsidRPr="00341D5E" w:rsidRDefault="002E7C39" w:rsidP="00341D5E">
      <w:pPr>
        <w:spacing w:after="120" w:line="240" w:lineRule="auto"/>
        <w:jc w:val="center"/>
        <w:rPr>
          <w:rFonts w:cstheme="minorHAnsi"/>
          <w:sz w:val="24"/>
          <w:szCs w:val="24"/>
          <w:u w:val="single"/>
        </w:rPr>
      </w:pPr>
    </w:p>
    <w:p w:rsidR="002E7C39" w:rsidRPr="00593CCE" w:rsidRDefault="002E7C39" w:rsidP="00341D5E">
      <w:pPr>
        <w:spacing w:after="12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94E27" w:rsidRPr="00254EF1" w:rsidRDefault="00560D12" w:rsidP="00254EF1">
      <w:pPr>
        <w:spacing w:after="12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O(A) [</w:t>
      </w:r>
      <w:r w:rsidR="00A00B52">
        <w:rPr>
          <w:rFonts w:cstheme="minorHAnsi"/>
          <w:color w:val="000000" w:themeColor="text1"/>
          <w:sz w:val="24"/>
          <w:szCs w:val="24"/>
        </w:rPr>
        <w:t xml:space="preserve">identificação da </w:t>
      </w:r>
      <w:r>
        <w:rPr>
          <w:rFonts w:cstheme="minorHAnsi"/>
          <w:color w:val="000000" w:themeColor="text1"/>
          <w:sz w:val="24"/>
          <w:szCs w:val="24"/>
        </w:rPr>
        <w:t xml:space="preserve">Área Requisitante], </w:t>
      </w:r>
      <w:r w:rsidR="00427C4B">
        <w:rPr>
          <w:rFonts w:cstheme="minorHAnsi"/>
          <w:color w:val="000000" w:themeColor="text1"/>
          <w:sz w:val="24"/>
          <w:szCs w:val="24"/>
        </w:rPr>
        <w:t>unidade integrante da estrutura regimental do</w:t>
      </w:r>
      <w:r w:rsidR="00362EE0">
        <w:rPr>
          <w:rFonts w:cstheme="minorHAnsi"/>
          <w:color w:val="000000" w:themeColor="text1"/>
          <w:sz w:val="24"/>
          <w:szCs w:val="24"/>
        </w:rPr>
        <w:t>(a) [ó</w:t>
      </w:r>
      <w:r>
        <w:rPr>
          <w:rFonts w:cstheme="minorHAnsi"/>
          <w:color w:val="000000" w:themeColor="text1"/>
          <w:sz w:val="24"/>
          <w:szCs w:val="24"/>
        </w:rPr>
        <w:t>rgão</w:t>
      </w:r>
      <w:r w:rsidR="00362EE0">
        <w:rPr>
          <w:rFonts w:cstheme="minorHAnsi"/>
          <w:color w:val="000000" w:themeColor="text1"/>
          <w:sz w:val="24"/>
          <w:szCs w:val="24"/>
        </w:rPr>
        <w:t xml:space="preserve"> ou entidade l</w:t>
      </w:r>
      <w:r w:rsidR="00B60250">
        <w:rPr>
          <w:rFonts w:cstheme="minorHAnsi"/>
          <w:color w:val="000000" w:themeColor="text1"/>
          <w:sz w:val="24"/>
          <w:szCs w:val="24"/>
        </w:rPr>
        <w:t>icitante</w:t>
      </w:r>
      <w:r>
        <w:rPr>
          <w:rFonts w:cstheme="minorHAnsi"/>
          <w:color w:val="000000" w:themeColor="text1"/>
          <w:sz w:val="24"/>
          <w:szCs w:val="24"/>
        </w:rPr>
        <w:t>],</w:t>
      </w:r>
      <w:r w:rsidR="00F41C76">
        <w:rPr>
          <w:rFonts w:cstheme="minorHAnsi"/>
          <w:color w:val="000000" w:themeColor="text1"/>
          <w:sz w:val="24"/>
          <w:szCs w:val="24"/>
        </w:rPr>
        <w:t xml:space="preserve"> órgão público do Poder Executivo Federal</w:t>
      </w:r>
      <w:r w:rsidR="00D214B0">
        <w:rPr>
          <w:rFonts w:cstheme="minorHAnsi"/>
          <w:color w:val="000000" w:themeColor="text1"/>
          <w:sz w:val="24"/>
          <w:szCs w:val="24"/>
        </w:rPr>
        <w:t>, Estadual, Distrital ou Municipal</w:t>
      </w:r>
      <w:r w:rsidR="00F41C76">
        <w:rPr>
          <w:rFonts w:cstheme="minorHAnsi"/>
          <w:color w:val="000000" w:themeColor="text1"/>
          <w:sz w:val="24"/>
          <w:szCs w:val="24"/>
        </w:rPr>
        <w:t>,</w:t>
      </w:r>
      <w:r w:rsidR="00D214B0">
        <w:rPr>
          <w:rFonts w:cstheme="minorHAnsi"/>
          <w:color w:val="000000" w:themeColor="text1"/>
          <w:sz w:val="24"/>
          <w:szCs w:val="24"/>
        </w:rPr>
        <w:t xml:space="preserve"> </w:t>
      </w:r>
      <w:r w:rsidR="00733C89" w:rsidRPr="00254EF1">
        <w:rPr>
          <w:rFonts w:cstheme="minorHAnsi"/>
          <w:color w:val="000000" w:themeColor="text1"/>
          <w:sz w:val="24"/>
          <w:szCs w:val="24"/>
        </w:rPr>
        <w:t>inscrito no Cadastro Nacional de Pessoas Jurídicas sob o n</w:t>
      </w:r>
      <w:r w:rsidR="00745472" w:rsidRPr="00254EF1">
        <w:rPr>
          <w:rFonts w:cstheme="minorHAnsi"/>
          <w:color w:val="000000" w:themeColor="text1"/>
          <w:sz w:val="24"/>
          <w:szCs w:val="24"/>
        </w:rPr>
        <w:t>º</w:t>
      </w:r>
      <w:r w:rsidR="00733C89" w:rsidRPr="00254EF1">
        <w:rPr>
          <w:rFonts w:cstheme="minorHAnsi"/>
          <w:color w:val="000000" w:themeColor="text1"/>
          <w:sz w:val="24"/>
          <w:szCs w:val="24"/>
        </w:rPr>
        <w:t xml:space="preserve"> [incluir CNPJ do órgão</w:t>
      </w:r>
      <w:r w:rsidR="00B60250">
        <w:rPr>
          <w:rFonts w:cstheme="minorHAnsi"/>
          <w:color w:val="000000" w:themeColor="text1"/>
          <w:sz w:val="24"/>
          <w:szCs w:val="24"/>
        </w:rPr>
        <w:t xml:space="preserve"> ou entidade</w:t>
      </w:r>
      <w:r w:rsidR="00733C89" w:rsidRPr="00254EF1">
        <w:rPr>
          <w:rFonts w:cstheme="minorHAnsi"/>
          <w:color w:val="000000" w:themeColor="text1"/>
          <w:sz w:val="24"/>
          <w:szCs w:val="24"/>
        </w:rPr>
        <w:t xml:space="preserve"> licitante], representado(a)</w:t>
      </w:r>
      <w:r w:rsidR="00A00B52">
        <w:rPr>
          <w:rFonts w:cstheme="minorHAnsi"/>
          <w:color w:val="000000" w:themeColor="text1"/>
          <w:sz w:val="24"/>
          <w:szCs w:val="24"/>
        </w:rPr>
        <w:t>, neste ato,</w:t>
      </w:r>
      <w:r w:rsidR="00B60250">
        <w:rPr>
          <w:rFonts w:cstheme="minorHAnsi"/>
          <w:color w:val="000000" w:themeColor="text1"/>
          <w:sz w:val="24"/>
          <w:szCs w:val="24"/>
        </w:rPr>
        <w:t xml:space="preserve"> </w:t>
      </w:r>
      <w:r w:rsidR="00733C89" w:rsidRPr="00254EF1">
        <w:rPr>
          <w:rFonts w:cstheme="minorHAnsi"/>
          <w:color w:val="000000" w:themeColor="text1"/>
          <w:sz w:val="24"/>
          <w:szCs w:val="24"/>
        </w:rPr>
        <w:t>por [identificar e qualif</w:t>
      </w:r>
      <w:r w:rsidR="008E5675">
        <w:rPr>
          <w:rFonts w:cstheme="minorHAnsi"/>
          <w:color w:val="000000" w:themeColor="text1"/>
          <w:sz w:val="24"/>
          <w:szCs w:val="24"/>
        </w:rPr>
        <w:t>icar a autoridade competente</w:t>
      </w:r>
      <w:r w:rsidR="00FC43D4">
        <w:rPr>
          <w:rFonts w:cstheme="minorHAnsi"/>
          <w:color w:val="000000" w:themeColor="text1"/>
          <w:sz w:val="24"/>
          <w:szCs w:val="24"/>
        </w:rPr>
        <w:t>,</w:t>
      </w:r>
      <w:r w:rsidR="00311E04">
        <w:rPr>
          <w:rFonts w:cstheme="minorHAnsi"/>
          <w:color w:val="000000" w:themeColor="text1"/>
          <w:sz w:val="24"/>
          <w:szCs w:val="24"/>
        </w:rPr>
        <w:t xml:space="preserve"> observadas as disposições da Lei Geral de Proteção de Dados</w:t>
      </w:r>
      <w:r w:rsidR="00733C89" w:rsidRPr="00254EF1">
        <w:rPr>
          <w:rFonts w:cstheme="minorHAnsi"/>
          <w:color w:val="000000" w:themeColor="text1"/>
          <w:sz w:val="24"/>
          <w:szCs w:val="24"/>
        </w:rPr>
        <w:t>]</w:t>
      </w:r>
      <w:r w:rsidR="00B737CF">
        <w:rPr>
          <w:rFonts w:cstheme="minorHAnsi"/>
          <w:color w:val="000000" w:themeColor="text1"/>
          <w:sz w:val="24"/>
          <w:szCs w:val="24"/>
        </w:rPr>
        <w:t>, vem</w:t>
      </w:r>
      <w:r w:rsidR="00341D5E">
        <w:rPr>
          <w:rFonts w:cstheme="minorHAnsi"/>
          <w:color w:val="000000" w:themeColor="text1"/>
          <w:sz w:val="24"/>
          <w:szCs w:val="24"/>
        </w:rPr>
        <w:t>,</w:t>
      </w:r>
      <w:r w:rsidR="00B737CF">
        <w:rPr>
          <w:rFonts w:cstheme="minorHAnsi"/>
          <w:color w:val="000000" w:themeColor="text1"/>
          <w:sz w:val="24"/>
          <w:szCs w:val="24"/>
        </w:rPr>
        <w:t xml:space="preserve"> apresentar à Comissão Mista da Indústria de Defesa o presente Termo de Licitação Especial</w:t>
      </w:r>
      <w:r w:rsidR="006F1C87">
        <w:rPr>
          <w:rFonts w:cstheme="minorHAnsi"/>
          <w:color w:val="000000" w:themeColor="text1"/>
          <w:sz w:val="24"/>
          <w:szCs w:val="24"/>
        </w:rPr>
        <w:t>,</w:t>
      </w:r>
      <w:r w:rsidR="00B737CF">
        <w:rPr>
          <w:rFonts w:cstheme="minorHAnsi"/>
          <w:color w:val="000000" w:themeColor="text1"/>
          <w:sz w:val="24"/>
          <w:szCs w:val="24"/>
        </w:rPr>
        <w:t xml:space="preserve"> com o objetivo de obter autorização por parte do Ministro de Estado da Defesa</w:t>
      </w:r>
      <w:r w:rsidR="00D214B0">
        <w:rPr>
          <w:rFonts w:cstheme="minorHAnsi"/>
          <w:color w:val="000000" w:themeColor="text1"/>
          <w:sz w:val="24"/>
          <w:szCs w:val="24"/>
        </w:rPr>
        <w:t xml:space="preserve"> </w:t>
      </w:r>
      <w:r w:rsidR="006F1C87">
        <w:rPr>
          <w:rFonts w:cstheme="minorHAnsi"/>
          <w:color w:val="000000" w:themeColor="text1"/>
          <w:sz w:val="24"/>
          <w:szCs w:val="24"/>
        </w:rPr>
        <w:t>para</w:t>
      </w:r>
      <w:r w:rsidR="00D214B0">
        <w:rPr>
          <w:rFonts w:cstheme="minorHAnsi"/>
          <w:color w:val="000000" w:themeColor="text1"/>
          <w:sz w:val="24"/>
          <w:szCs w:val="24"/>
        </w:rPr>
        <w:t xml:space="preserve"> </w:t>
      </w:r>
      <w:r w:rsidR="00733C89" w:rsidRPr="00254EF1">
        <w:rPr>
          <w:rFonts w:cstheme="minorHAnsi"/>
          <w:color w:val="000000" w:themeColor="text1"/>
          <w:sz w:val="24"/>
          <w:szCs w:val="24"/>
        </w:rPr>
        <w:t>promover</w:t>
      </w:r>
      <w:r w:rsidR="00E454CC" w:rsidRPr="00254EF1">
        <w:rPr>
          <w:rFonts w:cstheme="minorHAnsi"/>
          <w:color w:val="000000" w:themeColor="text1"/>
          <w:sz w:val="24"/>
          <w:szCs w:val="24"/>
        </w:rPr>
        <w:t xml:space="preserve"> procedimento licitatório</w:t>
      </w:r>
      <w:r w:rsidR="00D214B0">
        <w:rPr>
          <w:rFonts w:cstheme="minorHAnsi"/>
          <w:color w:val="000000" w:themeColor="text1"/>
          <w:sz w:val="24"/>
          <w:szCs w:val="24"/>
        </w:rPr>
        <w:t xml:space="preserve"> </w:t>
      </w:r>
      <w:r w:rsidR="00733C89" w:rsidRPr="00254EF1">
        <w:rPr>
          <w:rFonts w:cstheme="minorHAnsi"/>
          <w:color w:val="000000" w:themeColor="text1"/>
          <w:sz w:val="24"/>
          <w:szCs w:val="24"/>
        </w:rPr>
        <w:t>nos termos d</w:t>
      </w:r>
      <w:r w:rsidR="00E06D23">
        <w:rPr>
          <w:rFonts w:cstheme="minorHAnsi"/>
          <w:color w:val="000000" w:themeColor="text1"/>
          <w:sz w:val="24"/>
          <w:szCs w:val="24"/>
        </w:rPr>
        <w:t>o</w:t>
      </w:r>
      <w:r w:rsidR="00B60250">
        <w:rPr>
          <w:rFonts w:cstheme="minorHAnsi"/>
          <w:color w:val="000000" w:themeColor="text1"/>
          <w:sz w:val="24"/>
          <w:szCs w:val="24"/>
        </w:rPr>
        <w:t xml:space="preserve"> </w:t>
      </w:r>
      <w:r w:rsidR="00E06D23" w:rsidRPr="00254EF1">
        <w:rPr>
          <w:rFonts w:cstheme="minorHAnsi"/>
          <w:color w:val="000000" w:themeColor="text1"/>
          <w:sz w:val="24"/>
          <w:szCs w:val="24"/>
        </w:rPr>
        <w:t>[enquadrar por qual inciso do § 1º do art. 3º será realizado o certame]</w:t>
      </w:r>
      <w:r w:rsidR="00E06D23">
        <w:rPr>
          <w:rFonts w:cstheme="minorHAnsi"/>
          <w:color w:val="000000" w:themeColor="text1"/>
          <w:sz w:val="24"/>
          <w:szCs w:val="24"/>
        </w:rPr>
        <w:t xml:space="preserve"> da</w:t>
      </w:r>
      <w:r w:rsidR="00D214B0">
        <w:rPr>
          <w:rFonts w:cstheme="minorHAnsi"/>
          <w:color w:val="000000" w:themeColor="text1"/>
          <w:sz w:val="24"/>
          <w:szCs w:val="24"/>
        </w:rPr>
        <w:t xml:space="preserve"> 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Lei </w:t>
      </w:r>
      <w:r w:rsidR="0037613B" w:rsidRPr="00254EF1">
        <w:rPr>
          <w:rFonts w:cstheme="minorHAnsi"/>
          <w:color w:val="000000" w:themeColor="text1"/>
          <w:sz w:val="24"/>
          <w:szCs w:val="24"/>
        </w:rPr>
        <w:t>n</w:t>
      </w:r>
      <w:r w:rsidR="00B62502" w:rsidRPr="00254EF1">
        <w:rPr>
          <w:rFonts w:cstheme="minorHAnsi"/>
          <w:color w:val="000000" w:themeColor="text1"/>
          <w:sz w:val="24"/>
          <w:szCs w:val="24"/>
        </w:rPr>
        <w:t>º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12.598</w:t>
      </w:r>
      <w:r w:rsidR="00A00B52">
        <w:rPr>
          <w:rFonts w:cstheme="minorHAnsi"/>
          <w:color w:val="000000" w:themeColor="text1"/>
          <w:sz w:val="24"/>
          <w:szCs w:val="24"/>
        </w:rPr>
        <w:t>, de 21 de março de 2012</w:t>
      </w:r>
      <w:r w:rsidR="0005688B" w:rsidRPr="00254EF1">
        <w:rPr>
          <w:rFonts w:cstheme="minorHAnsi"/>
          <w:color w:val="000000" w:themeColor="text1"/>
          <w:sz w:val="24"/>
          <w:szCs w:val="24"/>
        </w:rPr>
        <w:t xml:space="preserve">, </w:t>
      </w:r>
      <w:r w:rsidR="009D11BA" w:rsidRPr="00254EF1">
        <w:rPr>
          <w:rFonts w:cstheme="minorHAnsi"/>
          <w:color w:val="000000" w:themeColor="text1"/>
          <w:sz w:val="24"/>
          <w:szCs w:val="24"/>
        </w:rPr>
        <w:t>d</w:t>
      </w:r>
      <w:r w:rsidR="00E5796A" w:rsidRPr="00254EF1">
        <w:rPr>
          <w:rFonts w:cstheme="minorHAnsi"/>
          <w:color w:val="000000" w:themeColor="text1"/>
          <w:sz w:val="24"/>
          <w:szCs w:val="24"/>
        </w:rPr>
        <w:t>o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Decreto </w:t>
      </w:r>
      <w:r w:rsidR="0037613B" w:rsidRPr="00254EF1">
        <w:rPr>
          <w:rFonts w:cstheme="minorHAnsi"/>
          <w:color w:val="000000" w:themeColor="text1"/>
          <w:sz w:val="24"/>
          <w:szCs w:val="24"/>
        </w:rPr>
        <w:t>n</w:t>
      </w:r>
      <w:r w:rsidR="00745472" w:rsidRPr="00254EF1">
        <w:rPr>
          <w:rFonts w:cstheme="minorHAnsi"/>
          <w:color w:val="000000" w:themeColor="text1"/>
          <w:sz w:val="24"/>
          <w:szCs w:val="24"/>
        </w:rPr>
        <w:t>º</w:t>
      </w:r>
      <w:r w:rsidR="0077326E" w:rsidRPr="00254EF1">
        <w:rPr>
          <w:rFonts w:cstheme="minorHAnsi"/>
          <w:color w:val="000000" w:themeColor="text1"/>
          <w:sz w:val="24"/>
          <w:szCs w:val="24"/>
        </w:rPr>
        <w:t xml:space="preserve"> 7.970</w:t>
      </w:r>
      <w:r w:rsidR="00745472" w:rsidRPr="00254EF1">
        <w:rPr>
          <w:rFonts w:cstheme="minorHAnsi"/>
          <w:color w:val="000000" w:themeColor="text1"/>
          <w:sz w:val="24"/>
          <w:szCs w:val="24"/>
        </w:rPr>
        <w:t>, de 28 de março de 20</w:t>
      </w:r>
      <w:r w:rsidR="0077326E" w:rsidRPr="00254EF1">
        <w:rPr>
          <w:rFonts w:cstheme="minorHAnsi"/>
          <w:color w:val="000000" w:themeColor="text1"/>
          <w:sz w:val="24"/>
          <w:szCs w:val="24"/>
        </w:rPr>
        <w:t>13,</w:t>
      </w:r>
      <w:r w:rsidR="00E06D23">
        <w:rPr>
          <w:rFonts w:cstheme="minorHAnsi"/>
          <w:color w:val="000000" w:themeColor="text1"/>
          <w:sz w:val="24"/>
          <w:szCs w:val="24"/>
        </w:rPr>
        <w:t xml:space="preserve"> e,</w:t>
      </w:r>
      <w:r w:rsidR="00D214B0">
        <w:rPr>
          <w:rFonts w:cstheme="minorHAnsi"/>
          <w:color w:val="000000" w:themeColor="text1"/>
          <w:sz w:val="24"/>
          <w:szCs w:val="24"/>
        </w:rPr>
        <w:t xml:space="preserve"> </w:t>
      </w:r>
      <w:r w:rsidR="00894E27" w:rsidRPr="00254EF1">
        <w:rPr>
          <w:rFonts w:cstheme="minorHAnsi"/>
          <w:color w:val="000000" w:themeColor="text1"/>
          <w:sz w:val="24"/>
          <w:szCs w:val="24"/>
        </w:rPr>
        <w:t>subsidiariamente</w:t>
      </w:r>
      <w:r w:rsidR="009D11BA" w:rsidRPr="00254EF1">
        <w:rPr>
          <w:rFonts w:cstheme="minorHAnsi"/>
          <w:color w:val="000000" w:themeColor="text1"/>
          <w:sz w:val="24"/>
          <w:szCs w:val="24"/>
        </w:rPr>
        <w:t>,</w:t>
      </w:r>
      <w:r w:rsidR="00D214B0">
        <w:rPr>
          <w:rFonts w:cstheme="minorHAnsi"/>
          <w:color w:val="000000" w:themeColor="text1"/>
          <w:sz w:val="24"/>
          <w:szCs w:val="24"/>
        </w:rPr>
        <w:t xml:space="preserve"> </w:t>
      </w:r>
      <w:r w:rsidR="00E06D23">
        <w:rPr>
          <w:rFonts w:cstheme="minorHAnsi"/>
          <w:color w:val="000000" w:themeColor="text1"/>
          <w:sz w:val="24"/>
          <w:szCs w:val="24"/>
        </w:rPr>
        <w:t>d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a Lei </w:t>
      </w:r>
      <w:r w:rsidR="0037613B" w:rsidRPr="00254EF1">
        <w:rPr>
          <w:rFonts w:cstheme="minorHAnsi"/>
          <w:color w:val="000000" w:themeColor="text1"/>
          <w:sz w:val="24"/>
          <w:szCs w:val="24"/>
        </w:rPr>
        <w:t>n</w:t>
      </w:r>
      <w:r w:rsidR="00745472" w:rsidRPr="00254EF1">
        <w:rPr>
          <w:rFonts w:cstheme="minorHAnsi"/>
          <w:color w:val="000000" w:themeColor="text1"/>
          <w:sz w:val="24"/>
          <w:szCs w:val="24"/>
        </w:rPr>
        <w:t>º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8.666</w:t>
      </w:r>
      <w:r w:rsidR="00745472" w:rsidRPr="00254EF1">
        <w:rPr>
          <w:rFonts w:cstheme="minorHAnsi"/>
          <w:color w:val="000000" w:themeColor="text1"/>
          <w:sz w:val="24"/>
          <w:szCs w:val="24"/>
        </w:rPr>
        <w:t>, de 21 de junho de 19</w:t>
      </w:r>
      <w:r w:rsidR="00894E27" w:rsidRPr="00254EF1">
        <w:rPr>
          <w:rFonts w:cstheme="minorHAnsi"/>
          <w:color w:val="000000" w:themeColor="text1"/>
          <w:sz w:val="24"/>
          <w:szCs w:val="24"/>
        </w:rPr>
        <w:t>93</w:t>
      </w:r>
      <w:r w:rsidR="00B60250">
        <w:rPr>
          <w:rFonts w:cstheme="minorHAnsi"/>
          <w:color w:val="000000" w:themeColor="text1"/>
          <w:sz w:val="24"/>
          <w:szCs w:val="24"/>
        </w:rPr>
        <w:t>,</w:t>
      </w:r>
      <w:r w:rsidR="00D214B0">
        <w:rPr>
          <w:rFonts w:cstheme="minorHAnsi"/>
          <w:color w:val="000000" w:themeColor="text1"/>
          <w:sz w:val="24"/>
          <w:szCs w:val="24"/>
        </w:rPr>
        <w:t xml:space="preserve"> e da Lei nº 14.133, de 1º de abril de 2021.</w:t>
      </w:r>
    </w:p>
    <w:p w:rsidR="00E454CC" w:rsidRPr="00254EF1" w:rsidRDefault="00E454CC" w:rsidP="00254EF1">
      <w:pPr>
        <w:spacing w:after="12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 xml:space="preserve">Observação: </w:t>
      </w:r>
      <w:r w:rsidR="009D296B" w:rsidRPr="00254EF1">
        <w:rPr>
          <w:rFonts w:cstheme="minorHAnsi"/>
          <w:color w:val="000000" w:themeColor="text1"/>
          <w:sz w:val="24"/>
          <w:szCs w:val="24"/>
        </w:rPr>
        <w:t>N</w:t>
      </w:r>
      <w:r w:rsidRPr="00254EF1">
        <w:rPr>
          <w:rFonts w:cstheme="minorHAnsi"/>
          <w:color w:val="000000" w:themeColor="text1"/>
          <w:sz w:val="24"/>
          <w:szCs w:val="24"/>
        </w:rPr>
        <w:t>ão</w:t>
      </w:r>
      <w:r w:rsidR="009D296B" w:rsidRPr="00254EF1">
        <w:rPr>
          <w:rFonts w:cstheme="minorHAnsi"/>
          <w:color w:val="000000" w:themeColor="text1"/>
          <w:sz w:val="24"/>
          <w:szCs w:val="24"/>
        </w:rPr>
        <w:t xml:space="preserve"> deve ser</w:t>
      </w:r>
      <w:r w:rsidRPr="00254EF1">
        <w:rPr>
          <w:rFonts w:cstheme="minorHAnsi"/>
          <w:color w:val="000000" w:themeColor="text1"/>
          <w:sz w:val="24"/>
          <w:szCs w:val="24"/>
        </w:rPr>
        <w:t xml:space="preserve"> indica</w:t>
      </w:r>
      <w:r w:rsidR="009D296B" w:rsidRPr="00254EF1">
        <w:rPr>
          <w:rFonts w:cstheme="minorHAnsi"/>
          <w:color w:val="000000" w:themeColor="text1"/>
          <w:sz w:val="24"/>
          <w:szCs w:val="24"/>
        </w:rPr>
        <w:t>da a</w:t>
      </w:r>
      <w:r w:rsidRPr="00254EF1">
        <w:rPr>
          <w:rFonts w:cstheme="minorHAnsi"/>
          <w:color w:val="000000" w:themeColor="text1"/>
          <w:sz w:val="24"/>
          <w:szCs w:val="24"/>
        </w:rPr>
        <w:t xml:space="preserve"> modalidade de licitação</w:t>
      </w:r>
      <w:r w:rsidR="00E34579" w:rsidRPr="00254EF1">
        <w:rPr>
          <w:rFonts w:cstheme="minorHAnsi"/>
          <w:color w:val="000000" w:themeColor="text1"/>
          <w:sz w:val="24"/>
          <w:szCs w:val="24"/>
        </w:rPr>
        <w:t>.</w:t>
      </w:r>
    </w:p>
    <w:p w:rsidR="00894E27" w:rsidRPr="00254EF1" w:rsidRDefault="004B6EA1" w:rsidP="00254EF1">
      <w:pPr>
        <w:pStyle w:val="Ttulo1"/>
        <w:numPr>
          <w:ilvl w:val="0"/>
          <w:numId w:val="22"/>
        </w:numPr>
        <w:spacing w:before="0" w:after="120"/>
        <w:ind w:left="357" w:hanging="357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lang w:eastAsia="zh-CN"/>
        </w:rPr>
      </w:pPr>
      <w:r w:rsidRPr="00254EF1">
        <w:rPr>
          <w:rFonts w:asciiTheme="minorHAnsi" w:hAnsiTheme="minorHAnsi" w:cstheme="minorHAnsi"/>
          <w:color w:val="auto"/>
          <w:sz w:val="24"/>
          <w:szCs w:val="24"/>
          <w:lang w:eastAsia="zh-CN"/>
        </w:rPr>
        <w:t xml:space="preserve">DO </w:t>
      </w:r>
      <w:r w:rsidR="00894E27" w:rsidRPr="00254EF1">
        <w:rPr>
          <w:rFonts w:asciiTheme="minorHAnsi" w:hAnsiTheme="minorHAnsi" w:cstheme="minorHAnsi"/>
          <w:color w:val="auto"/>
          <w:sz w:val="24"/>
          <w:szCs w:val="24"/>
          <w:lang w:eastAsia="zh-CN"/>
        </w:rPr>
        <w:t xml:space="preserve">OBJETO </w:t>
      </w:r>
      <w:r w:rsidR="00894E27" w:rsidRPr="00254EF1">
        <w:rPr>
          <w:rFonts w:asciiTheme="minorHAnsi" w:hAnsiTheme="minorHAnsi" w:cstheme="minorHAnsi"/>
          <w:b w:val="0"/>
          <w:color w:val="auto"/>
          <w:sz w:val="24"/>
          <w:szCs w:val="24"/>
          <w:lang w:eastAsia="zh-CN"/>
        </w:rPr>
        <w:t>(obrigatório)</w:t>
      </w:r>
    </w:p>
    <w:p w:rsidR="00894E27" w:rsidRDefault="006F1C87" w:rsidP="00D77C04">
      <w:pPr>
        <w:tabs>
          <w:tab w:val="left" w:pos="0"/>
        </w:tabs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 Área Requisitante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deverá definir claramente o objeto a ser licitado, com especificações destinadas a garantir a utilidade do bem adquirido</w:t>
      </w:r>
      <w:r w:rsidR="001B7564" w:rsidRPr="00254EF1">
        <w:rPr>
          <w:rFonts w:cstheme="minorHAnsi"/>
          <w:color w:val="000000" w:themeColor="text1"/>
          <w:sz w:val="24"/>
          <w:szCs w:val="24"/>
        </w:rPr>
        <w:t>,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tornando-o apto a suprir a necessidade operacional que motivou a abertura do procedimento </w:t>
      </w:r>
      <w:r w:rsidR="00E454CC" w:rsidRPr="00254EF1">
        <w:rPr>
          <w:rFonts w:cstheme="minorHAnsi"/>
          <w:color w:val="000000" w:themeColor="text1"/>
          <w:sz w:val="24"/>
          <w:szCs w:val="24"/>
        </w:rPr>
        <w:t>licitatório</w:t>
      </w:r>
      <w:r w:rsidR="00BC4BEF" w:rsidRPr="00254EF1">
        <w:rPr>
          <w:rFonts w:cstheme="minorHAnsi"/>
          <w:color w:val="000000" w:themeColor="text1"/>
          <w:sz w:val="24"/>
          <w:szCs w:val="24"/>
        </w:rPr>
        <w:t>, observado o disposto no capítu</w:t>
      </w:r>
      <w:r w:rsidR="00D214B0">
        <w:rPr>
          <w:rFonts w:cstheme="minorHAnsi"/>
          <w:color w:val="000000" w:themeColor="text1"/>
          <w:sz w:val="24"/>
          <w:szCs w:val="24"/>
        </w:rPr>
        <w:t>lo II da Portaria</w:t>
      </w:r>
      <w:r w:rsidR="00362EE0">
        <w:rPr>
          <w:rFonts w:cstheme="minorHAnsi"/>
          <w:color w:val="000000" w:themeColor="text1"/>
          <w:sz w:val="24"/>
          <w:szCs w:val="24"/>
        </w:rPr>
        <w:t xml:space="preserve"> GM-</w:t>
      </w:r>
      <w:r w:rsidR="00B61A27">
        <w:rPr>
          <w:rFonts w:cstheme="minorHAnsi"/>
          <w:color w:val="000000" w:themeColor="text1"/>
          <w:sz w:val="24"/>
          <w:szCs w:val="24"/>
        </w:rPr>
        <w:t>MD</w:t>
      </w:r>
      <w:r w:rsidR="00D214B0">
        <w:rPr>
          <w:rFonts w:cstheme="minorHAnsi"/>
          <w:color w:val="000000" w:themeColor="text1"/>
          <w:sz w:val="24"/>
          <w:szCs w:val="24"/>
        </w:rPr>
        <w:t xml:space="preserve"> nº 5.904, de 6 de dezembro de 2022</w:t>
      </w:r>
      <w:r w:rsidR="00D34F8A" w:rsidRPr="00254EF1">
        <w:rPr>
          <w:rFonts w:cstheme="minorHAnsi"/>
          <w:color w:val="000000" w:themeColor="text1"/>
          <w:sz w:val="24"/>
          <w:szCs w:val="24"/>
        </w:rPr>
        <w:t>.</w:t>
      </w:r>
    </w:p>
    <w:p w:rsidR="00894E27" w:rsidRPr="00254EF1" w:rsidRDefault="003B67AD" w:rsidP="00593CCE">
      <w:pPr>
        <w:pStyle w:val="Ttulo1"/>
        <w:numPr>
          <w:ilvl w:val="0"/>
          <w:numId w:val="23"/>
        </w:numPr>
        <w:spacing w:before="0" w:after="120"/>
        <w:ind w:left="357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254EF1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DA </w:t>
      </w:r>
      <w:r w:rsidR="00894E27" w:rsidRPr="00254EF1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FUNDAMENTAÇÃO</w:t>
      </w:r>
    </w:p>
    <w:p w:rsidR="00894E27" w:rsidRPr="00254EF1" w:rsidRDefault="003B67AD" w:rsidP="00C91112">
      <w:pPr>
        <w:pStyle w:val="PargrafodaLista"/>
        <w:numPr>
          <w:ilvl w:val="1"/>
          <w:numId w:val="23"/>
        </w:numPr>
        <w:spacing w:after="120" w:line="240" w:lineRule="auto"/>
        <w:ind w:left="425" w:hanging="431"/>
        <w:jc w:val="both"/>
        <w:rPr>
          <w:rFonts w:cstheme="minorHAnsi"/>
          <w:sz w:val="24"/>
          <w:szCs w:val="24"/>
          <w:u w:val="single"/>
        </w:rPr>
      </w:pPr>
      <w:r w:rsidRPr="00254EF1">
        <w:rPr>
          <w:rFonts w:cstheme="minorHAnsi"/>
          <w:b/>
          <w:sz w:val="24"/>
          <w:szCs w:val="24"/>
        </w:rPr>
        <w:t xml:space="preserve">DAS </w:t>
      </w:r>
      <w:r w:rsidR="00894E27" w:rsidRPr="00254EF1">
        <w:rPr>
          <w:rFonts w:cstheme="minorHAnsi"/>
          <w:b/>
          <w:sz w:val="24"/>
          <w:szCs w:val="24"/>
        </w:rPr>
        <w:t xml:space="preserve">RAZÕES DA OPÇÃO DE UTILIZAÇÃO DO PROCEDIMENTO LICITATÓRIO ABRANGIDO PELA LEI </w:t>
      </w:r>
      <w:r w:rsidR="0037613B" w:rsidRPr="00254EF1">
        <w:rPr>
          <w:rFonts w:cstheme="minorHAnsi"/>
          <w:b/>
          <w:sz w:val="24"/>
          <w:szCs w:val="24"/>
        </w:rPr>
        <w:t>N</w:t>
      </w:r>
      <w:r w:rsidR="00AC54DC" w:rsidRPr="00254EF1">
        <w:rPr>
          <w:rFonts w:cstheme="minorHAnsi"/>
          <w:b/>
          <w:sz w:val="24"/>
          <w:szCs w:val="24"/>
        </w:rPr>
        <w:t>º</w:t>
      </w:r>
      <w:r w:rsidR="00894E27" w:rsidRPr="00254EF1">
        <w:rPr>
          <w:rFonts w:cstheme="minorHAnsi"/>
          <w:b/>
          <w:sz w:val="24"/>
          <w:szCs w:val="24"/>
        </w:rPr>
        <w:t xml:space="preserve"> 12.598</w:t>
      </w:r>
      <w:r w:rsidR="006F1C87">
        <w:rPr>
          <w:rFonts w:cstheme="minorHAnsi"/>
          <w:b/>
          <w:sz w:val="24"/>
          <w:szCs w:val="24"/>
        </w:rPr>
        <w:t>/</w:t>
      </w:r>
      <w:r w:rsidRPr="00254EF1">
        <w:rPr>
          <w:rFonts w:cstheme="minorHAnsi"/>
          <w:b/>
          <w:sz w:val="24"/>
          <w:szCs w:val="24"/>
        </w:rPr>
        <w:t>12</w:t>
      </w:r>
      <w:r w:rsidR="00894E27" w:rsidRPr="00254EF1">
        <w:rPr>
          <w:rFonts w:cstheme="minorHAnsi"/>
          <w:sz w:val="24"/>
          <w:szCs w:val="24"/>
        </w:rPr>
        <w:t xml:space="preserve"> (obrigatório)</w:t>
      </w:r>
    </w:p>
    <w:p w:rsidR="00162BCA" w:rsidRDefault="003C0CEF" w:rsidP="00C74DE2">
      <w:pPr>
        <w:spacing w:after="12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Exposição</w:t>
      </w:r>
      <w:r w:rsidR="00DA1CC9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d</w:t>
      </w:r>
      <w:r w:rsidR="003B67AD" w:rsidRPr="00254EF1">
        <w:rPr>
          <w:rFonts w:cstheme="minorHAnsi"/>
          <w:color w:val="000000" w:themeColor="text1"/>
          <w:sz w:val="24"/>
          <w:szCs w:val="24"/>
        </w:rPr>
        <w:t xml:space="preserve">a motivação pela qual </w:t>
      </w:r>
      <w:r w:rsidR="008E7278" w:rsidRPr="00254EF1">
        <w:rPr>
          <w:rFonts w:cstheme="minorHAnsi"/>
          <w:color w:val="000000" w:themeColor="text1"/>
          <w:sz w:val="24"/>
          <w:szCs w:val="24"/>
        </w:rPr>
        <w:t>se optou</w:t>
      </w:r>
      <w:r w:rsidR="003B67AD" w:rsidRPr="00254EF1">
        <w:rPr>
          <w:rFonts w:cstheme="minorHAnsi"/>
          <w:color w:val="000000" w:themeColor="text1"/>
          <w:sz w:val="24"/>
          <w:szCs w:val="24"/>
        </w:rPr>
        <w:t xml:space="preserve"> pelo procedimento licitatório previsto na</w:t>
      </w:r>
      <w:r w:rsidR="00247170" w:rsidRPr="00254EF1">
        <w:rPr>
          <w:rFonts w:cstheme="minorHAnsi"/>
          <w:color w:val="000000" w:themeColor="text1"/>
          <w:sz w:val="24"/>
          <w:szCs w:val="24"/>
        </w:rPr>
        <w:t xml:space="preserve"> Lei</w:t>
      </w:r>
      <w:r w:rsidR="008607C2" w:rsidRPr="00254EF1">
        <w:rPr>
          <w:rFonts w:cstheme="minorHAnsi"/>
          <w:color w:val="000000" w:themeColor="text1"/>
          <w:sz w:val="24"/>
          <w:szCs w:val="24"/>
        </w:rPr>
        <w:t xml:space="preserve"> n</w:t>
      </w:r>
      <w:r w:rsidR="00B364D3" w:rsidRPr="00254EF1">
        <w:rPr>
          <w:rFonts w:cstheme="minorHAnsi"/>
          <w:color w:val="000000" w:themeColor="text1"/>
          <w:sz w:val="24"/>
          <w:szCs w:val="24"/>
        </w:rPr>
        <w:t>º</w:t>
      </w:r>
      <w:r w:rsidR="00247170" w:rsidRPr="00254EF1">
        <w:rPr>
          <w:rFonts w:cstheme="minorHAnsi"/>
          <w:color w:val="000000" w:themeColor="text1"/>
          <w:sz w:val="24"/>
          <w:szCs w:val="24"/>
        </w:rPr>
        <w:t>12.598</w:t>
      </w:r>
      <w:r w:rsidR="00AC54DC" w:rsidRPr="00254EF1">
        <w:rPr>
          <w:rFonts w:cstheme="minorHAnsi"/>
          <w:color w:val="000000" w:themeColor="text1"/>
          <w:sz w:val="24"/>
          <w:szCs w:val="24"/>
        </w:rPr>
        <w:t>, de 20</w:t>
      </w:r>
      <w:r w:rsidR="00DE453D" w:rsidRPr="00254EF1">
        <w:rPr>
          <w:rFonts w:cstheme="minorHAnsi"/>
          <w:color w:val="000000" w:themeColor="text1"/>
          <w:sz w:val="24"/>
          <w:szCs w:val="24"/>
        </w:rPr>
        <w:t>12</w:t>
      </w:r>
      <w:r w:rsidR="002B6A21" w:rsidRPr="00254EF1">
        <w:rPr>
          <w:rFonts w:cstheme="minorHAnsi"/>
          <w:color w:val="000000" w:themeColor="text1"/>
          <w:sz w:val="24"/>
          <w:szCs w:val="24"/>
        </w:rPr>
        <w:t xml:space="preserve">, demonstrando </w:t>
      </w:r>
      <w:r w:rsidR="00162BCA" w:rsidRPr="00254EF1">
        <w:rPr>
          <w:rFonts w:cstheme="minorHAnsi"/>
          <w:color w:val="000000" w:themeColor="text1"/>
          <w:sz w:val="24"/>
          <w:szCs w:val="24"/>
        </w:rPr>
        <w:t>a conveniência, a utilidade, a oportunidade, a necessidade e a adequabilidade</w:t>
      </w:r>
      <w:r w:rsidR="002B6A21" w:rsidRPr="00254EF1">
        <w:rPr>
          <w:rFonts w:cstheme="minorHAnsi"/>
          <w:color w:val="000000" w:themeColor="text1"/>
          <w:sz w:val="24"/>
          <w:szCs w:val="24"/>
        </w:rPr>
        <w:t xml:space="preserve"> do </w:t>
      </w:r>
      <w:r w:rsidR="00341D5E" w:rsidRPr="00254EF1">
        <w:rPr>
          <w:rFonts w:cstheme="minorHAnsi"/>
          <w:color w:val="000000" w:themeColor="text1"/>
          <w:sz w:val="24"/>
          <w:szCs w:val="24"/>
        </w:rPr>
        <w:t>certame.</w:t>
      </w:r>
    </w:p>
    <w:p w:rsidR="00894E27" w:rsidRPr="00254EF1" w:rsidRDefault="00894E27" w:rsidP="00656EB7">
      <w:pPr>
        <w:pStyle w:val="PargrafodaLista"/>
        <w:numPr>
          <w:ilvl w:val="1"/>
          <w:numId w:val="23"/>
        </w:numPr>
        <w:spacing w:after="120" w:line="240" w:lineRule="auto"/>
        <w:ind w:left="425" w:hanging="431"/>
        <w:jc w:val="both"/>
        <w:rPr>
          <w:rFonts w:cstheme="minorHAnsi"/>
          <w:b/>
          <w:sz w:val="24"/>
          <w:szCs w:val="24"/>
        </w:rPr>
      </w:pPr>
      <w:r w:rsidRPr="00254EF1">
        <w:rPr>
          <w:rFonts w:cstheme="minorHAnsi"/>
          <w:b/>
          <w:sz w:val="24"/>
          <w:szCs w:val="24"/>
        </w:rPr>
        <w:t xml:space="preserve">ANÁLISE ENTRE BENEFÍCIO E CUSTO </w:t>
      </w:r>
      <w:r w:rsidRPr="00254EF1">
        <w:rPr>
          <w:rFonts w:cstheme="minorHAnsi"/>
          <w:sz w:val="24"/>
          <w:szCs w:val="24"/>
        </w:rPr>
        <w:t>(obrigatório)</w:t>
      </w:r>
    </w:p>
    <w:p w:rsidR="00894E27" w:rsidRPr="00254EF1" w:rsidRDefault="00AC727D">
      <w:pPr>
        <w:spacing w:after="12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Deverão ser</w:t>
      </w:r>
      <w:r w:rsidR="003955AF">
        <w:rPr>
          <w:rFonts w:cstheme="minorHAnsi"/>
          <w:color w:val="000000" w:themeColor="text1"/>
          <w:sz w:val="24"/>
          <w:szCs w:val="24"/>
        </w:rPr>
        <w:t xml:space="preserve"> </w:t>
      </w:r>
      <w:r w:rsidR="00D94AFE" w:rsidRPr="00254EF1">
        <w:rPr>
          <w:rFonts w:cstheme="minorHAnsi"/>
          <w:color w:val="000000" w:themeColor="text1"/>
          <w:sz w:val="24"/>
          <w:szCs w:val="24"/>
        </w:rPr>
        <w:t>explora</w:t>
      </w:r>
      <w:r>
        <w:rPr>
          <w:rFonts w:cstheme="minorHAnsi"/>
          <w:color w:val="000000" w:themeColor="text1"/>
          <w:sz w:val="24"/>
          <w:szCs w:val="24"/>
        </w:rPr>
        <w:t>dos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os elementos que dizem respeito à utilidade </w:t>
      </w:r>
      <w:r w:rsidR="00E43644" w:rsidRPr="00254EF1">
        <w:rPr>
          <w:rFonts w:cstheme="minorHAnsi"/>
          <w:color w:val="000000" w:themeColor="text1"/>
          <w:sz w:val="24"/>
          <w:szCs w:val="24"/>
        </w:rPr>
        <w:t>do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objeto</w:t>
      </w:r>
      <w:r w:rsidR="00E43644" w:rsidRPr="00254EF1">
        <w:rPr>
          <w:rFonts w:cstheme="minorHAnsi"/>
          <w:color w:val="000000" w:themeColor="text1"/>
          <w:sz w:val="24"/>
          <w:szCs w:val="24"/>
        </w:rPr>
        <w:t xml:space="preserve"> para o Poder Público e 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os benefícios da sua compra, mesmo na hipótese de um custo superior </w:t>
      </w:r>
      <w:r w:rsidR="00B91569" w:rsidRPr="00254EF1">
        <w:rPr>
          <w:rFonts w:cstheme="minorHAnsi"/>
          <w:color w:val="000000" w:themeColor="text1"/>
          <w:sz w:val="24"/>
          <w:szCs w:val="24"/>
        </w:rPr>
        <w:t>àquele de uma</w:t>
      </w:r>
      <w:r w:rsidR="00084893" w:rsidRPr="00254EF1">
        <w:rPr>
          <w:rFonts w:cstheme="minorHAnsi"/>
          <w:color w:val="000000" w:themeColor="text1"/>
          <w:sz w:val="24"/>
          <w:szCs w:val="24"/>
        </w:rPr>
        <w:t xml:space="preserve"> licitação</w:t>
      </w:r>
      <w:r w:rsidR="00D94AFE">
        <w:rPr>
          <w:rFonts w:cstheme="minorHAnsi"/>
          <w:color w:val="000000" w:themeColor="text1"/>
          <w:sz w:val="24"/>
          <w:szCs w:val="24"/>
        </w:rPr>
        <w:t xml:space="preserve"> convencional.</w:t>
      </w:r>
    </w:p>
    <w:p w:rsidR="00AF3559" w:rsidRPr="00254EF1" w:rsidRDefault="00AF3559">
      <w:pPr>
        <w:spacing w:after="12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>Para fins da análise, poderão ser utilizados os parâmetros para valoração da relação entre benefício e custo a que se refere o tópico 2.3.</w:t>
      </w:r>
      <w:r w:rsidR="00AB0DE4">
        <w:rPr>
          <w:rFonts w:cstheme="minorHAnsi"/>
          <w:color w:val="000000" w:themeColor="text1"/>
          <w:sz w:val="24"/>
          <w:szCs w:val="24"/>
        </w:rPr>
        <w:t>7</w:t>
      </w:r>
      <w:r w:rsidRPr="00254EF1">
        <w:rPr>
          <w:rFonts w:cstheme="minorHAnsi"/>
          <w:color w:val="000000" w:themeColor="text1"/>
          <w:sz w:val="24"/>
          <w:szCs w:val="24"/>
        </w:rPr>
        <w:t>.</w:t>
      </w:r>
    </w:p>
    <w:p w:rsidR="00894E27" w:rsidRPr="00254EF1" w:rsidRDefault="00F40BD6">
      <w:pPr>
        <w:spacing w:after="12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>Abaixo segue</w:t>
      </w:r>
      <w:r w:rsidR="007271DD" w:rsidRPr="00254EF1">
        <w:rPr>
          <w:rFonts w:cstheme="minorHAnsi"/>
          <w:color w:val="000000" w:themeColor="text1"/>
          <w:sz w:val="24"/>
          <w:szCs w:val="24"/>
        </w:rPr>
        <w:t>m</w:t>
      </w:r>
      <w:r w:rsidR="00DA1CC9">
        <w:rPr>
          <w:rFonts w:cstheme="minorHAnsi"/>
          <w:color w:val="000000" w:themeColor="text1"/>
          <w:sz w:val="24"/>
          <w:szCs w:val="24"/>
        </w:rPr>
        <w:t xml:space="preserve"> </w:t>
      </w:r>
      <w:r w:rsidR="00204FC4" w:rsidRPr="00254EF1">
        <w:rPr>
          <w:rFonts w:cstheme="minorHAnsi"/>
          <w:color w:val="000000" w:themeColor="text1"/>
          <w:sz w:val="24"/>
          <w:szCs w:val="24"/>
        </w:rPr>
        <w:t xml:space="preserve">algumas questões a serem analisadas quando da escolha do procedimento licitatório de que trata a </w:t>
      </w:r>
      <w:r w:rsidR="00C87D36" w:rsidRPr="00254EF1">
        <w:rPr>
          <w:rFonts w:cstheme="minorHAnsi"/>
          <w:color w:val="000000" w:themeColor="text1"/>
          <w:sz w:val="24"/>
          <w:szCs w:val="24"/>
        </w:rPr>
        <w:t>Lei nº 12.598, de 2012:</w:t>
      </w:r>
    </w:p>
    <w:p w:rsidR="00894E27" w:rsidRPr="00254EF1" w:rsidRDefault="00894E27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254EF1">
        <w:rPr>
          <w:rFonts w:cstheme="minorHAnsi"/>
          <w:color w:val="000000" w:themeColor="text1"/>
          <w:sz w:val="24"/>
          <w:szCs w:val="24"/>
        </w:rPr>
        <w:t>2.2.1</w:t>
      </w:r>
      <w:r w:rsidR="00674E6B">
        <w:rPr>
          <w:rFonts w:cstheme="minorHAnsi"/>
          <w:color w:val="000000" w:themeColor="text1"/>
          <w:sz w:val="24"/>
          <w:szCs w:val="24"/>
        </w:rPr>
        <w:t>.</w:t>
      </w:r>
      <w:r w:rsidRPr="00254EF1">
        <w:rPr>
          <w:rFonts w:cstheme="minorHAnsi"/>
          <w:color w:val="000000" w:themeColor="text1"/>
          <w:sz w:val="24"/>
          <w:szCs w:val="24"/>
          <w:u w:val="single"/>
        </w:rPr>
        <w:t>DOS BENEFÍCIOS</w:t>
      </w:r>
    </w:p>
    <w:p w:rsidR="00894E27" w:rsidRPr="00254EF1" w:rsidRDefault="00894E27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 xml:space="preserve">2.2.1.1. </w:t>
      </w:r>
      <w:r w:rsidRPr="00254EF1">
        <w:rPr>
          <w:rFonts w:cstheme="minorHAnsi"/>
          <w:b/>
          <w:color w:val="000000" w:themeColor="text1"/>
          <w:sz w:val="24"/>
          <w:szCs w:val="24"/>
        </w:rPr>
        <w:t>Do ponto de vista da contratação</w:t>
      </w:r>
    </w:p>
    <w:p w:rsidR="00894E27" w:rsidRPr="00254EF1" w:rsidRDefault="00894E27" w:rsidP="00D77C04">
      <w:pPr>
        <w:pStyle w:val="PargrafodaLista"/>
        <w:numPr>
          <w:ilvl w:val="0"/>
          <w:numId w:val="17"/>
        </w:numPr>
        <w:tabs>
          <w:tab w:val="left" w:pos="1134"/>
        </w:tabs>
        <w:spacing w:after="120" w:line="240" w:lineRule="auto"/>
        <w:ind w:left="0"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>Garantia de contratação de solução com alto conteúdo nacional;</w:t>
      </w:r>
    </w:p>
    <w:p w:rsidR="00894E27" w:rsidRPr="00254EF1" w:rsidRDefault="00894E27" w:rsidP="00D77C04">
      <w:pPr>
        <w:pStyle w:val="PargrafodaLista"/>
        <w:numPr>
          <w:ilvl w:val="0"/>
          <w:numId w:val="17"/>
        </w:numPr>
        <w:tabs>
          <w:tab w:val="left" w:pos="1134"/>
        </w:tabs>
        <w:spacing w:after="120" w:line="240" w:lineRule="auto"/>
        <w:ind w:left="0"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>Garantia de contratação de empresa nacional com experiência na área de defesa;</w:t>
      </w:r>
    </w:p>
    <w:p w:rsidR="00894E27" w:rsidRPr="00254EF1" w:rsidRDefault="00894E27" w:rsidP="00D77C04">
      <w:pPr>
        <w:pStyle w:val="PargrafodaLista"/>
        <w:numPr>
          <w:ilvl w:val="0"/>
          <w:numId w:val="17"/>
        </w:numPr>
        <w:tabs>
          <w:tab w:val="left" w:pos="1134"/>
        </w:tabs>
        <w:spacing w:after="120" w:line="240" w:lineRule="auto"/>
        <w:ind w:left="0"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>Diminuição do risco de solução com falha intencional (</w:t>
      </w:r>
      <w:proofErr w:type="spellStart"/>
      <w:r w:rsidRPr="00254EF1">
        <w:rPr>
          <w:rFonts w:cstheme="minorHAnsi"/>
          <w:i/>
          <w:color w:val="000000" w:themeColor="text1"/>
          <w:sz w:val="24"/>
          <w:szCs w:val="24"/>
        </w:rPr>
        <w:t>backdoor</w:t>
      </w:r>
      <w:proofErr w:type="spellEnd"/>
      <w:r w:rsidRPr="00254EF1">
        <w:rPr>
          <w:rFonts w:cstheme="minorHAnsi"/>
          <w:color w:val="000000" w:themeColor="text1"/>
          <w:sz w:val="24"/>
          <w:szCs w:val="24"/>
        </w:rPr>
        <w:t>);</w:t>
      </w:r>
    </w:p>
    <w:p w:rsidR="00894E27" w:rsidRPr="00254EF1" w:rsidRDefault="00894E27" w:rsidP="00D77C04">
      <w:pPr>
        <w:pStyle w:val="PargrafodaLista"/>
        <w:numPr>
          <w:ilvl w:val="0"/>
          <w:numId w:val="17"/>
        </w:numPr>
        <w:tabs>
          <w:tab w:val="left" w:pos="1134"/>
        </w:tabs>
        <w:spacing w:after="120" w:line="240" w:lineRule="auto"/>
        <w:ind w:left="0"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>Geração de emprego e fluxo de investimento na indústria de defesa;</w:t>
      </w:r>
    </w:p>
    <w:p w:rsidR="00894E27" w:rsidRPr="00254EF1" w:rsidRDefault="00BF2644" w:rsidP="00D77C04">
      <w:pPr>
        <w:pStyle w:val="PargrafodaLista"/>
        <w:numPr>
          <w:ilvl w:val="0"/>
          <w:numId w:val="17"/>
        </w:numPr>
        <w:tabs>
          <w:tab w:val="left" w:pos="1134"/>
        </w:tabs>
        <w:spacing w:after="120" w:line="240" w:lineRule="auto"/>
        <w:ind w:left="0"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>Aumento</w:t>
      </w:r>
      <w:r w:rsidR="00FF5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254EF1">
        <w:rPr>
          <w:rFonts w:cstheme="minorHAnsi"/>
          <w:color w:val="000000" w:themeColor="text1"/>
          <w:sz w:val="24"/>
          <w:szCs w:val="24"/>
        </w:rPr>
        <w:t>d</w:t>
      </w:r>
      <w:r w:rsidR="00894E27" w:rsidRPr="00254EF1">
        <w:rPr>
          <w:rFonts w:cstheme="minorHAnsi"/>
          <w:color w:val="000000" w:themeColor="text1"/>
          <w:sz w:val="24"/>
          <w:szCs w:val="24"/>
        </w:rPr>
        <w:t>a independência do mercado externo com sustentação de parcela dos investimentos na indústria de defesa nacional;</w:t>
      </w:r>
    </w:p>
    <w:p w:rsidR="00894E27" w:rsidRPr="00254EF1" w:rsidRDefault="00894E27" w:rsidP="00D77C04">
      <w:pPr>
        <w:pStyle w:val="PargrafodaLista"/>
        <w:numPr>
          <w:ilvl w:val="0"/>
          <w:numId w:val="17"/>
        </w:numPr>
        <w:tabs>
          <w:tab w:val="left" w:pos="1134"/>
        </w:tabs>
        <w:spacing w:after="120" w:line="240" w:lineRule="auto"/>
        <w:ind w:left="0"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>Garantia de manutenção da capacidade produtiva da tecnologia adquirida dos produtos e serviços de interesse da Defesa Nacional;</w:t>
      </w:r>
    </w:p>
    <w:p w:rsidR="00894E27" w:rsidRPr="00254EF1" w:rsidRDefault="00894E27" w:rsidP="00D77C04">
      <w:pPr>
        <w:pStyle w:val="PargrafodaLista"/>
        <w:numPr>
          <w:ilvl w:val="0"/>
          <w:numId w:val="17"/>
        </w:numPr>
        <w:tabs>
          <w:tab w:val="left" w:pos="1134"/>
        </w:tabs>
        <w:spacing w:after="120" w:line="240" w:lineRule="auto"/>
        <w:ind w:left="0"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>Segurança das informações;</w:t>
      </w:r>
    </w:p>
    <w:p w:rsidR="00894E27" w:rsidRPr="00254EF1" w:rsidRDefault="00894E27" w:rsidP="00D77C04">
      <w:pPr>
        <w:pStyle w:val="PargrafodaLista"/>
        <w:numPr>
          <w:ilvl w:val="0"/>
          <w:numId w:val="17"/>
        </w:numPr>
        <w:tabs>
          <w:tab w:val="left" w:pos="1134"/>
        </w:tabs>
        <w:spacing w:after="120" w:line="240" w:lineRule="auto"/>
        <w:ind w:left="0"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 xml:space="preserve">Garantia da pesquisa e </w:t>
      </w:r>
      <w:r w:rsidR="006D2E1B">
        <w:rPr>
          <w:rFonts w:cstheme="minorHAnsi"/>
          <w:color w:val="000000" w:themeColor="text1"/>
          <w:sz w:val="24"/>
          <w:szCs w:val="24"/>
        </w:rPr>
        <w:t>d</w:t>
      </w:r>
      <w:r w:rsidRPr="00254EF1">
        <w:rPr>
          <w:rFonts w:cstheme="minorHAnsi"/>
          <w:color w:val="000000" w:themeColor="text1"/>
          <w:sz w:val="24"/>
          <w:szCs w:val="24"/>
        </w:rPr>
        <w:t>o desenvolvimento de novos produtos e de novas tecnologias a serem aplicadas na indústria de defesa; e</w:t>
      </w:r>
    </w:p>
    <w:p w:rsidR="00894E27" w:rsidRPr="00254EF1" w:rsidRDefault="00053182" w:rsidP="00D77C04">
      <w:pPr>
        <w:pStyle w:val="PargrafodaLista"/>
        <w:numPr>
          <w:ilvl w:val="0"/>
          <w:numId w:val="17"/>
        </w:numPr>
        <w:tabs>
          <w:tab w:val="left" w:pos="1134"/>
        </w:tabs>
        <w:spacing w:after="120" w:line="240" w:lineRule="auto"/>
        <w:ind w:left="0"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>Propiciar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o domínio de tecnologias que atendam às necessidades da Defesa Nacional e de outros setores da </w:t>
      </w:r>
      <w:r w:rsidR="006D2E1B">
        <w:rPr>
          <w:rFonts w:cstheme="minorHAnsi"/>
          <w:color w:val="000000" w:themeColor="text1"/>
          <w:sz w:val="24"/>
          <w:szCs w:val="24"/>
        </w:rPr>
        <w:t>i</w:t>
      </w:r>
      <w:r w:rsidR="00894E27" w:rsidRPr="00254EF1">
        <w:rPr>
          <w:rFonts w:cstheme="minorHAnsi"/>
          <w:color w:val="000000" w:themeColor="text1"/>
          <w:sz w:val="24"/>
          <w:szCs w:val="24"/>
        </w:rPr>
        <w:t>ndústria.</w:t>
      </w:r>
    </w:p>
    <w:p w:rsidR="00894E27" w:rsidRPr="00254EF1" w:rsidRDefault="00894E27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 xml:space="preserve">2.2.1.2. </w:t>
      </w:r>
      <w:r w:rsidRPr="00254EF1">
        <w:rPr>
          <w:rFonts w:cstheme="minorHAnsi"/>
          <w:b/>
          <w:color w:val="000000" w:themeColor="text1"/>
          <w:sz w:val="24"/>
          <w:szCs w:val="24"/>
        </w:rPr>
        <w:t>Do ponto de vista dos Produtos Estratégicos de Defesa</w:t>
      </w:r>
    </w:p>
    <w:p w:rsidR="00894E27" w:rsidRPr="00254EF1" w:rsidRDefault="00894E27" w:rsidP="00D77C04">
      <w:pPr>
        <w:pStyle w:val="PargrafodaLista"/>
        <w:numPr>
          <w:ilvl w:val="0"/>
          <w:numId w:val="18"/>
        </w:numPr>
        <w:tabs>
          <w:tab w:val="left" w:pos="1134"/>
        </w:tabs>
        <w:spacing w:after="120" w:line="240" w:lineRule="auto"/>
        <w:ind w:left="0"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 xml:space="preserve">Benefício </w:t>
      </w:r>
      <w:r w:rsidR="006D2E1B">
        <w:rPr>
          <w:rFonts w:cstheme="minorHAnsi"/>
          <w:color w:val="000000" w:themeColor="text1"/>
          <w:sz w:val="24"/>
          <w:szCs w:val="24"/>
        </w:rPr>
        <w:t>o</w:t>
      </w:r>
      <w:r w:rsidRPr="00254EF1">
        <w:rPr>
          <w:rFonts w:cstheme="minorHAnsi"/>
          <w:color w:val="000000" w:themeColor="text1"/>
          <w:sz w:val="24"/>
          <w:szCs w:val="24"/>
        </w:rPr>
        <w:t>peracional; e</w:t>
      </w:r>
    </w:p>
    <w:p w:rsidR="00894E27" w:rsidRPr="00254EF1" w:rsidRDefault="00894E27" w:rsidP="00D77C04">
      <w:pPr>
        <w:pStyle w:val="PargrafodaLista"/>
        <w:numPr>
          <w:ilvl w:val="0"/>
          <w:numId w:val="18"/>
        </w:numPr>
        <w:tabs>
          <w:tab w:val="left" w:pos="1134"/>
        </w:tabs>
        <w:spacing w:after="120" w:line="240" w:lineRule="auto"/>
        <w:ind w:left="0"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 xml:space="preserve">Benefício </w:t>
      </w:r>
      <w:r w:rsidR="006D2E1B">
        <w:rPr>
          <w:rFonts w:cstheme="minorHAnsi"/>
          <w:color w:val="000000" w:themeColor="text1"/>
          <w:sz w:val="24"/>
          <w:szCs w:val="24"/>
        </w:rPr>
        <w:t>e</w:t>
      </w:r>
      <w:r w:rsidRPr="00254EF1">
        <w:rPr>
          <w:rFonts w:cstheme="minorHAnsi"/>
          <w:color w:val="000000" w:themeColor="text1"/>
          <w:sz w:val="24"/>
          <w:szCs w:val="24"/>
        </w:rPr>
        <w:t>stratégico.</w:t>
      </w:r>
    </w:p>
    <w:p w:rsidR="00894E27" w:rsidRPr="00254EF1" w:rsidRDefault="00894E27" w:rsidP="00C74DE2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254EF1">
        <w:rPr>
          <w:rFonts w:cstheme="minorHAnsi"/>
          <w:color w:val="000000" w:themeColor="text1"/>
          <w:sz w:val="24"/>
          <w:szCs w:val="24"/>
        </w:rPr>
        <w:t>2.2.2</w:t>
      </w:r>
      <w:r w:rsidR="00674E6B">
        <w:rPr>
          <w:rFonts w:cstheme="minorHAnsi"/>
          <w:color w:val="000000" w:themeColor="text1"/>
          <w:sz w:val="24"/>
          <w:szCs w:val="24"/>
        </w:rPr>
        <w:t>.</w:t>
      </w:r>
      <w:r w:rsidRPr="00254EF1">
        <w:rPr>
          <w:rFonts w:cstheme="minorHAnsi"/>
          <w:color w:val="000000" w:themeColor="text1"/>
          <w:sz w:val="24"/>
          <w:szCs w:val="24"/>
          <w:u w:val="single"/>
        </w:rPr>
        <w:t>DOS CUSTOS</w:t>
      </w:r>
    </w:p>
    <w:p w:rsidR="00894E27" w:rsidRPr="00254EF1" w:rsidRDefault="00894E27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 xml:space="preserve">2.2.2.1. </w:t>
      </w:r>
      <w:r w:rsidRPr="00254EF1">
        <w:rPr>
          <w:rFonts w:cstheme="minorHAnsi"/>
          <w:b/>
          <w:color w:val="000000" w:themeColor="text1"/>
          <w:sz w:val="24"/>
          <w:szCs w:val="24"/>
        </w:rPr>
        <w:t>Do ponto de vista da contratação</w:t>
      </w:r>
    </w:p>
    <w:p w:rsidR="00894E27" w:rsidRPr="00254EF1" w:rsidRDefault="00894E27" w:rsidP="00D77C04">
      <w:pPr>
        <w:pStyle w:val="PargrafodaLista"/>
        <w:numPr>
          <w:ilvl w:val="0"/>
          <w:numId w:val="19"/>
        </w:numPr>
        <w:tabs>
          <w:tab w:val="left" w:pos="1134"/>
        </w:tabs>
        <w:spacing w:after="120" w:line="240" w:lineRule="auto"/>
        <w:ind w:left="0"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>Aumento do custo de aquisição em detrimento de outro</w:t>
      </w:r>
      <w:r w:rsidR="00084893" w:rsidRPr="00254EF1">
        <w:rPr>
          <w:rFonts w:cstheme="minorHAnsi"/>
          <w:color w:val="000000" w:themeColor="text1"/>
          <w:sz w:val="24"/>
          <w:szCs w:val="24"/>
        </w:rPr>
        <w:t>,</w:t>
      </w:r>
      <w:r w:rsidRPr="00254EF1">
        <w:rPr>
          <w:rFonts w:cstheme="minorHAnsi"/>
          <w:color w:val="000000" w:themeColor="text1"/>
          <w:sz w:val="24"/>
          <w:szCs w:val="24"/>
        </w:rPr>
        <w:t xml:space="preserve"> com</w:t>
      </w:r>
      <w:r w:rsidR="00084893" w:rsidRPr="00254EF1">
        <w:rPr>
          <w:rFonts w:cstheme="minorHAnsi"/>
          <w:color w:val="000000" w:themeColor="text1"/>
          <w:sz w:val="24"/>
          <w:szCs w:val="24"/>
        </w:rPr>
        <w:t xml:space="preserve"> possível</w:t>
      </w:r>
      <w:r w:rsidRPr="00254EF1">
        <w:rPr>
          <w:rFonts w:cstheme="minorHAnsi"/>
          <w:color w:val="000000" w:themeColor="text1"/>
          <w:sz w:val="24"/>
          <w:szCs w:val="24"/>
        </w:rPr>
        <w:t xml:space="preserve"> qualidade inferior ao de uma </w:t>
      </w:r>
      <w:r w:rsidR="00FF5697">
        <w:rPr>
          <w:rFonts w:cstheme="minorHAnsi"/>
          <w:color w:val="000000" w:themeColor="text1"/>
          <w:sz w:val="24"/>
          <w:szCs w:val="24"/>
        </w:rPr>
        <w:t>contratação</w:t>
      </w:r>
      <w:r w:rsidRPr="00254EF1">
        <w:rPr>
          <w:rFonts w:cstheme="minorHAnsi"/>
          <w:color w:val="000000" w:themeColor="text1"/>
          <w:sz w:val="24"/>
          <w:szCs w:val="24"/>
        </w:rPr>
        <w:t xml:space="preserve"> pelo procedimento licitatório</w:t>
      </w:r>
      <w:r w:rsidR="00FC2EE4" w:rsidRPr="00254EF1">
        <w:rPr>
          <w:rFonts w:cstheme="minorHAnsi"/>
          <w:color w:val="000000" w:themeColor="text1"/>
          <w:sz w:val="24"/>
          <w:szCs w:val="24"/>
        </w:rPr>
        <w:t xml:space="preserve"> de que trata a Lei nº 8.666, de 1993</w:t>
      </w:r>
      <w:r w:rsidR="00FF5697">
        <w:rPr>
          <w:rFonts w:cstheme="minorHAnsi"/>
          <w:color w:val="000000" w:themeColor="text1"/>
          <w:sz w:val="24"/>
          <w:szCs w:val="24"/>
        </w:rPr>
        <w:t>, e a Lei nº 14.133, de 2021</w:t>
      </w:r>
      <w:r w:rsidR="0066782F">
        <w:rPr>
          <w:rFonts w:cstheme="minorHAnsi"/>
          <w:color w:val="000000" w:themeColor="text1"/>
          <w:sz w:val="24"/>
          <w:szCs w:val="24"/>
        </w:rPr>
        <w:t>.</w:t>
      </w:r>
    </w:p>
    <w:p w:rsidR="00894E27" w:rsidRPr="001072DA" w:rsidRDefault="00894E27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91112">
        <w:rPr>
          <w:rFonts w:cstheme="minorHAnsi"/>
          <w:color w:val="000000" w:themeColor="text1"/>
          <w:sz w:val="24"/>
          <w:szCs w:val="24"/>
        </w:rPr>
        <w:t xml:space="preserve">2.2.2.2. </w:t>
      </w:r>
      <w:r w:rsidRPr="006D50E5">
        <w:rPr>
          <w:rFonts w:cstheme="minorHAnsi"/>
          <w:b/>
          <w:color w:val="000000" w:themeColor="text1"/>
          <w:sz w:val="24"/>
          <w:szCs w:val="24"/>
        </w:rPr>
        <w:t>Do ponto de vista dos Produtos Estratégicos de Defesa</w:t>
      </w:r>
    </w:p>
    <w:p w:rsidR="00F40BD6" w:rsidRPr="00656EB7" w:rsidRDefault="00894E27" w:rsidP="00C74DE2">
      <w:pPr>
        <w:pStyle w:val="PargrafodaLista"/>
        <w:numPr>
          <w:ilvl w:val="0"/>
          <w:numId w:val="20"/>
        </w:numPr>
        <w:tabs>
          <w:tab w:val="left" w:pos="1134"/>
        </w:tabs>
        <w:spacing w:after="120" w:line="240" w:lineRule="auto"/>
        <w:ind w:left="0" w:firstLine="1418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656EB7">
        <w:rPr>
          <w:rFonts w:cstheme="minorHAnsi"/>
          <w:color w:val="000000" w:themeColor="text1"/>
          <w:sz w:val="24"/>
          <w:szCs w:val="24"/>
        </w:rPr>
        <w:t>Investimento em Nacionalização X Importação.</w:t>
      </w:r>
    </w:p>
    <w:p w:rsidR="00894E27" w:rsidRPr="00254EF1" w:rsidRDefault="00894E27" w:rsidP="00C74DE2">
      <w:pPr>
        <w:pStyle w:val="PargrafodaLista"/>
        <w:numPr>
          <w:ilvl w:val="1"/>
          <w:numId w:val="16"/>
        </w:numPr>
        <w:spacing w:after="120" w:line="240" w:lineRule="auto"/>
        <w:ind w:left="425" w:hanging="425"/>
        <w:jc w:val="both"/>
        <w:rPr>
          <w:rFonts w:cstheme="minorHAnsi"/>
          <w:b/>
          <w:sz w:val="24"/>
          <w:szCs w:val="24"/>
        </w:rPr>
      </w:pPr>
      <w:r w:rsidRPr="00254EF1">
        <w:rPr>
          <w:rFonts w:cstheme="minorHAnsi"/>
          <w:b/>
          <w:sz w:val="24"/>
          <w:szCs w:val="24"/>
        </w:rPr>
        <w:t xml:space="preserve">OUTROS FATORES DE ANÁLISE </w:t>
      </w:r>
      <w:r w:rsidR="00BF2644" w:rsidRPr="00254EF1">
        <w:rPr>
          <w:rFonts w:cstheme="minorHAnsi"/>
          <w:sz w:val="24"/>
          <w:szCs w:val="24"/>
        </w:rPr>
        <w:t>(no que</w:t>
      </w:r>
      <w:r w:rsidRPr="00254EF1">
        <w:rPr>
          <w:rFonts w:cstheme="minorHAnsi"/>
          <w:sz w:val="24"/>
          <w:szCs w:val="24"/>
        </w:rPr>
        <w:t xml:space="preserve"> couber</w:t>
      </w:r>
      <w:r w:rsidR="00F06194">
        <w:rPr>
          <w:rFonts w:cstheme="minorHAnsi"/>
          <w:sz w:val="24"/>
          <w:szCs w:val="24"/>
        </w:rPr>
        <w:t>em</w:t>
      </w:r>
      <w:r w:rsidRPr="00254EF1">
        <w:rPr>
          <w:rFonts w:cstheme="minorHAnsi"/>
          <w:sz w:val="24"/>
          <w:szCs w:val="24"/>
        </w:rPr>
        <w:t>)</w:t>
      </w:r>
    </w:p>
    <w:p w:rsidR="00A75527" w:rsidRPr="00C91112" w:rsidRDefault="00FC2EE4">
      <w:pPr>
        <w:spacing w:after="12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 xml:space="preserve">Nesse campo devem ser indicados, no que </w:t>
      </w:r>
      <w:r w:rsidR="00C74DE2" w:rsidRPr="00254EF1">
        <w:rPr>
          <w:rFonts w:cstheme="minorHAnsi"/>
          <w:color w:val="000000" w:themeColor="text1"/>
          <w:sz w:val="24"/>
          <w:szCs w:val="24"/>
        </w:rPr>
        <w:t>couberem</w:t>
      </w:r>
      <w:r w:rsidRPr="00254EF1">
        <w:rPr>
          <w:rFonts w:cstheme="minorHAnsi"/>
          <w:color w:val="000000" w:themeColor="text1"/>
          <w:sz w:val="24"/>
          <w:szCs w:val="24"/>
        </w:rPr>
        <w:t xml:space="preserve">, os elementos a que se refere </w:t>
      </w:r>
      <w:r w:rsidR="00894E27" w:rsidRPr="00254EF1">
        <w:rPr>
          <w:rFonts w:cstheme="minorHAnsi"/>
          <w:color w:val="000000" w:themeColor="text1"/>
          <w:sz w:val="24"/>
          <w:szCs w:val="24"/>
        </w:rPr>
        <w:t>o § 2</w:t>
      </w:r>
      <w:r w:rsidR="00B364D3" w:rsidRPr="00254EF1">
        <w:rPr>
          <w:rFonts w:cstheme="minorHAnsi"/>
          <w:bCs/>
          <w:sz w:val="24"/>
          <w:szCs w:val="24"/>
        </w:rPr>
        <w:t>º</w:t>
      </w:r>
      <w:r w:rsidR="00BF2644" w:rsidRPr="00254EF1">
        <w:rPr>
          <w:rFonts w:cstheme="minorHAnsi"/>
          <w:color w:val="000000" w:themeColor="text1"/>
          <w:sz w:val="24"/>
          <w:szCs w:val="24"/>
        </w:rPr>
        <w:t xml:space="preserve"> do a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rt. 12 do Decreto </w:t>
      </w:r>
      <w:r w:rsidR="0037613B" w:rsidRPr="00254EF1">
        <w:rPr>
          <w:rFonts w:cstheme="minorHAnsi"/>
          <w:color w:val="000000" w:themeColor="text1"/>
          <w:sz w:val="24"/>
          <w:szCs w:val="24"/>
        </w:rPr>
        <w:t>n</w:t>
      </w:r>
      <w:r w:rsidR="00B364D3" w:rsidRPr="00254EF1">
        <w:rPr>
          <w:rFonts w:cstheme="minorHAnsi"/>
          <w:color w:val="000000" w:themeColor="text1"/>
          <w:sz w:val="24"/>
          <w:szCs w:val="24"/>
        </w:rPr>
        <w:t>º</w:t>
      </w:r>
      <w:r w:rsidR="00BF2644" w:rsidRPr="00254EF1">
        <w:rPr>
          <w:rFonts w:cstheme="minorHAnsi"/>
          <w:color w:val="000000" w:themeColor="text1"/>
          <w:sz w:val="24"/>
          <w:szCs w:val="24"/>
        </w:rPr>
        <w:t xml:space="preserve"> 7.970</w:t>
      </w:r>
      <w:r w:rsidR="00AC54DC" w:rsidRPr="00254EF1">
        <w:rPr>
          <w:rFonts w:cstheme="minorHAnsi"/>
          <w:color w:val="000000" w:themeColor="text1"/>
          <w:sz w:val="24"/>
          <w:szCs w:val="24"/>
        </w:rPr>
        <w:t>, de 20</w:t>
      </w:r>
      <w:r w:rsidR="00894E27" w:rsidRPr="00254EF1">
        <w:rPr>
          <w:rFonts w:cstheme="minorHAnsi"/>
          <w:color w:val="000000" w:themeColor="text1"/>
          <w:sz w:val="24"/>
          <w:szCs w:val="24"/>
        </w:rPr>
        <w:t>13</w:t>
      </w:r>
      <w:r w:rsidR="000B304B" w:rsidRPr="00254EF1">
        <w:rPr>
          <w:rFonts w:cstheme="minorHAnsi"/>
          <w:color w:val="000000" w:themeColor="text1"/>
          <w:sz w:val="24"/>
          <w:szCs w:val="24"/>
        </w:rPr>
        <w:t xml:space="preserve">, ou inserido </w:t>
      </w:r>
      <w:r w:rsidR="005D6D35" w:rsidRPr="00254EF1">
        <w:rPr>
          <w:rFonts w:cstheme="minorHAnsi"/>
          <w:color w:val="000000" w:themeColor="text1"/>
          <w:sz w:val="24"/>
          <w:szCs w:val="24"/>
        </w:rPr>
        <w:t xml:space="preserve">o termo </w:t>
      </w:r>
      <w:r w:rsidR="005D6D35" w:rsidRPr="000A0867">
        <w:rPr>
          <w:rFonts w:cstheme="minorHAnsi"/>
          <w:bCs/>
          <w:color w:val="000000" w:themeColor="text1"/>
          <w:sz w:val="24"/>
          <w:szCs w:val="24"/>
        </w:rPr>
        <w:t>“Não se aplica”</w:t>
      </w:r>
      <w:r w:rsidR="005D6D35" w:rsidRPr="000E4627">
        <w:rPr>
          <w:rFonts w:cstheme="minorHAnsi"/>
          <w:bCs/>
          <w:color w:val="000000" w:themeColor="text1"/>
          <w:sz w:val="24"/>
          <w:szCs w:val="24"/>
        </w:rPr>
        <w:t>.</w:t>
      </w:r>
    </w:p>
    <w:p w:rsidR="00894E27" w:rsidRPr="001072DA" w:rsidRDefault="00894E27">
      <w:pPr>
        <w:tabs>
          <w:tab w:val="left" w:pos="709"/>
          <w:tab w:val="left" w:pos="851"/>
        </w:tabs>
        <w:spacing w:after="120" w:line="240" w:lineRule="auto"/>
        <w:jc w:val="both"/>
        <w:rPr>
          <w:rFonts w:cstheme="minorHAnsi"/>
          <w:sz w:val="24"/>
          <w:szCs w:val="24"/>
          <w:u w:val="single"/>
        </w:rPr>
      </w:pPr>
      <w:r w:rsidRPr="00C91112">
        <w:rPr>
          <w:rFonts w:cstheme="minorHAnsi"/>
          <w:color w:val="000000" w:themeColor="text1"/>
          <w:sz w:val="24"/>
          <w:szCs w:val="24"/>
        </w:rPr>
        <w:t>2.3.1</w:t>
      </w:r>
      <w:r w:rsidR="00674E6B">
        <w:rPr>
          <w:rFonts w:cstheme="minorHAnsi"/>
          <w:color w:val="000000" w:themeColor="text1"/>
          <w:sz w:val="24"/>
          <w:szCs w:val="24"/>
        </w:rPr>
        <w:t>.</w:t>
      </w:r>
      <w:r w:rsidRPr="008A7E8F">
        <w:rPr>
          <w:rFonts w:cstheme="minorHAnsi"/>
          <w:sz w:val="24"/>
          <w:szCs w:val="24"/>
          <w:u w:val="single"/>
        </w:rPr>
        <w:t>PERCENTUAL MÍNIMO DE CONTEÚDO NACIONAL</w:t>
      </w:r>
    </w:p>
    <w:p w:rsidR="00140AFA" w:rsidRPr="00254EF1" w:rsidRDefault="00894E27">
      <w:pPr>
        <w:spacing w:after="12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656EB7">
        <w:rPr>
          <w:rFonts w:cstheme="minorHAnsi"/>
          <w:color w:val="000000" w:themeColor="text1"/>
          <w:sz w:val="24"/>
          <w:szCs w:val="24"/>
        </w:rPr>
        <w:t xml:space="preserve">A área técnica do órgão </w:t>
      </w:r>
      <w:r w:rsidR="00E34579" w:rsidRPr="00254EF1">
        <w:rPr>
          <w:rFonts w:cstheme="minorHAnsi"/>
          <w:color w:val="000000" w:themeColor="text1"/>
          <w:sz w:val="24"/>
          <w:szCs w:val="24"/>
        </w:rPr>
        <w:t>dever</w:t>
      </w:r>
      <w:r w:rsidR="005A5D60">
        <w:rPr>
          <w:rFonts w:cstheme="minorHAnsi"/>
          <w:color w:val="000000" w:themeColor="text1"/>
          <w:sz w:val="24"/>
          <w:szCs w:val="24"/>
        </w:rPr>
        <w:t>á</w:t>
      </w:r>
      <w:r w:rsidR="00E34579" w:rsidRPr="00254EF1">
        <w:rPr>
          <w:rFonts w:cstheme="minorHAnsi"/>
          <w:color w:val="000000" w:themeColor="text1"/>
          <w:sz w:val="24"/>
          <w:szCs w:val="24"/>
        </w:rPr>
        <w:t xml:space="preserve"> informar</w:t>
      </w:r>
      <w:r w:rsidRPr="00254EF1">
        <w:rPr>
          <w:rFonts w:cstheme="minorHAnsi"/>
          <w:color w:val="000000" w:themeColor="text1"/>
          <w:sz w:val="24"/>
          <w:szCs w:val="24"/>
        </w:rPr>
        <w:t xml:space="preserve"> o percentual mínimo de conteúdo nacional inserido no </w:t>
      </w:r>
      <w:r w:rsidR="002955AC" w:rsidRPr="00254EF1">
        <w:rPr>
          <w:rFonts w:cstheme="minorHAnsi"/>
          <w:color w:val="000000" w:themeColor="text1"/>
          <w:sz w:val="24"/>
          <w:szCs w:val="24"/>
        </w:rPr>
        <w:t>produto</w:t>
      </w:r>
      <w:r w:rsidR="008C23B1">
        <w:rPr>
          <w:rFonts w:cstheme="minorHAnsi"/>
          <w:color w:val="000000" w:themeColor="text1"/>
          <w:sz w:val="24"/>
          <w:szCs w:val="24"/>
        </w:rPr>
        <w:t>,</w:t>
      </w:r>
      <w:r w:rsidRPr="00254EF1">
        <w:rPr>
          <w:rFonts w:cstheme="minorHAnsi"/>
          <w:color w:val="000000" w:themeColor="text1"/>
          <w:sz w:val="24"/>
          <w:szCs w:val="24"/>
        </w:rPr>
        <w:t xml:space="preserve"> a ser exigido da </w:t>
      </w:r>
      <w:r w:rsidR="00E53EFF">
        <w:rPr>
          <w:rFonts w:cstheme="minorHAnsi"/>
          <w:sz w:val="24"/>
          <w:szCs w:val="24"/>
        </w:rPr>
        <w:t>empresa vencedora do certame</w:t>
      </w:r>
      <w:r w:rsidR="008C23B1">
        <w:rPr>
          <w:rFonts w:cstheme="minorHAnsi"/>
          <w:sz w:val="24"/>
          <w:szCs w:val="24"/>
        </w:rPr>
        <w:t>,</w:t>
      </w:r>
      <w:r w:rsidR="003955AF">
        <w:rPr>
          <w:rFonts w:cstheme="minorHAnsi"/>
          <w:sz w:val="24"/>
          <w:szCs w:val="24"/>
        </w:rPr>
        <w:t xml:space="preserve"> </w:t>
      </w:r>
      <w:r w:rsidRPr="00C91112">
        <w:rPr>
          <w:rFonts w:cstheme="minorHAnsi"/>
          <w:color w:val="000000" w:themeColor="text1"/>
          <w:sz w:val="24"/>
          <w:szCs w:val="24"/>
        </w:rPr>
        <w:t xml:space="preserve">e poderá </w:t>
      </w:r>
      <w:r w:rsidR="00140AFA" w:rsidRPr="00254EF1">
        <w:rPr>
          <w:rFonts w:cstheme="minorHAnsi"/>
          <w:sz w:val="24"/>
          <w:szCs w:val="24"/>
        </w:rPr>
        <w:t>analisar as seguintes ques</w:t>
      </w:r>
      <w:r w:rsidR="003B4F75" w:rsidRPr="00254EF1">
        <w:rPr>
          <w:rFonts w:cstheme="minorHAnsi"/>
          <w:sz w:val="24"/>
          <w:szCs w:val="24"/>
        </w:rPr>
        <w:t>t</w:t>
      </w:r>
      <w:r w:rsidR="00140AFA" w:rsidRPr="00254EF1">
        <w:rPr>
          <w:rFonts w:cstheme="minorHAnsi"/>
          <w:sz w:val="24"/>
          <w:szCs w:val="24"/>
        </w:rPr>
        <w:t>ões</w:t>
      </w:r>
      <w:r w:rsidR="003B4F75" w:rsidRPr="00254EF1">
        <w:rPr>
          <w:rFonts w:cstheme="minorHAnsi"/>
          <w:sz w:val="24"/>
          <w:szCs w:val="24"/>
        </w:rPr>
        <w:t>:</w:t>
      </w:r>
    </w:p>
    <w:p w:rsidR="00894E27" w:rsidRPr="00254EF1" w:rsidRDefault="00894E27" w:rsidP="00E662F3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Por que é necessário, adequado, oportuno e conveniente que se adote o percentual indicado de conteúdo nacional?</w:t>
      </w:r>
    </w:p>
    <w:p w:rsidR="00894E27" w:rsidRPr="00254EF1" w:rsidRDefault="00894E27" w:rsidP="00467F43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lastRenderedPageBreak/>
        <w:t>Qual o benefício</w:t>
      </w:r>
      <w:r w:rsidR="003B4F75" w:rsidRPr="00254EF1">
        <w:rPr>
          <w:rFonts w:cstheme="minorHAnsi"/>
          <w:sz w:val="24"/>
          <w:szCs w:val="24"/>
        </w:rPr>
        <w:t xml:space="preserve"> e o </w:t>
      </w:r>
      <w:r w:rsidRPr="00254EF1">
        <w:rPr>
          <w:rFonts w:cstheme="minorHAnsi"/>
          <w:sz w:val="24"/>
          <w:szCs w:val="24"/>
        </w:rPr>
        <w:t>custo de se adotar o percentual de conteúdo nacional exigido?</w:t>
      </w:r>
    </w:p>
    <w:p w:rsidR="00894E27" w:rsidRPr="00254EF1" w:rsidRDefault="00894E27" w:rsidP="004033AD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4033AD">
        <w:rPr>
          <w:rFonts w:cstheme="minorHAnsi"/>
          <w:sz w:val="24"/>
          <w:szCs w:val="24"/>
        </w:rPr>
        <w:t>O percentual de conteúdo nacional exigido será atingid</w:t>
      </w:r>
      <w:r w:rsidR="00FF5697">
        <w:rPr>
          <w:rFonts w:cstheme="minorHAnsi"/>
          <w:sz w:val="24"/>
          <w:szCs w:val="24"/>
        </w:rPr>
        <w:t>o da mesma forma com a adoção do</w:t>
      </w:r>
      <w:r w:rsidRPr="004033AD">
        <w:rPr>
          <w:rFonts w:cstheme="minorHAnsi"/>
          <w:sz w:val="24"/>
          <w:szCs w:val="24"/>
        </w:rPr>
        <w:t xml:space="preserve"> proced</w:t>
      </w:r>
      <w:r w:rsidR="0055536B" w:rsidRPr="004033AD">
        <w:rPr>
          <w:rFonts w:cstheme="minorHAnsi"/>
          <w:sz w:val="24"/>
          <w:szCs w:val="24"/>
        </w:rPr>
        <w:t>imento licitatório especial da L</w:t>
      </w:r>
      <w:r w:rsidRPr="004033AD">
        <w:rPr>
          <w:rFonts w:cstheme="minorHAnsi"/>
          <w:sz w:val="24"/>
          <w:szCs w:val="24"/>
        </w:rPr>
        <w:t xml:space="preserve">ei </w:t>
      </w:r>
      <w:r w:rsidR="0037613B" w:rsidRPr="004033AD">
        <w:rPr>
          <w:rFonts w:cstheme="minorHAnsi"/>
          <w:sz w:val="24"/>
          <w:szCs w:val="24"/>
        </w:rPr>
        <w:t>n</w:t>
      </w:r>
      <w:r w:rsidR="00B364D3" w:rsidRPr="004033AD">
        <w:rPr>
          <w:rFonts w:cstheme="minorHAnsi"/>
          <w:sz w:val="24"/>
          <w:szCs w:val="24"/>
        </w:rPr>
        <w:t>º</w:t>
      </w:r>
      <w:r w:rsidRPr="004033AD">
        <w:rPr>
          <w:rFonts w:cstheme="minorHAnsi"/>
          <w:sz w:val="24"/>
          <w:szCs w:val="24"/>
        </w:rPr>
        <w:t xml:space="preserve"> 12.598</w:t>
      </w:r>
      <w:r w:rsidR="00AC54DC" w:rsidRPr="004033AD">
        <w:rPr>
          <w:rFonts w:cstheme="minorHAnsi"/>
          <w:sz w:val="24"/>
          <w:szCs w:val="24"/>
        </w:rPr>
        <w:t>, de 20</w:t>
      </w:r>
      <w:r w:rsidRPr="00254EF1">
        <w:rPr>
          <w:rFonts w:cstheme="minorHAnsi"/>
          <w:sz w:val="24"/>
          <w:szCs w:val="24"/>
        </w:rPr>
        <w:t xml:space="preserve">12, e com o procedimento licitatório </w:t>
      </w:r>
      <w:r w:rsidR="00140AFA" w:rsidRPr="00254EF1">
        <w:rPr>
          <w:rFonts w:cstheme="minorHAnsi"/>
          <w:sz w:val="24"/>
          <w:szCs w:val="24"/>
        </w:rPr>
        <w:t>de que trata a</w:t>
      </w:r>
      <w:r w:rsidRPr="00254EF1">
        <w:rPr>
          <w:rFonts w:cstheme="minorHAnsi"/>
          <w:sz w:val="24"/>
          <w:szCs w:val="24"/>
        </w:rPr>
        <w:t xml:space="preserve"> Lei </w:t>
      </w:r>
      <w:r w:rsidR="0037613B" w:rsidRPr="00254EF1">
        <w:rPr>
          <w:rFonts w:cstheme="minorHAnsi"/>
          <w:sz w:val="24"/>
          <w:szCs w:val="24"/>
        </w:rPr>
        <w:t>n</w:t>
      </w:r>
      <w:r w:rsidR="00140AFA" w:rsidRPr="00254EF1">
        <w:rPr>
          <w:rFonts w:cstheme="minorHAnsi"/>
          <w:sz w:val="24"/>
          <w:szCs w:val="24"/>
        </w:rPr>
        <w:t>º</w:t>
      </w:r>
      <w:r w:rsidRPr="00254EF1">
        <w:rPr>
          <w:rFonts w:cstheme="minorHAnsi"/>
          <w:sz w:val="24"/>
          <w:szCs w:val="24"/>
        </w:rPr>
        <w:t xml:space="preserve"> 8.666</w:t>
      </w:r>
      <w:r w:rsidR="00140AFA" w:rsidRPr="00254EF1">
        <w:rPr>
          <w:rFonts w:cstheme="minorHAnsi"/>
          <w:sz w:val="24"/>
          <w:szCs w:val="24"/>
        </w:rPr>
        <w:t>, de 19</w:t>
      </w:r>
      <w:r w:rsidRPr="00254EF1">
        <w:rPr>
          <w:rFonts w:cstheme="minorHAnsi"/>
          <w:sz w:val="24"/>
          <w:szCs w:val="24"/>
        </w:rPr>
        <w:t>93</w:t>
      </w:r>
      <w:r w:rsidR="00FF5697">
        <w:rPr>
          <w:rFonts w:cstheme="minorHAnsi"/>
          <w:sz w:val="24"/>
          <w:szCs w:val="24"/>
        </w:rPr>
        <w:t xml:space="preserve">, </w:t>
      </w:r>
      <w:r w:rsidR="00FF5697">
        <w:rPr>
          <w:rFonts w:cstheme="minorHAnsi"/>
          <w:color w:val="000000" w:themeColor="text1"/>
          <w:sz w:val="24"/>
          <w:szCs w:val="24"/>
        </w:rPr>
        <w:t>e a Lei nº 14.133, de 2021.</w:t>
      </w:r>
      <w:r w:rsidRPr="00254EF1">
        <w:rPr>
          <w:rFonts w:cstheme="minorHAnsi"/>
          <w:sz w:val="24"/>
          <w:szCs w:val="24"/>
        </w:rPr>
        <w:t>?</w:t>
      </w:r>
    </w:p>
    <w:p w:rsidR="002955AC" w:rsidRPr="00254EF1" w:rsidRDefault="00894E27" w:rsidP="000A2C59">
      <w:pPr>
        <w:pStyle w:val="PargrafodaLista"/>
        <w:numPr>
          <w:ilvl w:val="0"/>
          <w:numId w:val="14"/>
        </w:numPr>
        <w:spacing w:after="120" w:line="240" w:lineRule="auto"/>
        <w:ind w:left="0" w:firstLine="1418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Como o conteúdo nacional exigido será verificado e comprovado?</w:t>
      </w:r>
    </w:p>
    <w:p w:rsidR="00C74DE2" w:rsidRDefault="00F04666" w:rsidP="00467F43">
      <w:pPr>
        <w:spacing w:after="12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 área técnica do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órgão</w:t>
      </w:r>
      <w:r w:rsidR="003955AF">
        <w:rPr>
          <w:rFonts w:cstheme="minorHAnsi"/>
          <w:color w:val="000000" w:themeColor="text1"/>
          <w:sz w:val="24"/>
          <w:szCs w:val="24"/>
        </w:rPr>
        <w:t xml:space="preserve"> ou entidade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poderá optar por</w:t>
      </w:r>
      <w:r w:rsidR="003B4F75" w:rsidRPr="00254EF1">
        <w:rPr>
          <w:rFonts w:cstheme="minorHAnsi"/>
          <w:color w:val="000000" w:themeColor="text1"/>
          <w:sz w:val="24"/>
          <w:szCs w:val="24"/>
        </w:rPr>
        <w:t xml:space="preserve"> fazer referência ao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conteúdo nacional declarado pelas empresas ao Centro de Apoio </w:t>
      </w:r>
      <w:r w:rsidR="00467F43">
        <w:rPr>
          <w:rFonts w:cstheme="minorHAnsi"/>
          <w:color w:val="000000" w:themeColor="text1"/>
          <w:sz w:val="24"/>
          <w:szCs w:val="24"/>
        </w:rPr>
        <w:t>a Sistemas Logísticos de Defesa</w:t>
      </w:r>
      <w:r w:rsidR="003B4F75" w:rsidRPr="00254EF1">
        <w:rPr>
          <w:rFonts w:cstheme="minorHAnsi"/>
          <w:color w:val="000000" w:themeColor="text1"/>
          <w:sz w:val="24"/>
          <w:szCs w:val="24"/>
        </w:rPr>
        <w:t>,</w:t>
      </w:r>
      <w:r w:rsidR="003955AF">
        <w:rPr>
          <w:rFonts w:cstheme="minorHAnsi"/>
          <w:color w:val="000000" w:themeColor="text1"/>
          <w:sz w:val="24"/>
          <w:szCs w:val="24"/>
        </w:rPr>
        <w:t xml:space="preserve"> </w:t>
      </w:r>
      <w:r w:rsidR="00E53EFF" w:rsidRPr="00E53EFF">
        <w:rPr>
          <w:rFonts w:cstheme="minorHAnsi"/>
          <w:color w:val="000000" w:themeColor="text1"/>
          <w:sz w:val="24"/>
          <w:szCs w:val="24"/>
        </w:rPr>
        <w:t>por meio d</w:t>
      </w:r>
      <w:r w:rsidR="00894E27" w:rsidRPr="00E53EFF">
        <w:rPr>
          <w:rFonts w:cstheme="minorHAnsi"/>
          <w:color w:val="000000" w:themeColor="text1"/>
          <w:sz w:val="24"/>
          <w:szCs w:val="24"/>
        </w:rPr>
        <w:t>a</w:t>
      </w:r>
      <w:r w:rsidR="003955AF">
        <w:rPr>
          <w:rFonts w:cstheme="minorHAnsi"/>
          <w:color w:val="000000" w:themeColor="text1"/>
          <w:sz w:val="24"/>
          <w:szCs w:val="24"/>
        </w:rPr>
        <w:t xml:space="preserve"> </w:t>
      </w:r>
      <w:r w:rsidR="00467F43">
        <w:rPr>
          <w:rFonts w:cstheme="minorHAnsi"/>
          <w:color w:val="000000" w:themeColor="text1"/>
          <w:sz w:val="24"/>
          <w:szCs w:val="24"/>
        </w:rPr>
        <w:t>Declaração de Conteúdo Nacional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, </w:t>
      </w:r>
      <w:r w:rsidR="003B4F75" w:rsidRPr="00254EF1">
        <w:rPr>
          <w:rFonts w:cstheme="minorHAnsi"/>
          <w:color w:val="000000" w:themeColor="text1"/>
          <w:sz w:val="24"/>
          <w:szCs w:val="24"/>
        </w:rPr>
        <w:t xml:space="preserve">a que se refere </w:t>
      </w:r>
      <w:r w:rsidR="00894E27" w:rsidRPr="00254EF1">
        <w:rPr>
          <w:rFonts w:cstheme="minorHAnsi"/>
          <w:color w:val="000000" w:themeColor="text1"/>
          <w:sz w:val="24"/>
          <w:szCs w:val="24"/>
        </w:rPr>
        <w:t>o art</w:t>
      </w:r>
      <w:r w:rsidR="000373D3" w:rsidRPr="00254EF1">
        <w:rPr>
          <w:rFonts w:cstheme="minorHAnsi"/>
          <w:color w:val="000000" w:themeColor="text1"/>
          <w:sz w:val="24"/>
          <w:szCs w:val="24"/>
        </w:rPr>
        <w:t>.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7</w:t>
      </w:r>
      <w:r w:rsidR="00B364D3" w:rsidRPr="00254EF1">
        <w:rPr>
          <w:rFonts w:cstheme="minorHAnsi"/>
          <w:color w:val="000000" w:themeColor="text1"/>
          <w:sz w:val="24"/>
          <w:szCs w:val="24"/>
        </w:rPr>
        <w:t>º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do Decreto </w:t>
      </w:r>
      <w:r w:rsidR="0037613B" w:rsidRPr="00254EF1">
        <w:rPr>
          <w:rFonts w:cstheme="minorHAnsi"/>
          <w:color w:val="000000" w:themeColor="text1"/>
          <w:sz w:val="24"/>
          <w:szCs w:val="24"/>
        </w:rPr>
        <w:t>n</w:t>
      </w:r>
      <w:r w:rsidR="00AC54DC" w:rsidRPr="00254EF1">
        <w:rPr>
          <w:rFonts w:cstheme="minorHAnsi"/>
          <w:color w:val="000000" w:themeColor="text1"/>
          <w:sz w:val="24"/>
          <w:szCs w:val="24"/>
        </w:rPr>
        <w:t>º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7.970</w:t>
      </w:r>
      <w:r w:rsidR="00AC54DC" w:rsidRPr="00254EF1">
        <w:rPr>
          <w:rFonts w:cstheme="minorHAnsi"/>
          <w:color w:val="000000" w:themeColor="text1"/>
          <w:sz w:val="24"/>
          <w:szCs w:val="24"/>
        </w:rPr>
        <w:t>, de 20</w:t>
      </w:r>
      <w:r w:rsidR="00894E27" w:rsidRPr="00254EF1">
        <w:rPr>
          <w:rFonts w:cstheme="minorHAnsi"/>
          <w:color w:val="000000" w:themeColor="text1"/>
          <w:sz w:val="24"/>
          <w:szCs w:val="24"/>
        </w:rPr>
        <w:t>13.</w:t>
      </w:r>
    </w:p>
    <w:p w:rsidR="00894E27" w:rsidRPr="008A7E8F" w:rsidRDefault="00894E27" w:rsidP="00C91112">
      <w:pPr>
        <w:pStyle w:val="PargrafodaLista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  <w:r w:rsidRPr="00C91112">
        <w:rPr>
          <w:rFonts w:cstheme="minorHAnsi"/>
          <w:color w:val="000000" w:themeColor="text1"/>
          <w:sz w:val="24"/>
          <w:szCs w:val="24"/>
        </w:rPr>
        <w:t>2.3.2</w:t>
      </w:r>
      <w:r w:rsidR="00674E6B">
        <w:rPr>
          <w:rFonts w:cstheme="minorHAnsi"/>
          <w:color w:val="000000" w:themeColor="text1"/>
          <w:sz w:val="24"/>
          <w:szCs w:val="24"/>
        </w:rPr>
        <w:t>.</w:t>
      </w:r>
      <w:r w:rsidRPr="00C91112">
        <w:rPr>
          <w:rFonts w:cstheme="minorHAnsi"/>
          <w:sz w:val="24"/>
          <w:szCs w:val="24"/>
          <w:u w:val="single"/>
        </w:rPr>
        <w:t>CAPACIDADE INOVADORA EXIGIDA</w:t>
      </w:r>
    </w:p>
    <w:p w:rsidR="00894E27" w:rsidRPr="00254EF1" w:rsidRDefault="00F04666" w:rsidP="00467F43">
      <w:pPr>
        <w:spacing w:after="12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Deverão ser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lista</w:t>
      </w:r>
      <w:r>
        <w:rPr>
          <w:rFonts w:cstheme="minorHAnsi"/>
          <w:color w:val="000000" w:themeColor="text1"/>
          <w:sz w:val="24"/>
          <w:szCs w:val="24"/>
        </w:rPr>
        <w:t>das, pela área técnica do órgão</w:t>
      </w:r>
      <w:r w:rsidR="009651FC">
        <w:rPr>
          <w:rFonts w:cstheme="minorHAnsi"/>
          <w:color w:val="000000" w:themeColor="text1"/>
          <w:sz w:val="24"/>
          <w:szCs w:val="24"/>
        </w:rPr>
        <w:t xml:space="preserve"> ou entidade</w:t>
      </w:r>
      <w:r>
        <w:rPr>
          <w:rFonts w:cstheme="minorHAnsi"/>
          <w:color w:val="000000" w:themeColor="text1"/>
          <w:sz w:val="24"/>
          <w:szCs w:val="24"/>
        </w:rPr>
        <w:t>,</w:t>
      </w:r>
      <w:r w:rsidR="009651FC">
        <w:rPr>
          <w:rFonts w:cstheme="minorHAnsi"/>
          <w:color w:val="000000" w:themeColor="text1"/>
          <w:sz w:val="24"/>
          <w:szCs w:val="24"/>
        </w:rPr>
        <w:t xml:space="preserve"> </w:t>
      </w:r>
      <w:r w:rsidR="002955AC" w:rsidRPr="00254EF1">
        <w:rPr>
          <w:rFonts w:cstheme="minorHAnsi"/>
          <w:color w:val="000000" w:themeColor="text1"/>
          <w:sz w:val="24"/>
          <w:szCs w:val="24"/>
        </w:rPr>
        <w:t>as inovações</w:t>
      </w:r>
      <w:r w:rsidR="009651FC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a serem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apresentadas ao final pela empresa vencedora ou por universidades, institutos tecnológicos e outras instituições públicas ou privadas que com ela </w:t>
      </w:r>
      <w:r w:rsidR="005D6D35" w:rsidRPr="00254EF1">
        <w:rPr>
          <w:rFonts w:cstheme="minorHAnsi"/>
          <w:color w:val="000000" w:themeColor="text1"/>
          <w:sz w:val="24"/>
          <w:szCs w:val="24"/>
        </w:rPr>
        <w:t>possuam parceria para pesquisa,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desenvolvimento</w:t>
      </w:r>
      <w:r w:rsidR="005D6D35" w:rsidRPr="00254EF1">
        <w:rPr>
          <w:rFonts w:cstheme="minorHAnsi"/>
          <w:color w:val="000000" w:themeColor="text1"/>
          <w:sz w:val="24"/>
          <w:szCs w:val="24"/>
        </w:rPr>
        <w:t xml:space="preserve"> e inovação</w:t>
      </w:r>
      <w:r w:rsidR="00894E27" w:rsidRPr="00254EF1">
        <w:rPr>
          <w:rFonts w:cstheme="minorHAnsi"/>
          <w:color w:val="000000" w:themeColor="text1"/>
          <w:sz w:val="24"/>
          <w:szCs w:val="24"/>
        </w:rPr>
        <w:t>,</w:t>
      </w:r>
      <w:r w:rsidR="005A0B1C">
        <w:rPr>
          <w:rFonts w:cstheme="minorHAnsi"/>
          <w:color w:val="000000" w:themeColor="text1"/>
          <w:sz w:val="24"/>
          <w:szCs w:val="24"/>
        </w:rPr>
        <w:t xml:space="preserve"> podendo</w:t>
      </w:r>
      <w:r w:rsidR="00FF5697">
        <w:rPr>
          <w:rFonts w:cstheme="minorHAnsi"/>
          <w:color w:val="000000" w:themeColor="text1"/>
          <w:sz w:val="24"/>
          <w:szCs w:val="24"/>
        </w:rPr>
        <w:t xml:space="preserve"> </w:t>
      </w:r>
      <w:r w:rsidR="005A0B1C">
        <w:rPr>
          <w:rFonts w:cstheme="minorHAnsi"/>
          <w:color w:val="000000" w:themeColor="text1"/>
          <w:sz w:val="24"/>
          <w:szCs w:val="24"/>
        </w:rPr>
        <w:t>realizar análise d</w:t>
      </w:r>
      <w:r w:rsidR="002955AC" w:rsidRPr="00254EF1">
        <w:rPr>
          <w:rFonts w:cstheme="minorHAnsi"/>
          <w:color w:val="000000" w:themeColor="text1"/>
          <w:sz w:val="24"/>
          <w:szCs w:val="24"/>
        </w:rPr>
        <w:t>a</w:t>
      </w:r>
      <w:r w:rsidR="00E34579" w:rsidRPr="00254EF1">
        <w:rPr>
          <w:rFonts w:cstheme="minorHAnsi"/>
          <w:color w:val="000000" w:themeColor="text1"/>
          <w:sz w:val="24"/>
          <w:szCs w:val="24"/>
        </w:rPr>
        <w:t>s seguintes questões</w:t>
      </w:r>
      <w:r w:rsidR="005A0B1C">
        <w:rPr>
          <w:rFonts w:cstheme="minorHAnsi"/>
          <w:color w:val="000000" w:themeColor="text1"/>
          <w:sz w:val="24"/>
          <w:szCs w:val="24"/>
        </w:rPr>
        <w:t>:</w:t>
      </w:r>
    </w:p>
    <w:p w:rsidR="00894E27" w:rsidRPr="00254EF1" w:rsidRDefault="008D1CE8" w:rsidP="00656EB7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Qual a capacidade inovadora</w:t>
      </w:r>
      <w:r w:rsidR="00894E27" w:rsidRPr="00254EF1">
        <w:rPr>
          <w:rFonts w:cstheme="minorHAnsi"/>
          <w:sz w:val="24"/>
          <w:szCs w:val="24"/>
        </w:rPr>
        <w:t xml:space="preserve"> exigida?</w:t>
      </w:r>
    </w:p>
    <w:p w:rsidR="00894E27" w:rsidRPr="00254EF1" w:rsidRDefault="00894E27" w:rsidP="005C65A2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 xml:space="preserve">Por que é necessário, adequado, oportuno e conveniente que se adote </w:t>
      </w:r>
      <w:r w:rsidR="008D1CE8" w:rsidRPr="00254EF1">
        <w:rPr>
          <w:rFonts w:cstheme="minorHAnsi"/>
          <w:sz w:val="24"/>
          <w:szCs w:val="24"/>
        </w:rPr>
        <w:t>a capacidade inovadora exigida</w:t>
      </w:r>
      <w:r w:rsidRPr="00254EF1">
        <w:rPr>
          <w:rFonts w:cstheme="minorHAnsi"/>
          <w:sz w:val="24"/>
          <w:szCs w:val="24"/>
        </w:rPr>
        <w:t>?</w:t>
      </w:r>
    </w:p>
    <w:p w:rsidR="00894E27" w:rsidRPr="00254EF1" w:rsidRDefault="00894E27" w:rsidP="005C65A2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Qual o benefício</w:t>
      </w:r>
      <w:r w:rsidR="00E34579" w:rsidRPr="00254EF1">
        <w:rPr>
          <w:rFonts w:cstheme="minorHAnsi"/>
          <w:sz w:val="24"/>
          <w:szCs w:val="24"/>
        </w:rPr>
        <w:t xml:space="preserve"> e o </w:t>
      </w:r>
      <w:r w:rsidRPr="00254EF1">
        <w:rPr>
          <w:rFonts w:cstheme="minorHAnsi"/>
          <w:sz w:val="24"/>
          <w:szCs w:val="24"/>
        </w:rPr>
        <w:t>custo de se adotar a capacidade inovadora exigida?</w:t>
      </w:r>
    </w:p>
    <w:p w:rsidR="00894E27" w:rsidRPr="00254EF1" w:rsidRDefault="00894E27" w:rsidP="005C65A2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Como a capacidade inovadora exigida será verificada e comprovada?</w:t>
      </w:r>
    </w:p>
    <w:p w:rsidR="00894E27" w:rsidRPr="00254EF1" w:rsidRDefault="00894E27" w:rsidP="005C65A2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As inovações podem ser, mas não se limitam a:</w:t>
      </w:r>
    </w:p>
    <w:p w:rsidR="00894E27" w:rsidRPr="00254EF1" w:rsidRDefault="00894E27" w:rsidP="005C65A2">
      <w:pPr>
        <w:pStyle w:val="PargrafodaLista"/>
        <w:numPr>
          <w:ilvl w:val="0"/>
          <w:numId w:val="21"/>
        </w:numPr>
        <w:tabs>
          <w:tab w:val="left" w:pos="993"/>
          <w:tab w:val="left" w:pos="1276"/>
        </w:tabs>
        <w:spacing w:after="120" w:line="240" w:lineRule="auto"/>
        <w:ind w:left="1418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>Novo processo de produção;</w:t>
      </w:r>
    </w:p>
    <w:p w:rsidR="00894E27" w:rsidRPr="00254EF1" w:rsidRDefault="00E134C1" w:rsidP="005C65A2">
      <w:pPr>
        <w:pStyle w:val="PargrafodaLista"/>
        <w:numPr>
          <w:ilvl w:val="0"/>
          <w:numId w:val="21"/>
        </w:numPr>
        <w:tabs>
          <w:tab w:val="left" w:pos="993"/>
          <w:tab w:val="left" w:pos="1276"/>
        </w:tabs>
        <w:spacing w:after="120" w:line="240" w:lineRule="auto"/>
        <w:ind w:left="1418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>Domínio de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nova tecnologia</w:t>
      </w:r>
      <w:r w:rsidR="008D1CE8" w:rsidRPr="00254EF1">
        <w:rPr>
          <w:rFonts w:cstheme="minorHAnsi"/>
          <w:color w:val="000000" w:themeColor="text1"/>
          <w:sz w:val="24"/>
          <w:szCs w:val="24"/>
        </w:rPr>
        <w:t xml:space="preserve"> de Pesquisa, Desenvolvimento e Inovação</w:t>
      </w:r>
      <w:r w:rsidR="00894E27" w:rsidRPr="00254EF1">
        <w:rPr>
          <w:rFonts w:cstheme="minorHAnsi"/>
          <w:color w:val="000000" w:themeColor="text1"/>
          <w:sz w:val="24"/>
          <w:szCs w:val="24"/>
        </w:rPr>
        <w:t>;</w:t>
      </w:r>
    </w:p>
    <w:p w:rsidR="00894E27" w:rsidRPr="00254EF1" w:rsidRDefault="00894E27" w:rsidP="005C65A2">
      <w:pPr>
        <w:pStyle w:val="PargrafodaLista"/>
        <w:numPr>
          <w:ilvl w:val="0"/>
          <w:numId w:val="21"/>
        </w:numPr>
        <w:tabs>
          <w:tab w:val="left" w:pos="993"/>
          <w:tab w:val="left" w:pos="1276"/>
        </w:tabs>
        <w:spacing w:after="120" w:line="240" w:lineRule="auto"/>
        <w:ind w:left="1418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>Aument</w:t>
      </w:r>
      <w:r w:rsidR="00E134C1" w:rsidRPr="00254EF1">
        <w:rPr>
          <w:rFonts w:cstheme="minorHAnsi"/>
          <w:color w:val="000000" w:themeColor="text1"/>
          <w:sz w:val="24"/>
          <w:szCs w:val="24"/>
        </w:rPr>
        <w:t>o d</w:t>
      </w:r>
      <w:r w:rsidRPr="00254EF1">
        <w:rPr>
          <w:rFonts w:cstheme="minorHAnsi"/>
          <w:color w:val="000000" w:themeColor="text1"/>
          <w:sz w:val="24"/>
          <w:szCs w:val="24"/>
        </w:rPr>
        <w:t>a quantidade de aplicações de determinada tecnologia;</w:t>
      </w:r>
    </w:p>
    <w:p w:rsidR="00894E27" w:rsidRPr="00254EF1" w:rsidRDefault="00894E27" w:rsidP="005C65A2">
      <w:pPr>
        <w:pStyle w:val="PargrafodaLista"/>
        <w:numPr>
          <w:ilvl w:val="0"/>
          <w:numId w:val="21"/>
        </w:numPr>
        <w:tabs>
          <w:tab w:val="left" w:pos="993"/>
          <w:tab w:val="left" w:pos="1276"/>
        </w:tabs>
        <w:spacing w:after="120" w:line="240" w:lineRule="auto"/>
        <w:ind w:left="1418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>Capacitação de pessoal especializado; e</w:t>
      </w:r>
    </w:p>
    <w:p w:rsidR="00894E27" w:rsidRPr="00254EF1" w:rsidRDefault="00894E27" w:rsidP="005C65A2">
      <w:pPr>
        <w:pStyle w:val="PargrafodaLista"/>
        <w:numPr>
          <w:ilvl w:val="0"/>
          <w:numId w:val="21"/>
        </w:numPr>
        <w:tabs>
          <w:tab w:val="left" w:pos="993"/>
          <w:tab w:val="left" w:pos="1276"/>
        </w:tabs>
        <w:spacing w:after="120" w:line="240" w:lineRule="auto"/>
        <w:ind w:left="1418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>Outras inovações necessárias para o objeto licitado.</w:t>
      </w:r>
    </w:p>
    <w:p w:rsidR="00894E27" w:rsidRPr="00254EF1" w:rsidRDefault="00674E6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2.3.3.</w:t>
      </w:r>
      <w:r w:rsidR="00894E27" w:rsidRPr="00254EF1">
        <w:rPr>
          <w:rFonts w:cstheme="minorHAnsi"/>
          <w:sz w:val="24"/>
          <w:szCs w:val="24"/>
          <w:u w:val="single"/>
        </w:rPr>
        <w:t>CONTRIBUIÇÃO PARA AUMENTAR A CAPACIDADE TECNOLÓGICA E PRODUTIVA DA BASE INDUSTRIAL DE DEFESA</w:t>
      </w:r>
    </w:p>
    <w:p w:rsidR="00894E27" w:rsidRPr="00254EF1" w:rsidRDefault="005A0B1C">
      <w:pPr>
        <w:spacing w:after="12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 Área Requisitante</w:t>
      </w:r>
      <w:r w:rsidR="00894E27" w:rsidRPr="00254EF1">
        <w:rPr>
          <w:rFonts w:cstheme="minorHAnsi"/>
          <w:color w:val="000000" w:themeColor="text1"/>
          <w:sz w:val="24"/>
          <w:szCs w:val="24"/>
        </w:rPr>
        <w:t>, assessorad</w:t>
      </w:r>
      <w:r>
        <w:rPr>
          <w:rFonts w:cstheme="minorHAnsi"/>
          <w:color w:val="000000" w:themeColor="text1"/>
          <w:sz w:val="24"/>
          <w:szCs w:val="24"/>
        </w:rPr>
        <w:t>a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pela área técnica</w:t>
      </w:r>
      <w:r>
        <w:rPr>
          <w:rFonts w:cstheme="minorHAnsi"/>
          <w:color w:val="000000" w:themeColor="text1"/>
          <w:sz w:val="24"/>
          <w:szCs w:val="24"/>
        </w:rPr>
        <w:t xml:space="preserve"> do órgão</w:t>
      </w:r>
      <w:r w:rsidR="009651FC">
        <w:rPr>
          <w:rFonts w:cstheme="minorHAnsi"/>
          <w:color w:val="000000" w:themeColor="text1"/>
          <w:sz w:val="24"/>
          <w:szCs w:val="24"/>
        </w:rPr>
        <w:t xml:space="preserve"> ou entidade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, deverá demonstrar que </w:t>
      </w:r>
      <w:r w:rsidR="001A34BD" w:rsidRPr="00254EF1">
        <w:rPr>
          <w:rFonts w:cstheme="minorHAnsi"/>
          <w:color w:val="000000" w:themeColor="text1"/>
          <w:sz w:val="24"/>
          <w:szCs w:val="24"/>
        </w:rPr>
        <w:t xml:space="preserve">o procedimento licitatório </w:t>
      </w:r>
      <w:r w:rsidR="00C24773">
        <w:rPr>
          <w:rFonts w:cstheme="minorHAnsi"/>
          <w:color w:val="000000" w:themeColor="text1"/>
          <w:sz w:val="24"/>
          <w:szCs w:val="24"/>
        </w:rPr>
        <w:t xml:space="preserve">regido </w:t>
      </w:r>
      <w:r w:rsidR="001A34BD" w:rsidRPr="00C24773">
        <w:rPr>
          <w:rFonts w:cstheme="minorHAnsi"/>
          <w:color w:val="000000" w:themeColor="text1"/>
          <w:sz w:val="24"/>
          <w:szCs w:val="24"/>
        </w:rPr>
        <w:t>pela Lei</w:t>
      </w:r>
      <w:r w:rsidR="005D6D35" w:rsidRPr="00C24773">
        <w:rPr>
          <w:rFonts w:cstheme="minorHAnsi"/>
          <w:color w:val="000000" w:themeColor="text1"/>
          <w:sz w:val="24"/>
          <w:szCs w:val="24"/>
        </w:rPr>
        <w:t xml:space="preserve"> n</w:t>
      </w:r>
      <w:r w:rsidR="000373D3" w:rsidRPr="00C24773">
        <w:rPr>
          <w:rFonts w:cstheme="minorHAnsi"/>
          <w:color w:val="000000" w:themeColor="text1"/>
          <w:sz w:val="24"/>
          <w:szCs w:val="24"/>
        </w:rPr>
        <w:t>º</w:t>
      </w:r>
      <w:r w:rsidR="001A34BD" w:rsidRPr="00C24773">
        <w:rPr>
          <w:rFonts w:cstheme="minorHAnsi"/>
          <w:color w:val="000000" w:themeColor="text1"/>
          <w:sz w:val="24"/>
          <w:szCs w:val="24"/>
        </w:rPr>
        <w:t xml:space="preserve"> 12.598</w:t>
      </w:r>
      <w:r w:rsidR="000373D3" w:rsidRPr="00C24773">
        <w:rPr>
          <w:rFonts w:cstheme="minorHAnsi"/>
          <w:color w:val="000000" w:themeColor="text1"/>
          <w:sz w:val="24"/>
          <w:szCs w:val="24"/>
        </w:rPr>
        <w:t>, de 20</w:t>
      </w:r>
      <w:r w:rsidR="00BA3B38" w:rsidRPr="00254EF1">
        <w:rPr>
          <w:rFonts w:cstheme="minorHAnsi"/>
          <w:color w:val="000000" w:themeColor="text1"/>
          <w:sz w:val="24"/>
          <w:szCs w:val="24"/>
        </w:rPr>
        <w:t>12</w:t>
      </w:r>
      <w:r w:rsidR="00E34579" w:rsidRPr="00254EF1">
        <w:rPr>
          <w:rFonts w:cstheme="minorHAnsi"/>
          <w:color w:val="000000" w:themeColor="text1"/>
          <w:sz w:val="24"/>
          <w:szCs w:val="24"/>
        </w:rPr>
        <w:t>,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contribuirá com o apoio à Base Industrial de Defesa </w:t>
      </w:r>
      <w:r w:rsidR="0090612E">
        <w:rPr>
          <w:rFonts w:cstheme="minorHAnsi"/>
          <w:color w:val="000000" w:themeColor="text1"/>
          <w:sz w:val="24"/>
          <w:szCs w:val="24"/>
        </w:rPr>
        <w:t xml:space="preserve">- </w:t>
      </w:r>
      <w:r w:rsidR="00894E27" w:rsidRPr="00254EF1">
        <w:rPr>
          <w:rFonts w:cstheme="minorHAnsi"/>
          <w:color w:val="000000" w:themeColor="text1"/>
          <w:sz w:val="24"/>
          <w:szCs w:val="24"/>
        </w:rPr>
        <w:t>BID</w:t>
      </w:r>
      <w:r w:rsidR="00C24773">
        <w:rPr>
          <w:rFonts w:cstheme="minorHAnsi"/>
          <w:color w:val="000000" w:themeColor="text1"/>
          <w:sz w:val="24"/>
          <w:szCs w:val="24"/>
        </w:rPr>
        <w:t>,</w:t>
      </w:r>
      <w:r w:rsidR="00894E27" w:rsidRPr="00C24773">
        <w:rPr>
          <w:rFonts w:cstheme="minorHAnsi"/>
          <w:color w:val="000000" w:themeColor="text1"/>
          <w:sz w:val="24"/>
          <w:szCs w:val="24"/>
        </w:rPr>
        <w:t xml:space="preserve"> descrevendo, quando couber</w:t>
      </w:r>
      <w:r w:rsidR="00B53F4D">
        <w:rPr>
          <w:rFonts w:cstheme="minorHAnsi"/>
          <w:color w:val="000000" w:themeColor="text1"/>
          <w:sz w:val="24"/>
          <w:szCs w:val="24"/>
        </w:rPr>
        <w:t>em</w:t>
      </w:r>
      <w:r w:rsidR="00894E27" w:rsidRPr="00254EF1">
        <w:rPr>
          <w:rFonts w:cstheme="minorHAnsi"/>
          <w:color w:val="000000" w:themeColor="text1"/>
          <w:sz w:val="24"/>
          <w:szCs w:val="24"/>
        </w:rPr>
        <w:t>, o</w:t>
      </w:r>
      <w:r w:rsidR="00E134C1" w:rsidRPr="00254EF1">
        <w:rPr>
          <w:rFonts w:cstheme="minorHAnsi"/>
          <w:color w:val="000000" w:themeColor="text1"/>
          <w:sz w:val="24"/>
          <w:szCs w:val="24"/>
        </w:rPr>
        <w:t>s</w:t>
      </w:r>
      <w:r w:rsidR="00FF5697">
        <w:rPr>
          <w:rFonts w:cstheme="minorHAnsi"/>
          <w:color w:val="000000" w:themeColor="text1"/>
          <w:sz w:val="24"/>
          <w:szCs w:val="24"/>
        </w:rPr>
        <w:t xml:space="preserve"> </w:t>
      </w:r>
      <w:r w:rsidR="00E34579" w:rsidRPr="00254EF1">
        <w:rPr>
          <w:rFonts w:cstheme="minorHAnsi"/>
          <w:color w:val="000000" w:themeColor="text1"/>
          <w:sz w:val="24"/>
          <w:szCs w:val="24"/>
        </w:rPr>
        <w:t>seguintes elementos</w:t>
      </w:r>
      <w:r w:rsidR="00894E27" w:rsidRPr="00254EF1">
        <w:rPr>
          <w:rFonts w:cstheme="minorHAnsi"/>
          <w:color w:val="000000" w:themeColor="text1"/>
          <w:sz w:val="24"/>
          <w:szCs w:val="24"/>
        </w:rPr>
        <w:t>:</w:t>
      </w:r>
    </w:p>
    <w:p w:rsidR="00894E27" w:rsidRPr="00254EF1" w:rsidRDefault="00E134C1" w:rsidP="00E61F73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Aumento</w:t>
      </w:r>
      <w:r w:rsidR="00FF5697">
        <w:rPr>
          <w:rFonts w:cstheme="minorHAnsi"/>
          <w:sz w:val="24"/>
          <w:szCs w:val="24"/>
        </w:rPr>
        <w:t xml:space="preserve"> </w:t>
      </w:r>
      <w:r w:rsidRPr="00254EF1">
        <w:rPr>
          <w:rFonts w:cstheme="minorHAnsi"/>
          <w:sz w:val="24"/>
          <w:szCs w:val="24"/>
        </w:rPr>
        <w:t>d</w:t>
      </w:r>
      <w:r w:rsidR="00894E27" w:rsidRPr="00254EF1">
        <w:rPr>
          <w:rFonts w:cstheme="minorHAnsi"/>
          <w:sz w:val="24"/>
          <w:szCs w:val="24"/>
        </w:rPr>
        <w:t>a independência do mercado externo em</w:t>
      </w:r>
      <w:r w:rsidR="007C0425" w:rsidRPr="00254EF1">
        <w:rPr>
          <w:rFonts w:cstheme="minorHAnsi"/>
          <w:sz w:val="24"/>
          <w:szCs w:val="24"/>
        </w:rPr>
        <w:t xml:space="preserve"> relação aos produtos de defesa;</w:t>
      </w:r>
    </w:p>
    <w:p w:rsidR="00894E27" w:rsidRPr="00254EF1" w:rsidRDefault="00E134C1" w:rsidP="00E61F73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O</w:t>
      </w:r>
      <w:r w:rsidR="00894E27" w:rsidRPr="00254EF1">
        <w:rPr>
          <w:rFonts w:cstheme="minorHAnsi"/>
          <w:sz w:val="24"/>
          <w:szCs w:val="24"/>
        </w:rPr>
        <w:t xml:space="preserve"> domínio de tecnologias que atendam às necessidades da Defesa Naciona</w:t>
      </w:r>
      <w:r w:rsidR="007C0425" w:rsidRPr="00254EF1">
        <w:rPr>
          <w:rFonts w:cstheme="minorHAnsi"/>
          <w:sz w:val="24"/>
          <w:szCs w:val="24"/>
        </w:rPr>
        <w:t>l e outros setores da indústria;</w:t>
      </w:r>
    </w:p>
    <w:p w:rsidR="00894E27" w:rsidRPr="00254EF1" w:rsidRDefault="00894E27" w:rsidP="00E61F73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Amplia</w:t>
      </w:r>
      <w:r w:rsidR="00E134C1" w:rsidRPr="00254EF1">
        <w:rPr>
          <w:rFonts w:cstheme="minorHAnsi"/>
          <w:sz w:val="24"/>
          <w:szCs w:val="24"/>
        </w:rPr>
        <w:t>ção</w:t>
      </w:r>
      <w:r w:rsidR="009651FC">
        <w:rPr>
          <w:rFonts w:cstheme="minorHAnsi"/>
          <w:sz w:val="24"/>
          <w:szCs w:val="24"/>
        </w:rPr>
        <w:t xml:space="preserve"> </w:t>
      </w:r>
      <w:r w:rsidR="00E134C1" w:rsidRPr="00254EF1">
        <w:rPr>
          <w:rFonts w:cstheme="minorHAnsi"/>
          <w:sz w:val="24"/>
          <w:szCs w:val="24"/>
        </w:rPr>
        <w:t>d</w:t>
      </w:r>
      <w:r w:rsidRPr="00254EF1">
        <w:rPr>
          <w:rFonts w:cstheme="minorHAnsi"/>
          <w:sz w:val="24"/>
          <w:szCs w:val="24"/>
        </w:rPr>
        <w:t>o conteúdo tecnológico dos produtos e serviços de interesse da Defesa Nacional;</w:t>
      </w:r>
    </w:p>
    <w:p w:rsidR="00894E27" w:rsidRPr="00254EF1" w:rsidRDefault="00894E27" w:rsidP="00E61F73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Gera</w:t>
      </w:r>
      <w:r w:rsidR="00E134C1" w:rsidRPr="00254EF1">
        <w:rPr>
          <w:rFonts w:cstheme="minorHAnsi"/>
          <w:sz w:val="24"/>
          <w:szCs w:val="24"/>
        </w:rPr>
        <w:t>ção de</w:t>
      </w:r>
      <w:r w:rsidRPr="00254EF1">
        <w:rPr>
          <w:rFonts w:cstheme="minorHAnsi"/>
          <w:sz w:val="24"/>
          <w:szCs w:val="24"/>
        </w:rPr>
        <w:t xml:space="preserve"> empregos de qualidade na indústria de defesa;</w:t>
      </w:r>
    </w:p>
    <w:p w:rsidR="00894E27" w:rsidRPr="00254EF1" w:rsidRDefault="00E134C1" w:rsidP="00E61F73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Manutenção</w:t>
      </w:r>
      <w:r w:rsidR="008D18C8">
        <w:rPr>
          <w:rFonts w:cstheme="minorHAnsi"/>
          <w:sz w:val="24"/>
          <w:szCs w:val="24"/>
        </w:rPr>
        <w:t xml:space="preserve"> </w:t>
      </w:r>
      <w:r w:rsidRPr="00254EF1">
        <w:rPr>
          <w:rFonts w:cstheme="minorHAnsi"/>
          <w:sz w:val="24"/>
          <w:szCs w:val="24"/>
        </w:rPr>
        <w:t>d</w:t>
      </w:r>
      <w:r w:rsidR="00894E27" w:rsidRPr="00254EF1">
        <w:rPr>
          <w:rFonts w:cstheme="minorHAnsi"/>
          <w:sz w:val="24"/>
          <w:szCs w:val="24"/>
        </w:rPr>
        <w:t>o fluxo de investimento na indústria de defesa;</w:t>
      </w:r>
    </w:p>
    <w:p w:rsidR="00894E27" w:rsidRPr="00254EF1" w:rsidRDefault="00E134C1" w:rsidP="00E61F73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A</w:t>
      </w:r>
      <w:r w:rsidR="00894E27" w:rsidRPr="00254EF1">
        <w:rPr>
          <w:rFonts w:cstheme="minorHAnsi"/>
          <w:sz w:val="24"/>
          <w:szCs w:val="24"/>
        </w:rPr>
        <w:t xml:space="preserve">plicação da tecnologia desenvolvida em outros produtos nacionais, aumentando o valor agregado </w:t>
      </w:r>
      <w:r w:rsidRPr="00254EF1">
        <w:rPr>
          <w:rFonts w:cstheme="minorHAnsi"/>
          <w:sz w:val="24"/>
          <w:szCs w:val="24"/>
        </w:rPr>
        <w:t>a esses</w:t>
      </w:r>
      <w:r w:rsidR="00894E27" w:rsidRPr="00254EF1">
        <w:rPr>
          <w:rFonts w:cstheme="minorHAnsi"/>
          <w:sz w:val="24"/>
          <w:szCs w:val="24"/>
        </w:rPr>
        <w:t xml:space="preserve"> produtos;</w:t>
      </w:r>
    </w:p>
    <w:p w:rsidR="00894E27" w:rsidRPr="00254EF1" w:rsidRDefault="00894E27" w:rsidP="00E61F73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Contribui</w:t>
      </w:r>
      <w:r w:rsidR="00570B79" w:rsidRPr="00254EF1">
        <w:rPr>
          <w:rFonts w:cstheme="minorHAnsi"/>
          <w:sz w:val="24"/>
          <w:szCs w:val="24"/>
        </w:rPr>
        <w:t>ção</w:t>
      </w:r>
      <w:r w:rsidRPr="00254EF1">
        <w:rPr>
          <w:rFonts w:cstheme="minorHAnsi"/>
          <w:sz w:val="24"/>
          <w:szCs w:val="24"/>
        </w:rPr>
        <w:t xml:space="preserve"> para o desenvolvimento econômico e social do Brasil</w:t>
      </w:r>
      <w:r w:rsidR="00570B79" w:rsidRPr="00254EF1">
        <w:rPr>
          <w:rFonts w:cstheme="minorHAnsi"/>
          <w:sz w:val="24"/>
          <w:szCs w:val="24"/>
        </w:rPr>
        <w:t>,</w:t>
      </w:r>
      <w:r w:rsidRPr="00254EF1">
        <w:rPr>
          <w:rFonts w:cstheme="minorHAnsi"/>
          <w:sz w:val="24"/>
          <w:szCs w:val="24"/>
        </w:rPr>
        <w:t xml:space="preserve"> pelo aumento do número de empregos de nível técnico na linha de produção e para a manutenção preventiva ou corretiva durante a vida útil do </w:t>
      </w:r>
      <w:r w:rsidR="00570B79" w:rsidRPr="00254EF1">
        <w:rPr>
          <w:rFonts w:cstheme="minorHAnsi"/>
          <w:sz w:val="24"/>
          <w:szCs w:val="24"/>
        </w:rPr>
        <w:t>produto</w:t>
      </w:r>
      <w:r w:rsidRPr="00254EF1">
        <w:rPr>
          <w:rFonts w:cstheme="minorHAnsi"/>
          <w:sz w:val="24"/>
          <w:szCs w:val="24"/>
        </w:rPr>
        <w:t>;</w:t>
      </w:r>
    </w:p>
    <w:p w:rsidR="00894E27" w:rsidRPr="00254EF1" w:rsidRDefault="00570B79" w:rsidP="00E61F73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lastRenderedPageBreak/>
        <w:t>Promoção</w:t>
      </w:r>
      <w:r w:rsidR="008D18C8">
        <w:rPr>
          <w:rFonts w:cstheme="minorHAnsi"/>
          <w:sz w:val="24"/>
          <w:szCs w:val="24"/>
        </w:rPr>
        <w:t xml:space="preserve"> </w:t>
      </w:r>
      <w:r w:rsidRPr="00254EF1">
        <w:rPr>
          <w:rFonts w:cstheme="minorHAnsi"/>
          <w:sz w:val="24"/>
          <w:szCs w:val="24"/>
        </w:rPr>
        <w:t>d</w:t>
      </w:r>
      <w:r w:rsidR="00894E27" w:rsidRPr="00254EF1">
        <w:rPr>
          <w:rFonts w:cstheme="minorHAnsi"/>
          <w:sz w:val="24"/>
          <w:szCs w:val="24"/>
        </w:rPr>
        <w:t>a pe</w:t>
      </w:r>
      <w:r w:rsidRPr="00254EF1">
        <w:rPr>
          <w:rFonts w:cstheme="minorHAnsi"/>
          <w:sz w:val="24"/>
          <w:szCs w:val="24"/>
        </w:rPr>
        <w:t>squisa,</w:t>
      </w:r>
      <w:r w:rsidR="00894E27" w:rsidRPr="00254EF1">
        <w:rPr>
          <w:rFonts w:cstheme="minorHAnsi"/>
          <w:sz w:val="24"/>
          <w:szCs w:val="24"/>
        </w:rPr>
        <w:t xml:space="preserve"> desenvolvimento</w:t>
      </w:r>
      <w:r w:rsidRPr="00254EF1">
        <w:rPr>
          <w:rFonts w:cstheme="minorHAnsi"/>
          <w:sz w:val="24"/>
          <w:szCs w:val="24"/>
        </w:rPr>
        <w:t xml:space="preserve"> e inovação</w:t>
      </w:r>
      <w:r w:rsidR="00894E27" w:rsidRPr="00254EF1">
        <w:rPr>
          <w:rFonts w:cstheme="minorHAnsi"/>
          <w:sz w:val="24"/>
          <w:szCs w:val="24"/>
        </w:rPr>
        <w:t xml:space="preserve"> de produtos de defesa;</w:t>
      </w:r>
    </w:p>
    <w:p w:rsidR="00894E27" w:rsidRPr="00254EF1" w:rsidRDefault="00894E27" w:rsidP="00E61F73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Contribui</w:t>
      </w:r>
      <w:r w:rsidR="00570B79" w:rsidRPr="00254EF1">
        <w:rPr>
          <w:rFonts w:cstheme="minorHAnsi"/>
          <w:sz w:val="24"/>
          <w:szCs w:val="24"/>
        </w:rPr>
        <w:t>ção</w:t>
      </w:r>
      <w:r w:rsidRPr="00254EF1">
        <w:rPr>
          <w:rFonts w:cstheme="minorHAnsi"/>
          <w:sz w:val="24"/>
          <w:szCs w:val="24"/>
        </w:rPr>
        <w:t xml:space="preserve"> com a balança comercial</w:t>
      </w:r>
      <w:r w:rsidR="00570B79" w:rsidRPr="00254EF1">
        <w:rPr>
          <w:rFonts w:cstheme="minorHAnsi"/>
          <w:sz w:val="24"/>
          <w:szCs w:val="24"/>
        </w:rPr>
        <w:t>,</w:t>
      </w:r>
      <w:r w:rsidRPr="00254EF1">
        <w:rPr>
          <w:rFonts w:cstheme="minorHAnsi"/>
          <w:sz w:val="24"/>
          <w:szCs w:val="24"/>
        </w:rPr>
        <w:t xml:space="preserve"> pela diminuição das importações;</w:t>
      </w:r>
    </w:p>
    <w:p w:rsidR="001D0944" w:rsidRPr="00254EF1" w:rsidRDefault="001D0944" w:rsidP="00E61F73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Desenvolvimento de produtos no país com alto valor agregado e com a possibilidade de exportação;</w:t>
      </w:r>
    </w:p>
    <w:p w:rsidR="00894E27" w:rsidRPr="00254EF1" w:rsidRDefault="00570B79" w:rsidP="00E61F73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Exportação</w:t>
      </w:r>
      <w:r w:rsidR="00894E27" w:rsidRPr="00254EF1">
        <w:rPr>
          <w:rFonts w:cstheme="minorHAnsi"/>
          <w:sz w:val="24"/>
          <w:szCs w:val="24"/>
        </w:rPr>
        <w:t xml:space="preserve"> de produtos de defesa desenvolvidos nacionalmente; e </w:t>
      </w:r>
    </w:p>
    <w:p w:rsidR="00894E27" w:rsidRPr="00254EF1" w:rsidRDefault="00894E27" w:rsidP="00E61F73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Outras contribuições julgadas pertinentes para o fomento da BID.</w:t>
      </w:r>
    </w:p>
    <w:p w:rsidR="00894E27" w:rsidRPr="00254EF1" w:rsidRDefault="005566ED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 xml:space="preserve">Poderá ser </w:t>
      </w:r>
      <w:r w:rsidR="003B0976">
        <w:rPr>
          <w:rFonts w:cstheme="minorHAnsi"/>
          <w:sz w:val="24"/>
          <w:szCs w:val="24"/>
        </w:rPr>
        <w:t>realizada</w:t>
      </w:r>
      <w:r w:rsidRPr="00254EF1">
        <w:rPr>
          <w:rFonts w:cstheme="minorHAnsi"/>
          <w:sz w:val="24"/>
          <w:szCs w:val="24"/>
        </w:rPr>
        <w:t xml:space="preserve"> consulta</w:t>
      </w:r>
      <w:r w:rsidR="007436BA" w:rsidRPr="00254EF1">
        <w:rPr>
          <w:rFonts w:cstheme="minorHAnsi"/>
          <w:sz w:val="24"/>
          <w:szCs w:val="24"/>
        </w:rPr>
        <w:t xml:space="preserve"> à Secretaria de Produtos de Defesa</w:t>
      </w:r>
      <w:r w:rsidR="003B0976">
        <w:rPr>
          <w:rFonts w:cstheme="minorHAnsi"/>
          <w:sz w:val="24"/>
          <w:szCs w:val="24"/>
        </w:rPr>
        <w:t>,</w:t>
      </w:r>
      <w:r w:rsidR="00894E27" w:rsidRPr="00254EF1">
        <w:rPr>
          <w:rFonts w:cstheme="minorHAnsi"/>
          <w:sz w:val="24"/>
          <w:szCs w:val="24"/>
        </w:rPr>
        <w:t xml:space="preserve"> do Ministério da Defesa, para orientações complementares.</w:t>
      </w:r>
    </w:p>
    <w:p w:rsidR="00894E27" w:rsidRPr="00254EF1" w:rsidRDefault="00894E27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color w:val="000000" w:themeColor="text1"/>
          <w:sz w:val="24"/>
          <w:szCs w:val="24"/>
        </w:rPr>
        <w:t>2.3.4</w:t>
      </w:r>
      <w:r w:rsidR="00674E6B">
        <w:rPr>
          <w:rFonts w:cstheme="minorHAnsi"/>
          <w:color w:val="000000" w:themeColor="text1"/>
          <w:sz w:val="24"/>
          <w:szCs w:val="24"/>
        </w:rPr>
        <w:t>.</w:t>
      </w:r>
      <w:r w:rsidRPr="00254EF1">
        <w:rPr>
          <w:rFonts w:cstheme="minorHAnsi"/>
          <w:sz w:val="24"/>
          <w:szCs w:val="24"/>
          <w:u w:val="single"/>
        </w:rPr>
        <w:t>SUSTENTABILIDADE DO CICLO DE VIDA DO PRODE</w:t>
      </w:r>
    </w:p>
    <w:p w:rsidR="003B0976" w:rsidRPr="003B0976" w:rsidRDefault="003B0976" w:rsidP="001C2E9B">
      <w:pPr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 Área Requisitante</w:t>
      </w:r>
      <w:r w:rsidR="00894E27" w:rsidRPr="008A7E8F">
        <w:rPr>
          <w:rFonts w:cstheme="minorHAnsi"/>
          <w:color w:val="000000" w:themeColor="text1"/>
          <w:sz w:val="24"/>
          <w:szCs w:val="24"/>
        </w:rPr>
        <w:t>, assessorad</w:t>
      </w:r>
      <w:r>
        <w:rPr>
          <w:rFonts w:cstheme="minorHAnsi"/>
          <w:color w:val="000000" w:themeColor="text1"/>
          <w:sz w:val="24"/>
          <w:szCs w:val="24"/>
        </w:rPr>
        <w:t>a</w:t>
      </w:r>
      <w:r w:rsidR="00894E27" w:rsidRPr="008A7E8F">
        <w:rPr>
          <w:rFonts w:cstheme="minorHAnsi"/>
          <w:color w:val="000000" w:themeColor="text1"/>
          <w:sz w:val="24"/>
          <w:szCs w:val="24"/>
        </w:rPr>
        <w:t xml:space="preserve"> pela área técnica</w:t>
      </w:r>
      <w:r>
        <w:rPr>
          <w:rFonts w:cstheme="minorHAnsi"/>
          <w:color w:val="000000" w:themeColor="text1"/>
          <w:sz w:val="24"/>
          <w:szCs w:val="24"/>
        </w:rPr>
        <w:t xml:space="preserve"> do órgão</w:t>
      </w:r>
      <w:r w:rsidR="009651FC">
        <w:rPr>
          <w:rFonts w:cstheme="minorHAnsi"/>
          <w:color w:val="000000" w:themeColor="text1"/>
          <w:sz w:val="24"/>
          <w:szCs w:val="24"/>
        </w:rPr>
        <w:t xml:space="preserve"> ou entidade</w:t>
      </w:r>
      <w:r w:rsidR="00894E27" w:rsidRPr="008A7E8F">
        <w:rPr>
          <w:rFonts w:cstheme="minorHAnsi"/>
          <w:color w:val="000000" w:themeColor="text1"/>
          <w:sz w:val="24"/>
          <w:szCs w:val="24"/>
        </w:rPr>
        <w:t xml:space="preserve">, </w:t>
      </w:r>
      <w:r w:rsidR="00B337BE" w:rsidRPr="008A7E8F">
        <w:rPr>
          <w:rFonts w:cstheme="minorHAnsi"/>
          <w:color w:val="000000" w:themeColor="text1"/>
          <w:sz w:val="24"/>
          <w:szCs w:val="24"/>
        </w:rPr>
        <w:t>deverá descrever, de forma geral, a garantia de sustentabilidade do ciclo de vida do objeto, sendo cabível a utilização de:</w:t>
      </w:r>
    </w:p>
    <w:p w:rsidR="00894E27" w:rsidRPr="003B0976" w:rsidRDefault="00894E27" w:rsidP="00B337BE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3B0976">
        <w:rPr>
          <w:rFonts w:cstheme="minorHAnsi"/>
          <w:sz w:val="24"/>
          <w:szCs w:val="24"/>
        </w:rPr>
        <w:t>Gráficos;</w:t>
      </w:r>
    </w:p>
    <w:p w:rsidR="00894E27" w:rsidRPr="003B0976" w:rsidRDefault="00894E27" w:rsidP="00B337BE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3B0976">
        <w:rPr>
          <w:rFonts w:cstheme="minorHAnsi"/>
          <w:sz w:val="24"/>
          <w:szCs w:val="24"/>
        </w:rPr>
        <w:t>Tabelas; e</w:t>
      </w:r>
    </w:p>
    <w:p w:rsidR="00894E27" w:rsidRPr="003B0976" w:rsidRDefault="00894E27" w:rsidP="003B0976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contextualSpacing w:val="0"/>
        <w:jc w:val="both"/>
        <w:rPr>
          <w:rFonts w:cstheme="minorHAnsi"/>
          <w:sz w:val="24"/>
          <w:szCs w:val="24"/>
        </w:rPr>
      </w:pPr>
      <w:r w:rsidRPr="003B0976">
        <w:rPr>
          <w:rFonts w:cstheme="minorHAnsi"/>
          <w:sz w:val="24"/>
          <w:szCs w:val="24"/>
        </w:rPr>
        <w:t>Outros meios julgados pertinentes.</w:t>
      </w:r>
    </w:p>
    <w:p w:rsidR="00894E27" w:rsidRPr="001072DA" w:rsidRDefault="00894E27" w:rsidP="008A7E8F">
      <w:pPr>
        <w:pStyle w:val="PargrafodaLista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  <w:r w:rsidRPr="008A7E8F">
        <w:rPr>
          <w:rFonts w:cstheme="minorHAnsi"/>
          <w:color w:val="000000" w:themeColor="text1"/>
          <w:sz w:val="24"/>
          <w:szCs w:val="24"/>
        </w:rPr>
        <w:t>2.3.5</w:t>
      </w:r>
      <w:r w:rsidR="00674E6B">
        <w:rPr>
          <w:rFonts w:cstheme="minorHAnsi"/>
          <w:color w:val="000000" w:themeColor="text1"/>
          <w:sz w:val="24"/>
          <w:szCs w:val="24"/>
        </w:rPr>
        <w:t>.</w:t>
      </w:r>
      <w:r w:rsidRPr="006D50E5">
        <w:rPr>
          <w:rFonts w:cstheme="minorHAnsi"/>
          <w:sz w:val="24"/>
          <w:szCs w:val="24"/>
          <w:u w:val="single"/>
        </w:rPr>
        <w:t>GARANTIA DE CONTINUIDADE DAS CAPACITAÇÕES TECNOLÓGICAS E PRODUTIVAS A SEREM EXIGIDAS</w:t>
      </w:r>
    </w:p>
    <w:p w:rsidR="00F40BD6" w:rsidRDefault="003B0976" w:rsidP="001072DA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Deverão ser descritas</w:t>
      </w:r>
      <w:r w:rsidR="001260AF" w:rsidRPr="006D50E5">
        <w:rPr>
          <w:rFonts w:cstheme="minorHAnsi"/>
          <w:color w:val="000000" w:themeColor="text1"/>
          <w:sz w:val="24"/>
          <w:szCs w:val="24"/>
        </w:rPr>
        <w:t xml:space="preserve"> as</w:t>
      </w:r>
      <w:r w:rsidR="008D18C8">
        <w:rPr>
          <w:rFonts w:cstheme="minorHAnsi"/>
          <w:color w:val="000000" w:themeColor="text1"/>
          <w:sz w:val="24"/>
          <w:szCs w:val="24"/>
        </w:rPr>
        <w:t xml:space="preserve"> </w:t>
      </w:r>
      <w:r w:rsidR="00894E27" w:rsidRPr="00254EF1">
        <w:rPr>
          <w:rFonts w:cstheme="minorHAnsi"/>
          <w:color w:val="000000" w:themeColor="text1"/>
          <w:sz w:val="24"/>
          <w:szCs w:val="24"/>
        </w:rPr>
        <w:t>garantia</w:t>
      </w:r>
      <w:r w:rsidR="001260AF" w:rsidRPr="00254EF1">
        <w:rPr>
          <w:rFonts w:cstheme="minorHAnsi"/>
          <w:color w:val="000000" w:themeColor="text1"/>
          <w:sz w:val="24"/>
          <w:szCs w:val="24"/>
        </w:rPr>
        <w:t>s</w:t>
      </w:r>
      <w:r w:rsidR="00894E27" w:rsidRPr="00254EF1">
        <w:rPr>
          <w:rFonts w:cstheme="minorHAnsi"/>
          <w:color w:val="000000" w:themeColor="text1"/>
          <w:sz w:val="24"/>
          <w:szCs w:val="24"/>
        </w:rPr>
        <w:t xml:space="preserve"> de continuidade das capacitações tecnológicas e produtivas do </w:t>
      </w:r>
      <w:r w:rsidR="00723751" w:rsidRPr="00593CCE">
        <w:rPr>
          <w:rFonts w:cstheme="minorHAnsi"/>
          <w:color w:val="000000" w:themeColor="text1"/>
          <w:sz w:val="24"/>
          <w:szCs w:val="24"/>
        </w:rPr>
        <w:t>objeto</w:t>
      </w:r>
      <w:r w:rsidR="008D18C8">
        <w:rPr>
          <w:rFonts w:cstheme="minorHAnsi"/>
          <w:color w:val="000000" w:themeColor="text1"/>
          <w:sz w:val="24"/>
          <w:szCs w:val="24"/>
        </w:rPr>
        <w:t xml:space="preserve"> </w:t>
      </w:r>
      <w:r w:rsidR="001260AF" w:rsidRPr="00C91112">
        <w:rPr>
          <w:rFonts w:cstheme="minorHAnsi"/>
          <w:color w:val="000000" w:themeColor="text1"/>
          <w:sz w:val="24"/>
          <w:szCs w:val="24"/>
        </w:rPr>
        <w:t xml:space="preserve">de que trata </w:t>
      </w:r>
      <w:r w:rsidR="001260AF" w:rsidRPr="001072DA">
        <w:rPr>
          <w:rFonts w:cstheme="minorHAnsi"/>
          <w:sz w:val="24"/>
          <w:szCs w:val="24"/>
        </w:rPr>
        <w:t>o</w:t>
      </w:r>
      <w:r w:rsidR="008D18C8">
        <w:rPr>
          <w:rFonts w:cstheme="minorHAnsi"/>
          <w:sz w:val="24"/>
          <w:szCs w:val="24"/>
        </w:rPr>
        <w:t xml:space="preserve"> </w:t>
      </w:r>
      <w:r w:rsidR="0000327E" w:rsidRPr="00254EF1">
        <w:rPr>
          <w:rFonts w:cstheme="minorHAnsi"/>
          <w:sz w:val="24"/>
          <w:szCs w:val="24"/>
        </w:rPr>
        <w:t xml:space="preserve">inciso III do </w:t>
      </w:r>
      <w:r w:rsidR="00AF7C30" w:rsidRPr="00254EF1">
        <w:rPr>
          <w:rFonts w:cstheme="minorHAnsi"/>
          <w:sz w:val="24"/>
          <w:szCs w:val="24"/>
        </w:rPr>
        <w:t>§ 1</w:t>
      </w:r>
      <w:r w:rsidR="00B364D3" w:rsidRPr="00254EF1">
        <w:rPr>
          <w:rFonts w:cstheme="minorHAnsi"/>
          <w:sz w:val="24"/>
          <w:szCs w:val="24"/>
        </w:rPr>
        <w:t>º</w:t>
      </w:r>
      <w:r w:rsidR="0000327E" w:rsidRPr="00254EF1">
        <w:rPr>
          <w:rFonts w:cstheme="minorHAnsi"/>
          <w:sz w:val="24"/>
          <w:szCs w:val="24"/>
        </w:rPr>
        <w:t xml:space="preserve"> do artigo 3</w:t>
      </w:r>
      <w:r w:rsidR="00B364D3" w:rsidRPr="00254EF1">
        <w:rPr>
          <w:rFonts w:cstheme="minorHAnsi"/>
          <w:sz w:val="24"/>
          <w:szCs w:val="24"/>
        </w:rPr>
        <w:t>º</w:t>
      </w:r>
      <w:r w:rsidR="0000327E" w:rsidRPr="00254EF1">
        <w:rPr>
          <w:rFonts w:cstheme="minorHAnsi"/>
          <w:sz w:val="24"/>
          <w:szCs w:val="24"/>
        </w:rPr>
        <w:t xml:space="preserve"> da Lei </w:t>
      </w:r>
      <w:r w:rsidR="0037613B" w:rsidRPr="00254EF1">
        <w:rPr>
          <w:rFonts w:cstheme="minorHAnsi"/>
          <w:sz w:val="24"/>
          <w:szCs w:val="24"/>
        </w:rPr>
        <w:t>n</w:t>
      </w:r>
      <w:r w:rsidR="00B364D3" w:rsidRPr="00254EF1">
        <w:rPr>
          <w:rFonts w:cstheme="minorHAnsi"/>
          <w:sz w:val="24"/>
          <w:szCs w:val="24"/>
        </w:rPr>
        <w:t>º</w:t>
      </w:r>
      <w:r w:rsidR="005566ED" w:rsidRPr="00254EF1">
        <w:rPr>
          <w:rFonts w:cstheme="minorHAnsi"/>
          <w:sz w:val="24"/>
          <w:szCs w:val="24"/>
        </w:rPr>
        <w:t xml:space="preserve"> 12.598</w:t>
      </w:r>
      <w:r w:rsidR="00AC54DC" w:rsidRPr="00254EF1">
        <w:rPr>
          <w:rFonts w:cstheme="minorHAnsi"/>
          <w:sz w:val="24"/>
          <w:szCs w:val="24"/>
        </w:rPr>
        <w:t>, de20</w:t>
      </w:r>
      <w:r w:rsidR="0000327E" w:rsidRPr="00254EF1">
        <w:rPr>
          <w:rFonts w:cstheme="minorHAnsi"/>
          <w:sz w:val="24"/>
          <w:szCs w:val="24"/>
        </w:rPr>
        <w:t>12</w:t>
      </w:r>
      <w:r w:rsidR="001072DA">
        <w:rPr>
          <w:rFonts w:cstheme="minorHAnsi"/>
          <w:sz w:val="24"/>
          <w:szCs w:val="24"/>
        </w:rPr>
        <w:t xml:space="preserve">, e </w:t>
      </w:r>
      <w:r w:rsidR="0000327E" w:rsidRPr="001072DA">
        <w:rPr>
          <w:rFonts w:cstheme="minorHAnsi"/>
          <w:sz w:val="24"/>
          <w:szCs w:val="24"/>
        </w:rPr>
        <w:t>o art. 9</w:t>
      </w:r>
      <w:r w:rsidR="00B364D3" w:rsidRPr="001072DA">
        <w:rPr>
          <w:rFonts w:cstheme="minorHAnsi"/>
          <w:sz w:val="24"/>
          <w:szCs w:val="24"/>
        </w:rPr>
        <w:t>º</w:t>
      </w:r>
      <w:r w:rsidR="0000327E" w:rsidRPr="001072DA">
        <w:rPr>
          <w:rFonts w:cstheme="minorHAnsi"/>
          <w:sz w:val="24"/>
          <w:szCs w:val="24"/>
        </w:rPr>
        <w:t xml:space="preserve"> do Decreto </w:t>
      </w:r>
      <w:r w:rsidR="0037613B" w:rsidRPr="001072DA">
        <w:rPr>
          <w:rFonts w:cstheme="minorHAnsi"/>
          <w:sz w:val="24"/>
          <w:szCs w:val="24"/>
        </w:rPr>
        <w:t>n</w:t>
      </w:r>
      <w:r w:rsidR="00B364D3" w:rsidRPr="001072DA">
        <w:rPr>
          <w:rFonts w:cstheme="minorHAnsi"/>
          <w:sz w:val="24"/>
          <w:szCs w:val="24"/>
        </w:rPr>
        <w:t>º</w:t>
      </w:r>
      <w:r w:rsidR="0000327E" w:rsidRPr="001072DA">
        <w:rPr>
          <w:rFonts w:cstheme="minorHAnsi"/>
          <w:sz w:val="24"/>
          <w:szCs w:val="24"/>
        </w:rPr>
        <w:t xml:space="preserve"> 7.970</w:t>
      </w:r>
      <w:r w:rsidR="00AC54DC" w:rsidRPr="001072DA">
        <w:rPr>
          <w:rFonts w:cstheme="minorHAnsi"/>
          <w:sz w:val="24"/>
          <w:szCs w:val="24"/>
        </w:rPr>
        <w:t>, de 20</w:t>
      </w:r>
      <w:r w:rsidR="0000327E" w:rsidRPr="00254EF1">
        <w:rPr>
          <w:rFonts w:cstheme="minorHAnsi"/>
          <w:sz w:val="24"/>
          <w:szCs w:val="24"/>
        </w:rPr>
        <w:t>13.</w:t>
      </w:r>
    </w:p>
    <w:p w:rsidR="005E1717" w:rsidRPr="00254EF1" w:rsidRDefault="005E1717" w:rsidP="005E1717">
      <w:pPr>
        <w:pStyle w:val="PargrafodaLista"/>
        <w:spacing w:after="12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2.3.6</w:t>
      </w:r>
      <w:r w:rsidR="00674E6B">
        <w:rPr>
          <w:rFonts w:cstheme="minorHAnsi"/>
          <w:color w:val="000000" w:themeColor="text1"/>
          <w:sz w:val="24"/>
          <w:szCs w:val="24"/>
        </w:rPr>
        <w:t>.</w:t>
      </w:r>
      <w:r w:rsidRPr="005E1717">
        <w:rPr>
          <w:rFonts w:cstheme="minorHAnsi"/>
          <w:sz w:val="24"/>
          <w:szCs w:val="24"/>
          <w:u w:val="single"/>
        </w:rPr>
        <w:t>POSSÍVEIS CONDIÇÕES DE FINANCIAMENTO</w:t>
      </w:r>
    </w:p>
    <w:p w:rsidR="005E1717" w:rsidRPr="00365BD7" w:rsidRDefault="005E1717" w:rsidP="005E1717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Poderão ser feitas referências aos </w:t>
      </w:r>
      <w:r w:rsidRPr="00365BD7">
        <w:rPr>
          <w:rFonts w:cstheme="minorHAnsi"/>
          <w:sz w:val="24"/>
          <w:szCs w:val="24"/>
        </w:rPr>
        <w:t xml:space="preserve">financiamentos às </w:t>
      </w:r>
      <w:r>
        <w:rPr>
          <w:rFonts w:cstheme="minorHAnsi"/>
          <w:sz w:val="24"/>
          <w:szCs w:val="24"/>
        </w:rPr>
        <w:t xml:space="preserve">Empresas Estratégicas de </w:t>
      </w:r>
      <w:proofErr w:type="gramStart"/>
      <w:r>
        <w:rPr>
          <w:rFonts w:cstheme="minorHAnsi"/>
          <w:sz w:val="24"/>
          <w:szCs w:val="24"/>
        </w:rPr>
        <w:t>Defesa,a</w:t>
      </w:r>
      <w:proofErr w:type="gramEnd"/>
      <w:r>
        <w:rPr>
          <w:rFonts w:cstheme="minorHAnsi"/>
          <w:sz w:val="24"/>
          <w:szCs w:val="24"/>
        </w:rPr>
        <w:t xml:space="preserve"> que se refere o c</w:t>
      </w:r>
      <w:r w:rsidRPr="00365BD7">
        <w:rPr>
          <w:rFonts w:cstheme="minorHAnsi"/>
          <w:sz w:val="24"/>
          <w:szCs w:val="24"/>
        </w:rPr>
        <w:t xml:space="preserve">apítulo V do Decreto nº 7.970, de 2013, </w:t>
      </w:r>
      <w:r>
        <w:rPr>
          <w:rFonts w:cstheme="minorHAnsi"/>
          <w:sz w:val="24"/>
          <w:szCs w:val="24"/>
        </w:rPr>
        <w:t>além de outras encontradas</w:t>
      </w:r>
      <w:r w:rsidR="008D18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em</w:t>
      </w:r>
      <w:r w:rsidRPr="00365BD7">
        <w:rPr>
          <w:rFonts w:cstheme="minorHAnsi"/>
          <w:sz w:val="24"/>
          <w:szCs w:val="24"/>
        </w:rPr>
        <w:t xml:space="preserve"> legislações pertinentes ao assunto.</w:t>
      </w:r>
    </w:p>
    <w:p w:rsidR="00894E27" w:rsidRPr="00254EF1" w:rsidRDefault="00894E27" w:rsidP="001072DA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E1717">
        <w:rPr>
          <w:rFonts w:cstheme="minorHAnsi"/>
          <w:color w:val="000000" w:themeColor="text1"/>
          <w:sz w:val="24"/>
          <w:szCs w:val="24"/>
        </w:rPr>
        <w:t>2.3.</w:t>
      </w:r>
      <w:r w:rsidR="005E1717" w:rsidRPr="005E1717">
        <w:rPr>
          <w:rFonts w:cstheme="minorHAnsi"/>
          <w:color w:val="000000" w:themeColor="text1"/>
          <w:sz w:val="24"/>
          <w:szCs w:val="24"/>
        </w:rPr>
        <w:t>7</w:t>
      </w:r>
      <w:r w:rsidR="00674E6B">
        <w:rPr>
          <w:rFonts w:cstheme="minorHAnsi"/>
          <w:color w:val="000000" w:themeColor="text1"/>
          <w:sz w:val="24"/>
          <w:szCs w:val="24"/>
        </w:rPr>
        <w:t>.</w:t>
      </w:r>
      <w:r w:rsidRPr="005E1717">
        <w:rPr>
          <w:rFonts w:cstheme="minorHAnsi"/>
          <w:color w:val="000000" w:themeColor="text1"/>
          <w:sz w:val="24"/>
          <w:szCs w:val="24"/>
          <w:u w:val="single"/>
        </w:rPr>
        <w:t>PARÂMETROS PARA VALORAÇÃO DA RELAÇÃO ENTRE BENEFÍCIO E CUSTO</w:t>
      </w:r>
    </w:p>
    <w:p w:rsidR="00894E27" w:rsidRPr="00254EF1" w:rsidRDefault="005E1717" w:rsidP="00674E6B">
      <w:pPr>
        <w:spacing w:after="12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Poderá ser</w:t>
      </w:r>
      <w:r w:rsidR="00894E27" w:rsidRPr="00593CCE">
        <w:rPr>
          <w:rFonts w:cstheme="minorHAnsi"/>
          <w:color w:val="000000" w:themeColor="text1"/>
          <w:sz w:val="24"/>
          <w:szCs w:val="24"/>
        </w:rPr>
        <w:t xml:space="preserve"> utilizar a técnica de análise que melhor </w:t>
      </w:r>
      <w:r w:rsidR="00B2182C">
        <w:rPr>
          <w:rFonts w:cstheme="minorHAnsi"/>
          <w:color w:val="000000" w:themeColor="text1"/>
          <w:sz w:val="24"/>
          <w:szCs w:val="24"/>
        </w:rPr>
        <w:t>corrobore</w:t>
      </w:r>
      <w:r w:rsidR="00894E27" w:rsidRPr="00593CCE">
        <w:rPr>
          <w:rFonts w:cstheme="minorHAnsi"/>
          <w:color w:val="000000" w:themeColor="text1"/>
          <w:sz w:val="24"/>
          <w:szCs w:val="24"/>
        </w:rPr>
        <w:t xml:space="preserve"> a valoração </w:t>
      </w:r>
      <w:r w:rsidR="00AB0DE4">
        <w:rPr>
          <w:rFonts w:cstheme="minorHAnsi"/>
          <w:color w:val="000000" w:themeColor="text1"/>
          <w:sz w:val="24"/>
          <w:szCs w:val="24"/>
        </w:rPr>
        <w:t>apresentada</w:t>
      </w:r>
      <w:r w:rsidR="008D18C8">
        <w:rPr>
          <w:rFonts w:cstheme="minorHAnsi"/>
          <w:color w:val="000000" w:themeColor="text1"/>
          <w:sz w:val="24"/>
          <w:szCs w:val="24"/>
        </w:rPr>
        <w:t xml:space="preserve"> </w:t>
      </w:r>
      <w:r w:rsidR="00B2182C">
        <w:rPr>
          <w:rFonts w:cstheme="minorHAnsi"/>
          <w:color w:val="000000" w:themeColor="text1"/>
          <w:sz w:val="24"/>
          <w:szCs w:val="24"/>
        </w:rPr>
        <w:t>na</w:t>
      </w:r>
      <w:r w:rsidR="009714CA" w:rsidRPr="00C91112">
        <w:rPr>
          <w:rFonts w:cstheme="minorHAnsi"/>
          <w:color w:val="000000" w:themeColor="text1"/>
          <w:sz w:val="24"/>
          <w:szCs w:val="24"/>
        </w:rPr>
        <w:t xml:space="preserve"> ponderação entre </w:t>
      </w:r>
      <w:r w:rsidR="00BF7CD6" w:rsidRPr="00C91112">
        <w:rPr>
          <w:rFonts w:cstheme="minorHAnsi"/>
          <w:color w:val="000000" w:themeColor="text1"/>
          <w:sz w:val="24"/>
          <w:szCs w:val="24"/>
        </w:rPr>
        <w:t xml:space="preserve">os </w:t>
      </w:r>
      <w:r w:rsidR="009714CA" w:rsidRPr="00B337BE">
        <w:rPr>
          <w:rFonts w:cstheme="minorHAnsi"/>
          <w:color w:val="000000" w:themeColor="text1"/>
          <w:sz w:val="24"/>
          <w:szCs w:val="24"/>
        </w:rPr>
        <w:t>benefícios e os custos d</w:t>
      </w:r>
      <w:r w:rsidR="00976063" w:rsidRPr="00B337BE">
        <w:rPr>
          <w:rFonts w:cstheme="minorHAnsi"/>
          <w:color w:val="000000" w:themeColor="text1"/>
          <w:sz w:val="24"/>
          <w:szCs w:val="24"/>
        </w:rPr>
        <w:t>a escolha do procedimento lic</w:t>
      </w:r>
      <w:r w:rsidR="00976063" w:rsidRPr="008A7E8F">
        <w:rPr>
          <w:rFonts w:cstheme="minorHAnsi"/>
          <w:color w:val="000000" w:themeColor="text1"/>
          <w:sz w:val="24"/>
          <w:szCs w:val="24"/>
        </w:rPr>
        <w:t>itatório</w:t>
      </w:r>
      <w:r w:rsidR="00D10692">
        <w:rPr>
          <w:rFonts w:cstheme="minorHAnsi"/>
          <w:color w:val="000000" w:themeColor="text1"/>
          <w:sz w:val="24"/>
          <w:szCs w:val="24"/>
        </w:rPr>
        <w:t>,</w:t>
      </w:r>
      <w:r w:rsidR="009714CA" w:rsidRPr="00254EF1">
        <w:rPr>
          <w:rFonts w:cstheme="minorHAnsi"/>
          <w:color w:val="000000" w:themeColor="text1"/>
          <w:sz w:val="24"/>
          <w:szCs w:val="24"/>
        </w:rPr>
        <w:t xml:space="preserve"> a partir do exame da e</w:t>
      </w:r>
      <w:r w:rsidR="00BF7CD6" w:rsidRPr="00254EF1">
        <w:rPr>
          <w:rFonts w:cstheme="minorHAnsi"/>
          <w:color w:val="000000" w:themeColor="text1"/>
          <w:sz w:val="24"/>
          <w:szCs w:val="24"/>
        </w:rPr>
        <w:t>conomicidade, vantagem,</w:t>
      </w:r>
      <w:r w:rsidR="009714CA" w:rsidRPr="00254EF1">
        <w:rPr>
          <w:rFonts w:cstheme="minorHAnsi"/>
          <w:color w:val="000000" w:themeColor="text1"/>
          <w:sz w:val="24"/>
          <w:szCs w:val="24"/>
        </w:rPr>
        <w:t xml:space="preserve"> oportunidade e conveniência, critérios absolutamente meritórios, </w:t>
      </w:r>
      <w:r w:rsidR="00B2182C">
        <w:rPr>
          <w:rFonts w:cstheme="minorHAnsi"/>
          <w:color w:val="000000" w:themeColor="text1"/>
          <w:sz w:val="24"/>
          <w:szCs w:val="24"/>
        </w:rPr>
        <w:t>tais como</w:t>
      </w:r>
      <w:r w:rsidR="00894E27" w:rsidRPr="00254EF1">
        <w:rPr>
          <w:rFonts w:cstheme="minorHAnsi"/>
          <w:color w:val="000000" w:themeColor="text1"/>
          <w:sz w:val="24"/>
          <w:szCs w:val="24"/>
        </w:rPr>
        <w:t>:</w:t>
      </w:r>
    </w:p>
    <w:p w:rsidR="00894E27" w:rsidRPr="00254EF1" w:rsidRDefault="00894E27" w:rsidP="00656EB7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Matriz GUT</w:t>
      </w:r>
      <w:r w:rsidR="00BF7CD6" w:rsidRPr="00254EF1">
        <w:rPr>
          <w:rFonts w:cstheme="minorHAnsi"/>
          <w:sz w:val="24"/>
          <w:szCs w:val="24"/>
        </w:rPr>
        <w:t xml:space="preserve"> (Gravidade, Urgência e Tendência)</w:t>
      </w:r>
      <w:r w:rsidRPr="00254EF1">
        <w:rPr>
          <w:rFonts w:cstheme="minorHAnsi"/>
          <w:sz w:val="24"/>
          <w:szCs w:val="24"/>
        </w:rPr>
        <w:t>;</w:t>
      </w:r>
    </w:p>
    <w:p w:rsidR="00894E27" w:rsidRPr="00254EF1" w:rsidRDefault="00BF7CD6" w:rsidP="008905BD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 xml:space="preserve">Análise </w:t>
      </w:r>
      <w:r w:rsidR="00894E27" w:rsidRPr="00254EF1">
        <w:rPr>
          <w:rFonts w:cstheme="minorHAnsi"/>
          <w:sz w:val="24"/>
          <w:szCs w:val="24"/>
        </w:rPr>
        <w:t>SWOT;</w:t>
      </w:r>
    </w:p>
    <w:p w:rsidR="00894E27" w:rsidRPr="00254EF1" w:rsidRDefault="00894E27" w:rsidP="008905BD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5W2H (4Q1POC);</w:t>
      </w:r>
    </w:p>
    <w:p w:rsidR="00894E27" w:rsidRPr="00254EF1" w:rsidRDefault="00894E27" w:rsidP="008905BD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Anális</w:t>
      </w:r>
      <w:r w:rsidR="00727DF7" w:rsidRPr="00254EF1">
        <w:rPr>
          <w:rFonts w:cstheme="minorHAnsi"/>
          <w:sz w:val="24"/>
          <w:szCs w:val="24"/>
        </w:rPr>
        <w:t>e qualitativa de riscos (PMI);</w:t>
      </w:r>
    </w:p>
    <w:p w:rsidR="00894E27" w:rsidRPr="00254EF1" w:rsidRDefault="00727DF7" w:rsidP="008905BD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Matriz BASICO; e</w:t>
      </w:r>
    </w:p>
    <w:p w:rsidR="00727DF7" w:rsidRPr="00254EF1" w:rsidRDefault="00727DF7" w:rsidP="00D052B6">
      <w:pPr>
        <w:pStyle w:val="PargrafodaLista"/>
        <w:numPr>
          <w:ilvl w:val="0"/>
          <w:numId w:val="14"/>
        </w:numPr>
        <w:spacing w:after="120" w:line="240" w:lineRule="auto"/>
        <w:ind w:left="1418" w:firstLine="0"/>
        <w:contextualSpacing w:val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 xml:space="preserve">Outros </w:t>
      </w:r>
      <w:r w:rsidR="00B2182C">
        <w:rPr>
          <w:rFonts w:cstheme="minorHAnsi"/>
          <w:sz w:val="24"/>
          <w:szCs w:val="24"/>
        </w:rPr>
        <w:t>aplicáveis</w:t>
      </w:r>
      <w:r w:rsidRPr="00254EF1">
        <w:rPr>
          <w:rFonts w:cstheme="minorHAnsi"/>
          <w:sz w:val="24"/>
          <w:szCs w:val="24"/>
        </w:rPr>
        <w:t>.</w:t>
      </w:r>
    </w:p>
    <w:p w:rsidR="00894E27" w:rsidRPr="00254EF1" w:rsidRDefault="00894E27">
      <w:pPr>
        <w:pStyle w:val="Ttulo1"/>
        <w:numPr>
          <w:ilvl w:val="0"/>
          <w:numId w:val="23"/>
        </w:numPr>
        <w:spacing w:before="0" w:after="120"/>
        <w:ind w:left="357" w:hanging="357"/>
        <w:jc w:val="both"/>
        <w:rPr>
          <w:rFonts w:asciiTheme="minorHAnsi" w:hAnsiTheme="minorHAnsi" w:cstheme="minorHAnsi"/>
          <w:color w:val="auto"/>
          <w:sz w:val="24"/>
          <w:szCs w:val="24"/>
          <w:lang w:eastAsia="zh-CN"/>
        </w:rPr>
      </w:pPr>
      <w:r w:rsidRPr="00254EF1">
        <w:rPr>
          <w:rFonts w:asciiTheme="minorHAnsi" w:hAnsiTheme="minorHAnsi" w:cstheme="minorHAnsi"/>
          <w:color w:val="auto"/>
          <w:sz w:val="24"/>
          <w:szCs w:val="24"/>
          <w:lang w:eastAsia="zh-CN"/>
        </w:rPr>
        <w:t>OUTRAS INFORMAÇÕES</w:t>
      </w:r>
    </w:p>
    <w:p w:rsidR="00894E27" w:rsidRPr="00254EF1" w:rsidRDefault="00D052B6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t>Men</w:t>
      </w:r>
      <w:r>
        <w:rPr>
          <w:rFonts w:cstheme="minorHAnsi"/>
          <w:sz w:val="24"/>
          <w:szCs w:val="24"/>
        </w:rPr>
        <w:t>ção às</w:t>
      </w:r>
      <w:r w:rsidR="008D18C8">
        <w:rPr>
          <w:rFonts w:cstheme="minorHAnsi"/>
          <w:sz w:val="24"/>
          <w:szCs w:val="24"/>
        </w:rPr>
        <w:t xml:space="preserve"> </w:t>
      </w:r>
      <w:r w:rsidR="00894E27" w:rsidRPr="00254EF1">
        <w:rPr>
          <w:rFonts w:cstheme="minorHAnsi"/>
          <w:sz w:val="24"/>
          <w:szCs w:val="24"/>
        </w:rPr>
        <w:t>cláusulas</w:t>
      </w:r>
      <w:r>
        <w:rPr>
          <w:rFonts w:cstheme="minorHAnsi"/>
          <w:sz w:val="24"/>
          <w:szCs w:val="24"/>
        </w:rPr>
        <w:t xml:space="preserve"> que deverão constar</w:t>
      </w:r>
      <w:r w:rsidR="00894E27" w:rsidRPr="00254EF1">
        <w:rPr>
          <w:rFonts w:cstheme="minorHAnsi"/>
          <w:sz w:val="24"/>
          <w:szCs w:val="24"/>
        </w:rPr>
        <w:t xml:space="preserve"> no</w:t>
      </w:r>
      <w:r w:rsidR="00915169" w:rsidRPr="00254EF1">
        <w:rPr>
          <w:rFonts w:cstheme="minorHAnsi"/>
          <w:sz w:val="24"/>
          <w:szCs w:val="24"/>
        </w:rPr>
        <w:t>s</w:t>
      </w:r>
      <w:r w:rsidR="00894E27" w:rsidRPr="00254EF1">
        <w:rPr>
          <w:rFonts w:cstheme="minorHAnsi"/>
          <w:sz w:val="24"/>
          <w:szCs w:val="24"/>
        </w:rPr>
        <w:t xml:space="preserve"> editais e contratos</w:t>
      </w:r>
      <w:r w:rsidR="008D18C8">
        <w:rPr>
          <w:rFonts w:cstheme="minorHAnsi"/>
          <w:sz w:val="24"/>
          <w:szCs w:val="24"/>
        </w:rPr>
        <w:t>,</w:t>
      </w:r>
      <w:r w:rsidR="00C2625D" w:rsidRPr="00254EF1">
        <w:rPr>
          <w:rFonts w:cstheme="minorHAnsi"/>
          <w:sz w:val="24"/>
          <w:szCs w:val="24"/>
        </w:rPr>
        <w:t xml:space="preserve"> relativas</w:t>
      </w:r>
      <w:r w:rsidR="009538C4" w:rsidRPr="00254EF1">
        <w:rPr>
          <w:rFonts w:cstheme="minorHAnsi"/>
          <w:sz w:val="24"/>
          <w:szCs w:val="24"/>
        </w:rPr>
        <w:t>:</w:t>
      </w:r>
    </w:p>
    <w:p w:rsidR="009538C4" w:rsidRPr="00254EF1" w:rsidRDefault="009538C4" w:rsidP="00674E6B">
      <w:pPr>
        <w:pStyle w:val="PargrafodaLista"/>
        <w:numPr>
          <w:ilvl w:val="0"/>
          <w:numId w:val="14"/>
        </w:numPr>
        <w:spacing w:after="120"/>
        <w:ind w:left="1418" w:firstLine="0"/>
        <w:jc w:val="both"/>
        <w:rPr>
          <w:rFonts w:cstheme="minorHAnsi"/>
          <w:sz w:val="24"/>
          <w:szCs w:val="24"/>
        </w:rPr>
      </w:pPr>
      <w:proofErr w:type="gramStart"/>
      <w:r w:rsidRPr="00254EF1">
        <w:rPr>
          <w:rFonts w:cstheme="minorHAnsi"/>
          <w:color w:val="000000"/>
          <w:sz w:val="24"/>
          <w:szCs w:val="24"/>
        </w:rPr>
        <w:t>à</w:t>
      </w:r>
      <w:proofErr w:type="gramEnd"/>
      <w:r w:rsidRPr="00254EF1">
        <w:rPr>
          <w:rFonts w:cstheme="minorHAnsi"/>
          <w:color w:val="000000"/>
          <w:sz w:val="24"/>
          <w:szCs w:val="24"/>
        </w:rPr>
        <w:t xml:space="preserve"> transferência do conheci</w:t>
      </w:r>
      <w:r w:rsidR="008D18C8">
        <w:rPr>
          <w:rFonts w:cstheme="minorHAnsi"/>
          <w:color w:val="000000"/>
          <w:sz w:val="24"/>
          <w:szCs w:val="24"/>
        </w:rPr>
        <w:t>mento tecnológico empregado ou à</w:t>
      </w:r>
      <w:r w:rsidRPr="00254EF1">
        <w:rPr>
          <w:rFonts w:cstheme="minorHAnsi"/>
          <w:color w:val="000000"/>
          <w:sz w:val="24"/>
          <w:szCs w:val="24"/>
        </w:rPr>
        <w:t xml:space="preserve"> participação na cadeia produtiva para empresa nacional produtora de Prode ou à Instituiçã</w:t>
      </w:r>
      <w:r w:rsidR="00674E6B">
        <w:rPr>
          <w:rFonts w:cstheme="minorHAnsi"/>
          <w:color w:val="000000"/>
          <w:sz w:val="24"/>
          <w:szCs w:val="24"/>
        </w:rPr>
        <w:t>o Científica e Tecnológica</w:t>
      </w:r>
      <w:r w:rsidRPr="00254EF1">
        <w:rPr>
          <w:rFonts w:cstheme="minorHAnsi"/>
          <w:color w:val="000000"/>
          <w:sz w:val="24"/>
          <w:szCs w:val="24"/>
        </w:rPr>
        <w:t xml:space="preserve">, na hipótese do inciso III </w:t>
      </w:r>
      <w:r w:rsidRPr="00254EF1">
        <w:rPr>
          <w:rFonts w:cstheme="minorHAnsi"/>
          <w:sz w:val="24"/>
          <w:szCs w:val="24"/>
        </w:rPr>
        <w:t>do § 1º do art. 3º da Lei nº 12.598, de 2012;</w:t>
      </w:r>
    </w:p>
    <w:p w:rsidR="009538C4" w:rsidRPr="00254EF1" w:rsidRDefault="009538C4" w:rsidP="00674E6B">
      <w:pPr>
        <w:pStyle w:val="PargrafodaLista"/>
        <w:numPr>
          <w:ilvl w:val="0"/>
          <w:numId w:val="14"/>
        </w:numPr>
        <w:spacing w:after="120"/>
        <w:ind w:left="1418" w:firstLine="0"/>
        <w:jc w:val="both"/>
        <w:rPr>
          <w:rFonts w:cstheme="minorHAnsi"/>
          <w:sz w:val="24"/>
          <w:szCs w:val="24"/>
        </w:rPr>
      </w:pPr>
      <w:r w:rsidRPr="00254EF1">
        <w:rPr>
          <w:rFonts w:cstheme="minorHAnsi"/>
          <w:sz w:val="24"/>
          <w:szCs w:val="24"/>
        </w:rPr>
        <w:lastRenderedPageBreak/>
        <w:t>às garantias que devem ser apresentadas pelas Empresas de Defesa - ED e Empresas Estratégicas de Defesa - EED, quando participarem de licitações, a que se refere o art. 9º do Decreto nº 7.970, de 2013;</w:t>
      </w:r>
    </w:p>
    <w:p w:rsidR="009538C4" w:rsidRPr="00254EF1" w:rsidRDefault="009538C4" w:rsidP="00674E6B">
      <w:pPr>
        <w:pStyle w:val="PargrafodaLista"/>
        <w:numPr>
          <w:ilvl w:val="0"/>
          <w:numId w:val="14"/>
        </w:numPr>
        <w:spacing w:after="120"/>
        <w:ind w:left="1418" w:firstLine="0"/>
        <w:jc w:val="both"/>
        <w:rPr>
          <w:rFonts w:cstheme="minorHAnsi"/>
          <w:sz w:val="24"/>
          <w:szCs w:val="24"/>
        </w:rPr>
      </w:pPr>
      <w:proofErr w:type="gramStart"/>
      <w:r w:rsidRPr="00254EF1">
        <w:rPr>
          <w:rFonts w:cstheme="minorHAnsi"/>
          <w:sz w:val="24"/>
          <w:szCs w:val="24"/>
        </w:rPr>
        <w:t>à</w:t>
      </w:r>
      <w:proofErr w:type="gramEnd"/>
      <w:r w:rsidRPr="00254EF1">
        <w:rPr>
          <w:rFonts w:cstheme="minorHAnsi"/>
          <w:sz w:val="24"/>
          <w:szCs w:val="24"/>
        </w:rPr>
        <w:t xml:space="preserve"> entrega do Relatório Anual de Resultados da Ba</w:t>
      </w:r>
      <w:r w:rsidR="00674E6B">
        <w:rPr>
          <w:rFonts w:cstheme="minorHAnsi"/>
          <w:sz w:val="24"/>
          <w:szCs w:val="24"/>
        </w:rPr>
        <w:t>se Industrial de Defesa</w:t>
      </w:r>
      <w:r w:rsidRPr="00254EF1">
        <w:rPr>
          <w:rFonts w:cstheme="minorHAnsi"/>
          <w:sz w:val="24"/>
          <w:szCs w:val="24"/>
        </w:rPr>
        <w:t xml:space="preserve"> de que trata o art. 10 do Decreto nº 7.970, de 2013, pela empresa vencedora; e</w:t>
      </w:r>
    </w:p>
    <w:p w:rsidR="009538C4" w:rsidRPr="00C91112" w:rsidRDefault="009538C4" w:rsidP="00674E6B">
      <w:pPr>
        <w:pStyle w:val="PargrafodaLista"/>
        <w:numPr>
          <w:ilvl w:val="0"/>
          <w:numId w:val="14"/>
        </w:numPr>
        <w:spacing w:after="120"/>
        <w:ind w:left="1418" w:firstLine="0"/>
        <w:jc w:val="both"/>
        <w:rPr>
          <w:rFonts w:cstheme="minorHAnsi"/>
          <w:sz w:val="24"/>
          <w:szCs w:val="24"/>
        </w:rPr>
      </w:pPr>
      <w:r w:rsidRPr="00593CCE">
        <w:rPr>
          <w:rFonts w:cstheme="minorHAnsi"/>
          <w:sz w:val="24"/>
          <w:szCs w:val="24"/>
        </w:rPr>
        <w:t>à possibilidade de cadastramento como ED a qualquer tempo, mesmo após a abertura do procedimento licitatório, nos moldes do art. 13 do Decreto nº 7.970</w:t>
      </w:r>
      <w:r w:rsidRPr="00C91112">
        <w:rPr>
          <w:rFonts w:cstheme="minorHAnsi"/>
          <w:sz w:val="24"/>
          <w:szCs w:val="24"/>
        </w:rPr>
        <w:t>, de 2013.</w:t>
      </w:r>
    </w:p>
    <w:p w:rsidR="00E32991" w:rsidRPr="00254EF1" w:rsidRDefault="003219F6">
      <w:pPr>
        <w:spacing w:after="120" w:line="240" w:lineRule="auto"/>
        <w:ind w:firstLine="1418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254EF1">
        <w:rPr>
          <w:rFonts w:cstheme="minorHAnsi"/>
          <w:bCs/>
          <w:color w:val="000000" w:themeColor="text1"/>
          <w:sz w:val="24"/>
          <w:szCs w:val="24"/>
        </w:rPr>
        <w:t>Na hipótese de a</w:t>
      </w:r>
      <w:r w:rsidR="00E32991" w:rsidRPr="00254EF1">
        <w:rPr>
          <w:rFonts w:cstheme="minorHAnsi"/>
          <w:bCs/>
          <w:color w:val="000000" w:themeColor="text1"/>
          <w:sz w:val="24"/>
          <w:szCs w:val="24"/>
        </w:rPr>
        <w:t xml:space="preserve"> empresa vencedora</w:t>
      </w:r>
      <w:r w:rsidRPr="00254EF1">
        <w:rPr>
          <w:rFonts w:cstheme="minorHAnsi"/>
          <w:bCs/>
          <w:color w:val="000000" w:themeColor="text1"/>
          <w:sz w:val="24"/>
          <w:szCs w:val="24"/>
        </w:rPr>
        <w:t xml:space="preserve"> não ter</w:t>
      </w:r>
      <w:r w:rsidR="009651F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E32991" w:rsidRPr="00254EF1">
        <w:rPr>
          <w:rFonts w:cstheme="minorHAnsi"/>
          <w:bCs/>
          <w:color w:val="000000" w:themeColor="text1"/>
          <w:sz w:val="24"/>
          <w:szCs w:val="24"/>
        </w:rPr>
        <w:t>o produto objeto do certame licitatório classificado pelo M</w:t>
      </w:r>
      <w:r w:rsidRPr="00254EF1">
        <w:rPr>
          <w:rFonts w:cstheme="minorHAnsi"/>
          <w:bCs/>
          <w:color w:val="000000" w:themeColor="text1"/>
          <w:sz w:val="24"/>
          <w:szCs w:val="24"/>
        </w:rPr>
        <w:t xml:space="preserve">inistério da </w:t>
      </w:r>
      <w:r w:rsidR="00E32991" w:rsidRPr="00254EF1">
        <w:rPr>
          <w:rFonts w:cstheme="minorHAnsi"/>
          <w:bCs/>
          <w:color w:val="000000" w:themeColor="text1"/>
          <w:sz w:val="24"/>
          <w:szCs w:val="24"/>
        </w:rPr>
        <w:t>D</w:t>
      </w:r>
      <w:r w:rsidRPr="00254EF1">
        <w:rPr>
          <w:rFonts w:cstheme="minorHAnsi"/>
          <w:bCs/>
          <w:color w:val="000000" w:themeColor="text1"/>
          <w:sz w:val="24"/>
          <w:szCs w:val="24"/>
        </w:rPr>
        <w:t>efesa</w:t>
      </w:r>
      <w:r w:rsidR="00E32991" w:rsidRPr="00254EF1">
        <w:rPr>
          <w:rFonts w:cstheme="minorHAnsi"/>
          <w:bCs/>
          <w:color w:val="000000" w:themeColor="text1"/>
          <w:sz w:val="24"/>
          <w:szCs w:val="24"/>
        </w:rPr>
        <w:t>, deverá iniciar o processo de classificação até a assinatura do contrato.</w:t>
      </w:r>
    </w:p>
    <w:p w:rsidR="00915169" w:rsidRDefault="008C405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Poderão ser elencadas</w:t>
      </w:r>
      <w:r w:rsidR="00894E27" w:rsidRPr="00254EF1">
        <w:rPr>
          <w:rFonts w:cstheme="minorHAnsi"/>
          <w:sz w:val="24"/>
          <w:szCs w:val="24"/>
        </w:rPr>
        <w:t xml:space="preserve"> outras </w:t>
      </w:r>
      <w:r w:rsidR="00005B46">
        <w:rPr>
          <w:rFonts w:cstheme="minorHAnsi"/>
          <w:sz w:val="24"/>
          <w:szCs w:val="24"/>
        </w:rPr>
        <w:t>informações que reforcem a justificativa</w:t>
      </w:r>
      <w:r w:rsidR="008D18C8">
        <w:rPr>
          <w:rFonts w:cstheme="minorHAnsi"/>
          <w:sz w:val="24"/>
          <w:szCs w:val="24"/>
        </w:rPr>
        <w:t xml:space="preserve"> </w:t>
      </w:r>
      <w:r w:rsidR="00005B46">
        <w:rPr>
          <w:rFonts w:cstheme="minorHAnsi"/>
          <w:sz w:val="24"/>
          <w:szCs w:val="24"/>
        </w:rPr>
        <w:t>pel</w:t>
      </w:r>
      <w:r w:rsidR="00894E27" w:rsidRPr="00254EF1">
        <w:rPr>
          <w:rFonts w:cstheme="minorHAnsi"/>
          <w:sz w:val="24"/>
          <w:szCs w:val="24"/>
        </w:rPr>
        <w:t xml:space="preserve">a escolha do procedimento licitatório previsto na Lei </w:t>
      </w:r>
      <w:r w:rsidR="0037613B" w:rsidRPr="00254EF1">
        <w:rPr>
          <w:rFonts w:cstheme="minorHAnsi"/>
          <w:sz w:val="24"/>
          <w:szCs w:val="24"/>
        </w:rPr>
        <w:t>n</w:t>
      </w:r>
      <w:r w:rsidR="00B3512A" w:rsidRPr="00254EF1">
        <w:rPr>
          <w:rFonts w:cstheme="minorHAnsi"/>
          <w:sz w:val="24"/>
          <w:szCs w:val="24"/>
        </w:rPr>
        <w:t>º</w:t>
      </w:r>
      <w:r w:rsidR="00894E27" w:rsidRPr="00254EF1">
        <w:rPr>
          <w:rFonts w:cstheme="minorHAnsi"/>
          <w:sz w:val="24"/>
          <w:szCs w:val="24"/>
        </w:rPr>
        <w:t xml:space="preserve"> 12.598</w:t>
      </w:r>
      <w:r w:rsidR="00B3512A" w:rsidRPr="00254EF1">
        <w:rPr>
          <w:rFonts w:cstheme="minorHAnsi"/>
          <w:sz w:val="24"/>
          <w:szCs w:val="24"/>
        </w:rPr>
        <w:t>, de</w:t>
      </w:r>
      <w:r w:rsidR="00B364D3" w:rsidRPr="00254EF1">
        <w:rPr>
          <w:rFonts w:cstheme="minorHAnsi"/>
          <w:sz w:val="24"/>
          <w:szCs w:val="24"/>
        </w:rPr>
        <w:t>20</w:t>
      </w:r>
      <w:r w:rsidR="00005B46">
        <w:rPr>
          <w:rFonts w:cstheme="minorHAnsi"/>
          <w:sz w:val="24"/>
          <w:szCs w:val="24"/>
        </w:rPr>
        <w:t>12</w:t>
      </w:r>
      <w:r w:rsidR="00894E27" w:rsidRPr="00254EF1">
        <w:rPr>
          <w:rFonts w:cstheme="minorHAnsi"/>
          <w:sz w:val="24"/>
          <w:szCs w:val="24"/>
        </w:rPr>
        <w:t>.</w:t>
      </w:r>
    </w:p>
    <w:p w:rsidR="00362EE0" w:rsidRPr="00254EF1" w:rsidRDefault="00362EE0" w:rsidP="00362EE0">
      <w:pPr>
        <w:pStyle w:val="Ttulo1"/>
        <w:numPr>
          <w:ilvl w:val="0"/>
          <w:numId w:val="23"/>
        </w:numPr>
        <w:spacing w:before="0" w:after="120"/>
        <w:ind w:left="357" w:hanging="357"/>
        <w:jc w:val="both"/>
        <w:rPr>
          <w:rFonts w:asciiTheme="minorHAnsi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zh-CN"/>
        </w:rPr>
        <w:t>ANEXOS</w:t>
      </w:r>
    </w:p>
    <w:p w:rsidR="00362EE0" w:rsidRDefault="00362EE0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Deverão ser indicados os documentos que serão anexados ao Termo de Licitação Especial.</w:t>
      </w:r>
    </w:p>
    <w:p w:rsidR="00362EE0" w:rsidRPr="00FE1A4C" w:rsidRDefault="00362EE0" w:rsidP="00FE1A4C">
      <w:pPr>
        <w:pStyle w:val="PargrafodaLista"/>
        <w:numPr>
          <w:ilvl w:val="0"/>
          <w:numId w:val="2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FE1A4C">
        <w:rPr>
          <w:rFonts w:cstheme="minorHAnsi"/>
          <w:sz w:val="24"/>
          <w:szCs w:val="24"/>
        </w:rPr>
        <w:t>Ato de no</w:t>
      </w:r>
      <w:r w:rsidR="008E5675" w:rsidRPr="00FE1A4C">
        <w:rPr>
          <w:rFonts w:cstheme="minorHAnsi"/>
          <w:sz w:val="24"/>
          <w:szCs w:val="24"/>
        </w:rPr>
        <w:t xml:space="preserve">meação da autoridade </w:t>
      </w:r>
      <w:r w:rsidR="00FE1A4C" w:rsidRPr="00FE1A4C">
        <w:rPr>
          <w:rFonts w:cstheme="minorHAnsi"/>
          <w:sz w:val="24"/>
          <w:szCs w:val="24"/>
        </w:rPr>
        <w:t>competente</w:t>
      </w:r>
      <w:r w:rsidRPr="00FE1A4C">
        <w:rPr>
          <w:rFonts w:cstheme="minorHAnsi"/>
          <w:sz w:val="24"/>
          <w:szCs w:val="24"/>
        </w:rPr>
        <w:t>;</w:t>
      </w:r>
    </w:p>
    <w:p w:rsidR="00362EE0" w:rsidRPr="00362EE0" w:rsidRDefault="00362EE0" w:rsidP="00362EE0">
      <w:pPr>
        <w:pStyle w:val="PargrafodaLista"/>
        <w:numPr>
          <w:ilvl w:val="0"/>
          <w:numId w:val="2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Demais documentos julgados pertinentes</w:t>
      </w:r>
      <w:r w:rsidR="00FE1A4C">
        <w:rPr>
          <w:rFonts w:cstheme="minorHAnsi"/>
          <w:sz w:val="24"/>
          <w:szCs w:val="24"/>
        </w:rPr>
        <w:t xml:space="preserve"> para fortalecer o convencimento da </w:t>
      </w:r>
      <w:r w:rsidR="00FE1A4C">
        <w:rPr>
          <w:rFonts w:cstheme="minorHAnsi"/>
          <w:color w:val="000000" w:themeColor="text1"/>
          <w:sz w:val="24"/>
          <w:szCs w:val="24"/>
        </w:rPr>
        <w:t>Comissão Mista da Indústria de Defesa</w:t>
      </w:r>
      <w:r>
        <w:rPr>
          <w:rFonts w:cstheme="minorHAnsi"/>
          <w:sz w:val="24"/>
          <w:szCs w:val="24"/>
        </w:rPr>
        <w:t>.</w:t>
      </w:r>
    </w:p>
    <w:p w:rsidR="00915169" w:rsidRPr="00096019" w:rsidRDefault="00915169" w:rsidP="00096019">
      <w:pPr>
        <w:spacing w:after="120" w:line="240" w:lineRule="auto"/>
        <w:ind w:firstLine="708"/>
        <w:jc w:val="right"/>
        <w:rPr>
          <w:rFonts w:cstheme="minorHAnsi"/>
          <w:color w:val="000000" w:themeColor="text1"/>
          <w:sz w:val="24"/>
          <w:szCs w:val="24"/>
        </w:rPr>
      </w:pPr>
    </w:p>
    <w:p w:rsidR="00894E27" w:rsidRPr="00254EF1" w:rsidRDefault="00527DFC" w:rsidP="00096019">
      <w:pPr>
        <w:spacing w:after="120" w:line="240" w:lineRule="auto"/>
        <w:ind w:firstLine="708"/>
        <w:jc w:val="right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[</w:t>
      </w:r>
      <w:r w:rsidR="00894E27" w:rsidRPr="00096019">
        <w:rPr>
          <w:rFonts w:cstheme="minorHAnsi"/>
          <w:color w:val="000000" w:themeColor="text1"/>
          <w:sz w:val="24"/>
          <w:szCs w:val="24"/>
        </w:rPr>
        <w:t xml:space="preserve">Local, </w:t>
      </w:r>
      <w:r>
        <w:rPr>
          <w:rFonts w:cstheme="minorHAnsi"/>
          <w:color w:val="000000" w:themeColor="text1"/>
          <w:sz w:val="24"/>
          <w:szCs w:val="24"/>
        </w:rPr>
        <w:t>data por extenso]</w:t>
      </w:r>
      <w:r w:rsidR="00894E27" w:rsidRPr="00254EF1">
        <w:rPr>
          <w:rFonts w:cstheme="minorHAnsi"/>
          <w:color w:val="000000" w:themeColor="text1"/>
          <w:sz w:val="24"/>
          <w:szCs w:val="24"/>
        </w:rPr>
        <w:t>.</w:t>
      </w:r>
    </w:p>
    <w:p w:rsidR="00507C5B" w:rsidRDefault="00507C5B" w:rsidP="002D1EE6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8C4059" w:rsidRDefault="008C4059" w:rsidP="002D1EE6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8C4059" w:rsidRPr="00254EF1" w:rsidRDefault="008C4059" w:rsidP="002D1EE6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527558" w:rsidRPr="00254EF1" w:rsidRDefault="00155822" w:rsidP="002D1EE6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(espaço para assinatura)</w:t>
      </w:r>
    </w:p>
    <w:p w:rsidR="005E0D30" w:rsidRDefault="00155822" w:rsidP="002D1EE6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B61A27" w:rsidRPr="00362EE0">
        <w:rPr>
          <w:rFonts w:ascii="Calibri" w:hAnsi="Calibri" w:cs="Calibri"/>
          <w:sz w:val="24"/>
          <w:szCs w:val="24"/>
        </w:rPr>
        <w:t xml:space="preserve">NOME DA </w:t>
      </w:r>
      <w:r w:rsidR="002D1EE6">
        <w:rPr>
          <w:rFonts w:ascii="Calibri" w:hAnsi="Calibri" w:cs="Calibri"/>
          <w:sz w:val="24"/>
          <w:szCs w:val="24"/>
        </w:rPr>
        <w:t>AUTORIDADE</w:t>
      </w:r>
      <w:r w:rsidR="00362EE0">
        <w:rPr>
          <w:rFonts w:ascii="Calibri" w:hAnsi="Calibri" w:cs="Calibri"/>
          <w:sz w:val="24"/>
          <w:szCs w:val="24"/>
        </w:rPr>
        <w:t xml:space="preserve"> </w:t>
      </w:r>
      <w:r w:rsidR="00FE1A4C">
        <w:rPr>
          <w:rFonts w:ascii="Calibri" w:hAnsi="Calibri" w:cs="Calibri"/>
          <w:sz w:val="24"/>
          <w:szCs w:val="24"/>
        </w:rPr>
        <w:t>COMEPTENTE</w:t>
      </w:r>
      <w:r w:rsidRPr="00362EE0">
        <w:rPr>
          <w:rFonts w:ascii="Calibri" w:hAnsi="Calibri" w:cs="Calibri"/>
          <w:sz w:val="24"/>
          <w:szCs w:val="24"/>
        </w:rPr>
        <w:t>]</w:t>
      </w:r>
      <w:r>
        <w:rPr>
          <w:rFonts w:cstheme="minorHAnsi"/>
          <w:sz w:val="24"/>
          <w:szCs w:val="24"/>
        </w:rPr>
        <w:br/>
        <w:t xml:space="preserve">[Cargo </w:t>
      </w:r>
      <w:r w:rsidR="002D1EE6">
        <w:rPr>
          <w:rFonts w:cstheme="minorHAnsi"/>
          <w:sz w:val="24"/>
          <w:szCs w:val="24"/>
        </w:rPr>
        <w:t>da autoridade</w:t>
      </w:r>
      <w:r w:rsidR="00362EE0">
        <w:rPr>
          <w:rFonts w:cstheme="minorHAnsi"/>
          <w:sz w:val="24"/>
          <w:szCs w:val="24"/>
        </w:rPr>
        <w:t xml:space="preserve"> </w:t>
      </w:r>
      <w:r w:rsidR="00FE1A4C">
        <w:rPr>
          <w:rFonts w:cstheme="minorHAnsi"/>
          <w:sz w:val="24"/>
          <w:szCs w:val="24"/>
        </w:rPr>
        <w:t>competente</w:t>
      </w:r>
      <w:r>
        <w:rPr>
          <w:rFonts w:cstheme="minorHAnsi"/>
          <w:sz w:val="24"/>
          <w:szCs w:val="24"/>
        </w:rPr>
        <w:t>]</w:t>
      </w:r>
    </w:p>
    <w:p w:rsidR="005E0D30" w:rsidRDefault="005E0D30" w:rsidP="005E0D30">
      <w:r>
        <w:br w:type="page"/>
      </w: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8A5F6F" w:rsidRPr="00F06958" w:rsidRDefault="005E0D30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F06958">
        <w:rPr>
          <w:rFonts w:cstheme="minorHAnsi"/>
          <w:b/>
          <w:sz w:val="24"/>
          <w:szCs w:val="24"/>
        </w:rPr>
        <w:t>Este modelo explicativo foi formatado de acordo com as diretrizes</w:t>
      </w:r>
      <w:r w:rsidR="00F06958" w:rsidRPr="00F06958">
        <w:rPr>
          <w:rFonts w:cstheme="minorHAnsi"/>
          <w:b/>
          <w:sz w:val="24"/>
          <w:szCs w:val="24"/>
        </w:rPr>
        <w:t xml:space="preserve"> da 3ª Edição</w:t>
      </w:r>
      <w:r w:rsidRPr="00F06958">
        <w:rPr>
          <w:rFonts w:cstheme="minorHAnsi"/>
          <w:b/>
          <w:sz w:val="24"/>
          <w:szCs w:val="24"/>
        </w:rPr>
        <w:t xml:space="preserve"> do Manual de Redação da Presidência da República</w:t>
      </w:r>
      <w:r w:rsidR="00F06958" w:rsidRPr="00F06958">
        <w:rPr>
          <w:rFonts w:cstheme="minorHAnsi"/>
          <w:b/>
          <w:sz w:val="24"/>
          <w:szCs w:val="24"/>
        </w:rPr>
        <w:t>, de 2018 (edição vigente).</w:t>
      </w:r>
    </w:p>
    <w:p w:rsidR="00F06958" w:rsidRPr="00F06958" w:rsidRDefault="00F06958" w:rsidP="00F0695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F06958">
        <w:rPr>
          <w:rFonts w:cstheme="minorHAnsi"/>
          <w:b/>
          <w:sz w:val="24"/>
          <w:szCs w:val="24"/>
        </w:rPr>
        <w:t>Sugere-se que o Termo de Licitação Especial seja elaborado nos moldes da formatação aqui disposta.</w:t>
      </w:r>
    </w:p>
    <w:sectPr w:rsidR="00F06958" w:rsidRPr="00F06958" w:rsidSect="00BF34E3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78BE2" w16cex:dateUtc="2020-06-19T22:09:00Z"/>
  <w16cex:commentExtensible w16cex:durableId="229B944B" w16cex:dateUtc="2020-06-22T23:34:00Z"/>
  <w16cex:commentExtensible w16cex:durableId="229B9711" w16cex:dateUtc="2020-06-22T23:46:00Z"/>
  <w16cex:commentExtensible w16cex:durableId="229BAEC2" w16cex:dateUtc="2020-06-23T01:27:00Z"/>
  <w16cex:commentExtensible w16cex:durableId="229BA73A" w16cex:dateUtc="2020-06-23T00:55:00Z"/>
  <w16cex:commentExtensible w16cex:durableId="229BA833" w16cex:dateUtc="2020-06-23T00:59:00Z"/>
  <w16cex:commentExtensible w16cex:durableId="229BAF5C" w16cex:dateUtc="2020-06-23T01:29:00Z"/>
  <w16cex:commentExtensible w16cex:durableId="229BAB30" w16cex:dateUtc="2020-06-23T01:12:00Z"/>
  <w16cex:commentExtensible w16cex:durableId="229CD0AE" w16cex:dateUtc="2020-06-23T22:04:00Z"/>
  <w16cex:commentExtensible w16cex:durableId="229BA8CB" w16cex:dateUtc="2020-06-23T0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58A75F" w16cid:durableId="22978BE2"/>
  <w16cid:commentId w16cid:paraId="33A0A6D1" w16cid:durableId="229B944B"/>
  <w16cid:commentId w16cid:paraId="2FD9534C" w16cid:durableId="229B9711"/>
  <w16cid:commentId w16cid:paraId="4DEE0DD7" w16cid:durableId="229BAEC2"/>
  <w16cid:commentId w16cid:paraId="03C4F68B" w16cid:durableId="229BA73A"/>
  <w16cid:commentId w16cid:paraId="0D584BDA" w16cid:durableId="229BA833"/>
  <w16cid:commentId w16cid:paraId="3E5BC05B" w16cid:durableId="229BAF5C"/>
  <w16cid:commentId w16cid:paraId="77B0EF2B" w16cid:durableId="229BAB30"/>
  <w16cid:commentId w16cid:paraId="44924F2F" w16cid:durableId="229CD0AE"/>
  <w16cid:commentId w16cid:paraId="44CA9037" w16cid:durableId="229BA8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02A" w:rsidRDefault="007C402A" w:rsidP="00731ECC">
      <w:pPr>
        <w:spacing w:after="0" w:line="240" w:lineRule="auto"/>
      </w:pPr>
      <w:r>
        <w:separator/>
      </w:r>
    </w:p>
  </w:endnote>
  <w:endnote w:type="continuationSeparator" w:id="0">
    <w:p w:rsidR="007C402A" w:rsidRDefault="007C402A" w:rsidP="007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59" w:rsidRPr="004F2A3F" w:rsidRDefault="008C4059" w:rsidP="008C4059">
    <w:pPr>
      <w:pStyle w:val="Rodap"/>
      <w:jc w:val="center"/>
      <w:rPr>
        <w:rFonts w:cstheme="minorHAnsi"/>
        <w:sz w:val="20"/>
        <w:szCs w:val="20"/>
      </w:rPr>
    </w:pPr>
    <w:r w:rsidRPr="004F2A3F">
      <w:rPr>
        <w:rFonts w:cstheme="minorHAnsi"/>
        <w:sz w:val="20"/>
        <w:szCs w:val="20"/>
      </w:rPr>
      <w:t>[Endereço] – Telefone: (</w:t>
    </w:r>
    <w:proofErr w:type="spellStart"/>
    <w:r w:rsidRPr="004F2A3F">
      <w:rPr>
        <w:rFonts w:cstheme="minorHAnsi"/>
        <w:sz w:val="20"/>
        <w:szCs w:val="20"/>
      </w:rPr>
      <w:t>xx</w:t>
    </w:r>
    <w:proofErr w:type="spellEnd"/>
    <w:r w:rsidRPr="004F2A3F">
      <w:rPr>
        <w:rFonts w:cstheme="minorHAnsi"/>
        <w:sz w:val="20"/>
        <w:szCs w:val="20"/>
      </w:rPr>
      <w:t xml:space="preserve">) </w:t>
    </w:r>
    <w:proofErr w:type="spellStart"/>
    <w:r w:rsidRPr="004F2A3F">
      <w:rPr>
        <w:rFonts w:cstheme="minorHAnsi"/>
        <w:sz w:val="20"/>
        <w:szCs w:val="20"/>
      </w:rPr>
      <w:t>xxxx-xxxx</w:t>
    </w:r>
    <w:proofErr w:type="spellEnd"/>
    <w:r w:rsidRPr="004F2A3F">
      <w:rPr>
        <w:rFonts w:cstheme="minorHAnsi"/>
        <w:sz w:val="20"/>
        <w:szCs w:val="20"/>
      </w:rPr>
      <w:br/>
      <w:t xml:space="preserve">CEP 00000-000 Cidade/UF – </w:t>
    </w:r>
    <w:r w:rsidR="00B47B95">
      <w:rPr>
        <w:rFonts w:cstheme="minorHAnsi"/>
        <w:sz w:val="20"/>
        <w:szCs w:val="20"/>
      </w:rPr>
      <w:t>http://www.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02A" w:rsidRDefault="007C402A" w:rsidP="00731ECC">
      <w:pPr>
        <w:spacing w:after="0" w:line="240" w:lineRule="auto"/>
      </w:pPr>
      <w:r>
        <w:separator/>
      </w:r>
    </w:p>
  </w:footnote>
  <w:footnote w:type="continuationSeparator" w:id="0">
    <w:p w:rsidR="007C402A" w:rsidRDefault="007C402A" w:rsidP="0073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F04"/>
    <w:multiLevelType w:val="hybridMultilevel"/>
    <w:tmpl w:val="6786E06A"/>
    <w:lvl w:ilvl="0" w:tplc="0416000B">
      <w:start w:val="1"/>
      <w:numFmt w:val="bullet"/>
      <w:lvlText w:val=""/>
      <w:lvlJc w:val="left"/>
      <w:pPr>
        <w:ind w:left="41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7" w:hanging="360"/>
      </w:pPr>
      <w:rPr>
        <w:rFonts w:ascii="Wingdings" w:hAnsi="Wingdings" w:hint="default"/>
      </w:rPr>
    </w:lvl>
  </w:abstractNum>
  <w:abstractNum w:abstractNumId="1" w15:restartNumberingAfterBreak="0">
    <w:nsid w:val="017342B0"/>
    <w:multiLevelType w:val="hybridMultilevel"/>
    <w:tmpl w:val="1658A8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587B00"/>
    <w:multiLevelType w:val="multilevel"/>
    <w:tmpl w:val="77E28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9C56FF"/>
    <w:multiLevelType w:val="hybridMultilevel"/>
    <w:tmpl w:val="8A3E0858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A8396D"/>
    <w:multiLevelType w:val="hybridMultilevel"/>
    <w:tmpl w:val="DAF0C1D4"/>
    <w:lvl w:ilvl="0" w:tplc="871A89E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8FF165A"/>
    <w:multiLevelType w:val="hybridMultilevel"/>
    <w:tmpl w:val="479C7CCA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DC30890"/>
    <w:multiLevelType w:val="hybridMultilevel"/>
    <w:tmpl w:val="A0D2FF4E"/>
    <w:lvl w:ilvl="0" w:tplc="7CFC53B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E1C59DA"/>
    <w:multiLevelType w:val="hybridMultilevel"/>
    <w:tmpl w:val="6434B158"/>
    <w:lvl w:ilvl="0" w:tplc="A244854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theme="minorBidi" w:hint="default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90ECF"/>
    <w:multiLevelType w:val="hybridMultilevel"/>
    <w:tmpl w:val="FD0C7804"/>
    <w:lvl w:ilvl="0" w:tplc="5252A9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26FD00E8"/>
    <w:multiLevelType w:val="hybridMultilevel"/>
    <w:tmpl w:val="479C7CCA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3BD047AB"/>
    <w:multiLevelType w:val="hybridMultilevel"/>
    <w:tmpl w:val="FA4AA5CC"/>
    <w:lvl w:ilvl="0" w:tplc="2D0A5086">
      <w:start w:val="1"/>
      <w:numFmt w:val="decimal"/>
      <w:lvlText w:val="%1)"/>
      <w:lvlJc w:val="left"/>
      <w:pPr>
        <w:ind w:left="1778" w:hanging="360"/>
      </w:pPr>
      <w:rPr>
        <w:rFonts w:asciiTheme="minorHAnsi" w:eastAsiaTheme="minorHAns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EE755E1"/>
    <w:multiLevelType w:val="hybridMultilevel"/>
    <w:tmpl w:val="DB98F8E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956052"/>
    <w:multiLevelType w:val="multilevel"/>
    <w:tmpl w:val="65746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0903FF"/>
    <w:multiLevelType w:val="hybridMultilevel"/>
    <w:tmpl w:val="BF04AE4E"/>
    <w:lvl w:ilvl="0" w:tplc="0E9CE10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327005A"/>
    <w:multiLevelType w:val="hybridMultilevel"/>
    <w:tmpl w:val="479C7CCA"/>
    <w:lvl w:ilvl="0" w:tplc="04160017">
      <w:start w:val="1"/>
      <w:numFmt w:val="lowerLetter"/>
      <w:lvlText w:val="%1)"/>
      <w:lvlJc w:val="left"/>
      <w:pPr>
        <w:ind w:left="2487" w:hanging="360"/>
      </w:p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44FC4702"/>
    <w:multiLevelType w:val="hybridMultilevel"/>
    <w:tmpl w:val="A838E08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DB2524"/>
    <w:multiLevelType w:val="hybridMultilevel"/>
    <w:tmpl w:val="3F7CE510"/>
    <w:lvl w:ilvl="0" w:tplc="21C004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51C82A43"/>
    <w:multiLevelType w:val="multilevel"/>
    <w:tmpl w:val="28B03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3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696772E"/>
    <w:multiLevelType w:val="hybridMultilevel"/>
    <w:tmpl w:val="479C7CCA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8D76ED2"/>
    <w:multiLevelType w:val="hybridMultilevel"/>
    <w:tmpl w:val="BC2A09BA"/>
    <w:lvl w:ilvl="0" w:tplc="80EC658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5A704A19"/>
    <w:multiLevelType w:val="hybridMultilevel"/>
    <w:tmpl w:val="E73A4E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4E0A0E"/>
    <w:multiLevelType w:val="hybridMultilevel"/>
    <w:tmpl w:val="DAF0C1D4"/>
    <w:lvl w:ilvl="0" w:tplc="871A89E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90C3135"/>
    <w:multiLevelType w:val="hybridMultilevel"/>
    <w:tmpl w:val="FC94722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D7D1F02"/>
    <w:multiLevelType w:val="multilevel"/>
    <w:tmpl w:val="957C5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E36713"/>
    <w:multiLevelType w:val="hybridMultilevel"/>
    <w:tmpl w:val="FD0C7804"/>
    <w:lvl w:ilvl="0" w:tplc="5252A9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72377D38"/>
    <w:multiLevelType w:val="hybridMultilevel"/>
    <w:tmpl w:val="911AF856"/>
    <w:lvl w:ilvl="0" w:tplc="594056D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72BB40BD"/>
    <w:multiLevelType w:val="hybridMultilevel"/>
    <w:tmpl w:val="B20E7544"/>
    <w:lvl w:ilvl="0" w:tplc="0416000B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533598"/>
    <w:multiLevelType w:val="multilevel"/>
    <w:tmpl w:val="1BDC2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6"/>
  </w:num>
  <w:num w:numId="5">
    <w:abstractNumId w:val="16"/>
  </w:num>
  <w:num w:numId="6">
    <w:abstractNumId w:val="19"/>
  </w:num>
  <w:num w:numId="7">
    <w:abstractNumId w:val="25"/>
  </w:num>
  <w:num w:numId="8">
    <w:abstractNumId w:val="13"/>
  </w:num>
  <w:num w:numId="9">
    <w:abstractNumId w:val="8"/>
  </w:num>
  <w:num w:numId="10">
    <w:abstractNumId w:val="24"/>
  </w:num>
  <w:num w:numId="11">
    <w:abstractNumId w:val="3"/>
  </w:num>
  <w:num w:numId="12">
    <w:abstractNumId w:val="4"/>
  </w:num>
  <w:num w:numId="13">
    <w:abstractNumId w:val="21"/>
  </w:num>
  <w:num w:numId="14">
    <w:abstractNumId w:val="26"/>
  </w:num>
  <w:num w:numId="15">
    <w:abstractNumId w:val="20"/>
  </w:num>
  <w:num w:numId="16">
    <w:abstractNumId w:val="17"/>
  </w:num>
  <w:num w:numId="17">
    <w:abstractNumId w:val="14"/>
  </w:num>
  <w:num w:numId="18">
    <w:abstractNumId w:val="5"/>
  </w:num>
  <w:num w:numId="19">
    <w:abstractNumId w:val="18"/>
  </w:num>
  <w:num w:numId="20">
    <w:abstractNumId w:val="9"/>
  </w:num>
  <w:num w:numId="21">
    <w:abstractNumId w:val="15"/>
  </w:num>
  <w:num w:numId="22">
    <w:abstractNumId w:val="2"/>
  </w:num>
  <w:num w:numId="23">
    <w:abstractNumId w:val="12"/>
  </w:num>
  <w:num w:numId="24">
    <w:abstractNumId w:val="7"/>
  </w:num>
  <w:num w:numId="25">
    <w:abstractNumId w:val="1"/>
  </w:num>
  <w:num w:numId="26">
    <w:abstractNumId w:val="22"/>
  </w:num>
  <w:num w:numId="27">
    <w:abstractNumId w:val="0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46D"/>
    <w:rsid w:val="0000327E"/>
    <w:rsid w:val="00003984"/>
    <w:rsid w:val="0000491E"/>
    <w:rsid w:val="00005B46"/>
    <w:rsid w:val="0000679A"/>
    <w:rsid w:val="000100B1"/>
    <w:rsid w:val="00020720"/>
    <w:rsid w:val="00023538"/>
    <w:rsid w:val="000241B8"/>
    <w:rsid w:val="00024593"/>
    <w:rsid w:val="00032696"/>
    <w:rsid w:val="00035537"/>
    <w:rsid w:val="000373D3"/>
    <w:rsid w:val="00045EE1"/>
    <w:rsid w:val="00046568"/>
    <w:rsid w:val="00053182"/>
    <w:rsid w:val="0005688B"/>
    <w:rsid w:val="00057A6B"/>
    <w:rsid w:val="00057B11"/>
    <w:rsid w:val="00057BFD"/>
    <w:rsid w:val="00064055"/>
    <w:rsid w:val="00072D21"/>
    <w:rsid w:val="00073E79"/>
    <w:rsid w:val="00080056"/>
    <w:rsid w:val="00080F07"/>
    <w:rsid w:val="00084893"/>
    <w:rsid w:val="00096019"/>
    <w:rsid w:val="000A0867"/>
    <w:rsid w:val="000A2497"/>
    <w:rsid w:val="000A2C59"/>
    <w:rsid w:val="000A3B86"/>
    <w:rsid w:val="000A5D18"/>
    <w:rsid w:val="000B1DCA"/>
    <w:rsid w:val="000B304B"/>
    <w:rsid w:val="000C355D"/>
    <w:rsid w:val="000C40FB"/>
    <w:rsid w:val="000D402D"/>
    <w:rsid w:val="000E4627"/>
    <w:rsid w:val="000E6D03"/>
    <w:rsid w:val="000F098E"/>
    <w:rsid w:val="000F14DE"/>
    <w:rsid w:val="000F1974"/>
    <w:rsid w:val="000F3827"/>
    <w:rsid w:val="000F3E83"/>
    <w:rsid w:val="000F4D63"/>
    <w:rsid w:val="000F6D95"/>
    <w:rsid w:val="00106414"/>
    <w:rsid w:val="001072DA"/>
    <w:rsid w:val="00114C1E"/>
    <w:rsid w:val="00116ED9"/>
    <w:rsid w:val="00124C62"/>
    <w:rsid w:val="001260AF"/>
    <w:rsid w:val="00130AC5"/>
    <w:rsid w:val="0013717C"/>
    <w:rsid w:val="00140AFA"/>
    <w:rsid w:val="001421DE"/>
    <w:rsid w:val="001425B6"/>
    <w:rsid w:val="001426E4"/>
    <w:rsid w:val="00143E00"/>
    <w:rsid w:val="00152F47"/>
    <w:rsid w:val="00155822"/>
    <w:rsid w:val="00155835"/>
    <w:rsid w:val="00155AE6"/>
    <w:rsid w:val="001572E4"/>
    <w:rsid w:val="00162BCA"/>
    <w:rsid w:val="0016609E"/>
    <w:rsid w:val="00171EED"/>
    <w:rsid w:val="00174027"/>
    <w:rsid w:val="0017543D"/>
    <w:rsid w:val="00177158"/>
    <w:rsid w:val="0018205C"/>
    <w:rsid w:val="00182724"/>
    <w:rsid w:val="00183996"/>
    <w:rsid w:val="00184113"/>
    <w:rsid w:val="0018546F"/>
    <w:rsid w:val="001945BC"/>
    <w:rsid w:val="001965F7"/>
    <w:rsid w:val="001A0D77"/>
    <w:rsid w:val="001A34BD"/>
    <w:rsid w:val="001A69D9"/>
    <w:rsid w:val="001B181D"/>
    <w:rsid w:val="001B5F01"/>
    <w:rsid w:val="001B7564"/>
    <w:rsid w:val="001C2E9B"/>
    <w:rsid w:val="001D0944"/>
    <w:rsid w:val="001E2B1E"/>
    <w:rsid w:val="001E4452"/>
    <w:rsid w:val="001E4E4F"/>
    <w:rsid w:val="001E7321"/>
    <w:rsid w:val="001E7EF9"/>
    <w:rsid w:val="001F2F68"/>
    <w:rsid w:val="001F5820"/>
    <w:rsid w:val="001F5CFA"/>
    <w:rsid w:val="00201F77"/>
    <w:rsid w:val="00202D61"/>
    <w:rsid w:val="00203BE5"/>
    <w:rsid w:val="00204BF4"/>
    <w:rsid w:val="00204FC4"/>
    <w:rsid w:val="00205A7A"/>
    <w:rsid w:val="00212679"/>
    <w:rsid w:val="00221956"/>
    <w:rsid w:val="00231B98"/>
    <w:rsid w:val="00233A5E"/>
    <w:rsid w:val="00234428"/>
    <w:rsid w:val="00236114"/>
    <w:rsid w:val="0023669A"/>
    <w:rsid w:val="00243BFC"/>
    <w:rsid w:val="00247170"/>
    <w:rsid w:val="0025077A"/>
    <w:rsid w:val="00252F23"/>
    <w:rsid w:val="00254EF1"/>
    <w:rsid w:val="00263D8B"/>
    <w:rsid w:val="00264033"/>
    <w:rsid w:val="002678A7"/>
    <w:rsid w:val="00273472"/>
    <w:rsid w:val="00276E4B"/>
    <w:rsid w:val="0027741E"/>
    <w:rsid w:val="00281689"/>
    <w:rsid w:val="00283667"/>
    <w:rsid w:val="00283916"/>
    <w:rsid w:val="00284C55"/>
    <w:rsid w:val="00292476"/>
    <w:rsid w:val="002955AC"/>
    <w:rsid w:val="002A0D48"/>
    <w:rsid w:val="002A1C0D"/>
    <w:rsid w:val="002B1196"/>
    <w:rsid w:val="002B4174"/>
    <w:rsid w:val="002B6A21"/>
    <w:rsid w:val="002B7A97"/>
    <w:rsid w:val="002C1AFF"/>
    <w:rsid w:val="002C3F2F"/>
    <w:rsid w:val="002D1EE6"/>
    <w:rsid w:val="002E1D84"/>
    <w:rsid w:val="002E5CCE"/>
    <w:rsid w:val="002E7C39"/>
    <w:rsid w:val="002E7D7E"/>
    <w:rsid w:val="002F0F63"/>
    <w:rsid w:val="00300812"/>
    <w:rsid w:val="00304E59"/>
    <w:rsid w:val="003101F8"/>
    <w:rsid w:val="00311E04"/>
    <w:rsid w:val="00312C29"/>
    <w:rsid w:val="00314A66"/>
    <w:rsid w:val="003206BE"/>
    <w:rsid w:val="003219F6"/>
    <w:rsid w:val="0032311D"/>
    <w:rsid w:val="0033354C"/>
    <w:rsid w:val="00341D5E"/>
    <w:rsid w:val="00341E5A"/>
    <w:rsid w:val="00342EED"/>
    <w:rsid w:val="003543B5"/>
    <w:rsid w:val="003611B4"/>
    <w:rsid w:val="003627A2"/>
    <w:rsid w:val="00362EE0"/>
    <w:rsid w:val="00365BD7"/>
    <w:rsid w:val="0037324B"/>
    <w:rsid w:val="0037613B"/>
    <w:rsid w:val="00376EBD"/>
    <w:rsid w:val="003804EF"/>
    <w:rsid w:val="00380FC9"/>
    <w:rsid w:val="00386FA7"/>
    <w:rsid w:val="003955AF"/>
    <w:rsid w:val="003A1BFA"/>
    <w:rsid w:val="003A76AB"/>
    <w:rsid w:val="003B0976"/>
    <w:rsid w:val="003B0A9B"/>
    <w:rsid w:val="003B1C21"/>
    <w:rsid w:val="003B4F75"/>
    <w:rsid w:val="003B53C3"/>
    <w:rsid w:val="003B67AD"/>
    <w:rsid w:val="003C0CEF"/>
    <w:rsid w:val="003C10A3"/>
    <w:rsid w:val="003C5853"/>
    <w:rsid w:val="003E0268"/>
    <w:rsid w:val="003E0704"/>
    <w:rsid w:val="003E42FA"/>
    <w:rsid w:val="003E52D7"/>
    <w:rsid w:val="003F3ED0"/>
    <w:rsid w:val="003F4D27"/>
    <w:rsid w:val="003F6EE7"/>
    <w:rsid w:val="0040240C"/>
    <w:rsid w:val="004033AD"/>
    <w:rsid w:val="004043AA"/>
    <w:rsid w:val="00404580"/>
    <w:rsid w:val="00407B67"/>
    <w:rsid w:val="004105D4"/>
    <w:rsid w:val="00425104"/>
    <w:rsid w:val="00425546"/>
    <w:rsid w:val="00427C4B"/>
    <w:rsid w:val="00430117"/>
    <w:rsid w:val="00442FED"/>
    <w:rsid w:val="00447968"/>
    <w:rsid w:val="004519C1"/>
    <w:rsid w:val="004549D9"/>
    <w:rsid w:val="004573A3"/>
    <w:rsid w:val="004575A3"/>
    <w:rsid w:val="0046044B"/>
    <w:rsid w:val="0046179F"/>
    <w:rsid w:val="00466D3E"/>
    <w:rsid w:val="00466EEC"/>
    <w:rsid w:val="00467F43"/>
    <w:rsid w:val="00482D38"/>
    <w:rsid w:val="00483A3C"/>
    <w:rsid w:val="004853F1"/>
    <w:rsid w:val="004860FA"/>
    <w:rsid w:val="00486CDE"/>
    <w:rsid w:val="00487E47"/>
    <w:rsid w:val="00495228"/>
    <w:rsid w:val="004959A8"/>
    <w:rsid w:val="00496816"/>
    <w:rsid w:val="00497584"/>
    <w:rsid w:val="004A0875"/>
    <w:rsid w:val="004B6EA1"/>
    <w:rsid w:val="004B7B2F"/>
    <w:rsid w:val="004D33C1"/>
    <w:rsid w:val="004E3FA0"/>
    <w:rsid w:val="004E61EB"/>
    <w:rsid w:val="004F1330"/>
    <w:rsid w:val="004F2A3F"/>
    <w:rsid w:val="004F3397"/>
    <w:rsid w:val="004F36B8"/>
    <w:rsid w:val="004F5101"/>
    <w:rsid w:val="004F5F77"/>
    <w:rsid w:val="004F67CE"/>
    <w:rsid w:val="00505337"/>
    <w:rsid w:val="005065EF"/>
    <w:rsid w:val="00506E67"/>
    <w:rsid w:val="00507C5B"/>
    <w:rsid w:val="00527558"/>
    <w:rsid w:val="00527DFC"/>
    <w:rsid w:val="0053058C"/>
    <w:rsid w:val="005325A7"/>
    <w:rsid w:val="005367A2"/>
    <w:rsid w:val="00537C26"/>
    <w:rsid w:val="00546569"/>
    <w:rsid w:val="0055536B"/>
    <w:rsid w:val="005566ED"/>
    <w:rsid w:val="0055714A"/>
    <w:rsid w:val="005601ED"/>
    <w:rsid w:val="00560D12"/>
    <w:rsid w:val="005615FB"/>
    <w:rsid w:val="0056488B"/>
    <w:rsid w:val="005671B5"/>
    <w:rsid w:val="00570B79"/>
    <w:rsid w:val="005711B9"/>
    <w:rsid w:val="00573E72"/>
    <w:rsid w:val="00575A25"/>
    <w:rsid w:val="00576DF0"/>
    <w:rsid w:val="00593CCE"/>
    <w:rsid w:val="005A0B1C"/>
    <w:rsid w:val="005A3446"/>
    <w:rsid w:val="005A3638"/>
    <w:rsid w:val="005A532F"/>
    <w:rsid w:val="005A5D60"/>
    <w:rsid w:val="005A6D80"/>
    <w:rsid w:val="005B0C7F"/>
    <w:rsid w:val="005B4535"/>
    <w:rsid w:val="005B78B9"/>
    <w:rsid w:val="005C65A2"/>
    <w:rsid w:val="005D1DFE"/>
    <w:rsid w:val="005D1F9A"/>
    <w:rsid w:val="005D263B"/>
    <w:rsid w:val="005D552E"/>
    <w:rsid w:val="005D6D35"/>
    <w:rsid w:val="005D7D4C"/>
    <w:rsid w:val="005E0890"/>
    <w:rsid w:val="005E0D30"/>
    <w:rsid w:val="005E1717"/>
    <w:rsid w:val="005F1040"/>
    <w:rsid w:val="00601131"/>
    <w:rsid w:val="0060419A"/>
    <w:rsid w:val="00604CE0"/>
    <w:rsid w:val="00612A08"/>
    <w:rsid w:val="00621124"/>
    <w:rsid w:val="00622EC4"/>
    <w:rsid w:val="006237CF"/>
    <w:rsid w:val="0063587E"/>
    <w:rsid w:val="00637C06"/>
    <w:rsid w:val="00656EB7"/>
    <w:rsid w:val="00660737"/>
    <w:rsid w:val="0066782F"/>
    <w:rsid w:val="00674E6B"/>
    <w:rsid w:val="006806DB"/>
    <w:rsid w:val="00684106"/>
    <w:rsid w:val="00684531"/>
    <w:rsid w:val="00695E72"/>
    <w:rsid w:val="006A18C1"/>
    <w:rsid w:val="006B063C"/>
    <w:rsid w:val="006C2D02"/>
    <w:rsid w:val="006C7E0C"/>
    <w:rsid w:val="006D2E1B"/>
    <w:rsid w:val="006D2FD9"/>
    <w:rsid w:val="006D50E5"/>
    <w:rsid w:val="006E7FC7"/>
    <w:rsid w:val="006F1C87"/>
    <w:rsid w:val="006F3CE1"/>
    <w:rsid w:val="006F6666"/>
    <w:rsid w:val="007151DA"/>
    <w:rsid w:val="00723751"/>
    <w:rsid w:val="007237CF"/>
    <w:rsid w:val="007271DD"/>
    <w:rsid w:val="00727DF7"/>
    <w:rsid w:val="00730F43"/>
    <w:rsid w:val="00731ECC"/>
    <w:rsid w:val="00733261"/>
    <w:rsid w:val="00733C89"/>
    <w:rsid w:val="00737686"/>
    <w:rsid w:val="00740CEE"/>
    <w:rsid w:val="007433CB"/>
    <w:rsid w:val="007436BA"/>
    <w:rsid w:val="00745472"/>
    <w:rsid w:val="00755C03"/>
    <w:rsid w:val="0076019C"/>
    <w:rsid w:val="00763D0C"/>
    <w:rsid w:val="00763F37"/>
    <w:rsid w:val="007721D9"/>
    <w:rsid w:val="0077265D"/>
    <w:rsid w:val="0077326E"/>
    <w:rsid w:val="00780B7F"/>
    <w:rsid w:val="00783573"/>
    <w:rsid w:val="00792FF2"/>
    <w:rsid w:val="007A0D64"/>
    <w:rsid w:val="007A3E1D"/>
    <w:rsid w:val="007A405B"/>
    <w:rsid w:val="007B016C"/>
    <w:rsid w:val="007B24D5"/>
    <w:rsid w:val="007C0425"/>
    <w:rsid w:val="007C3436"/>
    <w:rsid w:val="007C402A"/>
    <w:rsid w:val="007C7224"/>
    <w:rsid w:val="007C7350"/>
    <w:rsid w:val="007D142D"/>
    <w:rsid w:val="007D549E"/>
    <w:rsid w:val="007E312D"/>
    <w:rsid w:val="007E66D1"/>
    <w:rsid w:val="007F1C70"/>
    <w:rsid w:val="007F429D"/>
    <w:rsid w:val="00803B5A"/>
    <w:rsid w:val="008048FF"/>
    <w:rsid w:val="0080566D"/>
    <w:rsid w:val="008068E8"/>
    <w:rsid w:val="00806F33"/>
    <w:rsid w:val="0081470C"/>
    <w:rsid w:val="00815FC2"/>
    <w:rsid w:val="00827C02"/>
    <w:rsid w:val="00841D05"/>
    <w:rsid w:val="00844463"/>
    <w:rsid w:val="008457DF"/>
    <w:rsid w:val="00847E5B"/>
    <w:rsid w:val="00851D76"/>
    <w:rsid w:val="00852BC7"/>
    <w:rsid w:val="008607C2"/>
    <w:rsid w:val="00862129"/>
    <w:rsid w:val="00863C05"/>
    <w:rsid w:val="00866851"/>
    <w:rsid w:val="00877B0B"/>
    <w:rsid w:val="008812D5"/>
    <w:rsid w:val="00882E6C"/>
    <w:rsid w:val="008905BD"/>
    <w:rsid w:val="00892A34"/>
    <w:rsid w:val="00893A23"/>
    <w:rsid w:val="008944F8"/>
    <w:rsid w:val="00894505"/>
    <w:rsid w:val="00894E27"/>
    <w:rsid w:val="00896D04"/>
    <w:rsid w:val="00896EB2"/>
    <w:rsid w:val="008A429E"/>
    <w:rsid w:val="008A5F6F"/>
    <w:rsid w:val="008A6458"/>
    <w:rsid w:val="008A7E8F"/>
    <w:rsid w:val="008B1C6B"/>
    <w:rsid w:val="008B2F45"/>
    <w:rsid w:val="008C23B1"/>
    <w:rsid w:val="008C4059"/>
    <w:rsid w:val="008C6F68"/>
    <w:rsid w:val="008D01AB"/>
    <w:rsid w:val="008D18C8"/>
    <w:rsid w:val="008D1CE8"/>
    <w:rsid w:val="008D2B77"/>
    <w:rsid w:val="008D7EC5"/>
    <w:rsid w:val="008E3ECB"/>
    <w:rsid w:val="008E5675"/>
    <w:rsid w:val="008E5F63"/>
    <w:rsid w:val="008E7278"/>
    <w:rsid w:val="008F05D5"/>
    <w:rsid w:val="008F1613"/>
    <w:rsid w:val="00901085"/>
    <w:rsid w:val="0090191D"/>
    <w:rsid w:val="00902454"/>
    <w:rsid w:val="0090612E"/>
    <w:rsid w:val="0090686A"/>
    <w:rsid w:val="00907435"/>
    <w:rsid w:val="0091094B"/>
    <w:rsid w:val="00915169"/>
    <w:rsid w:val="00921631"/>
    <w:rsid w:val="0092272D"/>
    <w:rsid w:val="00930714"/>
    <w:rsid w:val="009340FF"/>
    <w:rsid w:val="0093746D"/>
    <w:rsid w:val="00937A68"/>
    <w:rsid w:val="00940736"/>
    <w:rsid w:val="00945674"/>
    <w:rsid w:val="00945DB4"/>
    <w:rsid w:val="009519F7"/>
    <w:rsid w:val="009538C4"/>
    <w:rsid w:val="00962ABA"/>
    <w:rsid w:val="009646B8"/>
    <w:rsid w:val="009651FC"/>
    <w:rsid w:val="00970A18"/>
    <w:rsid w:val="009714CA"/>
    <w:rsid w:val="009732A1"/>
    <w:rsid w:val="00973BDE"/>
    <w:rsid w:val="00975A92"/>
    <w:rsid w:val="00976063"/>
    <w:rsid w:val="00977176"/>
    <w:rsid w:val="009834C2"/>
    <w:rsid w:val="0098637D"/>
    <w:rsid w:val="00987C6F"/>
    <w:rsid w:val="00990800"/>
    <w:rsid w:val="009923CC"/>
    <w:rsid w:val="009A0BFB"/>
    <w:rsid w:val="009A11BA"/>
    <w:rsid w:val="009A1D8E"/>
    <w:rsid w:val="009A2162"/>
    <w:rsid w:val="009A4840"/>
    <w:rsid w:val="009A50E3"/>
    <w:rsid w:val="009A55B0"/>
    <w:rsid w:val="009B4797"/>
    <w:rsid w:val="009B47FF"/>
    <w:rsid w:val="009B4EA6"/>
    <w:rsid w:val="009B5627"/>
    <w:rsid w:val="009B5E64"/>
    <w:rsid w:val="009C30DC"/>
    <w:rsid w:val="009C5C5B"/>
    <w:rsid w:val="009C66A5"/>
    <w:rsid w:val="009C6992"/>
    <w:rsid w:val="009C7867"/>
    <w:rsid w:val="009D11BA"/>
    <w:rsid w:val="009D296B"/>
    <w:rsid w:val="009D35CC"/>
    <w:rsid w:val="009D7676"/>
    <w:rsid w:val="009D7969"/>
    <w:rsid w:val="009F036E"/>
    <w:rsid w:val="009F0412"/>
    <w:rsid w:val="009F10BE"/>
    <w:rsid w:val="009F2759"/>
    <w:rsid w:val="00A00651"/>
    <w:rsid w:val="00A00B52"/>
    <w:rsid w:val="00A02034"/>
    <w:rsid w:val="00A103DB"/>
    <w:rsid w:val="00A108AC"/>
    <w:rsid w:val="00A11765"/>
    <w:rsid w:val="00A11EA2"/>
    <w:rsid w:val="00A1476B"/>
    <w:rsid w:val="00A249F6"/>
    <w:rsid w:val="00A25AFE"/>
    <w:rsid w:val="00A410CF"/>
    <w:rsid w:val="00A41BF1"/>
    <w:rsid w:val="00A452AE"/>
    <w:rsid w:val="00A468AF"/>
    <w:rsid w:val="00A47C54"/>
    <w:rsid w:val="00A5470F"/>
    <w:rsid w:val="00A56621"/>
    <w:rsid w:val="00A5794F"/>
    <w:rsid w:val="00A57ED3"/>
    <w:rsid w:val="00A747A8"/>
    <w:rsid w:val="00A75527"/>
    <w:rsid w:val="00A760A5"/>
    <w:rsid w:val="00A81C84"/>
    <w:rsid w:val="00A861E8"/>
    <w:rsid w:val="00A9170E"/>
    <w:rsid w:val="00A92276"/>
    <w:rsid w:val="00AA0406"/>
    <w:rsid w:val="00AA3BD8"/>
    <w:rsid w:val="00AB0DE4"/>
    <w:rsid w:val="00AB4FB9"/>
    <w:rsid w:val="00AB6048"/>
    <w:rsid w:val="00AC06B5"/>
    <w:rsid w:val="00AC0FDB"/>
    <w:rsid w:val="00AC1DB1"/>
    <w:rsid w:val="00AC54DC"/>
    <w:rsid w:val="00AC727D"/>
    <w:rsid w:val="00AD39DD"/>
    <w:rsid w:val="00AE1650"/>
    <w:rsid w:val="00AF3559"/>
    <w:rsid w:val="00AF7C30"/>
    <w:rsid w:val="00B0566C"/>
    <w:rsid w:val="00B15C80"/>
    <w:rsid w:val="00B16056"/>
    <w:rsid w:val="00B2182C"/>
    <w:rsid w:val="00B24817"/>
    <w:rsid w:val="00B2591E"/>
    <w:rsid w:val="00B3132C"/>
    <w:rsid w:val="00B31C05"/>
    <w:rsid w:val="00B31C12"/>
    <w:rsid w:val="00B31C69"/>
    <w:rsid w:val="00B3226A"/>
    <w:rsid w:val="00B335FF"/>
    <w:rsid w:val="00B337BE"/>
    <w:rsid w:val="00B34E7D"/>
    <w:rsid w:val="00B3512A"/>
    <w:rsid w:val="00B364D3"/>
    <w:rsid w:val="00B419A9"/>
    <w:rsid w:val="00B47B95"/>
    <w:rsid w:val="00B50E58"/>
    <w:rsid w:val="00B5128B"/>
    <w:rsid w:val="00B527C7"/>
    <w:rsid w:val="00B53F4D"/>
    <w:rsid w:val="00B56C2E"/>
    <w:rsid w:val="00B60250"/>
    <w:rsid w:val="00B61A27"/>
    <w:rsid w:val="00B62502"/>
    <w:rsid w:val="00B62ADC"/>
    <w:rsid w:val="00B633E6"/>
    <w:rsid w:val="00B6422B"/>
    <w:rsid w:val="00B73011"/>
    <w:rsid w:val="00B737CF"/>
    <w:rsid w:val="00B73CA9"/>
    <w:rsid w:val="00B74D8B"/>
    <w:rsid w:val="00B824B4"/>
    <w:rsid w:val="00B8779B"/>
    <w:rsid w:val="00B91569"/>
    <w:rsid w:val="00B93398"/>
    <w:rsid w:val="00B96695"/>
    <w:rsid w:val="00BA2079"/>
    <w:rsid w:val="00BA3B38"/>
    <w:rsid w:val="00BA7491"/>
    <w:rsid w:val="00BB257B"/>
    <w:rsid w:val="00BB7690"/>
    <w:rsid w:val="00BC20E9"/>
    <w:rsid w:val="00BC3E1F"/>
    <w:rsid w:val="00BC4BEF"/>
    <w:rsid w:val="00BC5E39"/>
    <w:rsid w:val="00BC7561"/>
    <w:rsid w:val="00BD0319"/>
    <w:rsid w:val="00BD0BA4"/>
    <w:rsid w:val="00BD29E8"/>
    <w:rsid w:val="00BD3263"/>
    <w:rsid w:val="00BE246D"/>
    <w:rsid w:val="00BE5187"/>
    <w:rsid w:val="00BF2644"/>
    <w:rsid w:val="00BF34E3"/>
    <w:rsid w:val="00BF724A"/>
    <w:rsid w:val="00BF7CD6"/>
    <w:rsid w:val="00C042D4"/>
    <w:rsid w:val="00C05FEA"/>
    <w:rsid w:val="00C23A61"/>
    <w:rsid w:val="00C24773"/>
    <w:rsid w:val="00C2625D"/>
    <w:rsid w:val="00C31848"/>
    <w:rsid w:val="00C40093"/>
    <w:rsid w:val="00C4309E"/>
    <w:rsid w:val="00C43919"/>
    <w:rsid w:val="00C455AA"/>
    <w:rsid w:val="00C60275"/>
    <w:rsid w:val="00C617CB"/>
    <w:rsid w:val="00C74DE2"/>
    <w:rsid w:val="00C750E6"/>
    <w:rsid w:val="00C80865"/>
    <w:rsid w:val="00C83801"/>
    <w:rsid w:val="00C85C9A"/>
    <w:rsid w:val="00C87D36"/>
    <w:rsid w:val="00C91112"/>
    <w:rsid w:val="00C92915"/>
    <w:rsid w:val="00C94045"/>
    <w:rsid w:val="00C96129"/>
    <w:rsid w:val="00CB500A"/>
    <w:rsid w:val="00CB6A2A"/>
    <w:rsid w:val="00CB7BA5"/>
    <w:rsid w:val="00CC4413"/>
    <w:rsid w:val="00CD5B55"/>
    <w:rsid w:val="00CD6054"/>
    <w:rsid w:val="00CE09D0"/>
    <w:rsid w:val="00CE0D8C"/>
    <w:rsid w:val="00CE590B"/>
    <w:rsid w:val="00CE6DFB"/>
    <w:rsid w:val="00CE7CFC"/>
    <w:rsid w:val="00CF360C"/>
    <w:rsid w:val="00CF4DF7"/>
    <w:rsid w:val="00CF59DC"/>
    <w:rsid w:val="00D001EB"/>
    <w:rsid w:val="00D03353"/>
    <w:rsid w:val="00D052B6"/>
    <w:rsid w:val="00D05A4D"/>
    <w:rsid w:val="00D06820"/>
    <w:rsid w:val="00D10692"/>
    <w:rsid w:val="00D214B0"/>
    <w:rsid w:val="00D23441"/>
    <w:rsid w:val="00D26738"/>
    <w:rsid w:val="00D3076D"/>
    <w:rsid w:val="00D33058"/>
    <w:rsid w:val="00D34F8A"/>
    <w:rsid w:val="00D40980"/>
    <w:rsid w:val="00D41769"/>
    <w:rsid w:val="00D4193F"/>
    <w:rsid w:val="00D45A8A"/>
    <w:rsid w:val="00D469E1"/>
    <w:rsid w:val="00D5453D"/>
    <w:rsid w:val="00D646F2"/>
    <w:rsid w:val="00D734D4"/>
    <w:rsid w:val="00D77C04"/>
    <w:rsid w:val="00D85604"/>
    <w:rsid w:val="00D85EDD"/>
    <w:rsid w:val="00D870F5"/>
    <w:rsid w:val="00D94947"/>
    <w:rsid w:val="00D94AFE"/>
    <w:rsid w:val="00D9607A"/>
    <w:rsid w:val="00D9673D"/>
    <w:rsid w:val="00D9700E"/>
    <w:rsid w:val="00DA1CC9"/>
    <w:rsid w:val="00DA3126"/>
    <w:rsid w:val="00DA340A"/>
    <w:rsid w:val="00DB0FE5"/>
    <w:rsid w:val="00DB2AC9"/>
    <w:rsid w:val="00DC1D52"/>
    <w:rsid w:val="00DC1FC0"/>
    <w:rsid w:val="00DC2924"/>
    <w:rsid w:val="00DC329F"/>
    <w:rsid w:val="00DC5BA6"/>
    <w:rsid w:val="00DD33BE"/>
    <w:rsid w:val="00DE0FF5"/>
    <w:rsid w:val="00DE28E4"/>
    <w:rsid w:val="00DE37A9"/>
    <w:rsid w:val="00DE453D"/>
    <w:rsid w:val="00DE5BB3"/>
    <w:rsid w:val="00DF196B"/>
    <w:rsid w:val="00DF36A9"/>
    <w:rsid w:val="00DF5EAB"/>
    <w:rsid w:val="00E0526B"/>
    <w:rsid w:val="00E06D23"/>
    <w:rsid w:val="00E071AA"/>
    <w:rsid w:val="00E1112A"/>
    <w:rsid w:val="00E134C1"/>
    <w:rsid w:val="00E15261"/>
    <w:rsid w:val="00E157B8"/>
    <w:rsid w:val="00E21A58"/>
    <w:rsid w:val="00E21CC3"/>
    <w:rsid w:val="00E22A36"/>
    <w:rsid w:val="00E239DA"/>
    <w:rsid w:val="00E30A79"/>
    <w:rsid w:val="00E319EE"/>
    <w:rsid w:val="00E32991"/>
    <w:rsid w:val="00E332CD"/>
    <w:rsid w:val="00E34579"/>
    <w:rsid w:val="00E34EFD"/>
    <w:rsid w:val="00E43644"/>
    <w:rsid w:val="00E454CC"/>
    <w:rsid w:val="00E455F2"/>
    <w:rsid w:val="00E52902"/>
    <w:rsid w:val="00E53C7B"/>
    <w:rsid w:val="00E53EFF"/>
    <w:rsid w:val="00E54974"/>
    <w:rsid w:val="00E56769"/>
    <w:rsid w:val="00E5796A"/>
    <w:rsid w:val="00E61F73"/>
    <w:rsid w:val="00E662F3"/>
    <w:rsid w:val="00E66608"/>
    <w:rsid w:val="00E67804"/>
    <w:rsid w:val="00E706C6"/>
    <w:rsid w:val="00E735E1"/>
    <w:rsid w:val="00E74EA2"/>
    <w:rsid w:val="00E81B9F"/>
    <w:rsid w:val="00E877FE"/>
    <w:rsid w:val="00E90A66"/>
    <w:rsid w:val="00E91CFF"/>
    <w:rsid w:val="00EB5BC1"/>
    <w:rsid w:val="00EB6D3D"/>
    <w:rsid w:val="00EB7CAC"/>
    <w:rsid w:val="00EC24EC"/>
    <w:rsid w:val="00EC41A5"/>
    <w:rsid w:val="00EC4426"/>
    <w:rsid w:val="00EC7055"/>
    <w:rsid w:val="00ED13FC"/>
    <w:rsid w:val="00EE26DD"/>
    <w:rsid w:val="00EE6E5B"/>
    <w:rsid w:val="00EF0468"/>
    <w:rsid w:val="00EF09F1"/>
    <w:rsid w:val="00F04666"/>
    <w:rsid w:val="00F0565D"/>
    <w:rsid w:val="00F06194"/>
    <w:rsid w:val="00F06958"/>
    <w:rsid w:val="00F07CFB"/>
    <w:rsid w:val="00F15189"/>
    <w:rsid w:val="00F173C7"/>
    <w:rsid w:val="00F34C24"/>
    <w:rsid w:val="00F35230"/>
    <w:rsid w:val="00F35EEC"/>
    <w:rsid w:val="00F35EF7"/>
    <w:rsid w:val="00F3704B"/>
    <w:rsid w:val="00F40BD6"/>
    <w:rsid w:val="00F41C76"/>
    <w:rsid w:val="00F52DB5"/>
    <w:rsid w:val="00F56001"/>
    <w:rsid w:val="00F57C1A"/>
    <w:rsid w:val="00F6499D"/>
    <w:rsid w:val="00F70DD4"/>
    <w:rsid w:val="00F80A07"/>
    <w:rsid w:val="00F8476E"/>
    <w:rsid w:val="00F86924"/>
    <w:rsid w:val="00F90220"/>
    <w:rsid w:val="00F91F8E"/>
    <w:rsid w:val="00F92887"/>
    <w:rsid w:val="00F95144"/>
    <w:rsid w:val="00F97EF3"/>
    <w:rsid w:val="00FA6D6E"/>
    <w:rsid w:val="00FB3CA3"/>
    <w:rsid w:val="00FC1D02"/>
    <w:rsid w:val="00FC2EE4"/>
    <w:rsid w:val="00FC43D4"/>
    <w:rsid w:val="00FC4B53"/>
    <w:rsid w:val="00FD0118"/>
    <w:rsid w:val="00FD0C3A"/>
    <w:rsid w:val="00FD194F"/>
    <w:rsid w:val="00FD2964"/>
    <w:rsid w:val="00FE1A4C"/>
    <w:rsid w:val="00FF5697"/>
    <w:rsid w:val="00FF7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5F3373-6E67-41F6-BDD3-FCD31F90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BB3"/>
  </w:style>
  <w:style w:type="paragraph" w:styleId="Ttulo1">
    <w:name w:val="heading 1"/>
    <w:basedOn w:val="Normal"/>
    <w:next w:val="Normal"/>
    <w:link w:val="Ttulo1Char"/>
    <w:uiPriority w:val="9"/>
    <w:qFormat/>
    <w:rsid w:val="00EC442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BE246D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E246D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B7A9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487E4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C44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EC4426"/>
    <w:pPr>
      <w:widowControl w:val="0"/>
      <w:adjustRightInd w:val="0"/>
      <w:spacing w:after="120" w:line="360" w:lineRule="atLeast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EC4426"/>
    <w:rPr>
      <w:rFonts w:ascii="Book Antiqua" w:eastAsia="Times New Roman" w:hAnsi="Book Antiqua" w:cs="Times New Roman"/>
      <w:sz w:val="24"/>
      <w:szCs w:val="20"/>
      <w:lang w:val="en-US"/>
    </w:rPr>
  </w:style>
  <w:style w:type="table" w:styleId="Tabelacomgrade">
    <w:name w:val="Table Grid"/>
    <w:basedOn w:val="Tabelanormal"/>
    <w:uiPriority w:val="39"/>
    <w:rsid w:val="0090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C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41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31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1ECC"/>
  </w:style>
  <w:style w:type="paragraph" w:styleId="Rodap">
    <w:name w:val="footer"/>
    <w:basedOn w:val="Normal"/>
    <w:link w:val="RodapChar"/>
    <w:uiPriority w:val="99"/>
    <w:unhideWhenUsed/>
    <w:rsid w:val="00731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1ECC"/>
  </w:style>
  <w:style w:type="character" w:styleId="Refdecomentrio">
    <w:name w:val="annotation reference"/>
    <w:basedOn w:val="Fontepargpadro"/>
    <w:semiHidden/>
    <w:unhideWhenUsed/>
    <w:rsid w:val="0098637D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9863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8637D"/>
    <w:rPr>
      <w:sz w:val="20"/>
      <w:szCs w:val="20"/>
    </w:rPr>
  </w:style>
  <w:style w:type="paragraph" w:customStyle="1" w:styleId="texto10">
    <w:name w:val="texto10"/>
    <w:basedOn w:val="Normal"/>
    <w:rsid w:val="0038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75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7564"/>
    <w:rPr>
      <w:b/>
      <w:bCs/>
      <w:sz w:val="20"/>
      <w:szCs w:val="20"/>
    </w:rPr>
  </w:style>
  <w:style w:type="paragraph" w:customStyle="1" w:styleId="textbody">
    <w:name w:val="textbody"/>
    <w:basedOn w:val="Normal"/>
    <w:rsid w:val="0014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B0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CF8FF-AC6B-45AC-A8D5-4E0FACF9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1672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Defesa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 FREITAS</dc:creator>
  <cp:lastModifiedBy>Bruno Henrique Oliveira da Silva</cp:lastModifiedBy>
  <cp:revision>9</cp:revision>
  <cp:lastPrinted>2020-05-06T14:42:00Z</cp:lastPrinted>
  <dcterms:created xsi:type="dcterms:W3CDTF">2023-02-19T04:29:00Z</dcterms:created>
  <dcterms:modified xsi:type="dcterms:W3CDTF">2023-02-22T21:22:00Z</dcterms:modified>
</cp:coreProperties>
</file>