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0D86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ANEXO 5</w:t>
      </w:r>
    </w:p>
    <w:p w14:paraId="7DBC0D87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GUIA: COMO ELABORAR O PROJETO</w:t>
      </w:r>
    </w:p>
    <w:p w14:paraId="7DBC0D88" w14:textId="77777777" w:rsidR="00A44189" w:rsidRPr="00C315EF" w:rsidRDefault="00A44189" w:rsidP="00562420">
      <w:pPr>
        <w:tabs>
          <w:tab w:val="left" w:pos="284"/>
        </w:tabs>
        <w:spacing w:after="0" w:line="240" w:lineRule="auto"/>
        <w:jc w:val="center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89" w14:textId="77777777" w:rsidR="00A44189" w:rsidRPr="00C315EF" w:rsidRDefault="0084719A" w:rsidP="00562420">
      <w:p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seguir este Guia para a elaboração do projeto, de acordo com os regramentos detalhados aqui e no Edital de Seleção.</w:t>
      </w:r>
    </w:p>
    <w:p w14:paraId="7DBC0D8A" w14:textId="77777777" w:rsidR="00A44189" w:rsidRPr="00C315EF" w:rsidRDefault="00A44189" w:rsidP="00562420">
      <w:p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tbl>
      <w:tblPr>
        <w:tblStyle w:val="aff5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C315EF" w14:paraId="7DBC0DA6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D8B" w14:textId="00DC6378" w:rsidR="00A44189" w:rsidRPr="00C315EF" w:rsidRDefault="0084719A" w:rsidP="005624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lang w:val="pt-BR"/>
              </w:rPr>
              <w:t>O projeto e a atuação do Pontão de Cultura deverão respeitar os princípios e as diretrizes definidos no Edital, considerando os conceitos abaixo para melhor entendimento do proponente:</w:t>
            </w:r>
          </w:p>
          <w:p w14:paraId="7DBC0D8C" w14:textId="77777777" w:rsidR="00A44189" w:rsidRPr="00C315EF" w:rsidRDefault="0084719A" w:rsidP="000F6A6F">
            <w:pPr>
              <w:numPr>
                <w:ilvl w:val="0"/>
                <w:numId w:val="2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Celeridade: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as etapas deste Edital serão realizadas com agilidade, buscando evitar atrasos desnecessários;</w:t>
            </w:r>
          </w:p>
          <w:p w14:paraId="7DBC0D8D" w14:textId="77777777" w:rsidR="00A44189" w:rsidRPr="00C315EF" w:rsidRDefault="0084719A" w:rsidP="000F6A6F">
            <w:pPr>
              <w:widowControl w:val="0"/>
              <w:numPr>
                <w:ilvl w:val="0"/>
                <w:numId w:val="29"/>
              </w:numPr>
              <w:tabs>
                <w:tab w:val="left" w:pos="567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Desconcentração dos recursos públicos: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este Edital prevê a distribuição dos recursos públicos para ampliar o acesso para diferentes proponentes e parceiros da Rede Cultura Viva;</w:t>
            </w:r>
          </w:p>
          <w:p w14:paraId="7DBC0D8E" w14:textId="77777777" w:rsidR="00A44189" w:rsidRPr="00C315EF" w:rsidRDefault="0084719A" w:rsidP="000F6A6F">
            <w:pPr>
              <w:widowControl w:val="0"/>
              <w:numPr>
                <w:ilvl w:val="0"/>
                <w:numId w:val="29"/>
              </w:numPr>
              <w:tabs>
                <w:tab w:val="left" w:pos="567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Desenvolvimento nacional sustentável: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os projetos deverão contribuir para o desenvolvimento cultural, social, tecnológico, econômico e ambiental de forma sustentável, respeitando as pessoas, os territórios e o meio ambiente;</w:t>
            </w:r>
          </w:p>
          <w:p w14:paraId="7DBC0D8F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Direitos Humanos, Cidadania e Cultura: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as atividades dos projetos inscritos devem respeitar a diversidade de origem, raça, etnia, gênero, cor, idade, dentre outras formas de ser e viver, sem caracterizar preconceito e/ou discriminação;</w:t>
            </w:r>
          </w:p>
          <w:p w14:paraId="7DBC0D90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Economicidade: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os recursos públicos destinados para deste Edital serão utilizados para buscar o melhor resultado com o menor custo, sem comprometer a qualidade das ações e de acordo com os regramentos definidos;</w:t>
            </w:r>
          </w:p>
          <w:p w14:paraId="7DBC0D91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Eficácia: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ações e os projetos deverão buscar alcançar os objetivos e resultados previstos neste Edital;</w:t>
            </w:r>
          </w:p>
          <w:p w14:paraId="7DBC0D92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Eficiência: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este Edital será realizado da forma mais rápida e organizada possível;</w:t>
            </w:r>
          </w:p>
          <w:p w14:paraId="7DBC0D93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Equilíbrio na distribuição regional dos recursos: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a seleção dos projetos inscritos será realizada da forma mais equilibrada possível, para melhor distribuir os recursos no país, de acordo com os regramentos definidos;</w:t>
            </w:r>
          </w:p>
          <w:p w14:paraId="7DBC0D94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Gratuidade e acesso à inscrição: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este Edital possui acesso e participação pública e gratuita, sem cobrança de taxas de qualquer natureza;</w:t>
            </w:r>
          </w:p>
          <w:p w14:paraId="7DBC0D95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Igualdade: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os projetos e proponentes inscritos neste Edital terão direitos e oportunidades de participação, de acordo com seus regramentos e critérios, sem preferências pessoais ou favorecimentos;</w:t>
            </w:r>
          </w:p>
          <w:p w14:paraId="7DBC0D96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Impessoalidade: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este Edital e as ações do Ministério da Cultura ocorrerão de forma igualitária, sem preferências pessoais ou favorecimentos;</w:t>
            </w:r>
          </w:p>
          <w:p w14:paraId="7DBC0D97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Interesse público: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ações e os recursos deste Edital deverão atender ao interesse da sociedade e contribuir para o fortalecimento da cultura e da Rede Cultura Viva;</w:t>
            </w:r>
          </w:p>
          <w:p w14:paraId="7DBC0D98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Isonomia / Competitividade: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este Edital, seus regramentos e critérios serão aplicados de forma igual para os proponentes, sem preferências pessoais ou favorecimentos, mantendo a concorrência de forma justa entre os proponentes;</w:t>
            </w:r>
          </w:p>
          <w:p w14:paraId="7DBC0D99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Julgamento objetivo: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a Comissão de Seleção avaliará os projetos inscritos de acordo com os critérios e regramentos definidos neste Edital, de forma clara, objetiva e padronizada;</w:t>
            </w:r>
          </w:p>
          <w:p w14:paraId="7DBC0D9A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Legalidade: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este Edital e as ações do Ministério da Cultura devem respeitar as normas brasileiras;</w:t>
            </w:r>
          </w:p>
          <w:p w14:paraId="7DBC0D9B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lastRenderedPageBreak/>
              <w:t>Moralidade: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as ações na execução deste Edital serão guiadas pela ética, honestidade e boa-fé;</w:t>
            </w:r>
          </w:p>
          <w:p w14:paraId="7DBC0D9C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Motivação: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decisões tomadas durante este Edital deverão apresentar de forma clara as razões e os critérios que levaram à decisão;</w:t>
            </w:r>
          </w:p>
          <w:p w14:paraId="7DBC0D9D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Planejamento: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ações deste Edital deverão ser organizadas com antecedência, com objetivos, etapas, prazos e resultados definidos e divulgados, para que os participantes possam conhecer o andamento do processo e se preparar para as próximas etapas;</w:t>
            </w:r>
          </w:p>
          <w:p w14:paraId="7DBC0D9E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 xml:space="preserve">Probidade administrativa: 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as ações do Ministério da Cultura serão baseadas na honestidade, verdade e lealdade, sem utilizar cargos ou recursos públicos, sem preferências pessoais ou favorecimentos;</w:t>
            </w:r>
          </w:p>
          <w:p w14:paraId="7DBC0D9F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Proporcionalidade: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decisões e exigências deste Edital deverão ser adequadas e necessárias no limite para alcançar seus objetivos, evitando cobranças ou medidas excessivas;</w:t>
            </w:r>
          </w:p>
          <w:p w14:paraId="7DBC0DA0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: os regramentos, etapas e resultados deste Edital serão divulgados em diferentes plataformas, garantindo o acesso público e gratuito;</w:t>
            </w:r>
          </w:p>
          <w:p w14:paraId="7DBC0DA1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Razoabilidade: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regras e decisões deste Edital deverão ser adequadas e equilibradas, evitando exigências desnecessárias ou excessivas;</w:t>
            </w:r>
          </w:p>
          <w:p w14:paraId="7DBC0DA2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Segregação de funções: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principais etapas deste Edital serão realizadas por diferentes pessoas ou equipes, evitando que uma mesma pessoa seja responsável por todas as decisões;</w:t>
            </w:r>
          </w:p>
          <w:p w14:paraId="7DBC0DA3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Segurança jurídica: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 xml:space="preserve"> as regras deste Edital deverão ser claras e aplicadas de forma coerente, garantindo aos participantes maior confiança e previsibilidade durante todo o processo;</w:t>
            </w:r>
          </w:p>
          <w:p w14:paraId="7DBC0DA4" w14:textId="77777777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Transparência: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os regramentos, etapas e resultados deste Edital serão publicados para conhecimento de todas as pessoas interessadas; e</w:t>
            </w:r>
          </w:p>
          <w:p w14:paraId="7DBC0DA5" w14:textId="29FD98D1" w:rsidR="00A44189" w:rsidRPr="00C315EF" w:rsidRDefault="0084719A" w:rsidP="000F6A6F">
            <w:pPr>
              <w:numPr>
                <w:ilvl w:val="0"/>
                <w:numId w:val="2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Vinculação ao edital:</w:t>
            </w:r>
            <w:r w:rsidRPr="00C315EF">
              <w:rPr>
                <w:rFonts w:asciiTheme="majorHAnsi" w:eastAsia="Calibri" w:hAnsiTheme="majorHAnsi" w:cstheme="majorHAnsi"/>
                <w:lang w:val="pt-BR"/>
              </w:rPr>
              <w:t> os projetos inscritos e os agentes públicos devem seguir as normas deste Edital.</w:t>
            </w:r>
          </w:p>
        </w:tc>
      </w:tr>
    </w:tbl>
    <w:p w14:paraId="7DBC0DA7" w14:textId="77777777" w:rsidR="00A44189" w:rsidRPr="00C315EF" w:rsidRDefault="00A44189" w:rsidP="00562420">
      <w:p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A8" w14:textId="77777777" w:rsidR="00A44189" w:rsidRPr="00C315EF" w:rsidRDefault="00A44189" w:rsidP="00562420">
      <w:p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A9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QUAL É O VALOR DO PROJETO?</w:t>
      </w:r>
    </w:p>
    <w:p w14:paraId="7DBC0DAA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AB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É o valor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definido para cada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Eixo e a Categoria de inscrição no Quadro 2 - Categorias,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V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agas e Valores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dos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Anexos 1 e 2 d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este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Edital.</w:t>
      </w:r>
    </w:p>
    <w:p w14:paraId="7DBC0DAC" w14:textId="77777777" w:rsidR="00A44189" w:rsidRPr="00C315EF" w:rsidRDefault="0084719A" w:rsidP="000F6A6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Despesas do Projeto</w:t>
      </w:r>
    </w:p>
    <w:p w14:paraId="7DBC0DAD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Para a elaboração do projeto, as despesas devem ser apenas de CUSTEIO.</w:t>
      </w:r>
    </w:p>
    <w:p w14:paraId="7DBC0DAE" w14:textId="77777777" w:rsidR="00A44189" w:rsidRPr="00C315EF" w:rsidRDefault="0084719A" w:rsidP="000F6A6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Despesas de Custeio: </w:t>
      </w:r>
    </w:p>
    <w:p w14:paraId="7DBC0DAF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São despesas rotineiras, de contratação de pessoal, de serviços, aquisição de materiais de consumo, diárias, passagens, material de expediente, manutenção e execução de uma atividade.</w:t>
      </w:r>
    </w:p>
    <w:p w14:paraId="7DBC0DB0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As despesas de custeio do projeto deve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m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se divid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ir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em:</w:t>
      </w:r>
    </w:p>
    <w:p w14:paraId="7DBC0DB1" w14:textId="77777777" w:rsidR="00A44189" w:rsidRPr="00C315EF" w:rsidRDefault="0084719A" w:rsidP="000F6A6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Despesas diretas e finalísticas;</w:t>
      </w:r>
    </w:p>
    <w:p w14:paraId="7DBC0DB2" w14:textId="77777777" w:rsidR="00A44189" w:rsidRPr="00C315EF" w:rsidRDefault="0084719A" w:rsidP="000F6A6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Despesas Indiretas / administrativas;</w:t>
      </w:r>
    </w:p>
    <w:p w14:paraId="7DBC0DB3" w14:textId="77777777" w:rsidR="00A44189" w:rsidRPr="00C315EF" w:rsidRDefault="0084719A" w:rsidP="000F6A6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Despesas de pub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l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icidade / divulgação.</w:t>
      </w:r>
    </w:p>
    <w:p w14:paraId="7DBC0DB4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O proponente deve elaborar o projeto dando prioridade para a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s despesas diretas e finalísticas, de acordo com os percentuais definidos e o quadro abaixo.</w:t>
      </w:r>
    </w:p>
    <w:p w14:paraId="7DBC0DB5" w14:textId="77777777" w:rsidR="00A44189" w:rsidRPr="00C315EF" w:rsidRDefault="00A44189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B6" w14:textId="77777777" w:rsidR="00A44189" w:rsidRPr="00C315EF" w:rsidRDefault="0084719A" w:rsidP="000F6A6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Percentuais de Despesas:</w:t>
      </w:r>
    </w:p>
    <w:p w14:paraId="7DBC0DB7" w14:textId="77777777" w:rsidR="00A44189" w:rsidRPr="00C315EF" w:rsidRDefault="0084719A" w:rsidP="00562420">
      <w:pPr>
        <w:rPr>
          <w:rFonts w:asciiTheme="majorHAnsi" w:eastAsia="Calibri" w:hAnsiTheme="majorHAnsi" w:cstheme="majorHAnsi"/>
          <w:color w:val="17365D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alocação dos recursos destinado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s ao projeto deve respeitar os limites abaixo:</w:t>
      </w:r>
    </w:p>
    <w:p w14:paraId="7DBC0DB8" w14:textId="77777777" w:rsidR="00A44189" w:rsidRPr="00C315EF" w:rsidRDefault="0084719A" w:rsidP="000F6A6F">
      <w:pPr>
        <w:numPr>
          <w:ilvl w:val="0"/>
          <w:numId w:val="48"/>
        </w:numPr>
        <w:spacing w:after="0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Valor das Despesas Diretas e Finalísticas: limite mínimo de, </w:t>
      </w:r>
      <w:r w:rsidRPr="00C315EF">
        <w:rPr>
          <w:rFonts w:asciiTheme="majorHAnsi" w:eastAsia="Calibri" w:hAnsiTheme="majorHAnsi" w:cstheme="majorHAnsi"/>
          <w:sz w:val="24"/>
          <w:szCs w:val="24"/>
          <w:highlight w:val="white"/>
          <w:lang w:val="pt-BR"/>
        </w:rPr>
        <w:t xml:space="preserve">pelo menos,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65% do valor global do projeto;</w:t>
      </w:r>
    </w:p>
    <w:p w14:paraId="7DBC0DB9" w14:textId="77777777" w:rsidR="00A44189" w:rsidRPr="00C315EF" w:rsidRDefault="0084719A" w:rsidP="000F6A6F">
      <w:pPr>
        <w:numPr>
          <w:ilvl w:val="0"/>
          <w:numId w:val="48"/>
        </w:numPr>
        <w:spacing w:after="0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Valor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das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Despesas Indiretas / Administrativas: lim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ite máximo de até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15%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do valor global do projeto; e</w:t>
      </w:r>
    </w:p>
    <w:p w14:paraId="7DBC0DBA" w14:textId="77777777" w:rsidR="00A44189" w:rsidRPr="00C315EF" w:rsidRDefault="0084719A" w:rsidP="000F6A6F">
      <w:pPr>
        <w:numPr>
          <w:ilvl w:val="0"/>
          <w:numId w:val="48"/>
        </w:numPr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Valor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das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Despesas de Publicidade / Divulgação: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limite máximo de até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20%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do valor global do projeto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.</w:t>
      </w:r>
    </w:p>
    <w:p w14:paraId="7DBC0DBB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DBC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Exemplos para os tipos de despesas:</w:t>
      </w:r>
    </w:p>
    <w:p w14:paraId="7DBC0DBD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tbl>
      <w:tblPr>
        <w:tblStyle w:val="aff6"/>
        <w:tblW w:w="97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95"/>
        <w:gridCol w:w="3660"/>
        <w:gridCol w:w="3123"/>
      </w:tblGrid>
      <w:tr w:rsidR="00A44189" w:rsidRPr="00FB05EA" w14:paraId="7DBC0DC1" w14:textId="77777777" w:rsidTr="00FB05EA">
        <w:trPr>
          <w:trHeight w:val="300"/>
        </w:trPr>
        <w:tc>
          <w:tcPr>
            <w:tcW w:w="2995" w:type="dxa"/>
            <w:tcBorders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7DBC0DBE" w14:textId="77777777" w:rsidR="00A44189" w:rsidRPr="00FB05EA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Despesas diretas e finalísticas</w:t>
            </w:r>
          </w:p>
        </w:tc>
        <w:tc>
          <w:tcPr>
            <w:tcW w:w="3660" w:type="dxa"/>
            <w:tcBorders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7DBC0DBF" w14:textId="77777777" w:rsidR="00A44189" w:rsidRPr="00FB05EA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Despesas Indiretas / Administrativas</w:t>
            </w:r>
          </w:p>
        </w:tc>
        <w:tc>
          <w:tcPr>
            <w:tcW w:w="3123" w:type="dxa"/>
            <w:tcMar>
              <w:left w:w="105" w:type="dxa"/>
              <w:right w:w="105" w:type="dxa"/>
            </w:tcMar>
          </w:tcPr>
          <w:p w14:paraId="7DBC0DC0" w14:textId="77777777" w:rsidR="00A44189" w:rsidRPr="00FB05EA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Despesas com publicidade / divulgação</w:t>
            </w:r>
          </w:p>
        </w:tc>
      </w:tr>
      <w:tr w:rsidR="00A44189" w:rsidRPr="00FB05EA" w14:paraId="7DBC0DDE" w14:textId="77777777" w:rsidTr="00FB05EA">
        <w:trPr>
          <w:trHeight w:val="4302"/>
        </w:trPr>
        <w:tc>
          <w:tcPr>
            <w:tcW w:w="2995" w:type="dxa"/>
            <w:tcMar>
              <w:left w:w="105" w:type="dxa"/>
              <w:right w:w="105" w:type="dxa"/>
            </w:tcMar>
          </w:tcPr>
          <w:p w14:paraId="7DBC0DC2" w14:textId="77777777" w:rsidR="00A44189" w:rsidRPr="00FB05EA" w:rsidRDefault="00A44189" w:rsidP="00562420">
            <w:pPr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</w:p>
          <w:p w14:paraId="7DBC0DC3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contratação da equipe técnica;</w:t>
            </w:r>
          </w:p>
          <w:p w14:paraId="7DBC0DC4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contratação de serviços técnicos;</w:t>
            </w:r>
          </w:p>
          <w:p w14:paraId="7DBC0DC5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material de consumo;</w:t>
            </w:r>
          </w:p>
          <w:p w14:paraId="7DBC0DC6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material pedagógico;</w:t>
            </w:r>
          </w:p>
          <w:p w14:paraId="7DBC0DC7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cachê artístico;</w:t>
            </w:r>
          </w:p>
          <w:p w14:paraId="7DBC0DC8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aluguel de espaço para as atividades do projeto;</w:t>
            </w:r>
          </w:p>
          <w:p w14:paraId="7DBC0DC9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aluguel de infraestrutura;</w:t>
            </w:r>
          </w:p>
          <w:p w14:paraId="7DBC0DCA" w14:textId="77777777" w:rsidR="00A44189" w:rsidRPr="00FB05EA" w:rsidRDefault="0084719A" w:rsidP="000F6A6F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medidas de acessibilidade cultural e de inclusão;</w:t>
            </w:r>
          </w:p>
        </w:tc>
        <w:tc>
          <w:tcPr>
            <w:tcW w:w="3660" w:type="dxa"/>
            <w:tcMar>
              <w:left w:w="105" w:type="dxa"/>
              <w:right w:w="105" w:type="dxa"/>
            </w:tcMar>
          </w:tcPr>
          <w:p w14:paraId="7DBC0DCB" w14:textId="77777777" w:rsidR="00A44189" w:rsidRPr="00FB05EA" w:rsidRDefault="00A44189" w:rsidP="00562420">
            <w:pPr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</w:p>
          <w:p w14:paraId="7DBC0DCC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Água;</w:t>
            </w:r>
          </w:p>
          <w:p w14:paraId="7DBC0DCD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Luz;</w:t>
            </w:r>
          </w:p>
          <w:p w14:paraId="7DBC0DCE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Telefone;</w:t>
            </w:r>
          </w:p>
          <w:p w14:paraId="7DBC0DCF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Internet;</w:t>
            </w:r>
          </w:p>
          <w:p w14:paraId="7DBC0DD0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Transporte;</w:t>
            </w:r>
          </w:p>
          <w:p w14:paraId="7DBC0DD1" w14:textId="78D8F3CC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Licenças e autorizações de pagamento de direitos autorais – texto, música ou audiovisual</w:t>
            </w:r>
            <w:r w:rsid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;</w:t>
            </w:r>
          </w:p>
          <w:p w14:paraId="7DBC0DD2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Eventuais taxas bancárias de movimentação da conta específica do Termo de Compromisso Cultural;</w:t>
            </w:r>
          </w:p>
          <w:p w14:paraId="7DBC0DD3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Hospedagem de site;</w:t>
            </w:r>
          </w:p>
          <w:p w14:paraId="7DBC0DD4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Assessoria jurídica;</w:t>
            </w:r>
          </w:p>
          <w:p w14:paraId="7DBC0DD5" w14:textId="77777777" w:rsidR="00A44189" w:rsidRPr="00FB05EA" w:rsidRDefault="0084719A" w:rsidP="000F6A6F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Assessoria contábil;</w:t>
            </w:r>
          </w:p>
        </w:tc>
        <w:tc>
          <w:tcPr>
            <w:tcW w:w="3123" w:type="dxa"/>
            <w:tcMar>
              <w:left w:w="105" w:type="dxa"/>
              <w:right w:w="105" w:type="dxa"/>
            </w:tcMar>
          </w:tcPr>
          <w:p w14:paraId="7DBC0DD6" w14:textId="77777777" w:rsidR="00A44189" w:rsidRPr="00FB05EA" w:rsidRDefault="00A44189" w:rsidP="00562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DD7" w14:textId="77777777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Impressão de peças de divulgação;</w:t>
            </w:r>
          </w:p>
          <w:p w14:paraId="7DBC0DD8" w14:textId="77777777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Anúncios;</w:t>
            </w:r>
          </w:p>
          <w:p w14:paraId="7DBC0DD9" w14:textId="77777777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Assessoria de imprensa;</w:t>
            </w:r>
          </w:p>
          <w:p w14:paraId="7DBC0DDA" w14:textId="77777777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Designer;</w:t>
            </w:r>
          </w:p>
          <w:p w14:paraId="7DBC0DDB" w14:textId="77777777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Designer gráfico;</w:t>
            </w:r>
          </w:p>
          <w:p w14:paraId="7DBC0DDD" w14:textId="26C188D6" w:rsidR="00A44189" w:rsidRPr="00FB05EA" w:rsidRDefault="0084719A" w:rsidP="000F6A6F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FB05EA">
              <w:rPr>
                <w:rFonts w:asciiTheme="majorHAnsi" w:eastAsia="Calibri" w:hAnsiTheme="majorHAnsi" w:cstheme="majorHAnsi"/>
                <w:color w:val="000000"/>
                <w:lang w:val="pt-BR"/>
              </w:rPr>
              <w:t>Marketing digital;</w:t>
            </w:r>
          </w:p>
        </w:tc>
      </w:tr>
    </w:tbl>
    <w:p w14:paraId="7DBC0DDF" w14:textId="77777777" w:rsidR="00A44189" w:rsidRPr="00C315EF" w:rsidRDefault="00A44189" w:rsidP="00562420">
      <w:pPr>
        <w:spacing w:after="0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DE2" w14:textId="0168C3BF" w:rsidR="00FB05EA" w:rsidRDefault="00FB05EA" w:rsidP="00562420">
      <w:pPr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br w:type="page"/>
      </w:r>
    </w:p>
    <w:p w14:paraId="7DBC0DE3" w14:textId="77777777" w:rsidR="00A44189" w:rsidRPr="00C315EF" w:rsidRDefault="0084719A" w:rsidP="00562420">
      <w:pPr>
        <w:spacing w:after="0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Exemplos para os limites definidos (mínimo e máximo) para as despesas do projeto:</w:t>
      </w:r>
    </w:p>
    <w:p w14:paraId="7DBC0DE4" w14:textId="77777777" w:rsidR="00A44189" w:rsidRPr="00C315EF" w:rsidRDefault="00A44189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DE5" w14:textId="326EE071" w:rsidR="00A44189" w:rsidRPr="00C315EF" w:rsidRDefault="00FB05EA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&gt;&gt; EIXO 1 - REGIONAL / TERRITORIAL</w:t>
      </w:r>
    </w:p>
    <w:tbl>
      <w:tblPr>
        <w:tblStyle w:val="aff7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3030"/>
        <w:gridCol w:w="3150"/>
      </w:tblGrid>
      <w:tr w:rsidR="00A44189" w:rsidRPr="00E6351C" w14:paraId="7DBC0DE8" w14:textId="77777777">
        <w:trPr>
          <w:trHeight w:val="300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DE6" w14:textId="42A8EE34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Valor do projeto:</w:t>
            </w:r>
            <w:r w:rsidRPr="00E6351C">
              <w:rPr>
                <w:rFonts w:asciiTheme="majorHAnsi" w:eastAsia="Calibri" w:hAnsiTheme="majorHAnsi" w:cstheme="majorHAnsi"/>
                <w:lang w:val="pt-BR"/>
              </w:rPr>
              <w:t xml:space="preserve"> </w:t>
            </w:r>
          </w:p>
          <w:p w14:paraId="7DBC0DE7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R$ 380.000,00</w:t>
            </w:r>
          </w:p>
        </w:tc>
      </w:tr>
      <w:tr w:rsidR="00A44189" w:rsidRPr="00E6351C" w14:paraId="7DBC0DEA" w14:textId="77777777">
        <w:trPr>
          <w:trHeight w:val="405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DE9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Forma de distribuição das despesas no projeto:</w:t>
            </w:r>
          </w:p>
        </w:tc>
      </w:tr>
      <w:tr w:rsidR="00A44189" w:rsidRPr="00E6351C" w14:paraId="7DBC0DF7" w14:textId="77777777">
        <w:trPr>
          <w:trHeight w:val="645"/>
        </w:trPr>
        <w:tc>
          <w:tcPr>
            <w:tcW w:w="3285" w:type="dxa"/>
            <w:tcMar>
              <w:left w:w="105" w:type="dxa"/>
              <w:right w:w="105" w:type="dxa"/>
            </w:tcMar>
          </w:tcPr>
          <w:p w14:paraId="7DBC0DEB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Diretas e Finalísticas:</w:t>
            </w:r>
          </w:p>
          <w:p w14:paraId="7DBC0DEC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(pelo menos 65% do projeto)</w:t>
            </w:r>
          </w:p>
          <w:p w14:paraId="7DBC0DED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DEE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247.000,00</w:t>
            </w:r>
          </w:p>
        </w:tc>
        <w:tc>
          <w:tcPr>
            <w:tcW w:w="3030" w:type="dxa"/>
            <w:tcMar>
              <w:left w:w="105" w:type="dxa"/>
              <w:right w:w="105" w:type="dxa"/>
            </w:tcMar>
          </w:tcPr>
          <w:p w14:paraId="7DBC0DEF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Indiretas / Administrativas:</w:t>
            </w:r>
          </w:p>
          <w:p w14:paraId="7DBC0DF0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15% do projeto)</w:t>
            </w:r>
          </w:p>
          <w:p w14:paraId="7DBC0DF1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DF2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57.000,00</w:t>
            </w: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7DBC0DF3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 / Divulgação:</w:t>
            </w:r>
          </w:p>
          <w:p w14:paraId="7DBC0DF4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20% do projeto)</w:t>
            </w:r>
          </w:p>
          <w:p w14:paraId="7DBC0DF5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DF6" w14:textId="21E0A865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76.000,00</w:t>
            </w:r>
          </w:p>
        </w:tc>
      </w:tr>
    </w:tbl>
    <w:p w14:paraId="7DBC0DF8" w14:textId="77777777" w:rsidR="00A44189" w:rsidRPr="00E6351C" w:rsidRDefault="00A44189" w:rsidP="00562420">
      <w:pPr>
        <w:rPr>
          <w:rFonts w:asciiTheme="majorHAnsi" w:eastAsia="Calibri" w:hAnsiTheme="majorHAnsi" w:cstheme="majorHAnsi"/>
          <w:lang w:val="pt-BR"/>
        </w:rPr>
      </w:pPr>
    </w:p>
    <w:tbl>
      <w:tblPr>
        <w:tblStyle w:val="aff8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3030"/>
        <w:gridCol w:w="3150"/>
      </w:tblGrid>
      <w:tr w:rsidR="00A44189" w:rsidRPr="00E6351C" w14:paraId="7DBC0DFB" w14:textId="77777777">
        <w:trPr>
          <w:trHeight w:val="300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DF9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Valor do projeto:</w:t>
            </w:r>
            <w:r w:rsidRPr="00E6351C">
              <w:rPr>
                <w:rFonts w:asciiTheme="majorHAnsi" w:eastAsia="Calibri" w:hAnsiTheme="majorHAnsi" w:cstheme="majorHAnsi"/>
                <w:lang w:val="pt-BR"/>
              </w:rPr>
              <w:t xml:space="preserve"> </w:t>
            </w:r>
          </w:p>
          <w:p w14:paraId="7DBC0DFA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R$ 460.000,00</w:t>
            </w:r>
          </w:p>
        </w:tc>
      </w:tr>
      <w:tr w:rsidR="00A44189" w:rsidRPr="00E6351C" w14:paraId="7DBC0DFD" w14:textId="77777777">
        <w:trPr>
          <w:trHeight w:val="405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DFC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Forma de distribuição das despesas no projeto:</w:t>
            </w:r>
          </w:p>
        </w:tc>
      </w:tr>
      <w:tr w:rsidR="00A44189" w:rsidRPr="00E6351C" w14:paraId="7DBC0E0A" w14:textId="77777777">
        <w:trPr>
          <w:trHeight w:val="645"/>
        </w:trPr>
        <w:tc>
          <w:tcPr>
            <w:tcW w:w="3285" w:type="dxa"/>
            <w:tcMar>
              <w:left w:w="105" w:type="dxa"/>
              <w:right w:w="105" w:type="dxa"/>
            </w:tcMar>
          </w:tcPr>
          <w:p w14:paraId="7DBC0DFE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Diretas e Finalísticas:</w:t>
            </w:r>
          </w:p>
          <w:p w14:paraId="7DBC0DFF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(pelo menos 65% do projeto)</w:t>
            </w:r>
          </w:p>
          <w:p w14:paraId="7DBC0E00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01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299.000,00</w:t>
            </w:r>
          </w:p>
        </w:tc>
        <w:tc>
          <w:tcPr>
            <w:tcW w:w="3030" w:type="dxa"/>
            <w:tcMar>
              <w:left w:w="105" w:type="dxa"/>
              <w:right w:w="105" w:type="dxa"/>
            </w:tcMar>
          </w:tcPr>
          <w:p w14:paraId="7DBC0E02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Indiretas / Administrativas:</w:t>
            </w:r>
          </w:p>
          <w:p w14:paraId="7DBC0E03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15% do projeto)</w:t>
            </w:r>
          </w:p>
          <w:p w14:paraId="7DBC0E04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05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69.000,00</w:t>
            </w: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7DBC0E06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 / Divulgação:</w:t>
            </w:r>
          </w:p>
          <w:p w14:paraId="7DBC0E07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20% do projeto)</w:t>
            </w:r>
          </w:p>
          <w:p w14:paraId="7DBC0E08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09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92.000,00</w:t>
            </w:r>
          </w:p>
        </w:tc>
      </w:tr>
    </w:tbl>
    <w:p w14:paraId="7DBC0E0B" w14:textId="77777777" w:rsidR="00A44189" w:rsidRPr="00E6351C" w:rsidRDefault="00A44189" w:rsidP="00562420">
      <w:pPr>
        <w:rPr>
          <w:rFonts w:asciiTheme="majorHAnsi" w:eastAsia="Calibri" w:hAnsiTheme="majorHAnsi" w:cstheme="majorHAnsi"/>
          <w:lang w:val="pt-BR"/>
        </w:rPr>
      </w:pPr>
    </w:p>
    <w:tbl>
      <w:tblPr>
        <w:tblStyle w:val="aff9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3030"/>
        <w:gridCol w:w="3150"/>
      </w:tblGrid>
      <w:tr w:rsidR="00A44189" w:rsidRPr="00E6351C" w14:paraId="7DBC0E0E" w14:textId="77777777">
        <w:trPr>
          <w:trHeight w:val="300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E0C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Valor do projeto:</w:t>
            </w:r>
            <w:r w:rsidRPr="00E6351C">
              <w:rPr>
                <w:rFonts w:asciiTheme="majorHAnsi" w:eastAsia="Calibri" w:hAnsiTheme="majorHAnsi" w:cstheme="majorHAnsi"/>
                <w:lang w:val="pt-BR"/>
              </w:rPr>
              <w:t xml:space="preserve"> </w:t>
            </w:r>
          </w:p>
          <w:p w14:paraId="7DBC0E0D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R$ 560.000,00</w:t>
            </w:r>
          </w:p>
        </w:tc>
      </w:tr>
      <w:tr w:rsidR="00A44189" w:rsidRPr="00E6351C" w14:paraId="7DBC0E10" w14:textId="77777777">
        <w:trPr>
          <w:trHeight w:val="405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E0F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Forma de distribuição das despesas no projeto:</w:t>
            </w:r>
          </w:p>
        </w:tc>
      </w:tr>
      <w:tr w:rsidR="00A44189" w:rsidRPr="00E6351C" w14:paraId="7DBC0E1D" w14:textId="77777777">
        <w:trPr>
          <w:trHeight w:val="1156"/>
        </w:trPr>
        <w:tc>
          <w:tcPr>
            <w:tcW w:w="3285" w:type="dxa"/>
            <w:tcMar>
              <w:left w:w="105" w:type="dxa"/>
              <w:right w:w="105" w:type="dxa"/>
            </w:tcMar>
          </w:tcPr>
          <w:p w14:paraId="7DBC0E11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Diretas e Finalísticas:</w:t>
            </w:r>
          </w:p>
          <w:p w14:paraId="7DBC0E12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(pelo menos 65% do projeto)</w:t>
            </w:r>
          </w:p>
          <w:p w14:paraId="7DBC0E13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14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364.000,00</w:t>
            </w:r>
          </w:p>
        </w:tc>
        <w:tc>
          <w:tcPr>
            <w:tcW w:w="3030" w:type="dxa"/>
            <w:tcMar>
              <w:left w:w="105" w:type="dxa"/>
              <w:right w:w="105" w:type="dxa"/>
            </w:tcMar>
          </w:tcPr>
          <w:p w14:paraId="7DBC0E15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Indiretas / Administrativas:</w:t>
            </w:r>
          </w:p>
          <w:p w14:paraId="7DBC0E16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15% do projeto)</w:t>
            </w:r>
          </w:p>
          <w:p w14:paraId="7DBC0E17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18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84.000,00</w:t>
            </w: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7DBC0E19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 / Divulgação:</w:t>
            </w:r>
          </w:p>
          <w:p w14:paraId="7DBC0E1A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20% do projeto)</w:t>
            </w:r>
          </w:p>
          <w:p w14:paraId="7DBC0E1B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1C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112.000,00</w:t>
            </w:r>
          </w:p>
        </w:tc>
      </w:tr>
    </w:tbl>
    <w:p w14:paraId="7DBC0E1E" w14:textId="77777777" w:rsidR="00A44189" w:rsidRPr="00E6351C" w:rsidRDefault="00A44189" w:rsidP="00562420">
      <w:pPr>
        <w:rPr>
          <w:rFonts w:asciiTheme="majorHAnsi" w:eastAsia="Calibri" w:hAnsiTheme="majorHAnsi" w:cstheme="majorHAnsi"/>
          <w:lang w:val="pt-BR"/>
        </w:rPr>
      </w:pPr>
    </w:p>
    <w:tbl>
      <w:tblPr>
        <w:tblStyle w:val="affa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3030"/>
        <w:gridCol w:w="3150"/>
      </w:tblGrid>
      <w:tr w:rsidR="00A44189" w:rsidRPr="00E6351C" w14:paraId="7DBC0E21" w14:textId="77777777">
        <w:trPr>
          <w:trHeight w:val="300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E1F" w14:textId="221B7C5A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Valor do projeto:</w:t>
            </w:r>
            <w:r w:rsidRPr="00E6351C">
              <w:rPr>
                <w:rFonts w:asciiTheme="majorHAnsi" w:eastAsia="Calibri" w:hAnsiTheme="majorHAnsi" w:cstheme="majorHAnsi"/>
                <w:lang w:val="pt-BR"/>
              </w:rPr>
              <w:t xml:space="preserve"> </w:t>
            </w:r>
          </w:p>
          <w:p w14:paraId="7DBC0E20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R$ 580.000</w:t>
            </w:r>
          </w:p>
        </w:tc>
      </w:tr>
      <w:tr w:rsidR="00A44189" w:rsidRPr="00E6351C" w14:paraId="7DBC0E23" w14:textId="77777777">
        <w:trPr>
          <w:trHeight w:val="405"/>
        </w:trPr>
        <w:tc>
          <w:tcPr>
            <w:tcW w:w="9465" w:type="dxa"/>
            <w:gridSpan w:val="3"/>
            <w:tcMar>
              <w:left w:w="105" w:type="dxa"/>
              <w:right w:w="105" w:type="dxa"/>
            </w:tcMar>
          </w:tcPr>
          <w:p w14:paraId="7DBC0E22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Forma de distribuição das despesas no projeto:</w:t>
            </w:r>
          </w:p>
        </w:tc>
      </w:tr>
      <w:tr w:rsidR="00A44189" w:rsidRPr="00E6351C" w14:paraId="7DBC0E30" w14:textId="77777777">
        <w:trPr>
          <w:trHeight w:val="645"/>
        </w:trPr>
        <w:tc>
          <w:tcPr>
            <w:tcW w:w="3285" w:type="dxa"/>
            <w:tcMar>
              <w:left w:w="105" w:type="dxa"/>
              <w:right w:w="105" w:type="dxa"/>
            </w:tcMar>
          </w:tcPr>
          <w:p w14:paraId="7DBC0E24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Diretas e Finalísticas:</w:t>
            </w:r>
          </w:p>
          <w:p w14:paraId="7DBC0E25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(pelo menos 65% do projeto)</w:t>
            </w:r>
          </w:p>
          <w:p w14:paraId="7DBC0E26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27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377.000,00</w:t>
            </w:r>
          </w:p>
        </w:tc>
        <w:tc>
          <w:tcPr>
            <w:tcW w:w="3030" w:type="dxa"/>
            <w:tcMar>
              <w:left w:w="105" w:type="dxa"/>
              <w:right w:w="105" w:type="dxa"/>
            </w:tcMar>
          </w:tcPr>
          <w:p w14:paraId="7DBC0E28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Indiretas / Administrativas:</w:t>
            </w:r>
          </w:p>
          <w:p w14:paraId="7DBC0E29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15% do projeto)</w:t>
            </w:r>
          </w:p>
          <w:p w14:paraId="7DBC0E2A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2B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87.000,00</w:t>
            </w:r>
          </w:p>
        </w:tc>
        <w:tc>
          <w:tcPr>
            <w:tcW w:w="3150" w:type="dxa"/>
            <w:tcMar>
              <w:left w:w="105" w:type="dxa"/>
              <w:right w:w="105" w:type="dxa"/>
            </w:tcMar>
          </w:tcPr>
          <w:p w14:paraId="7DBC0E2C" w14:textId="77777777" w:rsidR="00A44189" w:rsidRPr="00E6351C" w:rsidRDefault="0084719A" w:rsidP="00562420">
            <w:pPr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 / Divulgação:</w:t>
            </w:r>
          </w:p>
          <w:p w14:paraId="7DBC0E2D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20% do projeto)</w:t>
            </w:r>
          </w:p>
          <w:p w14:paraId="7DBC0E2E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2F" w14:textId="65C7191E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116.000,00</w:t>
            </w:r>
          </w:p>
        </w:tc>
      </w:tr>
    </w:tbl>
    <w:p w14:paraId="7BE8D209" w14:textId="77777777" w:rsidR="00F668E1" w:rsidRDefault="00F668E1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053536AC" w14:textId="77777777" w:rsidR="00E6351C" w:rsidRDefault="00E6351C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31" w14:textId="6B2E6D08" w:rsidR="00A44189" w:rsidRPr="00C315EF" w:rsidRDefault="00F668E1" w:rsidP="00562420">
      <w:pPr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&gt;&gt; EIXO 2 - NACIONAL / TEMÁTICO / IDENTITÁRIO</w:t>
      </w:r>
    </w:p>
    <w:tbl>
      <w:tblPr>
        <w:tblStyle w:val="affb"/>
        <w:tblW w:w="9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465"/>
        <w:gridCol w:w="2745"/>
      </w:tblGrid>
      <w:tr w:rsidR="00A44189" w:rsidRPr="00E6351C" w14:paraId="7DBC0E34" w14:textId="77777777">
        <w:trPr>
          <w:trHeight w:val="300"/>
        </w:trPr>
        <w:tc>
          <w:tcPr>
            <w:tcW w:w="9480" w:type="dxa"/>
            <w:gridSpan w:val="3"/>
            <w:tcMar>
              <w:left w:w="105" w:type="dxa"/>
              <w:right w:w="105" w:type="dxa"/>
            </w:tcMar>
          </w:tcPr>
          <w:p w14:paraId="7DBC0E32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Valor do projeto:</w:t>
            </w:r>
            <w:r w:rsidRPr="00E6351C">
              <w:rPr>
                <w:rFonts w:asciiTheme="majorHAnsi" w:eastAsia="Calibri" w:hAnsiTheme="majorHAnsi" w:cstheme="majorHAnsi"/>
                <w:lang w:val="pt-BR"/>
              </w:rPr>
              <w:t xml:space="preserve"> </w:t>
            </w:r>
          </w:p>
          <w:p w14:paraId="7DBC0E33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R$ 600.000,00</w:t>
            </w:r>
          </w:p>
        </w:tc>
      </w:tr>
      <w:tr w:rsidR="00A44189" w:rsidRPr="00E6351C" w14:paraId="7DBC0E36" w14:textId="77777777">
        <w:trPr>
          <w:trHeight w:val="300"/>
        </w:trPr>
        <w:tc>
          <w:tcPr>
            <w:tcW w:w="9480" w:type="dxa"/>
            <w:gridSpan w:val="3"/>
            <w:tcMar>
              <w:left w:w="105" w:type="dxa"/>
              <w:right w:w="105" w:type="dxa"/>
            </w:tcMar>
          </w:tcPr>
          <w:p w14:paraId="7DBC0E35" w14:textId="77777777" w:rsidR="00A44189" w:rsidRPr="00E6351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Forma de distribuição das despesas no projeto:</w:t>
            </w:r>
          </w:p>
        </w:tc>
      </w:tr>
      <w:tr w:rsidR="00A44189" w:rsidRPr="00E6351C" w14:paraId="7DBC0E43" w14:textId="77777777">
        <w:trPr>
          <w:trHeight w:val="810"/>
        </w:trPr>
        <w:tc>
          <w:tcPr>
            <w:tcW w:w="3270" w:type="dxa"/>
            <w:tcMar>
              <w:left w:w="105" w:type="dxa"/>
              <w:right w:w="105" w:type="dxa"/>
            </w:tcMar>
          </w:tcPr>
          <w:p w14:paraId="7DBC0E37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Diretas e Finalísticas:</w:t>
            </w:r>
          </w:p>
          <w:p w14:paraId="7DBC0E38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(pelo menos 65% do projeto)</w:t>
            </w:r>
          </w:p>
          <w:p w14:paraId="7DBC0E39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3A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390.000,00</w:t>
            </w:r>
          </w:p>
        </w:tc>
        <w:tc>
          <w:tcPr>
            <w:tcW w:w="3465" w:type="dxa"/>
            <w:tcMar>
              <w:left w:w="105" w:type="dxa"/>
              <w:right w:w="105" w:type="dxa"/>
            </w:tcMar>
          </w:tcPr>
          <w:p w14:paraId="7DBC0E3B" w14:textId="77777777" w:rsidR="00A44189" w:rsidRPr="00E6351C" w:rsidRDefault="0084719A" w:rsidP="00562420">
            <w:pPr>
              <w:jc w:val="center"/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Indiretas / Administrativas:</w:t>
            </w:r>
          </w:p>
          <w:p w14:paraId="7DBC0E3C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15% do projeto)</w:t>
            </w:r>
          </w:p>
          <w:p w14:paraId="7DBC0E3D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3E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90.000</w:t>
            </w:r>
          </w:p>
        </w:tc>
        <w:tc>
          <w:tcPr>
            <w:tcW w:w="2745" w:type="dxa"/>
            <w:tcMar>
              <w:left w:w="105" w:type="dxa"/>
              <w:right w:w="105" w:type="dxa"/>
            </w:tcMar>
          </w:tcPr>
          <w:p w14:paraId="7DBC0E3F" w14:textId="77777777" w:rsidR="00A44189" w:rsidRPr="00E6351C" w:rsidRDefault="0084719A" w:rsidP="00562420">
            <w:pPr>
              <w:jc w:val="center"/>
              <w:rPr>
                <w:rFonts w:asciiTheme="majorHAnsi" w:hAnsiTheme="majorHAnsi" w:cstheme="majorHAnsi"/>
                <w:b/>
                <w:bCs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Publicidade / Divulgação:</w:t>
            </w:r>
          </w:p>
          <w:p w14:paraId="7DBC0E40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(até 20% do projeto)</w:t>
            </w:r>
          </w:p>
          <w:p w14:paraId="7DBC0E41" w14:textId="77777777" w:rsidR="00A44189" w:rsidRPr="00E6351C" w:rsidRDefault="00A44189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42" w14:textId="77777777" w:rsidR="00A44189" w:rsidRPr="00E6351C" w:rsidRDefault="0084719A" w:rsidP="00562420">
            <w:pPr>
              <w:jc w:val="center"/>
              <w:rPr>
                <w:rFonts w:asciiTheme="majorHAnsi" w:eastAsia="Calibri" w:hAnsiTheme="majorHAnsi" w:cstheme="majorHAnsi"/>
                <w:lang w:val="pt-BR"/>
              </w:rPr>
            </w:pPr>
            <w:r w:rsidRPr="00E6351C">
              <w:rPr>
                <w:rFonts w:asciiTheme="majorHAnsi" w:eastAsia="Calibri" w:hAnsiTheme="majorHAnsi" w:cstheme="majorHAnsi"/>
                <w:lang w:val="pt-BR"/>
              </w:rPr>
              <w:t>120.000,00</w:t>
            </w:r>
          </w:p>
        </w:tc>
      </w:tr>
    </w:tbl>
    <w:p w14:paraId="7DBC0E44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</w:p>
    <w:p w14:paraId="7DBC0E45" w14:textId="77777777" w:rsidR="00A44189" w:rsidRPr="00C315EF" w:rsidRDefault="0084719A" w:rsidP="000F6A6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Parâmetro Oficial de Preço:</w:t>
      </w:r>
    </w:p>
    <w:p w14:paraId="7DBC0E46" w14:textId="77777777" w:rsidR="00A44189" w:rsidRPr="00C315EF" w:rsidRDefault="0084719A" w:rsidP="00562420">
      <w:pPr>
        <w:spacing w:after="120" w:line="240" w:lineRule="auto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O proponente deverá indicar um parâmetro oficial de preço para cada item de despesa do projeto.</w:t>
      </w:r>
    </w:p>
    <w:p w14:paraId="7DBC0E47" w14:textId="77777777" w:rsidR="00A44189" w:rsidRPr="00C315EF" w:rsidRDefault="0084719A" w:rsidP="000F6A6F">
      <w:pPr>
        <w:numPr>
          <w:ilvl w:val="0"/>
          <w:numId w:val="47"/>
        </w:numPr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R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eferências prioritárias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para definir o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parâmetro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de preço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:</w:t>
      </w:r>
    </w:p>
    <w:p w14:paraId="7DBC0E48" w14:textId="77777777" w:rsidR="00A44189" w:rsidRPr="00C315EF" w:rsidRDefault="0084719A" w:rsidP="005624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as especificações e características de cada item de despesa;</w:t>
      </w:r>
    </w:p>
    <w:p w14:paraId="7DBC0E49" w14:textId="77777777" w:rsidR="00A44189" w:rsidRPr="00C315EF" w:rsidRDefault="0084719A" w:rsidP="005624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unidade de medida utilizada no projeto (por exemplo: hora, mês, dia, serviço etc);</w:t>
      </w:r>
    </w:p>
    <w:p w14:paraId="7DBC0E4A" w14:textId="77777777" w:rsidR="00A44189" w:rsidRPr="00C315EF" w:rsidRDefault="0084719A" w:rsidP="005624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localização onde será custeada a despesa; e</w:t>
      </w:r>
    </w:p>
    <w:p w14:paraId="7DBC0E4B" w14:textId="77777777" w:rsidR="00A44189" w:rsidRPr="00C315EF" w:rsidRDefault="0084719A" w:rsidP="005624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o valor médio de mercado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, considerando as referências acima.</w:t>
      </w:r>
    </w:p>
    <w:p w14:paraId="7DBC0E4C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4D" w14:textId="77777777" w:rsidR="00A44189" w:rsidRPr="00C315EF" w:rsidRDefault="0084719A" w:rsidP="000F6A6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Onde encontrar as referências de Preço: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br/>
      </w:r>
    </w:p>
    <w:p w14:paraId="7DBC0E4E" w14:textId="77777777" w:rsidR="00A44189" w:rsidRPr="00C315EF" w:rsidRDefault="0084719A" w:rsidP="000F6A6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Tabela SalicNet - Preços da Cultura;</w:t>
      </w:r>
    </w:p>
    <w:p w14:paraId="7DBC0E4F" w14:textId="77777777" w:rsidR="00A44189" w:rsidRPr="00C315EF" w:rsidRDefault="0084719A" w:rsidP="00562420">
      <w:pPr>
        <w:spacing w:after="12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Link: </w:t>
      </w:r>
      <w:hyperlink r:id="rId8">
        <w:r w:rsidRPr="00C315EF">
          <w:rPr>
            <w:rFonts w:asciiTheme="majorHAnsi" w:hAnsiTheme="majorHAnsi" w:cstheme="majorHAnsi"/>
            <w:color w:val="0000FF"/>
            <w:sz w:val="24"/>
            <w:szCs w:val="24"/>
            <w:u w:val="single"/>
            <w:lang w:val="pt-BR"/>
          </w:rPr>
          <w:t>https://aplicacoes.cultura.gov.br/comparar/salicnet/</w:t>
        </w:r>
      </w:hyperlink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 ou</w:t>
      </w:r>
    </w:p>
    <w:p w14:paraId="7DBC0E50" w14:textId="77777777" w:rsidR="00A44189" w:rsidRPr="00C315EF" w:rsidRDefault="0084719A" w:rsidP="000F6A6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Portal de Compras do Governo Federal;</w:t>
      </w:r>
    </w:p>
    <w:p w14:paraId="7DBC0E51" w14:textId="77777777" w:rsidR="00A44189" w:rsidRPr="00C315EF" w:rsidRDefault="0084719A" w:rsidP="00562420">
      <w:pPr>
        <w:spacing w:after="12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Link: </w:t>
      </w:r>
      <w:hyperlink r:id="rId9">
        <w:r w:rsidRPr="00C315EF">
          <w:rPr>
            <w:rFonts w:asciiTheme="majorHAnsi" w:hAnsiTheme="majorHAnsi" w:cstheme="majorHAnsi"/>
            <w:color w:val="0000FF"/>
            <w:sz w:val="24"/>
            <w:szCs w:val="24"/>
            <w:u w:val="single"/>
            <w:lang w:val="pt-BR"/>
          </w:rPr>
          <w:t>https://www.comprasnet.gov.br/seguro/loginPortal.asp</w:t>
        </w:r>
      </w:hyperlink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 ou</w:t>
      </w:r>
    </w:p>
    <w:p w14:paraId="7DBC0E52" w14:textId="77777777" w:rsidR="00A44189" w:rsidRPr="00C315EF" w:rsidRDefault="0084719A" w:rsidP="000F6A6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Ata de Registro de Preços ou normativos publicados pelo estado ou municípios onde será realizada a despesa do projeto; ou</w:t>
      </w:r>
    </w:p>
    <w:p w14:paraId="7DBC0E53" w14:textId="77777777" w:rsidR="00A44189" w:rsidRPr="00C315EF" w:rsidRDefault="0084719A" w:rsidP="000F6A6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Valores da Cultura definidos em organizações sindicais.</w:t>
      </w:r>
    </w:p>
    <w:p w14:paraId="7DBC0E54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56" w14:textId="2F49B61D" w:rsidR="00A44189" w:rsidRPr="00FA1FF6" w:rsidRDefault="0084719A" w:rsidP="000F6A6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 proponente </w:t>
      </w:r>
      <w:r w:rsidRPr="006413B1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deve indicar </w:t>
      </w:r>
      <w:r w:rsidR="00715316">
        <w:rPr>
          <w:rFonts w:asciiTheme="majorHAnsi" w:eastAsia="Calibri" w:hAnsiTheme="majorHAnsi" w:cstheme="majorHAnsi"/>
          <w:sz w:val="24"/>
          <w:szCs w:val="24"/>
          <w:lang w:val="pt-BR"/>
        </w:rPr>
        <w:t>(</w:t>
      </w:r>
      <w:r w:rsidR="00987D99">
        <w:rPr>
          <w:rFonts w:asciiTheme="majorHAnsi" w:eastAsia="Calibri" w:hAnsiTheme="majorHAnsi" w:cstheme="majorHAnsi"/>
          <w:sz w:val="24"/>
          <w:szCs w:val="24"/>
          <w:lang w:val="pt-BR"/>
        </w:rPr>
        <w:t>na coluna do parâmetro de preço d</w:t>
      </w:r>
      <w:r w:rsidRPr="006413B1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 Anexo </w:t>
      </w:r>
      <w:r w:rsidR="00987D99">
        <w:rPr>
          <w:rFonts w:asciiTheme="majorHAnsi" w:eastAsia="Calibri" w:hAnsiTheme="majorHAnsi" w:cstheme="majorHAnsi"/>
          <w:sz w:val="24"/>
          <w:szCs w:val="24"/>
          <w:lang w:val="pt-BR"/>
        </w:rPr>
        <w:t>7</w:t>
      </w:r>
      <w:r w:rsidR="00715316">
        <w:rPr>
          <w:rFonts w:asciiTheme="majorHAnsi" w:eastAsia="Calibri" w:hAnsiTheme="majorHAnsi" w:cstheme="majorHAnsi"/>
          <w:sz w:val="24"/>
          <w:szCs w:val="24"/>
          <w:lang w:val="pt-BR"/>
        </w:rPr>
        <w:t>)</w:t>
      </w:r>
      <w:r w:rsidR="00FA1FF6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</w:t>
      </w:r>
      <w:r w:rsidRPr="00FA1FF6">
        <w:rPr>
          <w:rFonts w:asciiTheme="majorHAnsi" w:eastAsia="Calibri" w:hAnsiTheme="majorHAnsi" w:cstheme="majorHAnsi"/>
          <w:sz w:val="24"/>
          <w:szCs w:val="24"/>
          <w:lang w:val="pt-BR"/>
        </w:rPr>
        <w:t>a referência oficial de preço escolhido, juntamente com as informações da pesquisa utilizadas para definir o valor:</w:t>
      </w:r>
    </w:p>
    <w:p w14:paraId="7DBC0E57" w14:textId="77777777" w:rsidR="00A44189" w:rsidRPr="00530B50" w:rsidRDefault="0084719A" w:rsidP="000F6A6F">
      <w:pPr>
        <w:pStyle w:val="PargrafodaLista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530B50">
        <w:rPr>
          <w:rFonts w:asciiTheme="majorHAnsi" w:eastAsia="Calibri" w:hAnsiTheme="majorHAnsi" w:cstheme="majorHAnsi"/>
          <w:sz w:val="24"/>
          <w:szCs w:val="24"/>
          <w:lang w:val="pt-BR"/>
        </w:rPr>
        <w:t>o produto/serviço da referência;</w:t>
      </w:r>
    </w:p>
    <w:p w14:paraId="7DBC0E58" w14:textId="77777777" w:rsidR="00A44189" w:rsidRPr="00530B50" w:rsidRDefault="0084719A" w:rsidP="000F6A6F">
      <w:pPr>
        <w:pStyle w:val="PargrafodaLista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530B50">
        <w:rPr>
          <w:rFonts w:asciiTheme="majorHAnsi" w:eastAsia="Calibri" w:hAnsiTheme="majorHAnsi" w:cstheme="majorHAnsi"/>
          <w:sz w:val="24"/>
          <w:szCs w:val="24"/>
          <w:lang w:val="pt-BR"/>
        </w:rPr>
        <w:t>a unidade de medida da referência;</w:t>
      </w:r>
    </w:p>
    <w:p w14:paraId="7DBC0E59" w14:textId="77777777" w:rsidR="00A44189" w:rsidRPr="00530B50" w:rsidRDefault="0084719A" w:rsidP="000F6A6F">
      <w:pPr>
        <w:pStyle w:val="PargrafodaLista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530B50">
        <w:rPr>
          <w:rFonts w:asciiTheme="majorHAnsi" w:eastAsia="Calibri" w:hAnsiTheme="majorHAnsi" w:cstheme="majorHAnsi"/>
          <w:sz w:val="24"/>
          <w:szCs w:val="24"/>
          <w:lang w:val="pt-BR"/>
        </w:rPr>
        <w:t>a Unidade da Federação de referência; e</w:t>
      </w:r>
    </w:p>
    <w:p w14:paraId="7DBC0E5A" w14:textId="77777777" w:rsidR="00A44189" w:rsidRPr="00530B50" w:rsidRDefault="0084719A" w:rsidP="000F6A6F">
      <w:pPr>
        <w:pStyle w:val="PargrafodaLista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530B50">
        <w:rPr>
          <w:rFonts w:asciiTheme="majorHAnsi" w:eastAsia="Calibri" w:hAnsiTheme="majorHAnsi" w:cstheme="majorHAnsi"/>
          <w:sz w:val="24"/>
          <w:szCs w:val="24"/>
          <w:lang w:val="pt-BR"/>
        </w:rPr>
        <w:t>outras informações que o proponente julgar importante na avaliação dos custos pela Comissão de Seleção.</w:t>
      </w:r>
      <w:r w:rsidRPr="00530B50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</w:t>
      </w:r>
    </w:p>
    <w:p w14:paraId="26C078CA" w14:textId="77777777" w:rsidR="00715316" w:rsidRDefault="00715316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5B" w14:textId="61697BD5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ATENÇÃO!</w:t>
      </w:r>
    </w:p>
    <w:p w14:paraId="7DBC0E5C" w14:textId="77777777" w:rsidR="00A44189" w:rsidRPr="00C315EF" w:rsidRDefault="0084719A" w:rsidP="000F6A6F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Serão aceitas cotações de preço no lugar do parâmetro oficial APENAS para despesas únicas ou dinâmicas; p.ex.: item de despesa único ou de difícil acesso no mercado local/regional; passagens; hospedagens etc.</w:t>
      </w:r>
    </w:p>
    <w:p w14:paraId="7DBC0E5D" w14:textId="77777777" w:rsidR="00A44189" w:rsidRPr="00C315EF" w:rsidRDefault="0084719A" w:rsidP="000F6A6F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Para pagamento de custos indiretos, tributos e/ou contribuições: caso o proponente opte por inserir esses custos no Plano de Trabalho, deve-se enviar Memória de Cálculo proporcional ao custeio para o projeto (exemplos: Direitos Autorais – SBAT e ECAD, IR Retido na Fonte no caso de premiações para Pessoa Física, INSS Patronal, aluguel, internet, água, luz, dentre outros).</w:t>
      </w:r>
    </w:p>
    <w:p w14:paraId="7DBC0E5E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5F" w14:textId="77777777" w:rsidR="00A44189" w:rsidRPr="007429EB" w:rsidRDefault="0084719A" w:rsidP="0056242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7429EB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QUAL É O PRAZO (VIGÊNCIA) DO PROJETO?</w:t>
      </w:r>
    </w:p>
    <w:p w14:paraId="7DBC0E60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61" w14:textId="77777777" w:rsidR="00A44189" w:rsidRPr="00C315EF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Vigência do Projeto</w:t>
      </w:r>
    </w:p>
    <w:p w14:paraId="7DBC0E62" w14:textId="77777777" w:rsidR="00A44189" w:rsidRPr="00C315EF" w:rsidRDefault="0084719A" w:rsidP="000F6A6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12 (doze) meses exatos - considerando as Etapas do Edital, sugere-se que o planejamento seja de dezembro/2026 a dezembro/2027.</w:t>
      </w:r>
    </w:p>
    <w:p w14:paraId="7DBC0E63" w14:textId="77777777" w:rsidR="00A44189" w:rsidRPr="00C315EF" w:rsidRDefault="0084719A" w:rsidP="000F6A6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período de 12 meses deve considerar as fases de desenvolvimento do projeto:</w:t>
      </w:r>
    </w:p>
    <w:p w14:paraId="7DBC0E64" w14:textId="77777777" w:rsidR="00A44189" w:rsidRPr="00C315EF" w:rsidRDefault="0084719A" w:rsidP="000F6A6F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Fase de Pré-produção:</w:t>
      </w:r>
    </w:p>
    <w:p w14:paraId="7DBC0E65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Fase que ocorre antes das ações principais do projeto; por exemplo: reuniões preparatórias e contratação de pessoal.</w:t>
      </w:r>
    </w:p>
    <w:p w14:paraId="7DBC0E66" w14:textId="77777777" w:rsidR="00A44189" w:rsidRPr="00C315EF" w:rsidRDefault="0084719A" w:rsidP="000F6A6F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Fase de Execução:</w:t>
      </w:r>
    </w:p>
    <w:p w14:paraId="7DBC0E67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Fase em que ocorrem as ações principais do projeto, de realização das Metas para cumprir o objeto proposto.</w:t>
      </w:r>
    </w:p>
    <w:p w14:paraId="7DBC0E68" w14:textId="77777777" w:rsidR="00A44189" w:rsidRPr="00C315EF" w:rsidRDefault="0084719A" w:rsidP="000F6A6F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Fase de Pós-produção:</w:t>
      </w:r>
    </w:p>
    <w:p w14:paraId="7DBC0E69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Fase em que ocorrem as ações finais, para término das atividades previstas; por exemplo: pagamentos finais e organização de material de registro.</w:t>
      </w:r>
    </w:p>
    <w:p w14:paraId="7DBC0E6A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</w:pPr>
    </w:p>
    <w:p w14:paraId="7DBC0E6B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  <w:t>IMPORTANTE!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br/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fase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de pós-produção não é de prestação de contas. O prazo para envio da prestação de contas é de até 90 (noventa) dias após o término da vigência do projeto.</w:t>
      </w:r>
    </w:p>
    <w:p w14:paraId="7DBC0E6C" w14:textId="4F579B89" w:rsidR="007429EB" w:rsidRDefault="007429EB" w:rsidP="00562420">
      <w:pPr>
        <w:rPr>
          <w:rFonts w:asciiTheme="majorHAnsi" w:hAnsiTheme="majorHAnsi" w:cstheme="majorHAnsi"/>
          <w:sz w:val="24"/>
          <w:szCs w:val="24"/>
          <w:lang w:val="pt-BR"/>
        </w:rPr>
      </w:pPr>
      <w:r>
        <w:rPr>
          <w:rFonts w:asciiTheme="majorHAnsi" w:hAnsiTheme="majorHAnsi" w:cstheme="majorHAnsi"/>
          <w:sz w:val="24"/>
          <w:szCs w:val="24"/>
          <w:lang w:val="pt-BR"/>
        </w:rPr>
        <w:br w:type="page"/>
      </w:r>
    </w:p>
    <w:p w14:paraId="7DBC0E6D" w14:textId="77777777" w:rsidR="00A44189" w:rsidRPr="007429EB" w:rsidRDefault="0084719A" w:rsidP="0056242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7429EB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lastRenderedPageBreak/>
        <w:t>QUAL É O ALCANCE / A AMPLITUDE QUE O PROJETO PRECISA TER?</w:t>
      </w:r>
    </w:p>
    <w:p w14:paraId="312ED5DF" w14:textId="77777777" w:rsidR="004E23EB" w:rsidRDefault="004E23EB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</w:p>
    <w:p w14:paraId="7DBC0E6E" w14:textId="2CE03A71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Os projetos terão o alcance definido nos Anexos 1 e 2 do Edital, podendo ser regional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/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territorial ou nacional, a depender do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E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ixo e da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ategoria de inscrição do proponente.</w:t>
      </w:r>
    </w:p>
    <w:p w14:paraId="7DBC0E6F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70" w14:textId="77777777" w:rsidR="00A44189" w:rsidRPr="00C315EF" w:rsidRDefault="0084719A" w:rsidP="000F6A6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Alcance / Amplitude do Projeto</w:t>
      </w:r>
    </w:p>
    <w:tbl>
      <w:tblPr>
        <w:tblStyle w:val="affc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5"/>
        <w:gridCol w:w="1170"/>
        <w:gridCol w:w="3975"/>
      </w:tblGrid>
      <w:tr w:rsidR="00A44189" w:rsidRPr="00524FDF" w14:paraId="7DBC0E74" w14:textId="77777777">
        <w:trPr>
          <w:trHeight w:val="300"/>
        </w:trPr>
        <w:tc>
          <w:tcPr>
            <w:tcW w:w="4605" w:type="dxa"/>
            <w:tcMar>
              <w:left w:w="105" w:type="dxa"/>
              <w:right w:w="105" w:type="dxa"/>
            </w:tcMar>
            <w:vAlign w:val="center"/>
          </w:tcPr>
          <w:p w14:paraId="7DBC0E71" w14:textId="77777777" w:rsidR="00A44189" w:rsidRPr="00524FD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  <w:t>Eixo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  <w:vAlign w:val="center"/>
          </w:tcPr>
          <w:p w14:paraId="7DBC0E72" w14:textId="77777777" w:rsidR="00A44189" w:rsidRPr="00524FD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  <w:t>Anexo</w:t>
            </w:r>
          </w:p>
        </w:tc>
        <w:tc>
          <w:tcPr>
            <w:tcW w:w="3975" w:type="dxa"/>
            <w:tcMar>
              <w:left w:w="105" w:type="dxa"/>
              <w:right w:w="105" w:type="dxa"/>
            </w:tcMar>
            <w:vAlign w:val="center"/>
          </w:tcPr>
          <w:p w14:paraId="7DBC0E73" w14:textId="77777777" w:rsidR="00A44189" w:rsidRPr="00524FD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b/>
                <w:bCs/>
                <w:color w:val="000000"/>
                <w:lang w:val="pt-BR"/>
              </w:rPr>
              <w:t>Alcance do projeto</w:t>
            </w:r>
          </w:p>
        </w:tc>
      </w:tr>
      <w:tr w:rsidR="00A44189" w:rsidRPr="00524FDF" w14:paraId="7DBC0E78" w14:textId="77777777">
        <w:trPr>
          <w:trHeight w:val="895"/>
        </w:trPr>
        <w:tc>
          <w:tcPr>
            <w:tcW w:w="4605" w:type="dxa"/>
            <w:tcMar>
              <w:left w:w="105" w:type="dxa"/>
              <w:right w:w="105" w:type="dxa"/>
            </w:tcMar>
            <w:vAlign w:val="center"/>
          </w:tcPr>
          <w:p w14:paraId="7DBC0E75" w14:textId="77777777" w:rsidR="00A44189" w:rsidRPr="00524FDF" w:rsidRDefault="0084719A" w:rsidP="00562420">
            <w:pPr>
              <w:spacing w:after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Eixo 1 - Regional / Territorial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  <w:vAlign w:val="center"/>
          </w:tcPr>
          <w:p w14:paraId="7DBC0E76" w14:textId="77777777" w:rsidR="00A44189" w:rsidRPr="00524FD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Anexo 1</w:t>
            </w:r>
          </w:p>
        </w:tc>
        <w:tc>
          <w:tcPr>
            <w:tcW w:w="3975" w:type="dxa"/>
            <w:tcMar>
              <w:left w:w="105" w:type="dxa"/>
              <w:right w:w="105" w:type="dxa"/>
            </w:tcMar>
            <w:vAlign w:val="center"/>
          </w:tcPr>
          <w:p w14:paraId="7DBC0E77" w14:textId="77777777" w:rsidR="00A44189" w:rsidRPr="00524FDF" w:rsidRDefault="0084719A" w:rsidP="00562420">
            <w:pPr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Regional ou territorial, de acordo com a categoria de inscrição do proponente.</w:t>
            </w:r>
          </w:p>
        </w:tc>
      </w:tr>
      <w:tr w:rsidR="00A44189" w:rsidRPr="00524FDF" w14:paraId="7DBC0E7C" w14:textId="77777777">
        <w:trPr>
          <w:trHeight w:val="795"/>
        </w:trPr>
        <w:tc>
          <w:tcPr>
            <w:tcW w:w="4605" w:type="dxa"/>
            <w:tcMar>
              <w:left w:w="105" w:type="dxa"/>
              <w:right w:w="105" w:type="dxa"/>
            </w:tcMar>
            <w:vAlign w:val="center"/>
          </w:tcPr>
          <w:p w14:paraId="7DBC0E79" w14:textId="77777777" w:rsidR="00A44189" w:rsidRPr="00524FDF" w:rsidRDefault="0084719A" w:rsidP="00562420">
            <w:pPr>
              <w:spacing w:after="0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Eixo 2 - Nacional / Temático / Identitário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  <w:vAlign w:val="center"/>
          </w:tcPr>
          <w:p w14:paraId="7DBC0E7A" w14:textId="77777777" w:rsidR="00A44189" w:rsidRPr="00524FD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Anexo 2</w:t>
            </w:r>
          </w:p>
        </w:tc>
        <w:tc>
          <w:tcPr>
            <w:tcW w:w="3975" w:type="dxa"/>
            <w:tcMar>
              <w:left w:w="105" w:type="dxa"/>
              <w:right w:w="105" w:type="dxa"/>
            </w:tcMar>
            <w:vAlign w:val="center"/>
          </w:tcPr>
          <w:p w14:paraId="7DBC0E7B" w14:textId="77777777" w:rsidR="00A44189" w:rsidRPr="00524FDF" w:rsidRDefault="0084719A" w:rsidP="00562420">
            <w:pPr>
              <w:rPr>
                <w:rFonts w:asciiTheme="majorHAnsi" w:eastAsia="Calibri" w:hAnsiTheme="majorHAnsi" w:cstheme="majorHAnsi"/>
                <w:color w:val="000000"/>
                <w:lang w:val="pt-BR"/>
              </w:rPr>
            </w:pPr>
            <w:r w:rsidRPr="00524FDF">
              <w:rPr>
                <w:rFonts w:asciiTheme="majorHAnsi" w:eastAsia="Calibri" w:hAnsiTheme="majorHAnsi" w:cstheme="majorHAnsi"/>
                <w:color w:val="000000"/>
                <w:lang w:val="pt-BR"/>
              </w:rPr>
              <w:t>Nacional e temática, de acordo com a categoria de inscrição do proponente.</w:t>
            </w:r>
          </w:p>
        </w:tc>
      </w:tr>
    </w:tbl>
    <w:p w14:paraId="7DBC0E7D" w14:textId="77777777" w:rsidR="00A44189" w:rsidRPr="00C315EF" w:rsidRDefault="00A44189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7E" w14:textId="77777777" w:rsidR="00A44189" w:rsidRPr="00C315EF" w:rsidRDefault="0084719A" w:rsidP="000F6A6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Público prioritário do projeto</w:t>
      </w:r>
    </w:p>
    <w:p w14:paraId="7DBC0E7F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O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projeto deve ser elaborado em conformidade com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o Eixo e a Categoria de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i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nscrição do proponente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e fortalecer a integração da Rede de Pontões Cultura Viva,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com foco prioritário em:</w:t>
      </w:r>
    </w:p>
    <w:p w14:paraId="7DBC0E80" w14:textId="77777777" w:rsidR="00A44189" w:rsidRPr="00C315EF" w:rsidRDefault="0084719A" w:rsidP="000F6A6F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Pontões de Cultura certificados no Cadastro Nacional de Pontos e Pontões de Cultura;</w:t>
      </w:r>
    </w:p>
    <w:p w14:paraId="7DBC0E81" w14:textId="77777777" w:rsidR="00A44189" w:rsidRPr="00C315EF" w:rsidRDefault="0084719A" w:rsidP="000F6A6F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42 (quarenta e dois) Pontões de Cultura apoiados pelo Edital de Seleção SCDC/MinC nº 09/2023 - Cultura Viva - Fomento a Pontões de Cultura.</w:t>
      </w:r>
    </w:p>
    <w:p w14:paraId="7DBC0E82" w14:textId="77777777" w:rsidR="00A44189" w:rsidRPr="00C315EF" w:rsidRDefault="0084719A" w:rsidP="000F6A6F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Pontões de Cultura apoiados por estados e municípios, por meio de Editais da Cultura Viva de execução da Política Nacional Aldir Blanc de Fomento à Cultura (PNAB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/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Cultura) nos territórios.</w:t>
      </w:r>
    </w:p>
    <w:p w14:paraId="7DBC0E83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84" w14:textId="71EFB817" w:rsidR="00A44189" w:rsidRPr="00D27605" w:rsidRDefault="0084719A" w:rsidP="000F6A6F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D27605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Orientações para a participação no projeto</w:t>
      </w:r>
    </w:p>
    <w:p w14:paraId="7DBC0E85" w14:textId="77777777" w:rsidR="00A44189" w:rsidRPr="00C315EF" w:rsidRDefault="0084719A" w:rsidP="000F6A6F">
      <w:pPr>
        <w:numPr>
          <w:ilvl w:val="0"/>
          <w:numId w:val="56"/>
        </w:numPr>
        <w:spacing w:before="240" w:after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Se a Rede de Pontões Cultura Viva aumentar depois da publicação deste Edital no Diário Oficial da União, os proponentes deverão considerar a 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ampliação das ações do projeto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para incluir os novos Pontões de Cultura como público participante.</w:t>
      </w:r>
    </w:p>
    <w:p w14:paraId="7DBC0E86" w14:textId="77777777" w:rsidR="00A44189" w:rsidRPr="00C315EF" w:rsidRDefault="0084719A" w:rsidP="000F6A6F">
      <w:pPr>
        <w:numPr>
          <w:ilvl w:val="0"/>
          <w:numId w:val="56"/>
        </w:numPr>
        <w:spacing w:after="0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Mesmo com foco na Rede de Pontões Cultura Viva, as ações do projeto devem ser abertas também a Pontos de Cultura e outras organizações interessadas em participar.</w:t>
      </w:r>
    </w:p>
    <w:p w14:paraId="7DBC0E87" w14:textId="77777777" w:rsidR="00A44189" w:rsidRPr="00C315EF" w:rsidRDefault="0084719A" w:rsidP="000F6A6F">
      <w:pPr>
        <w:numPr>
          <w:ilvl w:val="0"/>
          <w:numId w:val="56"/>
        </w:numPr>
        <w:spacing w:after="0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apresentar uma proposta coerente e articulada, relacionando o diagnóstico local ou temático às ações destinadas ao público prioritário e demonstrando como as metas contribuem, de forma integrada, para o fortalecimento dos Pontões de Cultura fomentados pela PNAB/Cultura e dos Pontões de Cultura integrantes do Cadastro Nacional de Pontos e Pontões de Cultura.</w:t>
      </w:r>
    </w:p>
    <w:p w14:paraId="7DBC0E88" w14:textId="77777777" w:rsidR="00A44189" w:rsidRPr="00C315EF" w:rsidRDefault="0084719A" w:rsidP="000F6A6F">
      <w:pPr>
        <w:numPr>
          <w:ilvl w:val="0"/>
          <w:numId w:val="5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O proponente deverá relacionar as atividades do projeto aos elos da rede produtiva e criativa das artes, com atividades que promovam as dimensões de acesso, criação, difusão, internacionalização, memória, formação e pesquisa, constituindo referência para a implementação da Economia Criativa e Solidária e da Política Nacional da Artes e para a organização das ações de fomento às artes.</w:t>
      </w:r>
    </w:p>
    <w:p w14:paraId="7DBC0E89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8A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COMO DEVEM SER ORGANIZADAS AS INFORMAÇÕES DO PROJETO?</w:t>
      </w:r>
    </w:p>
    <w:p w14:paraId="7DBC0E8B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8C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O proj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eto será formado pelo Plano de Trabalho, dividido em duas partes.</w:t>
      </w:r>
    </w:p>
    <w:p w14:paraId="7DBC0E8D" w14:textId="0508E178" w:rsidR="00A44189" w:rsidRPr="00C315EF" w:rsidRDefault="0084719A" w:rsidP="000F6A6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Organização do Projeto</w:t>
      </w:r>
    </w:p>
    <w:tbl>
      <w:tblPr>
        <w:tblStyle w:val="affd"/>
        <w:tblW w:w="97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10"/>
        <w:gridCol w:w="5062"/>
      </w:tblGrid>
      <w:tr w:rsidR="00A44189" w:rsidRPr="00522A8C" w14:paraId="7DBC0E90" w14:textId="77777777">
        <w:trPr>
          <w:trHeight w:val="300"/>
        </w:trPr>
        <w:tc>
          <w:tcPr>
            <w:tcW w:w="4710" w:type="dxa"/>
            <w:tcMar>
              <w:left w:w="105" w:type="dxa"/>
              <w:right w:w="105" w:type="dxa"/>
            </w:tcMar>
          </w:tcPr>
          <w:p w14:paraId="7DBC0E8E" w14:textId="77777777" w:rsidR="00A44189" w:rsidRPr="00522A8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Parte 1: Planejamento do Projeto (Anexo 6)</w:t>
            </w:r>
          </w:p>
        </w:tc>
        <w:tc>
          <w:tcPr>
            <w:tcW w:w="5062" w:type="dxa"/>
            <w:tcMar>
              <w:left w:w="105" w:type="dxa"/>
              <w:right w:w="105" w:type="dxa"/>
            </w:tcMar>
          </w:tcPr>
          <w:p w14:paraId="7DBC0E8F" w14:textId="77777777" w:rsidR="00A44189" w:rsidRPr="00522A8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Parte 2: Plano de Aplicação Detalhado (Anexo 7)</w:t>
            </w:r>
          </w:p>
        </w:tc>
      </w:tr>
      <w:tr w:rsidR="00A44189" w:rsidRPr="00522A8C" w14:paraId="7DBC0EA1" w14:textId="77777777">
        <w:trPr>
          <w:trHeight w:val="2220"/>
        </w:trPr>
        <w:tc>
          <w:tcPr>
            <w:tcW w:w="4710" w:type="dxa"/>
            <w:tcMar>
              <w:left w:w="105" w:type="dxa"/>
              <w:right w:w="105" w:type="dxa"/>
            </w:tcMar>
          </w:tcPr>
          <w:p w14:paraId="7DBC0E91" w14:textId="77777777" w:rsidR="00A44189" w:rsidRPr="00522A8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Documento que detalha:</w:t>
            </w:r>
          </w:p>
          <w:p w14:paraId="7DBC0E92" w14:textId="77777777" w:rsidR="00A44189" w:rsidRPr="00522A8C" w:rsidRDefault="00A44189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93" w14:textId="77777777" w:rsidR="00A44189" w:rsidRPr="00522A8C" w:rsidRDefault="0084719A" w:rsidP="000F6A6F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Atividades previstas;</w:t>
            </w:r>
          </w:p>
          <w:p w14:paraId="7DBC0E94" w14:textId="77777777" w:rsidR="00A44189" w:rsidRPr="00522A8C" w:rsidRDefault="0084719A" w:rsidP="000F6A6F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Como as metas serão realizadas;</w:t>
            </w:r>
          </w:p>
          <w:p w14:paraId="7DBC0E95" w14:textId="77777777" w:rsidR="00A44189" w:rsidRPr="00522A8C" w:rsidRDefault="0084719A" w:rsidP="000F6A6F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Ações de acessibilidade do projeto;</w:t>
            </w:r>
          </w:p>
          <w:p w14:paraId="7DBC0E96" w14:textId="77777777" w:rsidR="00A44189" w:rsidRPr="00522A8C" w:rsidRDefault="0084719A" w:rsidP="000F6A6F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Capacidade técnica e outras parcerias do proponente;</w:t>
            </w:r>
          </w:p>
          <w:p w14:paraId="7DBC0E97" w14:textId="77777777" w:rsidR="00A44189" w:rsidRPr="00522A8C" w:rsidRDefault="0084719A" w:rsidP="000F6A6F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Entre outros detalhamentos sobre o planejamento e a execução.</w:t>
            </w:r>
          </w:p>
        </w:tc>
        <w:tc>
          <w:tcPr>
            <w:tcW w:w="5062" w:type="dxa"/>
            <w:tcMar>
              <w:left w:w="105" w:type="dxa"/>
              <w:right w:w="105" w:type="dxa"/>
            </w:tcMar>
          </w:tcPr>
          <w:p w14:paraId="7DBC0E98" w14:textId="77777777" w:rsidR="00A44189" w:rsidRPr="00522A8C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b/>
                <w:bCs/>
                <w:lang w:val="pt-BR"/>
              </w:rPr>
              <w:t>Documento que detalha:</w:t>
            </w:r>
          </w:p>
          <w:p w14:paraId="7DBC0E99" w14:textId="77777777" w:rsidR="00A44189" w:rsidRPr="00522A8C" w:rsidRDefault="00A44189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E9A" w14:textId="77777777" w:rsidR="00A44189" w:rsidRPr="00522A8C" w:rsidRDefault="0084719A" w:rsidP="000F6A6F">
            <w:pPr>
              <w:numPr>
                <w:ilvl w:val="0"/>
                <w:numId w:val="23"/>
              </w:numP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Cronograma de realização das metas;</w:t>
            </w:r>
          </w:p>
          <w:p w14:paraId="7DBC0E9B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Despesas necessárias para realizar cada meta;</w:t>
            </w:r>
          </w:p>
          <w:p w14:paraId="7DBC0E9C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Unidades de medida;</w:t>
            </w:r>
          </w:p>
          <w:p w14:paraId="7DBC0E9D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Valor unitário;</w:t>
            </w:r>
          </w:p>
          <w:p w14:paraId="7DBC0E9E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Justificativa para o custeio previsto;</w:t>
            </w:r>
          </w:p>
          <w:p w14:paraId="7DBC0E9F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Parâmetro de preço para cada despesa;</w:t>
            </w:r>
          </w:p>
          <w:p w14:paraId="7DBC0EA0" w14:textId="77777777" w:rsidR="00A44189" w:rsidRPr="00522A8C" w:rsidRDefault="0084719A" w:rsidP="000F6A6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522A8C">
              <w:rPr>
                <w:rFonts w:asciiTheme="majorHAnsi" w:eastAsia="Calibri" w:hAnsiTheme="majorHAnsi" w:cstheme="majorHAnsi"/>
                <w:lang w:val="pt-BR"/>
              </w:rPr>
              <w:t>Entre outros detalhamentos sobre as despesas para a realização do projeto.</w:t>
            </w:r>
          </w:p>
        </w:tc>
      </w:tr>
    </w:tbl>
    <w:p w14:paraId="7DBC0EA2" w14:textId="77777777" w:rsidR="00A44189" w:rsidRPr="00C315EF" w:rsidRDefault="00A44189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A3" w14:textId="77777777" w:rsidR="00A44189" w:rsidRPr="00C315EF" w:rsidRDefault="0084719A" w:rsidP="000F6A6F">
      <w:pPr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Elaboração do Projeto</w:t>
      </w:r>
    </w:p>
    <w:p w14:paraId="7DBC0EA4" w14:textId="77777777" w:rsidR="00A44189" w:rsidRPr="00C315EF" w:rsidRDefault="0084719A" w:rsidP="000F6A6F">
      <w:pPr>
        <w:widowControl w:val="0"/>
        <w:numPr>
          <w:ilvl w:val="2"/>
          <w:numId w:val="53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Para elaborar o projeto, o proponente deverá seguir os regramentos e orientações deste Guia, considerando a definição das Metas e o preenchimento do Anexo 6 - Planejamento do Projeto e do Anexo 7 - Plano de Aplicação Detalhado.</w:t>
      </w:r>
    </w:p>
    <w:p w14:paraId="7DBC0EA5" w14:textId="77777777" w:rsidR="00A44189" w:rsidRPr="00C315EF" w:rsidRDefault="0084719A" w:rsidP="000F6A6F">
      <w:pPr>
        <w:widowControl w:val="0"/>
        <w:numPr>
          <w:ilvl w:val="2"/>
          <w:numId w:val="53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se atentar ao cumprimento dos requisitos obrigatórios do projeto, sendo:</w:t>
      </w:r>
    </w:p>
    <w:p w14:paraId="7DBC0EA6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Valor, amplitude (alcance), ações estruturantes e temáticas do projeto, considerando o Eixo e a categoria de inscrição (Anexos 1 e 2);</w:t>
      </w:r>
    </w:p>
    <w:p w14:paraId="7DBC0EA7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Prazo de vigência de 12 (doze) meses;</w:t>
      </w:r>
    </w:p>
    <w:p w14:paraId="7DBC0EA8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Metas padronizadas;</w:t>
      </w:r>
    </w:p>
    <w:p w14:paraId="7DBC0EA9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Equipe do projeto (pessoal próprio, Comitê Gestor e Agentes Jovens Cultura Viva);</w:t>
      </w:r>
    </w:p>
    <w:p w14:paraId="7DBC0EAA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Cursos de formação, intercâmbio de conhecimentos e campanha educativa;</w:t>
      </w:r>
    </w:p>
    <w:p w14:paraId="7DBC0EAB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Ações de articulação e mobilização da Rede;</w:t>
      </w:r>
    </w:p>
    <w:p w14:paraId="7DBC0EAC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Público beneficiado pelo projeto; e</w:t>
      </w:r>
    </w:p>
    <w:p w14:paraId="7DBC0EAD" w14:textId="77777777" w:rsidR="00A44189" w:rsidRPr="00C315EF" w:rsidRDefault="0084719A" w:rsidP="000F6A6F">
      <w:pPr>
        <w:widowControl w:val="0"/>
        <w:numPr>
          <w:ilvl w:val="0"/>
          <w:numId w:val="54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Registros, produtos e resultados do projeto, para monitoramento e avaliação de indicadores, comprovação das ações realizadas e do cumprimento do objeto.</w:t>
      </w:r>
    </w:p>
    <w:p w14:paraId="7DBC0EAE" w14:textId="77777777" w:rsidR="00A44189" w:rsidRPr="00C315EF" w:rsidRDefault="00A44189" w:rsidP="0056242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AF" w14:textId="77777777" w:rsidR="00A44189" w:rsidRPr="00C315EF" w:rsidRDefault="0084719A" w:rsidP="000F6A6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Metas Padronizadas do Projeto</w:t>
      </w:r>
    </w:p>
    <w:p w14:paraId="7DBC0EB0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O projeto deverá prever, no mínimo,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  <w:lang w:val="pt-BR"/>
        </w:rPr>
        <w:t xml:space="preserve">as </w:t>
      </w:r>
      <w:r w:rsidRPr="00C315EF">
        <w:rPr>
          <w:rFonts w:asciiTheme="majorHAnsi" w:eastAsia="Calibri" w:hAnsiTheme="majorHAnsi" w:cstheme="majorHAnsi"/>
          <w:sz w:val="24"/>
          <w:szCs w:val="24"/>
          <w:highlight w:val="white"/>
          <w:lang w:val="pt-BR"/>
        </w:rPr>
        <w:t>4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  <w:lang w:val="pt-BR"/>
        </w:rPr>
        <w:t xml:space="preserve"> (</w:t>
      </w:r>
      <w:r w:rsidRPr="00C315EF">
        <w:rPr>
          <w:rFonts w:asciiTheme="majorHAnsi" w:eastAsia="Calibri" w:hAnsiTheme="majorHAnsi" w:cstheme="majorHAnsi"/>
          <w:sz w:val="24"/>
          <w:szCs w:val="24"/>
          <w:highlight w:val="white"/>
          <w:lang w:val="pt-BR"/>
        </w:rPr>
        <w:t>quatro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  <w:lang w:val="pt-BR"/>
        </w:rPr>
        <w:t>) Meta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s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u w:val="single"/>
          <w:lang w:val="pt-BR"/>
        </w:rPr>
        <w:t>padronizadas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abaixo, respeitando os regramentos de cada uma.</w:t>
      </w:r>
    </w:p>
    <w:p w14:paraId="7DBC0EB1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</w:p>
    <w:tbl>
      <w:tblPr>
        <w:tblStyle w:val="affe"/>
        <w:tblW w:w="73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4935"/>
      </w:tblGrid>
      <w:tr w:rsidR="00A44189" w:rsidRPr="00C315EF" w14:paraId="7DBC0EB4" w14:textId="77777777">
        <w:trPr>
          <w:trHeight w:val="300"/>
          <w:jc w:val="center"/>
        </w:trPr>
        <w:tc>
          <w:tcPr>
            <w:tcW w:w="2370" w:type="dxa"/>
            <w:vAlign w:val="center"/>
          </w:tcPr>
          <w:p w14:paraId="7DBC0EB2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lang w:val="pt-BR"/>
              </w:rPr>
              <w:t>Metas Padronizadas</w:t>
            </w:r>
          </w:p>
        </w:tc>
        <w:tc>
          <w:tcPr>
            <w:tcW w:w="4935" w:type="dxa"/>
            <w:vAlign w:val="center"/>
          </w:tcPr>
          <w:p w14:paraId="7DBC0EB3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lang w:val="pt-BR"/>
              </w:rPr>
              <w:t>Descrição da Meta</w:t>
            </w:r>
          </w:p>
        </w:tc>
      </w:tr>
      <w:tr w:rsidR="00A44189" w:rsidRPr="00C315EF" w14:paraId="7DBC0EB7" w14:textId="77777777">
        <w:trPr>
          <w:trHeight w:val="468"/>
          <w:jc w:val="center"/>
        </w:trPr>
        <w:tc>
          <w:tcPr>
            <w:tcW w:w="2370" w:type="dxa"/>
            <w:vAlign w:val="center"/>
          </w:tcPr>
          <w:p w14:paraId="7DBC0EB5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highlight w:val="white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highlight w:val="white"/>
                <w:lang w:val="pt-BR"/>
              </w:rPr>
              <w:t>Meta 1</w:t>
            </w:r>
          </w:p>
        </w:tc>
        <w:tc>
          <w:tcPr>
            <w:tcW w:w="4935" w:type="dxa"/>
            <w:vAlign w:val="center"/>
          </w:tcPr>
          <w:p w14:paraId="7DBC0EB6" w14:textId="77777777" w:rsidR="00A44189" w:rsidRPr="00C315EF" w:rsidRDefault="0084719A" w:rsidP="00562420">
            <w:pPr>
              <w:spacing w:after="0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  <w:t>Equipe central do projeto</w:t>
            </w:r>
          </w:p>
        </w:tc>
      </w:tr>
      <w:tr w:rsidR="00A44189" w:rsidRPr="00C315EF" w14:paraId="7DBC0EBA" w14:textId="77777777">
        <w:trPr>
          <w:trHeight w:val="300"/>
          <w:jc w:val="center"/>
        </w:trPr>
        <w:tc>
          <w:tcPr>
            <w:tcW w:w="2370" w:type="dxa"/>
            <w:vAlign w:val="center"/>
          </w:tcPr>
          <w:p w14:paraId="7DBC0EB8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highlight w:val="white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highlight w:val="white"/>
                <w:lang w:val="pt-BR"/>
              </w:rPr>
              <w:t>Meta 2</w:t>
            </w:r>
          </w:p>
        </w:tc>
        <w:tc>
          <w:tcPr>
            <w:tcW w:w="4935" w:type="dxa"/>
            <w:vAlign w:val="center"/>
          </w:tcPr>
          <w:p w14:paraId="7DBC0EB9" w14:textId="77777777" w:rsidR="00A44189" w:rsidRPr="00C315EF" w:rsidRDefault="0084719A" w:rsidP="00562420">
            <w:pPr>
              <w:spacing w:after="0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  <w:t>Plano de comunicação, divulgação e registro</w:t>
            </w:r>
          </w:p>
        </w:tc>
      </w:tr>
      <w:tr w:rsidR="00A44189" w:rsidRPr="00C315EF" w14:paraId="7DBC0EBD" w14:textId="77777777">
        <w:trPr>
          <w:trHeight w:val="438"/>
          <w:jc w:val="center"/>
        </w:trPr>
        <w:tc>
          <w:tcPr>
            <w:tcW w:w="2370" w:type="dxa"/>
            <w:vAlign w:val="center"/>
          </w:tcPr>
          <w:p w14:paraId="7DBC0EBB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highlight w:val="white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highlight w:val="white"/>
                <w:lang w:val="pt-BR"/>
              </w:rPr>
              <w:t>Meta 3</w:t>
            </w:r>
          </w:p>
        </w:tc>
        <w:tc>
          <w:tcPr>
            <w:tcW w:w="4935" w:type="dxa"/>
            <w:vAlign w:val="center"/>
          </w:tcPr>
          <w:p w14:paraId="7DBC0EBC" w14:textId="77777777" w:rsidR="00A44189" w:rsidRPr="00C315EF" w:rsidRDefault="0084719A" w:rsidP="00562420">
            <w:pPr>
              <w:spacing w:after="0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  <w:t>Formação e intercâmbio de conhecimentos</w:t>
            </w:r>
          </w:p>
        </w:tc>
      </w:tr>
      <w:tr w:rsidR="00A44189" w:rsidRPr="00C315EF" w14:paraId="7DBC0EC0" w14:textId="77777777">
        <w:trPr>
          <w:trHeight w:val="300"/>
          <w:jc w:val="center"/>
        </w:trPr>
        <w:tc>
          <w:tcPr>
            <w:tcW w:w="2370" w:type="dxa"/>
            <w:vAlign w:val="center"/>
          </w:tcPr>
          <w:p w14:paraId="7DBC0EBE" w14:textId="77777777" w:rsidR="00A44189" w:rsidRPr="00C315EF" w:rsidRDefault="0084719A" w:rsidP="00562420">
            <w:pPr>
              <w:spacing w:after="0"/>
              <w:jc w:val="center"/>
              <w:rPr>
                <w:rFonts w:asciiTheme="majorHAnsi" w:eastAsia="Calibri" w:hAnsiTheme="majorHAnsi" w:cstheme="majorHAnsi"/>
                <w:sz w:val="24"/>
                <w:szCs w:val="24"/>
                <w:highlight w:val="white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  <w:highlight w:val="white"/>
                <w:lang w:val="pt-BR"/>
              </w:rPr>
              <w:t>Meta 4</w:t>
            </w:r>
          </w:p>
        </w:tc>
        <w:tc>
          <w:tcPr>
            <w:tcW w:w="4935" w:type="dxa"/>
            <w:vAlign w:val="center"/>
          </w:tcPr>
          <w:p w14:paraId="7DBC0EBF" w14:textId="77777777" w:rsidR="00A44189" w:rsidRPr="00C315EF" w:rsidRDefault="0084719A" w:rsidP="00562420">
            <w:pPr>
              <w:spacing w:after="0"/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</w:pPr>
            <w:r w:rsidRPr="00C315EF">
              <w:rPr>
                <w:rFonts w:asciiTheme="majorHAnsi" w:eastAsia="Calibri" w:hAnsiTheme="majorHAnsi" w:cstheme="majorHAnsi"/>
                <w:sz w:val="24"/>
                <w:szCs w:val="24"/>
                <w:lang w:val="pt-BR"/>
              </w:rPr>
              <w:t>Articulação e mobilização da Rede</w:t>
            </w:r>
          </w:p>
        </w:tc>
      </w:tr>
    </w:tbl>
    <w:p w14:paraId="7DBC0EC1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C2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C3" w14:textId="29090091" w:rsidR="00A44189" w:rsidRPr="007C7A89" w:rsidRDefault="0084719A" w:rsidP="000F6A6F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7C7A89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Informações importantes e obrigatórias sobre cada Meta</w:t>
      </w:r>
    </w:p>
    <w:p w14:paraId="7DBC0EC4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As metas </w:t>
      </w:r>
      <w:r w:rsidRPr="00C315EF">
        <w:rPr>
          <w:rFonts w:asciiTheme="majorHAnsi" w:eastAsia="Calibri" w:hAnsiTheme="majorHAnsi" w:cstheme="majorHAnsi"/>
          <w:sz w:val="24"/>
          <w:szCs w:val="24"/>
          <w:u w:val="single"/>
          <w:lang w:val="pt-BR"/>
        </w:rPr>
        <w:t>padronizadas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não poderão ser retiradas do projeto, mas o proponente poderá incluir outras Metas que achar necessárias para cumprir o objeto proposto.</w:t>
      </w:r>
    </w:p>
    <w:p w14:paraId="7DBC0EC5" w14:textId="77777777" w:rsidR="00A44189" w:rsidRPr="00C315EF" w:rsidRDefault="0084719A" w:rsidP="005624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Todas as Metas do projeto deverão prever:</w:t>
      </w:r>
    </w:p>
    <w:p w14:paraId="7DBC0EC6" w14:textId="77777777" w:rsidR="00A44189" w:rsidRPr="00C315EF" w:rsidRDefault="0084719A" w:rsidP="000F6A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Alcance da amplitude do projeto, seja no âmbito regional / territorial (Eixo 1) ou nacional (Eixo 2), com a participação de Pontões de Cultura nas atividades propostas e no Plano de Divulgação, atuantes em diferentes Unidades da Federação;</w:t>
      </w:r>
    </w:p>
    <w:p w14:paraId="7DBC0EC7" w14:textId="77777777" w:rsidR="00A44189" w:rsidRPr="00C315EF" w:rsidRDefault="0084719A" w:rsidP="000F6A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Acesso público e gratuito para as pessoas participarem;</w:t>
      </w:r>
    </w:p>
    <w:p w14:paraId="7DBC0EC8" w14:textId="77777777" w:rsidR="00A44189" w:rsidRPr="00C315EF" w:rsidRDefault="0084719A" w:rsidP="000F6A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Previsão de profissionais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e de público que valorizem a diversidade de raça, gênero e sexualidade;</w:t>
      </w:r>
    </w:p>
    <w:p w14:paraId="7DBC0EC9" w14:textId="77777777" w:rsidR="00A44189" w:rsidRPr="00C315EF" w:rsidRDefault="0084719A" w:rsidP="000F6A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Tecnologias assistivas e inclusão, considerando a acessibilidade da comunicação, da arquitetura, da metodologia e da atitude e dos comportamentos dos agentes e demais envolvidos, para a participação das pessoas com deficiência e/ou mobilidade reduzida como profissionais, trabalhadores e público, de acordo com o item 12 do Edital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;</w:t>
      </w:r>
    </w:p>
    <w:p w14:paraId="7DBC0ECA" w14:textId="77777777" w:rsidR="00A44189" w:rsidRPr="00C315EF" w:rsidRDefault="0084719A" w:rsidP="000F6A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Materiais, registro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s, </w:t>
      </w: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produtos e resultados que comprovem a realização das ações previstas, para o monitoramento da execução e para a prestação de contas do projeto.</w:t>
      </w:r>
    </w:p>
    <w:p w14:paraId="7DBC0ECB" w14:textId="77777777" w:rsidR="00A44189" w:rsidRDefault="00A44189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1FF4328E" w14:textId="77777777" w:rsidR="00E23F6B" w:rsidRDefault="00E23F6B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33A9F64F" w14:textId="77777777" w:rsidR="00E23F6B" w:rsidRPr="00C315EF" w:rsidRDefault="00E23F6B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7DBC0ECC" w14:textId="77777777" w:rsidR="00A44189" w:rsidRPr="00E23F6B" w:rsidRDefault="0084719A" w:rsidP="00E23F6B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E23F6B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lastRenderedPageBreak/>
        <w:t>META 1 – EQUIPE CENTRAL DO PROJETO</w:t>
      </w:r>
    </w:p>
    <w:p w14:paraId="7DBC0ECD" w14:textId="77777777" w:rsidR="00A44189" w:rsidRPr="00C315EF" w:rsidRDefault="00A44189" w:rsidP="00562420">
      <w:pPr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CE" w14:textId="77777777" w:rsidR="00A44189" w:rsidRPr="00C315EF" w:rsidRDefault="0084719A" w:rsidP="000F6A6F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 proponente deverá prever a composição da equipe central do projeto, considerando o 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pessoal próprio do proponente, o Comitê Gestor, os Agentes Jovens Cultura Viva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e demais profissionais técnicos e administrativos envolvidos na logística e na execução das ações previstas.</w:t>
      </w:r>
    </w:p>
    <w:p w14:paraId="7DBC0ECF" w14:textId="77777777" w:rsidR="00A44189" w:rsidRPr="00C315EF" w:rsidRDefault="0084719A" w:rsidP="000F6A6F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formar a equipe atuante no projeto sobre a Política Nacional de Cultura Viva, para integração com a política pública, realização das Metas como maior efetividade e multiplicação das ações de formação previstas no projeto.</w:t>
      </w:r>
    </w:p>
    <w:p w14:paraId="7DBC0ED0" w14:textId="77777777" w:rsidR="00A44189" w:rsidRPr="00C315EF" w:rsidRDefault="0084719A" w:rsidP="000F6A6F">
      <w:pPr>
        <w:numPr>
          <w:ilvl w:val="0"/>
          <w:numId w:val="5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Dessa forma, é obrigatório que as pessoas integrantes da equipe central do projeto:</w:t>
      </w:r>
    </w:p>
    <w:p w14:paraId="7DBC0ED1" w14:textId="77777777" w:rsidR="00A44189" w:rsidRPr="00C315EF" w:rsidRDefault="0084719A" w:rsidP="000F6A6F">
      <w:pPr>
        <w:numPr>
          <w:ilvl w:val="0"/>
          <w:numId w:val="5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façam o curso “A Política Nacional de Cultura Viva e sua aplicabilidade na diversidade cultural brasileira” (carga horária de 20h), disponível pela Escola Virtual do Governo Federal, em parceria entre o Ministério da Cultura e a Escola Nacional de Administração Pública – Enap (</w:t>
      </w:r>
      <w:hyperlink r:id="rId10">
        <w:r w:rsidRPr="00C315EF">
          <w:rPr>
            <w:rFonts w:asciiTheme="majorHAnsi" w:eastAsia="Calibri" w:hAnsiTheme="majorHAnsi" w:cstheme="majorHAnsi"/>
            <w:color w:val="467886"/>
            <w:sz w:val="24"/>
            <w:szCs w:val="24"/>
            <w:u w:val="single"/>
            <w:lang w:val="pt-BR"/>
          </w:rPr>
          <w:t>http://www.escolavirtual.gov.br/curso/850</w:t>
        </w:r>
      </w:hyperlink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); e</w:t>
      </w:r>
    </w:p>
    <w:p w14:paraId="7DBC0ED2" w14:textId="77777777" w:rsidR="00A44189" w:rsidRPr="00C315EF" w:rsidRDefault="0084719A" w:rsidP="000F6A6F">
      <w:pPr>
        <w:numPr>
          <w:ilvl w:val="0"/>
          <w:numId w:val="5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ouçam e debatamos 10 (dez) episódios do podcast formativo “Cultura É Viva!”: ação formativa implementada pela SCDC/MinC em parceria com o Consórcio Universitário Cultura Viva (UFBA-UFF-UFPR)</w:t>
      </w:r>
      <w:r w:rsidRPr="00C315EF">
        <w:rPr>
          <w:rFonts w:asciiTheme="majorHAnsi" w:eastAsia="Calibri" w:hAnsiTheme="majorHAnsi" w:cstheme="majorHAnsi"/>
          <w:color w:val="FF0000"/>
          <w:sz w:val="24"/>
          <w:szCs w:val="24"/>
          <w:lang w:val="pt-BR"/>
        </w:rPr>
        <w:t xml:space="preserve"> 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(</w:t>
      </w:r>
      <w:hyperlink r:id="rId11">
        <w:r w:rsidRPr="00C315EF">
          <w:rPr>
            <w:rFonts w:asciiTheme="majorHAnsi" w:eastAsia="Calibri" w:hAnsiTheme="majorHAnsi" w:cstheme="majorHAnsi"/>
            <w:color w:val="1155CC"/>
            <w:sz w:val="24"/>
            <w:szCs w:val="24"/>
            <w:u w:val="single"/>
            <w:lang w:val="pt-BR"/>
          </w:rPr>
          <w:t>http://consorcioculturaviva.uff.br/cultura-e-viva/</w:t>
        </w:r>
      </w:hyperlink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).</w:t>
      </w:r>
    </w:p>
    <w:p w14:paraId="7DBC0ED3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D5" w14:textId="122D2C82" w:rsidR="00A44189" w:rsidRPr="007C7A89" w:rsidRDefault="0084719A" w:rsidP="000F6A6F">
      <w:pPr>
        <w:pStyle w:val="PargrafodaLista"/>
        <w:numPr>
          <w:ilvl w:val="0"/>
          <w:numId w:val="36"/>
        </w:numP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7C7A89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Organização dos trabalhos pelo proponente junto à equipe do projeto:</w:t>
      </w:r>
    </w:p>
    <w:p w14:paraId="7DBC0ED6" w14:textId="77777777" w:rsidR="00A44189" w:rsidRPr="00C315EF" w:rsidRDefault="0084719A" w:rsidP="000F6A6F">
      <w:pPr>
        <w:numPr>
          <w:ilvl w:val="0"/>
          <w:numId w:val="51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proponente, em conjunto com a equipe central do projeto, atuará como articulador pedagógico e territorial, promovendo acolhimento, orientação, nivelamento conceitual, intercâmbio e acesso a referências formativas, em alinhamento com as diretrizes da parceria com a Secretaria de Cidadania e Diversidade Cultural (SCDC).</w:t>
      </w:r>
    </w:p>
    <w:p w14:paraId="7DBC0ED7" w14:textId="77777777" w:rsidR="00A44189" w:rsidRPr="00C315EF" w:rsidRDefault="0084719A" w:rsidP="000F6A6F">
      <w:pPr>
        <w:numPr>
          <w:ilvl w:val="0"/>
          <w:numId w:val="51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Os Pontos de Cultura do Comitê Gestor e os Agentes Jovens Cultura Viva deverão ser formados pelo proponente no início do projeto (na fase de pré-produção), para realizarem as ações em rede durante a fase de execução do Plano de Trabalho.</w:t>
      </w:r>
    </w:p>
    <w:p w14:paraId="7DBC0ED8" w14:textId="77777777" w:rsidR="00A44189" w:rsidRPr="00C315EF" w:rsidRDefault="0084719A" w:rsidP="000F6A6F">
      <w:pPr>
        <w:numPr>
          <w:ilvl w:val="0"/>
          <w:numId w:val="51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prever encontros semanais ou quinzenais da equipe central do projeto, para alinhamento sobre a realização e a amplitude das ações e o cumprimento do objeto do projeto.</w:t>
      </w:r>
    </w:p>
    <w:p w14:paraId="7DBC0ED9" w14:textId="77777777" w:rsidR="00A44189" w:rsidRPr="00C315EF" w:rsidRDefault="0084719A" w:rsidP="000F6A6F">
      <w:pPr>
        <w:numPr>
          <w:ilvl w:val="0"/>
          <w:numId w:val="44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Os encontros poderão ser presenciais ou virtuais, da maneira que o proponente escolher, desde que estejam coerentes com as metas e ações previstas no Plano de Trabalho.</w:t>
      </w:r>
    </w:p>
    <w:p w14:paraId="7DBC0EDA" w14:textId="77777777" w:rsidR="00A44189" w:rsidRPr="00C315EF" w:rsidRDefault="00A44189" w:rsidP="00562420">
      <w:pP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DB" w14:textId="77777777" w:rsidR="00A44189" w:rsidRPr="00C315EF" w:rsidRDefault="0084719A" w:rsidP="00562420">
      <w:pPr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ATENÇÃO!</w:t>
      </w:r>
    </w:p>
    <w:p w14:paraId="7DBC0EDC" w14:textId="77777777" w:rsidR="00A44189" w:rsidRPr="00C315EF" w:rsidRDefault="0084719A" w:rsidP="00562420">
      <w:pPr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Caso o proponente pretenda concorrer à cota no Edital, deverá indicar as pessoas que atendem à cota quando preencher o Formulário de Inscrição. Importante verificar o item 12 do Edital para não esquecer os documentos necessários para envio na inscrição.</w:t>
      </w:r>
    </w:p>
    <w:p w14:paraId="7DBC0EDD" w14:textId="77777777" w:rsidR="00A44189" w:rsidRPr="00C315EF" w:rsidRDefault="00A44189" w:rsidP="00562420">
      <w:pPr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DE" w14:textId="77777777" w:rsidR="00A44189" w:rsidRPr="00C315EF" w:rsidRDefault="0084719A" w:rsidP="009C0185">
      <w:pPr>
        <w:shd w:val="clear" w:color="auto" w:fill="F2DBDB" w:themeFill="accent2" w:themeFillTint="33"/>
        <w:spacing w:after="120" w:line="240" w:lineRule="auto"/>
        <w:jc w:val="center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PESSOAL PRÓPRIO</w:t>
      </w:r>
    </w:p>
    <w:p w14:paraId="7DBC0EDF" w14:textId="62A2617E" w:rsidR="00A44189" w:rsidRPr="00F80EEB" w:rsidRDefault="0084719A" w:rsidP="000F6A6F">
      <w:pPr>
        <w:pStyle w:val="PargrafodaLista"/>
        <w:numPr>
          <w:ilvl w:val="0"/>
          <w:numId w:val="36"/>
        </w:numPr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F80EEB">
        <w:rPr>
          <w:rFonts w:asciiTheme="majorHAnsi" w:eastAsia="Calibri" w:hAnsiTheme="majorHAnsi" w:cstheme="majorHAnsi"/>
          <w:sz w:val="24"/>
          <w:szCs w:val="24"/>
          <w:lang w:val="pt-BR"/>
        </w:rPr>
        <w:t>Item obrigatório no projeto.</w:t>
      </w:r>
    </w:p>
    <w:p w14:paraId="7DBC0EE0" w14:textId="77777777" w:rsidR="00A44189" w:rsidRPr="00C315EF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Equipe formada por integrantes da instituição proponente, de acordo com a Relação Nominal de Dirigentes da Ata de Posse atualizada e a capacidade técnica, operacional, financeira e gerencial do projeto, para realizar as atividades propostas.</w:t>
      </w:r>
    </w:p>
    <w:p w14:paraId="7DBC0EE1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E2" w14:textId="77777777" w:rsidR="00A44189" w:rsidRPr="00C315EF" w:rsidRDefault="0084719A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  <w:t>ATENÇÃO!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br/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Leia atentamente o item 1 deste Guia, porque as despesas com assessoria jurídica e assessoria contábil são despesas administrativas e o valor total dessas despesas têm limite de até 15% (quinze por cento) do valor do projeto.</w:t>
      </w:r>
    </w:p>
    <w:p w14:paraId="7DBC0EE3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E4" w14:textId="77777777" w:rsidR="00A44189" w:rsidRPr="00C315EF" w:rsidRDefault="0084719A" w:rsidP="009C0185">
      <w:pPr>
        <w:shd w:val="clear" w:color="auto" w:fill="F2DBDB" w:themeFill="accent2" w:themeFillTint="33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COMITÊ GESTOR</w:t>
      </w:r>
    </w:p>
    <w:p w14:paraId="7DBC0EE5" w14:textId="77777777" w:rsidR="00A44189" w:rsidRPr="00C315EF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Item obrigatório no projeto.</w:t>
      </w:r>
    </w:p>
    <w:p w14:paraId="7DBC0EE6" w14:textId="77777777" w:rsidR="00A44189" w:rsidRPr="00C315EF" w:rsidRDefault="0084719A" w:rsidP="000F6A6F">
      <w:pPr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equipe mínima do Comitê Gestor dependerá do Eixo de inscrição, sendo:</w:t>
      </w:r>
    </w:p>
    <w:tbl>
      <w:tblPr>
        <w:tblStyle w:val="afff"/>
        <w:tblW w:w="9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15"/>
      </w:tblGrid>
      <w:tr w:rsidR="00A44189" w:rsidRPr="00613F9B" w14:paraId="7DBC0EE9" w14:textId="77777777">
        <w:trPr>
          <w:trHeight w:val="28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7DBC0EE7" w14:textId="77777777" w:rsidR="00A44189" w:rsidRPr="00613F9B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613F9B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1 – Regional / Territorial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7DBC0EE8" w14:textId="77777777" w:rsidR="00A44189" w:rsidRPr="00613F9B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613F9B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2 – Nacional / Temático / Identitário</w:t>
            </w:r>
          </w:p>
        </w:tc>
      </w:tr>
      <w:tr w:rsidR="00A44189" w:rsidRPr="00613F9B" w14:paraId="7DBC0EEC" w14:textId="77777777">
        <w:trPr>
          <w:trHeight w:val="67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7DBC0EEA" w14:textId="77777777" w:rsidR="00A44189" w:rsidRPr="00613F9B" w:rsidRDefault="0084719A" w:rsidP="00562420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613F9B">
              <w:rPr>
                <w:rFonts w:asciiTheme="majorHAnsi" w:eastAsia="Calibri" w:hAnsiTheme="majorHAnsi" w:cstheme="majorHAnsi"/>
                <w:lang w:val="pt-BR"/>
              </w:rPr>
              <w:t>Equipe formada por, no mínimo, 5 (cinco) Pontos de Cultura.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7DBC0EEB" w14:textId="77777777" w:rsidR="00A44189" w:rsidRPr="00613F9B" w:rsidRDefault="0084719A" w:rsidP="00562420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613F9B">
              <w:rPr>
                <w:rFonts w:asciiTheme="majorHAnsi" w:eastAsia="Calibri" w:hAnsiTheme="majorHAnsi" w:cstheme="majorHAnsi"/>
                <w:lang w:val="pt-BR"/>
              </w:rPr>
              <w:t>Equipe formada por, no mínimo, 8 (oito) Pontos de Cultura.</w:t>
            </w:r>
          </w:p>
        </w:tc>
      </w:tr>
    </w:tbl>
    <w:p w14:paraId="7DBC0EED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EEE" w14:textId="121BA1D8" w:rsidR="00A44189" w:rsidRPr="007D30E6" w:rsidRDefault="0084719A" w:rsidP="000F6A6F">
      <w:pPr>
        <w:pStyle w:val="PargrafodaLista"/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7D30E6">
        <w:rPr>
          <w:rFonts w:asciiTheme="majorHAnsi" w:eastAsia="Calibri" w:hAnsiTheme="majorHAnsi" w:cstheme="majorHAnsi"/>
          <w:sz w:val="24"/>
          <w:szCs w:val="24"/>
          <w:lang w:val="pt-BR"/>
        </w:rPr>
        <w:t>Os Pontos de Cultura que fazem parte do Comitê Gestor deverão ter o certificado do Cadastro Nacional de Pontos e Pontões de Cultura, emitido pelo Ministério da Cultura até a data de publicação deste Edital no DOU. Eles deverão atuar em conjunto nas ações previstas no Plano de Trabalho, como mobilização, articulação, formação, registro e ampliação da Rede Cultura Viva.</w:t>
      </w:r>
    </w:p>
    <w:p w14:paraId="76CCC66F" w14:textId="77777777" w:rsidR="007D30E6" w:rsidRDefault="0084719A" w:rsidP="000F6A6F">
      <w:pPr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Na Etapa 3 - Convocação e Cadastramento, o proponente deverá encaminhar as Cartas de Participação no Comitê Gestor (Anexo 9) e a cópia das certificações dos Pontos de Cultura indicados para compor o Comitê Gestor, de acordo com o item 15 do Edital.</w:t>
      </w:r>
    </w:p>
    <w:p w14:paraId="4D4A5877" w14:textId="77777777" w:rsidR="007D30E6" w:rsidRDefault="0084719A" w:rsidP="000F6A6F">
      <w:pPr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7D30E6">
        <w:rPr>
          <w:rFonts w:asciiTheme="majorHAnsi" w:eastAsia="Calibri" w:hAnsiTheme="majorHAnsi" w:cstheme="majorHAnsi"/>
          <w:sz w:val="24"/>
          <w:szCs w:val="24"/>
          <w:lang w:val="pt-BR"/>
        </w:rPr>
        <w:t>Os integrantes dos Pontos / Pontões de Cultura que compõem o Comitê Gestor poderão receber recursos como “Coordenadores de Rede” no projeto, desde que seja necessário para cumprir com o objeto proposto e que esteja prevista e aprovada essa despesa no Plano de Trabalho.</w:t>
      </w:r>
    </w:p>
    <w:p w14:paraId="7DBC0EF2" w14:textId="460F1FF8" w:rsidR="00A44189" w:rsidRPr="007D30E6" w:rsidRDefault="0084719A" w:rsidP="000F6A6F">
      <w:pPr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7D30E6">
        <w:rPr>
          <w:rFonts w:asciiTheme="majorHAnsi" w:eastAsia="Calibri" w:hAnsiTheme="majorHAnsi" w:cstheme="majorHAnsi"/>
          <w:sz w:val="24"/>
          <w:szCs w:val="24"/>
          <w:lang w:val="pt-BR"/>
        </w:rPr>
        <w:t>O Comitê Gestor deverá atuar junto com o proponente para a seleção conjunta dos Agentes Jovens Cultura Viva, para garantir maior amplitude e participação da juventude do projeto, de acordo com o objeto do TCC, o Eixo e Categoria de inscrição.</w:t>
      </w:r>
    </w:p>
    <w:p w14:paraId="7DBC0EF3" w14:textId="149C156E" w:rsidR="007D30E6" w:rsidRDefault="007D30E6">
      <w:pPr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  <w:br w:type="page"/>
      </w:r>
    </w:p>
    <w:p w14:paraId="7DBC0EF4" w14:textId="77777777" w:rsidR="00A44189" w:rsidRPr="00C315EF" w:rsidRDefault="0084719A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  <w:lastRenderedPageBreak/>
        <w:t>ATENÇÃO!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br/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apoiado pelo Edital e os Pontos de Cultura do Comitê Gestor não poderão participar como integrantes de Comitês Gestores de outros proponentes. Isso é necessário para garantir a ampla articulação dos Pontos e Pontões de Cultura e o engajamento de novos Pontos e Pontões junto à Rede, bem como alcançar outros territórios e evitar a concentração de atuação e do uso dos recursos públicos.</w:t>
      </w:r>
    </w:p>
    <w:p w14:paraId="7DBC0EF5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EF6" w14:textId="77777777" w:rsidR="00A44189" w:rsidRPr="00C315EF" w:rsidRDefault="0084719A" w:rsidP="009C0185">
      <w:pPr>
        <w:shd w:val="clear" w:color="auto" w:fill="F2DBDB" w:themeFill="accent2" w:themeFillTint="33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AGENTES JOVENS CULTURA VIVA</w:t>
      </w:r>
    </w:p>
    <w:p w14:paraId="7DBC0EF7" w14:textId="5F7D6ADF" w:rsidR="00A44189" w:rsidRPr="00613F9B" w:rsidRDefault="0084719A" w:rsidP="000F6A6F">
      <w:pPr>
        <w:pStyle w:val="PargrafodaLista"/>
        <w:numPr>
          <w:ilvl w:val="0"/>
          <w:numId w:val="36"/>
        </w:num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613F9B">
        <w:rPr>
          <w:rFonts w:asciiTheme="majorHAnsi" w:eastAsia="Calibri" w:hAnsiTheme="majorHAnsi" w:cstheme="majorHAnsi"/>
          <w:sz w:val="24"/>
          <w:szCs w:val="24"/>
          <w:lang w:val="pt-BR"/>
        </w:rPr>
        <w:t>Item obrigatório no projeto.</w:t>
      </w:r>
    </w:p>
    <w:p w14:paraId="0862D03D" w14:textId="77777777" w:rsidR="00B74826" w:rsidRDefault="0084719A" w:rsidP="000F6A6F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participação dos Agentes Jovens Cultura Viva no projeto tem como finalidade contribuir para o alcance e a amplitude territorial e temática definidas no Eixo e na Categoria de inscrição do proponente, por meio de ações de formação, pesquisa e extensão cultural.</w:t>
      </w:r>
    </w:p>
    <w:p w14:paraId="4B8263B7" w14:textId="77777777" w:rsidR="00833A40" w:rsidRDefault="0084719A" w:rsidP="000F6A6F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B74826">
        <w:rPr>
          <w:rFonts w:asciiTheme="majorHAnsi" w:eastAsia="Calibri" w:hAnsiTheme="majorHAnsi" w:cstheme="majorHAnsi"/>
          <w:sz w:val="24"/>
          <w:szCs w:val="24"/>
          <w:lang w:val="pt-BR"/>
        </w:rPr>
        <w:t>A integração do proponente com esses agentes jovens promove e valoriza a permanência, a formação situada, o desenvolvimento profissional e o protagonismo das juventudes na Rede Cultura Viva.</w:t>
      </w:r>
    </w:p>
    <w:p w14:paraId="7DBC0EFA" w14:textId="5778AC9A" w:rsidR="00A44189" w:rsidRPr="00833A40" w:rsidRDefault="0084719A" w:rsidP="000F6A6F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833A40">
        <w:rPr>
          <w:rFonts w:asciiTheme="majorHAnsi" w:eastAsia="Calibri" w:hAnsiTheme="majorHAnsi" w:cstheme="majorHAnsi"/>
          <w:sz w:val="24"/>
          <w:szCs w:val="24"/>
          <w:lang w:val="pt-BR"/>
        </w:rPr>
        <w:t>A equipe mínima de Agentes Jovens Cultura Viva dependerá do Eixo de inscrição, sendo:</w:t>
      </w:r>
    </w:p>
    <w:tbl>
      <w:tblPr>
        <w:tblStyle w:val="afff0"/>
        <w:tblW w:w="9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15"/>
      </w:tblGrid>
      <w:tr w:rsidR="00A44189" w:rsidRPr="000A36F5" w14:paraId="7DBC0EFD" w14:textId="77777777">
        <w:trPr>
          <w:trHeight w:val="28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7DBC0EFB" w14:textId="77777777" w:rsidR="00A44189" w:rsidRPr="000A36F5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0A36F5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1 – Regional / Territorial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7DBC0EFC" w14:textId="77777777" w:rsidR="00A44189" w:rsidRPr="000A36F5" w:rsidRDefault="0084719A" w:rsidP="00562420">
            <w:pPr>
              <w:rPr>
                <w:rFonts w:asciiTheme="majorHAnsi" w:eastAsia="Calibri" w:hAnsiTheme="majorHAnsi" w:cstheme="majorHAnsi"/>
                <w:lang w:val="pt-BR"/>
              </w:rPr>
            </w:pPr>
            <w:r w:rsidRPr="000A36F5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2 – Nacional / Temático / Identitário</w:t>
            </w:r>
          </w:p>
        </w:tc>
      </w:tr>
      <w:tr w:rsidR="00A44189" w:rsidRPr="000A36F5" w14:paraId="7DBC0F01" w14:textId="77777777">
        <w:trPr>
          <w:trHeight w:val="67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7DBC0EFE" w14:textId="77777777" w:rsidR="00A44189" w:rsidRPr="000A36F5" w:rsidRDefault="0084719A" w:rsidP="000F6A6F">
            <w:pPr>
              <w:numPr>
                <w:ilvl w:val="0"/>
                <w:numId w:val="10"/>
              </w:numPr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0A36F5">
              <w:rPr>
                <w:rFonts w:asciiTheme="majorHAnsi" w:eastAsia="Calibri" w:hAnsiTheme="majorHAnsi" w:cstheme="majorHAnsi"/>
                <w:u w:val="single"/>
                <w:lang w:val="pt-BR"/>
              </w:rPr>
              <w:t>Categorias Centro-Oeste, Sul e Arquipélago do Marajó e Bacia do Rio Doce</w:t>
            </w:r>
            <w:r w:rsidRPr="000A36F5">
              <w:rPr>
                <w:rFonts w:asciiTheme="majorHAnsi" w:eastAsia="Calibri" w:hAnsiTheme="majorHAnsi" w:cstheme="majorHAnsi"/>
                <w:lang w:val="pt-BR"/>
              </w:rPr>
              <w:t>: Equipe formada por, no mínimo, 8 (oito) Agentes Jovens Cultura Viva;</w:t>
            </w:r>
          </w:p>
          <w:p w14:paraId="7DBC0EFF" w14:textId="77777777" w:rsidR="00A44189" w:rsidRPr="000A36F5" w:rsidRDefault="0084719A" w:rsidP="000F6A6F">
            <w:pPr>
              <w:numPr>
                <w:ilvl w:val="0"/>
                <w:numId w:val="10"/>
              </w:numPr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0A36F5">
              <w:rPr>
                <w:rFonts w:asciiTheme="majorHAnsi" w:eastAsia="Calibri" w:hAnsiTheme="majorHAnsi" w:cstheme="majorHAnsi"/>
                <w:u w:val="single"/>
                <w:lang w:val="pt-BR"/>
              </w:rPr>
              <w:t>Categorias Nordeste, Norte, Sudeste e Amazônia Legal</w:t>
            </w:r>
            <w:r w:rsidRPr="000A36F5">
              <w:rPr>
                <w:rFonts w:asciiTheme="majorHAnsi" w:eastAsia="Calibri" w:hAnsiTheme="majorHAnsi" w:cstheme="majorHAnsi"/>
                <w:lang w:val="pt-BR"/>
              </w:rPr>
              <w:t>: Equipe formada por, no mínimo, 10 (dez) Agentes Jovens Cultura Viva.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7DBC0F00" w14:textId="77777777" w:rsidR="00A44189" w:rsidRPr="000A36F5" w:rsidRDefault="0084719A" w:rsidP="00562420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0A36F5">
              <w:rPr>
                <w:rFonts w:asciiTheme="majorHAnsi" w:eastAsia="Calibri" w:hAnsiTheme="majorHAnsi" w:cstheme="majorHAnsi"/>
                <w:lang w:val="pt-BR"/>
              </w:rPr>
              <w:t>Equipe formada por, no mínimo, 12 (doze) Agentes Jovens Cultura Viva.</w:t>
            </w:r>
          </w:p>
        </w:tc>
      </w:tr>
    </w:tbl>
    <w:p w14:paraId="7DBC0F02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03" w14:textId="77777777" w:rsidR="00A44189" w:rsidRPr="00C315EF" w:rsidRDefault="0084719A" w:rsidP="000F6A6F">
      <w:pPr>
        <w:numPr>
          <w:ilvl w:val="0"/>
          <w:numId w:val="3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seleção dos Agentes deverá considerar atendimento de cotas como ação afirmativa, considerando os percentuais para pessoas negras (pretas  item 12 do Edital e de acordo com metodologia de cada proponente).</w:t>
      </w:r>
    </w:p>
    <w:p w14:paraId="7DBC0F04" w14:textId="77777777" w:rsidR="00A44189" w:rsidRPr="00C315EF" w:rsidRDefault="0084719A" w:rsidP="000F6A6F">
      <w:pPr>
        <w:numPr>
          <w:ilvl w:val="0"/>
          <w:numId w:val="3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Os Agentes receberão a Bolsa Agente Jovem Cultura Viva, por meio do Termo de Concessão de Bolsa (Anexo 11), de acordo com o Plano de Ação do Planejamento do Projeto (Anexo 6) e regramentos definidos na Instrução Normativa Cultura Viva - IN/MinC nº 12/2024, respeitando a vigência do Termo de Compromisso Cultural celebrado entre o Pontão de Cultura e a SCDC/MinC.</w:t>
      </w:r>
    </w:p>
    <w:p w14:paraId="20B9D386" w14:textId="77777777" w:rsidR="007D30E6" w:rsidRDefault="0084719A" w:rsidP="000F6A6F">
      <w:pPr>
        <w:numPr>
          <w:ilvl w:val="0"/>
          <w:numId w:val="3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Agente deverá desenvolver ações culturais como encargo pela concessão da Bolsa, podendo abranger atividade de: informação, comunicação, pesquisa social, mapeamento, orientação e mobilização, registro, difusão, circulação, intercâmbio cultural e residência artística, e/ou aprendizagem de saberes e ofícios junto às redes de Pontões Cultura Viva, conforme previsto no Plano de Ação, no Termo de Concessão de Bolsa e na IN/MinC nº 12/2024.</w:t>
      </w:r>
    </w:p>
    <w:p w14:paraId="77255A86" w14:textId="77777777" w:rsidR="007D30E6" w:rsidRDefault="0084719A" w:rsidP="000F6A6F">
      <w:pPr>
        <w:numPr>
          <w:ilvl w:val="0"/>
          <w:numId w:val="3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7D30E6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A atuação dos Agentes tem o objetivo de ampliar as ações do projeto e valorizar a liderança e a liberdade do fazer criativo das juventudes no campo da cultura de base comunitária, de acordo com os objetivos da Política Nacional de Cultura Viva (PNCV).</w:t>
      </w:r>
    </w:p>
    <w:p w14:paraId="7DBC0F07" w14:textId="648255E0" w:rsidR="00A44189" w:rsidRPr="007D30E6" w:rsidRDefault="0084719A" w:rsidP="000F6A6F">
      <w:pPr>
        <w:numPr>
          <w:ilvl w:val="0"/>
          <w:numId w:val="3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7D30E6">
        <w:rPr>
          <w:rFonts w:asciiTheme="majorHAnsi" w:eastAsia="Calibri" w:hAnsiTheme="majorHAnsi" w:cstheme="majorHAnsi"/>
          <w:sz w:val="24"/>
          <w:szCs w:val="24"/>
          <w:lang w:val="pt-BR"/>
        </w:rPr>
        <w:t>Os Agentes utilizarão ferramentas e mecanismos de criação, circulação e transmissão dos conhecimentos sobre a atuação em rede dos Pontos e Pontões de Cultura.</w:t>
      </w:r>
    </w:p>
    <w:p w14:paraId="7DBC0F08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09" w14:textId="32387DB4" w:rsidR="00A44189" w:rsidRPr="000A315E" w:rsidRDefault="0084719A" w:rsidP="000F6A6F">
      <w:pPr>
        <w:pStyle w:val="PargrafodaLista"/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0A315E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Condições para a atuação dos Agentes Jovens Cultura Viva</w:t>
      </w:r>
    </w:p>
    <w:p w14:paraId="7DBC0F0A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 proponente deverá selecionar preferencialmente Agentes que tenham atuação continuada com Pontos ou Pontões de Cultura certificados, situados na região, território ou área temática de atuação do projeto. </w:t>
      </w:r>
    </w:p>
    <w:p w14:paraId="7DBC0F0B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Os Agentes devem ter idade entre 18 (dezoito) a 24 (vinte e quatro) anos, a ser verificada na data da celebração do Termo de Concessão de Bolsa, tendo como referência o Programa de Aprendizagem Profissional - Jovem Aprendiz.</w:t>
      </w:r>
    </w:p>
    <w:p w14:paraId="7DBC0F0C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carga horária de atuação do Agente será de até 20 (vinte) horas semanais, sendo o máximo de 6 (seis) horas diárias, pelo período de 8 (oito) a 10 (dez) meses no projeto.</w:t>
      </w:r>
    </w:p>
    <w:p w14:paraId="7DBC0F0D" w14:textId="77777777" w:rsidR="00A44189" w:rsidRPr="00C315EF" w:rsidRDefault="00A44189" w:rsidP="000A315E">
      <w:pP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0E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Caso o Agente esteja matriculado na rede de ensino, será necessário entregar ao proponente o comprovante de matrícula e os horários escolares, para que suas atividades no projeto não interfiram na frequência escolar.</w:t>
      </w:r>
    </w:p>
    <w:p w14:paraId="7DBC0F0F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Os Agentes não poderão receber por mais de um Termo de Concessão de Bolsa com os recursos deste Edital.</w:t>
      </w:r>
    </w:p>
    <w:p w14:paraId="7DBC0F10" w14:textId="77777777" w:rsidR="00A44189" w:rsidRPr="00C315EF" w:rsidRDefault="0084719A" w:rsidP="000F6A6F">
      <w:pPr>
        <w:numPr>
          <w:ilvl w:val="0"/>
          <w:numId w:val="57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valor mensal da Bolsa será fixo de R$ 900,00 (novecentos reais) para a atuação do Agente no projeto, de acordo com o Plano de Ação definido no Anexo 6 e aprovado pelo proponente para a celebração do Termo de Concessão de Bolsa.</w:t>
      </w:r>
    </w:p>
    <w:p w14:paraId="7DBC0F11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12" w14:textId="77777777" w:rsidR="00A44189" w:rsidRPr="00C315EF" w:rsidRDefault="0084719A" w:rsidP="000F6A6F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Metodologia para a atuação dos Agentes Jovens Cultura Viva</w:t>
      </w:r>
    </w:p>
    <w:p w14:paraId="7DBC0F13" w14:textId="77777777" w:rsidR="00A44189" w:rsidRPr="00C315EF" w:rsidRDefault="0084719A" w:rsidP="000F6A6F">
      <w:pPr>
        <w:numPr>
          <w:ilvl w:val="0"/>
          <w:numId w:val="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Plano de ação do Bolsista possui foco na formação, pesquisa e extensão e deverá ter carga horária total de 160 (cento e sessenta) a 200 (duzentos) horas, distribuídas respectivamente ao longo dos 8 a 10 meses de vigência da bolsa.</w:t>
      </w:r>
    </w:p>
    <w:p w14:paraId="7DBC0F14" w14:textId="77777777" w:rsidR="00A44189" w:rsidRPr="00C315EF" w:rsidRDefault="0084719A" w:rsidP="000F6A6F">
      <w:pPr>
        <w:numPr>
          <w:ilvl w:val="0"/>
          <w:numId w:val="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 percurso pedagógico deverá articular duas dimensões complementares: </w:t>
      </w:r>
    </w:p>
    <w:p w14:paraId="7DBC0F15" w14:textId="77777777" w:rsidR="00A44189" w:rsidRPr="00C315EF" w:rsidRDefault="0084719A" w:rsidP="000F6A6F">
      <w:pPr>
        <w:numPr>
          <w:ilvl w:val="0"/>
          <w:numId w:val="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Tempo dedicado junto ao proponente – de 80 (oitenta) a 100 (cem) horas: Espaço coletivo de acolhimento, encontros periódicos, nivelamento conceitual, oficinas práticas e troca de experiências, promovido pelo Pontão de Cultura em sua sede ou polo formativo. </w:t>
      </w:r>
    </w:p>
    <w:p w14:paraId="7DBC0F16" w14:textId="77777777" w:rsidR="00A44189" w:rsidRPr="00C315EF" w:rsidRDefault="0084719A" w:rsidP="000F6A6F">
      <w:pPr>
        <w:numPr>
          <w:ilvl w:val="0"/>
          <w:numId w:val="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Tempo dedicado junto à comunidade – de 80 (oitenta) a 100 (cem) horas: Espaço de vivência prática, pesquisa territorial, intervenção cultural, mobilização comunitária e registros, desenvolvido junto ao  proponente e à comunidade local.</w:t>
      </w:r>
      <w:r w:rsidRPr="00C315EF">
        <w:rPr>
          <w:rFonts w:asciiTheme="majorHAnsi" w:eastAsia="Arial" w:hAnsiTheme="majorHAnsi" w:cstheme="majorHAnsi"/>
          <w:sz w:val="24"/>
          <w:szCs w:val="24"/>
          <w:lang w:val="pt-BR"/>
        </w:rPr>
        <w:t xml:space="preserve"> </w:t>
      </w:r>
    </w:p>
    <w:p w14:paraId="7DBC0F17" w14:textId="4A314440" w:rsidR="00A44189" w:rsidRPr="007219DD" w:rsidRDefault="0084719A" w:rsidP="000F6A6F">
      <w:pPr>
        <w:pStyle w:val="PargrafodaLista"/>
        <w:numPr>
          <w:ilvl w:val="0"/>
          <w:numId w:val="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7219DD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Por tratar-se de uma política de base comunitária, sugere-se que as ações formativas destinadas aos Agentes Jovens Cultura Viva tenham como referência processos pedagógicos baseados na </w:t>
      </w:r>
      <w:r w:rsidRPr="007219DD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Pedagogia da Alternância, na Educação Popular e/ou nos Círculos de Cultura, considerando as características do território, a experiência do proponente e os objetivos do percurso formativo.</w:t>
      </w:r>
    </w:p>
    <w:p w14:paraId="7DBC0F18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19" w14:textId="77777777" w:rsidR="00A44189" w:rsidRPr="00C315EF" w:rsidRDefault="0084719A" w:rsidP="00632FCA">
      <w:pPr>
        <w:shd w:val="clear" w:color="auto" w:fill="F2DBDB" w:themeFill="accent2" w:themeFillTint="33"/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OUTROS TRABALHADORES DA CULTURA E PROFISSIONAIS A SEREM CONTRATADOS</w:t>
      </w:r>
    </w:p>
    <w:p w14:paraId="7DBC0F1A" w14:textId="77777777" w:rsidR="00A44189" w:rsidRPr="00C315EF" w:rsidRDefault="0084719A" w:rsidP="000F6A6F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Item opcional no projeto.</w:t>
      </w:r>
    </w:p>
    <w:p w14:paraId="7DBC0F1B" w14:textId="77777777" w:rsidR="00A44189" w:rsidRPr="00C315EF" w:rsidRDefault="0084719A" w:rsidP="000F6A6F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Caso haja necessidade de contratação de outros profissionais (além do pessoal próprio, do Comitê Gestor e dos Agentes Jovens Cultura Viva), que vão atuar em mais do que uma Meta (durante todo o projeto, por exemplo), o proponente poderá incluir nesta Meta, de acordo com as características específicas do Plano de Trabalho.</w:t>
      </w:r>
    </w:p>
    <w:p w14:paraId="7DBC0F1C" w14:textId="77777777" w:rsidR="00A44189" w:rsidRPr="00C315EF" w:rsidRDefault="0084719A" w:rsidP="000F6A6F">
      <w:pPr>
        <w:numPr>
          <w:ilvl w:val="0"/>
          <w:numId w:val="42"/>
        </w:numPr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Recomenda-se que o proponente se atente à participação de Mestras e Mestres das Culturas Tradicionais e Populares e das Artes, organizações, grupos e coletivos culturais, instituições de ensino para a formação dos Agentes Jovens Cultura Viva e demais ações de formação desta Meta.</w:t>
      </w:r>
    </w:p>
    <w:p w14:paraId="7DBC0F1D" w14:textId="77777777" w:rsidR="00A44189" w:rsidRPr="00C315EF" w:rsidRDefault="00A44189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7DBC0F1E" w14:textId="77777777" w:rsidR="00A44189" w:rsidRPr="00F02543" w:rsidRDefault="0084719A" w:rsidP="00F02543">
      <w:pP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F02543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META 2 – PLANO DE COMUNICAÇÃO, DIVULGAÇÃO E REGISTRO</w:t>
      </w:r>
    </w:p>
    <w:p w14:paraId="7DBC0F1F" w14:textId="77777777" w:rsidR="00A44189" w:rsidRPr="00C315EF" w:rsidRDefault="00A44189" w:rsidP="0056242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color w:val="366091"/>
          <w:sz w:val="24"/>
          <w:szCs w:val="24"/>
          <w:shd w:val="clear" w:color="auto" w:fill="B6D7A8"/>
          <w:lang w:val="pt-BR"/>
        </w:rPr>
      </w:pPr>
    </w:p>
    <w:p w14:paraId="6888F01E" w14:textId="77777777" w:rsidR="001E2A51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Nesta Meta, o proponente deverá prever todas as despesas (peças de divulgação) necessárias para o Plano de Comunicação, Divulgação e Registro do projeto, como: peças de divulgação, produtos e registros da execução.</w:t>
      </w:r>
    </w:p>
    <w:p w14:paraId="7DBC0F22" w14:textId="5A3CC61B" w:rsidR="00A44189" w:rsidRPr="001E2A51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O que é pertinente nas ações de comunicação</w:t>
      </w:r>
    </w:p>
    <w:p w14:paraId="7DBC0F23" w14:textId="77777777" w:rsidR="00A44189" w:rsidRDefault="0084719A" w:rsidP="000F6A6F">
      <w:pPr>
        <w:pStyle w:val="PargrafodaLista"/>
        <w:numPr>
          <w:ilvl w:val="0"/>
          <w:numId w:val="6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As ações de comunicação e divulgação do projeto podem incluir o uso de materiais impressos (cartazes, faixas, publicações), plataformas digitais (redes sociais, sites, </w:t>
      </w:r>
      <w:r w:rsidRPr="001E2A51">
        <w:rPr>
          <w:rFonts w:asciiTheme="majorHAnsi" w:eastAsia="Calibri" w:hAnsiTheme="majorHAnsi" w:cstheme="majorHAnsi"/>
          <w:i/>
          <w:iCs/>
          <w:sz w:val="24"/>
          <w:szCs w:val="24"/>
          <w:lang w:val="pt-BR"/>
        </w:rPr>
        <w:t>newsletters</w:t>
      </w:r>
      <w:r w:rsidRPr="001E2A51">
        <w:rPr>
          <w:rFonts w:asciiTheme="majorHAnsi" w:eastAsia="Calibri" w:hAnsiTheme="majorHAnsi" w:cstheme="majorHAnsi"/>
          <w:sz w:val="24"/>
          <w:szCs w:val="24"/>
          <w:lang w:val="pt-BR"/>
        </w:rPr>
        <w:t>), meios de comunicação locais ou comunitários (rádios, jornais, TVs, carros de som), bem como o estabelecimento de parcerias com veículos de mídia, instituições culturais, órgãos públicos e demais atores relevantes para potencializar a divulgação.</w:t>
      </w:r>
    </w:p>
    <w:p w14:paraId="1AAD76CC" w14:textId="77777777" w:rsidR="00ED74C3" w:rsidRPr="001E2A51" w:rsidRDefault="00ED74C3" w:rsidP="00ED74C3">
      <w:pPr>
        <w:pStyle w:val="PargrafodaLista"/>
        <w:tabs>
          <w:tab w:val="left" w:pos="284"/>
        </w:tabs>
        <w:spacing w:after="120" w:line="240" w:lineRule="auto"/>
        <w:ind w:left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24" w14:textId="59E70FAE" w:rsidR="00A44189" w:rsidRPr="001E2A51" w:rsidRDefault="0084719A" w:rsidP="000F6A6F">
      <w:pPr>
        <w:pStyle w:val="PargrafodaLista"/>
        <w:numPr>
          <w:ilvl w:val="0"/>
          <w:numId w:val="36"/>
        </w:num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Comprovação e prestação de contas</w:t>
      </w:r>
    </w:p>
    <w:p w14:paraId="7DBC0F25" w14:textId="77777777" w:rsidR="00A44189" w:rsidRPr="001E2A51" w:rsidRDefault="0084719A" w:rsidP="000F6A6F">
      <w:pPr>
        <w:pStyle w:val="PargrafodaLista"/>
        <w:numPr>
          <w:ilvl w:val="0"/>
          <w:numId w:val="60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sz w:val="24"/>
          <w:szCs w:val="24"/>
          <w:lang w:val="pt-BR"/>
        </w:rPr>
        <w:t>As peças de comunicação e divulgação serão usadas como materiais de comprovação, por meio da produção de relatórios, registros fotográficos, vídeos, áudios ou outras formas de documentação, garantindo a memória e a sistematização das práticas previstas.</w:t>
      </w:r>
    </w:p>
    <w:p w14:paraId="7DBC0F26" w14:textId="77777777" w:rsidR="00A44189" w:rsidRPr="00C315EF" w:rsidRDefault="0084719A" w:rsidP="000F6A6F">
      <w:pPr>
        <w:numPr>
          <w:ilvl w:val="0"/>
          <w:numId w:val="36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Amplitude do projeto</w:t>
      </w:r>
    </w:p>
    <w:p w14:paraId="7DBC0F27" w14:textId="77777777" w:rsidR="00A44189" w:rsidRDefault="0084719A" w:rsidP="000F6A6F">
      <w:pPr>
        <w:pStyle w:val="PargrafodaLista"/>
        <w:numPr>
          <w:ilvl w:val="0"/>
          <w:numId w:val="60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sz w:val="24"/>
          <w:szCs w:val="24"/>
          <w:lang w:val="pt-BR"/>
        </w:rPr>
        <w:t>O Plano de Comunicação, Divulgação e Registro deve considerar a amplitude do projeto (Eixo e Categoria de inscrição), para o alcance do público previsto e de novos públicos; ou seja: para a participação da Rede de Pontões Cultura Viva já existente e a possível ampliação dela.</w:t>
      </w:r>
    </w:p>
    <w:p w14:paraId="67399A07" w14:textId="77777777" w:rsidR="007466B0" w:rsidRDefault="007466B0" w:rsidP="007466B0">
      <w:pPr>
        <w:pStyle w:val="PargrafodaLista"/>
        <w:tabs>
          <w:tab w:val="left" w:pos="567"/>
        </w:tabs>
        <w:spacing w:after="120" w:line="240" w:lineRule="auto"/>
        <w:ind w:left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BBE90A9" w14:textId="77777777" w:rsidR="007466B0" w:rsidRPr="001E2A51" w:rsidRDefault="007466B0" w:rsidP="007466B0">
      <w:pPr>
        <w:pStyle w:val="PargrafodaLista"/>
        <w:tabs>
          <w:tab w:val="left" w:pos="567"/>
        </w:tabs>
        <w:spacing w:after="120" w:line="240" w:lineRule="auto"/>
        <w:ind w:left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28" w14:textId="77777777" w:rsidR="00A44189" w:rsidRPr="00C315EF" w:rsidRDefault="0084719A" w:rsidP="000F6A6F">
      <w:pPr>
        <w:numPr>
          <w:ilvl w:val="0"/>
          <w:numId w:val="36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Acessibilidade e inclusão</w:t>
      </w:r>
    </w:p>
    <w:p w14:paraId="7DBC0F29" w14:textId="77777777" w:rsidR="00A44189" w:rsidRPr="001E2A51" w:rsidRDefault="0084719A" w:rsidP="000F6A6F">
      <w:pPr>
        <w:pStyle w:val="PargrafodaLista"/>
        <w:numPr>
          <w:ilvl w:val="0"/>
          <w:numId w:val="60"/>
        </w:numPr>
        <w:tabs>
          <w:tab w:val="left" w:pos="567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1E2A51">
        <w:rPr>
          <w:rFonts w:asciiTheme="majorHAnsi" w:eastAsia="Calibri" w:hAnsiTheme="majorHAnsi" w:cstheme="majorHAnsi"/>
          <w:sz w:val="24"/>
          <w:szCs w:val="24"/>
          <w:lang w:val="pt-BR"/>
        </w:rPr>
        <w:t>Todos os materiais de publicidade, divulgação e demais produtos do projeto deverão ser acessíveis e inclusivos para as pessoas com deficiência.</w:t>
      </w:r>
    </w:p>
    <w:p w14:paraId="7DBC0F2A" w14:textId="384EBB3F" w:rsidR="00A44189" w:rsidRPr="00C315EF" w:rsidRDefault="0084719A" w:rsidP="000F6A6F">
      <w:pPr>
        <w:numPr>
          <w:ilvl w:val="0"/>
          <w:numId w:val="36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Divulgação dos órgão</w:t>
      </w:r>
      <w:r w:rsidR="00ED74C3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s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 xml:space="preserve"> envolvidos</w:t>
      </w:r>
    </w:p>
    <w:p w14:paraId="7DBC0F2B" w14:textId="77777777" w:rsidR="00A44189" w:rsidRPr="004102D1" w:rsidRDefault="0084719A" w:rsidP="000F6A6F">
      <w:pPr>
        <w:pStyle w:val="PargrafodaLista"/>
        <w:numPr>
          <w:ilvl w:val="0"/>
          <w:numId w:val="60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4102D1">
        <w:rPr>
          <w:rFonts w:asciiTheme="majorHAnsi" w:eastAsia="Calibri" w:hAnsiTheme="majorHAnsi" w:cstheme="majorHAnsi"/>
          <w:sz w:val="24"/>
          <w:szCs w:val="24"/>
          <w:lang w:val="pt-BR"/>
        </w:rPr>
        <w:t>O proponente apoiado deverá mencionar a Rede de Pontões Cultura Viva, SCDC, o Ministério da Cultura, a PNCV e parceiros públicos (se houver) nas ações culturais realizadas com os recursos do projeto. O proponente apoiado deverá:</w:t>
      </w:r>
    </w:p>
    <w:p w14:paraId="7DBC0F2C" w14:textId="77777777" w:rsidR="00A44189" w:rsidRPr="00C315EF" w:rsidRDefault="0084719A" w:rsidP="000F6A6F">
      <w:pPr>
        <w:numPr>
          <w:ilvl w:val="0"/>
          <w:numId w:val="6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incluir a logomarca da PNCV, do Sistema Nacional de Cultura (SNC) e do Ministério da Cultura/Governo Federal em todas as peças de divulgação, observado o Manual de Uso da Marca do Governo Federal; </w:t>
      </w:r>
    </w:p>
    <w:p w14:paraId="7DBC0F2D" w14:textId="77777777" w:rsidR="00A44189" w:rsidRPr="00C315EF" w:rsidRDefault="0084719A" w:rsidP="000F6A6F">
      <w:pPr>
        <w:numPr>
          <w:ilvl w:val="0"/>
          <w:numId w:val="6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mencionar a Rede de Pontões Cultura Viva, a PNCV e o apoio recebido em entrevistas e outros meios de comunicação disponíveis e utilizados;</w:t>
      </w:r>
    </w:p>
    <w:p w14:paraId="7DBC0F2E" w14:textId="078CCFCF" w:rsidR="00A44189" w:rsidRPr="00C315EF" w:rsidRDefault="0084719A" w:rsidP="000F6A6F">
      <w:pPr>
        <w:numPr>
          <w:ilvl w:val="0"/>
          <w:numId w:val="61"/>
        </w:numPr>
        <w:tabs>
          <w:tab w:val="left" w:pos="0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fazer referência expressa nas ações culturais realizadas (de divulgação ou não), relacionadas ao recurso do Termo de Compromisso Cultural, com o texto: “Ação apoiada pelo EDITAL DE SELEÇÃO PÚBLICA </w:t>
      </w:r>
      <w:r w:rsidRPr="0084719A">
        <w:rPr>
          <w:rFonts w:asciiTheme="majorHAnsi" w:eastAsia="Calibri" w:hAnsiTheme="majorHAnsi" w:cstheme="majorHAnsi"/>
          <w:sz w:val="24"/>
          <w:szCs w:val="24"/>
          <w:lang w:val="pt-BR"/>
        </w:rPr>
        <w:t>MINC - Nº 11/2026, CULTURA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VIVA - FOMENTO À REDE DE PONTÕES CULTURA VIVA”.</w:t>
      </w:r>
    </w:p>
    <w:p w14:paraId="7DBC0F2F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</w:pPr>
    </w:p>
    <w:p w14:paraId="7DBC0F30" w14:textId="77777777" w:rsidR="00A44189" w:rsidRPr="00C315EF" w:rsidRDefault="0084719A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pt-BR"/>
        </w:rPr>
        <w:t>ATENÇÃO!</w:t>
      </w: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br/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Leia atentamente o item 1 deste Guia, porque as despesas com comunicação, divulgação e publicidade do projeto têm limite de até 20% (vinte por cento) do valor do projeto.</w:t>
      </w:r>
    </w:p>
    <w:p w14:paraId="7DBC0F31" w14:textId="77777777" w:rsidR="00A44189" w:rsidRPr="00C315EF" w:rsidRDefault="00A44189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7DBC0F32" w14:textId="77777777" w:rsidR="00A44189" w:rsidRPr="004F176F" w:rsidRDefault="0084719A" w:rsidP="004F176F">
      <w:pP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4F176F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META 3 – FORMAÇÃO E INTERCÂMBIO DE CONHECIMENTOS</w:t>
      </w:r>
    </w:p>
    <w:p w14:paraId="7DBC0F33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color w:val="366091"/>
          <w:sz w:val="24"/>
          <w:szCs w:val="24"/>
          <w:lang w:val="pt-BR"/>
        </w:rPr>
      </w:pPr>
    </w:p>
    <w:p w14:paraId="7DBC0F34" w14:textId="6660665E" w:rsidR="00A44189" w:rsidRPr="00F43B0F" w:rsidRDefault="0084719A" w:rsidP="000F6A6F">
      <w:pPr>
        <w:pStyle w:val="PargrafodaLista"/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F43B0F">
        <w:rPr>
          <w:rFonts w:asciiTheme="majorHAnsi" w:eastAsia="Calibri" w:hAnsiTheme="majorHAnsi" w:cstheme="majorHAnsi"/>
          <w:sz w:val="24"/>
          <w:szCs w:val="24"/>
          <w:lang w:val="pt-BR"/>
        </w:rPr>
        <w:t>O percurso formativo para esta Meta deverá ser elaborado de acordo com as experiências do proponente, o Eixo e a Categoria de inscrição, o objeto do projeto e os objetivos e regramentos deste Edital, com foco na economia criativa, solidária e circular, valorizando as linguagens, memórias, patrimônio cultural, acervos e tecnologias sociais próprias de sua atuação para ampliar a formação da Rede de Pontões Cultura Viva.</w:t>
      </w:r>
    </w:p>
    <w:p w14:paraId="0347D348" w14:textId="77777777" w:rsidR="00F43B0F" w:rsidRDefault="0084719A" w:rsidP="000F6A6F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Nesta Meta, o proponente deverá prever as ações de formação do projeto e os conteúdos programáticos e pedagógicos para cada ação, tendo como exemplos: cursos, oficinas, workshops, palestras, campanhas, vivências etc.</w:t>
      </w:r>
    </w:p>
    <w:p w14:paraId="7DBC0F36" w14:textId="6779CE26" w:rsidR="00A44189" w:rsidRPr="00F43B0F" w:rsidRDefault="00F43B0F" w:rsidP="000F6A6F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sz w:val="24"/>
          <w:szCs w:val="24"/>
          <w:lang w:val="pt-BR"/>
        </w:rPr>
        <w:t>Nesta Meta</w:t>
      </w:r>
      <w:r w:rsidR="0084719A" w:rsidRPr="00F43B0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também deverão ser previstos os trabalhadores da cultura e outros profissionais específicos para a realização da Meta, como por exemplo: coordenador pedagógico, professores, agentes mediadores, monitores, oficineiros, palestrantes etc.</w:t>
      </w:r>
    </w:p>
    <w:p w14:paraId="7DBC0F37" w14:textId="77777777" w:rsidR="00A44189" w:rsidRPr="00C315EF" w:rsidRDefault="0084719A" w:rsidP="000F6A6F">
      <w:pPr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prever trabalhador/profissional na equipe para esta Meta, que atuará no atendimento às metodologias e diretrizes definidas, com foco em:</w:t>
      </w:r>
    </w:p>
    <w:p w14:paraId="7DBC0F38" w14:textId="77777777" w:rsidR="00A44189" w:rsidRPr="00C315EF" w:rsidRDefault="0084719A" w:rsidP="000F6A6F">
      <w:pPr>
        <w:numPr>
          <w:ilvl w:val="0"/>
          <w:numId w:val="6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lastRenderedPageBreak/>
        <w:t>facilitar o planejamento dos encontros formativos e das ações de formação previstas no Plano de Trabalho;</w:t>
      </w:r>
    </w:p>
    <w:p w14:paraId="7DBC0F39" w14:textId="77777777" w:rsidR="00A44189" w:rsidRPr="00C315EF" w:rsidRDefault="0084719A" w:rsidP="000F6A6F">
      <w:pPr>
        <w:numPr>
          <w:ilvl w:val="0"/>
          <w:numId w:val="6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orientar os Agentes Jovens Cultura Viva na elaboração dos documentos referente à concessão da Bolsa: Planos de Ação da Bolsa e Relatório de Bolsista; </w:t>
      </w:r>
    </w:p>
    <w:p w14:paraId="7DBC0F3A" w14:textId="77777777" w:rsidR="00A44189" w:rsidRPr="00C315EF" w:rsidRDefault="0084719A" w:rsidP="000F6A6F">
      <w:pPr>
        <w:numPr>
          <w:ilvl w:val="0"/>
          <w:numId w:val="6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articular as ações de formação, pesquisa e extensão cultural, mediação e multiplicação dos cursos de formação; e</w:t>
      </w:r>
    </w:p>
    <w:p w14:paraId="7DBC0F3B" w14:textId="77777777" w:rsidR="00A44189" w:rsidRPr="00C315EF" w:rsidRDefault="0084719A" w:rsidP="000F6A6F">
      <w:pPr>
        <w:numPr>
          <w:ilvl w:val="0"/>
          <w:numId w:val="6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orientar e acompanhar as atividades pedagógicas para o cumprimento da Meta.</w:t>
      </w:r>
    </w:p>
    <w:p w14:paraId="7DBC0F3C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3D" w14:textId="0BB33FE9" w:rsidR="00A44189" w:rsidRPr="00C315EF" w:rsidRDefault="0084719A" w:rsidP="000F6A6F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Ações obrigatórias para a Meta de Formação da Rede</w:t>
      </w:r>
    </w:p>
    <w:p w14:paraId="7DBC0F3E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realizar / multiplicar, no mínimo, as seguintes ações de formação no projeto:</w:t>
      </w:r>
    </w:p>
    <w:p w14:paraId="7DBC0F3F" w14:textId="77777777" w:rsidR="00A44189" w:rsidRPr="00C315EF" w:rsidRDefault="0084719A" w:rsidP="000F6A6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47528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Ação 1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: ministrar um curso sobre a Política Nacional de Cultura Viva (PNCV);</w:t>
      </w:r>
    </w:p>
    <w:p w14:paraId="7DBC0F40" w14:textId="77777777" w:rsidR="00A44189" w:rsidRPr="00C315EF" w:rsidRDefault="0084719A" w:rsidP="000F6A6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47528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Ação 2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: fazer um curso de agente mediador e mediar dois cursos sobre Economia Criativa, Solidária e Circular da Escult/MinC;</w:t>
      </w:r>
    </w:p>
    <w:p w14:paraId="7DBC0F41" w14:textId="77777777" w:rsidR="00A44189" w:rsidRPr="00C315EF" w:rsidRDefault="0084719A" w:rsidP="000F6A6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47528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Ação 3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: realizar uma campanha educativa de promoção da Cidadania, Diversidade e Desenvolvimento Sustentável; e</w:t>
      </w:r>
    </w:p>
    <w:p w14:paraId="7DBC0F42" w14:textId="77777777" w:rsidR="00A44189" w:rsidRPr="00C315EF" w:rsidRDefault="0084719A" w:rsidP="000F6A6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47528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Ação 4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: ministrar um curso livre, com temática a ser definida pelo proponente, de acordo com sua experiência em rede, o Eixo e Categoria de inscrição.</w:t>
      </w:r>
    </w:p>
    <w:p w14:paraId="4D1097BB" w14:textId="77777777" w:rsidR="00C47528" w:rsidRDefault="00C47528" w:rsidP="00A17F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43" w14:textId="1808F93F" w:rsidR="00A44189" w:rsidRDefault="00C47528" w:rsidP="00A17F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sz w:val="24"/>
          <w:szCs w:val="24"/>
          <w:lang w:val="pt-BR"/>
        </w:rPr>
        <w:t>VEJA CADA AÇÃO DE FORMAÇÃO ABAIXO</w:t>
      </w:r>
      <w:r w:rsidR="004D34C7">
        <w:rPr>
          <w:rFonts w:asciiTheme="majorHAnsi" w:eastAsia="Calibri" w:hAnsiTheme="majorHAnsi" w:cstheme="majorHAnsi"/>
          <w:sz w:val="24"/>
          <w:szCs w:val="24"/>
          <w:lang w:val="pt-BR"/>
        </w:rPr>
        <w:t>:</w:t>
      </w:r>
    </w:p>
    <w:p w14:paraId="0BB26316" w14:textId="77777777" w:rsidR="00A17F5E" w:rsidRPr="00C315EF" w:rsidRDefault="00A17F5E" w:rsidP="00A17F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44" w14:textId="77777777" w:rsidR="00A44189" w:rsidRPr="007466B0" w:rsidRDefault="0084719A" w:rsidP="000F6A6F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lang w:val="pt-BR"/>
        </w:rPr>
      </w:pPr>
      <w:r w:rsidRPr="00726F45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Ação 1 de Formação: Política Nacional de Cultura Viva (PNCV)</w:t>
      </w:r>
    </w:p>
    <w:p w14:paraId="1DD7C796" w14:textId="77777777" w:rsidR="007466B0" w:rsidRPr="00726F45" w:rsidRDefault="007466B0" w:rsidP="007466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8"/>
          <w:szCs w:val="28"/>
          <w:lang w:val="pt-BR"/>
        </w:rPr>
      </w:pPr>
    </w:p>
    <w:p w14:paraId="7DBC0F45" w14:textId="77777777" w:rsidR="00A44189" w:rsidRDefault="0084719A" w:rsidP="000F6A6F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1 (um) curso sobre a PNCV de, no mínimo, 40h (quarenta horas), como multiplicador nos processos formativos, considerando aspectos estruturantes da política pública: O que é a PNCV, seus objetivos, diretrizes, instrumentos e ações estruturantes; O que são Pontos e Pontões de Cultura; A gestão compartilhada e como fazer parte da Rede Cultura Viva; O Cadastro Nacional de Pontos e Pontões de Cultura e atualização cadastral de perfil; A implementação da PNCV com os recursos da Política Nacional Aldir Blanc de Fomento à Cultura.</w:t>
      </w:r>
    </w:p>
    <w:p w14:paraId="72CC6541" w14:textId="26556E71" w:rsidR="007466B0" w:rsidRDefault="007466B0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sz w:val="24"/>
          <w:szCs w:val="24"/>
          <w:lang w:val="pt-BR"/>
        </w:rPr>
        <w:br w:type="page"/>
      </w:r>
    </w:p>
    <w:p w14:paraId="367ABA65" w14:textId="77777777" w:rsidR="007466B0" w:rsidRPr="00C315EF" w:rsidRDefault="007466B0" w:rsidP="007466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46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t>Cursos obrigatórios no projeto (parceria MinC com Enap e Consórcio Universitário Cultura Viva):</w:t>
      </w:r>
    </w:p>
    <w:tbl>
      <w:tblPr>
        <w:tblStyle w:val="afff1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C315EF" w14:paraId="7DBC0F48" w14:textId="77777777">
        <w:trPr>
          <w:trHeight w:val="1110"/>
        </w:trPr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47" w14:textId="6E07E7F2" w:rsidR="00A44189" w:rsidRPr="00726F45" w:rsidRDefault="0084719A" w:rsidP="000F6A6F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“A PNCV e sua aplicabilidade na diversidade cultural brasileira” (carga horária de 20h), disponível pela Escola Virtual do Governo Federal, em parceria entre o Ministério da Cultura e a Escola Nacional de Administração Pública – Enap (</w:t>
            </w:r>
            <w:hyperlink r:id="rId12">
              <w:r w:rsidRPr="00726F45">
                <w:rPr>
                  <w:rFonts w:asciiTheme="majorHAnsi" w:eastAsia="Calibri" w:hAnsiTheme="majorHAnsi" w:cstheme="majorHAnsi"/>
                  <w:color w:val="467886"/>
                  <w:u w:val="single"/>
                  <w:lang w:val="pt-BR"/>
                </w:rPr>
                <w:t>http://www.escolavirtual.gov.br/curso/850</w:t>
              </w:r>
            </w:hyperlink>
            <w:r w:rsidRPr="00726F45">
              <w:rPr>
                <w:rFonts w:asciiTheme="majorHAnsi" w:eastAsia="Calibri" w:hAnsiTheme="majorHAnsi" w:cstheme="majorHAnsi"/>
                <w:lang w:val="pt-BR"/>
              </w:rPr>
              <w:t>).</w:t>
            </w:r>
          </w:p>
        </w:tc>
      </w:tr>
      <w:tr w:rsidR="00A44189" w:rsidRPr="00C315EF" w14:paraId="7DBC0F4C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49" w14:textId="77777777" w:rsidR="00A44189" w:rsidRPr="00726F45" w:rsidRDefault="0084719A" w:rsidP="000F6A6F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Podcast formativo “Cultura É Viva!”: ação formativa implementada pela SCDC/MinC em parceria com o Consórcio Universitário Cultura Viva (UFBA-UFF-UFPR)</w:t>
            </w:r>
            <w:r w:rsidRPr="00726F45">
              <w:rPr>
                <w:rFonts w:asciiTheme="majorHAnsi" w:eastAsia="Calibri" w:hAnsiTheme="majorHAnsi" w:cstheme="majorHAnsi"/>
                <w:color w:val="FF0000"/>
                <w:lang w:val="pt-BR"/>
              </w:rPr>
              <w:t xml:space="preserve"> </w:t>
            </w:r>
            <w:r w:rsidRPr="00726F45">
              <w:rPr>
                <w:rFonts w:asciiTheme="majorHAnsi" w:eastAsia="Calibri" w:hAnsiTheme="majorHAnsi" w:cstheme="majorHAnsi"/>
                <w:lang w:val="pt-BR"/>
              </w:rPr>
              <w:t>(</w:t>
            </w:r>
            <w:hyperlink r:id="rId13">
              <w:r w:rsidRPr="00726F45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http://consorcioculturaviva.uff.br/cultura-e-viva/</w:t>
              </w:r>
            </w:hyperlink>
            <w:r w:rsidRPr="00726F45">
              <w:rPr>
                <w:rFonts w:asciiTheme="majorHAnsi" w:eastAsia="Calibri" w:hAnsiTheme="majorHAnsi" w:cstheme="majorHAnsi"/>
                <w:lang w:val="pt-BR"/>
              </w:rPr>
              <w:t>).</w:t>
            </w:r>
          </w:p>
          <w:p w14:paraId="241C7EB8" w14:textId="77777777" w:rsidR="00726F45" w:rsidRDefault="0084719A" w:rsidP="00726F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 xml:space="preserve">A série </w:t>
            </w:r>
            <w:r w:rsidR="00440235" w:rsidRPr="00726F45">
              <w:rPr>
                <w:rFonts w:asciiTheme="majorHAnsi" w:eastAsia="Calibri" w:hAnsiTheme="majorHAnsi" w:cstheme="majorHAnsi"/>
                <w:lang w:val="pt-BR"/>
              </w:rPr>
              <w:t xml:space="preserve">do podcast </w:t>
            </w:r>
            <w:r w:rsidRPr="00726F45">
              <w:rPr>
                <w:rFonts w:asciiTheme="majorHAnsi" w:eastAsia="Calibri" w:hAnsiTheme="majorHAnsi" w:cstheme="majorHAnsi"/>
                <w:lang w:val="pt-BR"/>
              </w:rPr>
              <w:t>é composta por 10 episódios, com duração de 9 a 20 minutos cada, e aborda temas como territorialidade, redes, direitos culturais, IberCultura Viva e mapeamento.</w:t>
            </w:r>
          </w:p>
          <w:p w14:paraId="7DBC0F4B" w14:textId="70EF36F6" w:rsidR="00A44189" w:rsidRPr="00726F45" w:rsidRDefault="0084719A" w:rsidP="00726F4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 xml:space="preserve">Os episódios deverão ser utilizados em oficinas de Círculos de Cultura, estimulando debates sobre temas geradores, como trabalho, juventude, território e ancestralidade, e orientando o preenchimento reflexivo do formulário de monitoramento. </w:t>
            </w:r>
          </w:p>
        </w:tc>
      </w:tr>
    </w:tbl>
    <w:p w14:paraId="7DBC0F4D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F4E" w14:textId="77777777" w:rsidR="00A44189" w:rsidRDefault="0084719A" w:rsidP="000F6A6F">
      <w:pPr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poderá organizar a Ação 1 de Formação, conforme carga horária mínima e cursos obrigatórios definidos, mas com metodologia e coordenação pedagógica próprias, de acordo com as características do projeto, o Plano de Formação e Intercâmbio de Conhecimentos (Anexo 6) e os materiais complementares.</w:t>
      </w:r>
    </w:p>
    <w:p w14:paraId="152F8058" w14:textId="77777777" w:rsidR="00440235" w:rsidRDefault="00440235" w:rsidP="004402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40235" w:rsidRPr="00726F45" w14:paraId="1E8A4CAC" w14:textId="77777777">
        <w:tc>
          <w:tcPr>
            <w:tcW w:w="9629" w:type="dxa"/>
          </w:tcPr>
          <w:p w14:paraId="09DD0591" w14:textId="77777777" w:rsidR="00440235" w:rsidRPr="00726F45" w:rsidRDefault="00440235" w:rsidP="004402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12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A Biblioteca Cultura Viva possui acervo documental da PNCV, com manuais, cartilhas, publicações, entre outros, que poderão ser utilizados como materiais complementares:</w:t>
            </w:r>
          </w:p>
          <w:p w14:paraId="65E85ED0" w14:textId="583C5D00" w:rsidR="00440235" w:rsidRPr="00726F45" w:rsidRDefault="00440235" w:rsidP="00440235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hyperlink r:id="rId14">
              <w:r w:rsidRPr="00726F45">
                <w:rPr>
                  <w:rFonts w:asciiTheme="majorHAnsi" w:eastAsia="Calibri" w:hAnsiTheme="majorHAnsi" w:cstheme="majorHAnsi"/>
                  <w:color w:val="467886"/>
                  <w:u w:val="single"/>
                  <w:lang w:val="pt-BR"/>
                </w:rPr>
                <w:t>http://www.gov.br/culturaviva/pt-br/biblioteca-cultura-viva/documentos-e-publicacoes</w:t>
              </w:r>
            </w:hyperlink>
          </w:p>
        </w:tc>
      </w:tr>
    </w:tbl>
    <w:p w14:paraId="4153CFB3" w14:textId="77777777" w:rsidR="00440235" w:rsidRPr="00C315EF" w:rsidRDefault="00440235" w:rsidP="0044023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51" w14:textId="219FC889" w:rsidR="00A44189" w:rsidRPr="00C315EF" w:rsidRDefault="00A44189" w:rsidP="00A17F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F52" w14:textId="77777777" w:rsidR="00A44189" w:rsidRPr="007466B0" w:rsidRDefault="0084719A" w:rsidP="00A17F5E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lang w:val="pt-BR"/>
        </w:rPr>
      </w:pPr>
      <w:r w:rsidRPr="007466B0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Ação 2 de Formação: Economia Criativa, Solidária e Circular</w:t>
      </w:r>
    </w:p>
    <w:p w14:paraId="7DBC0F53" w14:textId="77777777" w:rsidR="00A44189" w:rsidRPr="00C315EF" w:rsidRDefault="00A44189" w:rsidP="00A17F5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54" w14:textId="77777777" w:rsidR="00A44189" w:rsidRPr="00C315EF" w:rsidRDefault="0084719A" w:rsidP="0056242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mediar, no mínimo, 2 (dois) cursos da Escola Solano Trindade de Cultura e Economia Criativa (Escult/MinC), com foco nos temas de Economia Criativa, Solidária e Circular para fortalecimento da participação econômica de Pontos e Pontões de Cultura no mercado de trabalho.</w:t>
      </w:r>
    </w:p>
    <w:p w14:paraId="7DBC0F55" w14:textId="77777777" w:rsidR="00A44189" w:rsidRPr="00C315EF" w:rsidRDefault="0084719A" w:rsidP="0056242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Para mediar os cursos da Escult/MinC, o proponente selecionado deverá ser formado pelo Ministério da Cultura como Agente Mediador, por meio de um curso de 180h, a ser realizado pelo proponente </w:t>
      </w:r>
      <w:r w:rsidRPr="00C315EF">
        <w:rPr>
          <w:rFonts w:asciiTheme="majorHAnsi" w:eastAsia="Calibri" w:hAnsiTheme="majorHAnsi" w:cstheme="majorHAnsi"/>
          <w:sz w:val="24"/>
          <w:szCs w:val="24"/>
          <w:u w:val="single"/>
          <w:lang w:val="pt-BR"/>
        </w:rPr>
        <w:t>nos primeiros 3 (três) meses do projeto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.</w:t>
      </w:r>
    </w:p>
    <w:p w14:paraId="7DBC0F56" w14:textId="77777777" w:rsidR="00A44189" w:rsidRDefault="0084719A" w:rsidP="0056242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Os dois cursos da Escult/MinC que serão mediados pelo proponente deverão ser planejados para realização durante os </w:t>
      </w:r>
      <w:r w:rsidRPr="00C315EF">
        <w:rPr>
          <w:rFonts w:asciiTheme="majorHAnsi" w:eastAsia="Calibri" w:hAnsiTheme="majorHAnsi" w:cstheme="majorHAnsi"/>
          <w:sz w:val="24"/>
          <w:szCs w:val="24"/>
          <w:u w:val="single"/>
          <w:lang w:val="pt-BR"/>
        </w:rPr>
        <w:t>9 (nove) meses restantes do projeto</w:t>
      </w: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, após a formação como Agente Mediador, da seguinte forma:</w:t>
      </w:r>
    </w:p>
    <w:p w14:paraId="42BDF073" w14:textId="77777777" w:rsidR="007466B0" w:rsidRPr="00C315EF" w:rsidRDefault="007466B0" w:rsidP="007466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5B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Cursos obrigatórios no projeto (Escult/MinC):</w:t>
      </w:r>
    </w:p>
    <w:tbl>
      <w:tblPr>
        <w:tblStyle w:val="afff2"/>
        <w:tblW w:w="9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7"/>
        <w:gridCol w:w="4808"/>
      </w:tblGrid>
      <w:tr w:rsidR="00A44189" w:rsidRPr="00726F45" w14:paraId="7DBC0F60" w14:textId="77777777">
        <w:trPr>
          <w:trHeight w:val="440"/>
        </w:trPr>
        <w:tc>
          <w:tcPr>
            <w:tcW w:w="96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5C" w14:textId="5C83FE07" w:rsidR="00A44189" w:rsidRPr="00726F45" w:rsidRDefault="0084719A" w:rsidP="00562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 xml:space="preserve">FORMAÇÃO - </w:t>
            </w:r>
            <w:r w:rsidRPr="00726F45">
              <w:rPr>
                <w:rFonts w:asciiTheme="majorHAnsi" w:eastAsia="Calibri" w:hAnsiTheme="majorHAnsi" w:cstheme="majorHAnsi"/>
                <w:b/>
                <w:bCs/>
                <w:lang w:val="pt-BR"/>
              </w:rPr>
              <w:t>TODOS OS PROPONENTES</w:t>
            </w:r>
            <w:r w:rsidRPr="00726F45">
              <w:rPr>
                <w:rFonts w:asciiTheme="majorHAnsi" w:eastAsia="Calibri" w:hAnsiTheme="majorHAnsi" w:cstheme="majorHAnsi"/>
                <w:lang w:val="pt-BR"/>
              </w:rPr>
              <w:t>:</w:t>
            </w:r>
          </w:p>
          <w:p w14:paraId="7DBC0F5D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Curso para Agente Mediador: "Mediação Cultural e Pedagógica", de 180 (cento e oitenta) horas.</w:t>
            </w:r>
          </w:p>
          <w:p w14:paraId="7DBC0F5E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Formato: virtual.</w:t>
            </w:r>
          </w:p>
          <w:p w14:paraId="7DBC0F5F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Período a ser realizado pelo proponente: 3 (três) primeiros meses do projeto.</w:t>
            </w:r>
          </w:p>
        </w:tc>
      </w:tr>
      <w:tr w:rsidR="00A44189" w:rsidRPr="00726F45" w14:paraId="7DBC0F71" w14:textId="77777777"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61" w14:textId="77777777" w:rsidR="00A44189" w:rsidRPr="00726F45" w:rsidRDefault="0084719A" w:rsidP="00562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MEDIAÇÃO - PROPONENTES</w:t>
            </w:r>
          </w:p>
          <w:p w14:paraId="7DBC0F62" w14:textId="77777777" w:rsidR="00A44189" w:rsidRPr="00726F45" w:rsidRDefault="0084719A" w:rsidP="00562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1: REGIONAL / TERRITORIAL</w:t>
            </w:r>
          </w:p>
          <w:p w14:paraId="7DBC0F63" w14:textId="77777777" w:rsidR="00A44189" w:rsidRPr="00726F45" w:rsidRDefault="00A44189" w:rsidP="00562420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F64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Curso 1: "Introdução à Economia Criativa", de 30 (trinta) horas.</w:t>
            </w:r>
          </w:p>
          <w:p w14:paraId="7DBC0F65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Curso 2: “Planejamento e Gestão de Territórios Criativos”, de 180 (cento e oitenta) horas.</w:t>
            </w:r>
          </w:p>
          <w:p w14:paraId="7DBC0F66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Formato: híbrido - curso Escult/MinC virtual, com mediação presencial pelos Agentes Mediadores.</w:t>
            </w:r>
          </w:p>
          <w:p w14:paraId="7DBC0F67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Período a serem mediados pelo proponente: 9 (nove) meses restantes do projeto</w:t>
            </w:r>
          </w:p>
          <w:p w14:paraId="7DBC0F68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Material pedagógico Escult/MinC: cartilha e sequência didática de mediação.</w:t>
            </w:r>
          </w:p>
        </w:tc>
        <w:tc>
          <w:tcPr>
            <w:tcW w:w="4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69" w14:textId="77777777" w:rsidR="00A44189" w:rsidRPr="00726F45" w:rsidRDefault="0084719A" w:rsidP="00562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MEDIAÇÃO - PROPONENTES</w:t>
            </w:r>
          </w:p>
          <w:p w14:paraId="7DBC0F6A" w14:textId="77777777" w:rsidR="00A44189" w:rsidRPr="00726F45" w:rsidRDefault="0084719A" w:rsidP="00562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b/>
                <w:bCs/>
                <w:lang w:val="pt-BR"/>
              </w:rPr>
              <w:t>EIXO 2: NACIONAL / TEMÁTICO / IDENTITÁRIO</w:t>
            </w:r>
          </w:p>
          <w:p w14:paraId="7DBC0F6B" w14:textId="77777777" w:rsidR="00A44189" w:rsidRPr="00726F45" w:rsidRDefault="00A44189" w:rsidP="00562420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F6C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Curso 1: "Introdução à Economia Criativa", de 30 (trinta) horas.</w:t>
            </w:r>
          </w:p>
          <w:p w14:paraId="7DBC0F6D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Curso 2: “Empreendedorismo e Gestão de Negócios Criativos”, de 30 (trinta) horas.</w:t>
            </w:r>
          </w:p>
          <w:p w14:paraId="7DBC0F6E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Formato: híbrido - curso Escult/MinC virtual, com mediação presencial pelos Agentes Mediadores.</w:t>
            </w:r>
          </w:p>
          <w:p w14:paraId="7DBC0F6F" w14:textId="77777777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Período a serem mediados pelo proponente: 9 (nove) meses restantes do projeto</w:t>
            </w:r>
          </w:p>
          <w:p w14:paraId="7DBC0F70" w14:textId="405A1FD5" w:rsidR="00A44189" w:rsidRPr="00726F45" w:rsidRDefault="0084719A" w:rsidP="000F6A6F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26F45">
              <w:rPr>
                <w:rFonts w:asciiTheme="majorHAnsi" w:eastAsia="Calibri" w:hAnsiTheme="majorHAnsi" w:cstheme="majorHAnsi"/>
                <w:lang w:val="pt-BR"/>
              </w:rPr>
              <w:t>Material pedagógico Escult/MinC: cartilha e sequência didática de mediação.</w:t>
            </w:r>
          </w:p>
        </w:tc>
      </w:tr>
    </w:tbl>
    <w:p w14:paraId="7DBC0F72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73" w14:textId="77777777" w:rsidR="00A44189" w:rsidRPr="00C315EF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highlight w:val="yellow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Além dos cursos obrigatórios sobre Economia Criativa, Solidária e Circular, há outros cursos e materiais de referência, caso o proponente queira acrescentar no projeto ou se apropriar de forma independente, em caráter educativo:</w:t>
      </w:r>
    </w:p>
    <w:tbl>
      <w:tblPr>
        <w:tblStyle w:val="afff3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7466B0" w14:paraId="7DBC0F7A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74" w14:textId="17F017B7" w:rsidR="00A44189" w:rsidRPr="007466B0" w:rsidRDefault="0084719A" w:rsidP="000F6A6F">
            <w:pPr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E12F71">
              <w:rPr>
                <w:rFonts w:asciiTheme="majorHAnsi" w:eastAsia="Calibri" w:hAnsiTheme="majorHAnsi" w:cstheme="majorHAnsi"/>
                <w:b/>
                <w:bCs/>
                <w:lang w:val="pt-BR"/>
              </w:rPr>
              <w:t>Cursos Escult/MinC</w:t>
            </w:r>
            <w:r w:rsidRPr="007466B0">
              <w:rPr>
                <w:rFonts w:asciiTheme="majorHAnsi" w:eastAsia="Calibri" w:hAnsiTheme="majorHAnsi" w:cstheme="majorHAnsi"/>
                <w:lang w:val="pt-BR"/>
              </w:rPr>
              <w:t>:</w:t>
            </w:r>
          </w:p>
          <w:p w14:paraId="7DBC0F75" w14:textId="77777777" w:rsidR="00A44189" w:rsidRPr="007466B0" w:rsidRDefault="0084719A" w:rsidP="000F6A6F">
            <w:pPr>
              <w:widowControl w:val="0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Produção Audiovisual (60h);</w:t>
            </w:r>
          </w:p>
          <w:p w14:paraId="7DBC0F76" w14:textId="77777777" w:rsidR="00A44189" w:rsidRPr="007466B0" w:rsidRDefault="0084719A" w:rsidP="000F6A6F">
            <w:pPr>
              <w:widowControl w:val="0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Fotografia (60h);</w:t>
            </w:r>
          </w:p>
          <w:p w14:paraId="7DBC0F77" w14:textId="77777777" w:rsidR="00A44189" w:rsidRPr="007466B0" w:rsidRDefault="0084719A" w:rsidP="000F6A6F">
            <w:pPr>
              <w:widowControl w:val="0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Sonorização (60h);</w:t>
            </w:r>
          </w:p>
          <w:p w14:paraId="7DBC0F78" w14:textId="77777777" w:rsidR="00A44189" w:rsidRPr="007466B0" w:rsidRDefault="0084719A" w:rsidP="000F6A6F">
            <w:pPr>
              <w:widowControl w:val="0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Produção de Documentário (60h);</w:t>
            </w:r>
          </w:p>
          <w:p w14:paraId="7DBC0F79" w14:textId="77777777" w:rsidR="00A44189" w:rsidRPr="007466B0" w:rsidRDefault="0084719A" w:rsidP="000F6A6F">
            <w:pPr>
              <w:widowControl w:val="0"/>
              <w:numPr>
                <w:ilvl w:val="0"/>
                <w:numId w:val="45"/>
              </w:numPr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Bibliotecas como Espaços de Ativação Cultural (52h).</w:t>
            </w:r>
          </w:p>
        </w:tc>
      </w:tr>
      <w:tr w:rsidR="00A44189" w:rsidRPr="007466B0" w14:paraId="7DBC0F80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7B" w14:textId="77777777" w:rsidR="00A44189" w:rsidRPr="007466B0" w:rsidRDefault="0084719A" w:rsidP="000F6A6F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C55FD">
              <w:rPr>
                <w:rFonts w:asciiTheme="majorHAnsi" w:eastAsia="Calibri" w:hAnsiTheme="majorHAnsi" w:cstheme="majorHAnsi"/>
                <w:b/>
                <w:bCs/>
                <w:lang w:val="pt-BR"/>
              </w:rPr>
              <w:t>Cursos sobre Economia Criativa disponíveis pela Escola Virtual do Governo Federal</w:t>
            </w:r>
            <w:r w:rsidRPr="007466B0">
              <w:rPr>
                <w:rFonts w:asciiTheme="majorHAnsi" w:eastAsia="Calibri" w:hAnsiTheme="majorHAnsi" w:cstheme="majorHAnsi"/>
                <w:lang w:val="pt-BR"/>
              </w:rPr>
              <w:t>, em parceria entre o Ministério da Cultura e a Escola Nacional de Administração Pública – Enap:</w:t>
            </w:r>
          </w:p>
          <w:p w14:paraId="7DBC0F7C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Avaliação de Políticas em Economia Criativa (</w:t>
            </w:r>
            <w:hyperlink r:id="rId15">
              <w:r w:rsidRPr="007466B0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https://www.escolavirtual.gov.br/curso/846</w:t>
              </w:r>
            </w:hyperlink>
            <w:r w:rsidRPr="007466B0">
              <w:rPr>
                <w:rFonts w:asciiTheme="majorHAnsi" w:eastAsia="Calibri" w:hAnsiTheme="majorHAnsi" w:cstheme="majorHAnsi"/>
                <w:lang w:val="pt-BR"/>
              </w:rPr>
              <w:t>);</w:t>
            </w:r>
          </w:p>
          <w:p w14:paraId="7DBC0F7D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Conceitos Básicos de Economia Criativa (</w:t>
            </w:r>
            <w:hyperlink r:id="rId16">
              <w:r w:rsidRPr="007466B0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https://www.escolavirtual.gov.br/curso/847</w:t>
              </w:r>
            </w:hyperlink>
            <w:r w:rsidRPr="007466B0">
              <w:rPr>
                <w:rFonts w:asciiTheme="majorHAnsi" w:eastAsia="Calibri" w:hAnsiTheme="majorHAnsi" w:cstheme="majorHAnsi"/>
                <w:lang w:val="pt-BR"/>
              </w:rPr>
              <w:t>);</w:t>
            </w:r>
          </w:p>
          <w:p w14:paraId="7DBC0F7E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Implementação de Políticas em Economia Criativa (</w:t>
            </w:r>
            <w:hyperlink r:id="rId17">
              <w:r w:rsidRPr="007466B0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https://www.escolavirtual.gov.br/curso/848</w:t>
              </w:r>
            </w:hyperlink>
            <w:r w:rsidRPr="007466B0">
              <w:rPr>
                <w:rFonts w:asciiTheme="majorHAnsi" w:eastAsia="Calibri" w:hAnsiTheme="majorHAnsi" w:cstheme="majorHAnsi"/>
                <w:lang w:val="pt-BR"/>
              </w:rPr>
              <w:t>); e</w:t>
            </w:r>
          </w:p>
          <w:p w14:paraId="7DBC0F7F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Economia Criativa, Empreendedorismo e Inovação (</w:t>
            </w:r>
            <w:hyperlink r:id="rId18">
              <w:r w:rsidRPr="007466B0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https://www.escolavirtual.gov.br/curso/849</w:t>
              </w:r>
            </w:hyperlink>
            <w:r w:rsidRPr="007466B0">
              <w:rPr>
                <w:rFonts w:asciiTheme="majorHAnsi" w:eastAsia="Calibri" w:hAnsiTheme="majorHAnsi" w:cstheme="majorHAnsi"/>
                <w:lang w:val="pt-BR"/>
              </w:rPr>
              <w:t>).</w:t>
            </w:r>
          </w:p>
        </w:tc>
      </w:tr>
      <w:tr w:rsidR="00A44189" w:rsidRPr="007466B0" w14:paraId="7DBC0F88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81" w14:textId="77777777" w:rsidR="00A44189" w:rsidRPr="007466B0" w:rsidRDefault="0084719A" w:rsidP="000F6A6F">
            <w:pPr>
              <w:numPr>
                <w:ilvl w:val="0"/>
                <w:numId w:val="1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C55FD">
              <w:rPr>
                <w:rFonts w:asciiTheme="majorHAnsi" w:eastAsia="Calibri" w:hAnsiTheme="majorHAnsi" w:cstheme="majorHAnsi"/>
                <w:b/>
                <w:bCs/>
                <w:lang w:val="pt-BR"/>
              </w:rPr>
              <w:lastRenderedPageBreak/>
              <w:t>Cursos de Qualificação Profissional da Plataforma Escola do Trabalhador 4.0</w:t>
            </w:r>
            <w:r w:rsidRPr="007466B0">
              <w:rPr>
                <w:rFonts w:asciiTheme="majorHAnsi" w:eastAsia="Calibri" w:hAnsiTheme="majorHAnsi" w:cstheme="majorHAnsi"/>
                <w:lang w:val="pt-BR"/>
              </w:rPr>
              <w:t xml:space="preserve"> - (</w:t>
            </w:r>
            <w:hyperlink r:id="rId19">
              <w:r w:rsidRPr="007466B0">
                <w:rPr>
                  <w:rFonts w:asciiTheme="majorHAnsi" w:eastAsia="Calibri" w:hAnsiTheme="majorHAnsi" w:cstheme="majorHAnsi"/>
                  <w:color w:val="1155CC"/>
                  <w:u w:val="single"/>
                  <w:lang w:val="pt-BR"/>
                </w:rPr>
                <w:t>https://ead.escoladotrabalhador40.com.br/</w:t>
              </w:r>
            </w:hyperlink>
            <w:r w:rsidRPr="007466B0">
              <w:rPr>
                <w:rFonts w:asciiTheme="majorHAnsi" w:eastAsia="Calibri" w:hAnsiTheme="majorHAnsi" w:cstheme="majorHAnsi"/>
                <w:lang w:val="pt-BR"/>
              </w:rPr>
              <w:t>):</w:t>
            </w:r>
          </w:p>
          <w:p w14:paraId="7DBC0F82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05. Inteligência Artificial para Educadores;</w:t>
            </w:r>
          </w:p>
          <w:p w14:paraId="7DBC0F83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07. Inteligência Artificial para Empreendedores;</w:t>
            </w:r>
          </w:p>
          <w:p w14:paraId="7DBC0F84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09. Inteligência Artificial para ONG' s;</w:t>
            </w:r>
          </w:p>
          <w:p w14:paraId="7DBC0F85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16. Letramento Digital com IA;</w:t>
            </w:r>
          </w:p>
          <w:p w14:paraId="7DBC0F86" w14:textId="77777777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18. Produtividade Colaborativa com IA; e</w:t>
            </w:r>
          </w:p>
          <w:p w14:paraId="7DBC0F87" w14:textId="4EB52F9A" w:rsidR="00A44189" w:rsidRPr="007466B0" w:rsidRDefault="0084719A" w:rsidP="000F6A6F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7466B0">
              <w:rPr>
                <w:rFonts w:asciiTheme="majorHAnsi" w:eastAsia="Calibri" w:hAnsiTheme="majorHAnsi" w:cstheme="majorHAnsi"/>
                <w:lang w:val="pt-BR"/>
              </w:rPr>
              <w:t>Nº 23. Habilidades Digitais Sustentáveis.</w:t>
            </w:r>
          </w:p>
        </w:tc>
      </w:tr>
    </w:tbl>
    <w:p w14:paraId="7DBC0F89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8A" w14:textId="77777777" w:rsidR="00A44189" w:rsidRPr="00CB0E77" w:rsidRDefault="0084719A" w:rsidP="000F6A6F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lang w:val="pt-BR"/>
        </w:rPr>
      </w:pPr>
      <w:r w:rsidRPr="00CB0E77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Ação 3 de Formação: Cidadania, Diversidade e Desenvolvimento Sustentável</w:t>
      </w:r>
    </w:p>
    <w:p w14:paraId="7DBC0F8B" w14:textId="77777777" w:rsidR="00A44189" w:rsidRPr="00C315EF" w:rsidRDefault="00A44189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8C" w14:textId="77777777" w:rsidR="00A44189" w:rsidRPr="00C315EF" w:rsidRDefault="0084719A" w:rsidP="000F6A6F">
      <w:pPr>
        <w:widowControl w:val="0"/>
        <w:numPr>
          <w:ilvl w:val="0"/>
          <w:numId w:val="43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Campanha educativa é um conjunto articulado de ações sobre um tema de interesse público, com objetivo de informar,  mobilizar e motivar a comunidade, devendo ter mensagem acessível, clara e direta, linguagem popular, identidade visual coerente com o tema, e ser realizada por um determinado período.</w:t>
      </w:r>
    </w:p>
    <w:p w14:paraId="7DBC0F8D" w14:textId="77777777" w:rsidR="00A44189" w:rsidRPr="00C315EF" w:rsidRDefault="0084719A" w:rsidP="000F6A6F">
      <w:pPr>
        <w:widowControl w:val="0"/>
        <w:numPr>
          <w:ilvl w:val="0"/>
          <w:numId w:val="43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 realizar uma campanha educativa em rede, em consonância com o Eixo e a Categoria de inscrição, podendo prever a realização da campanha educativa por meio de adesão às iniciativas do Governo Federal, Estadual, Distrital ou Municipal, de acordo com os seguintes parâmetros mínimos:</w:t>
      </w:r>
    </w:p>
    <w:p w14:paraId="7DBC0F8E" w14:textId="77777777" w:rsidR="00A44189" w:rsidRPr="00C315EF" w:rsidRDefault="00A44189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8F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Objetivo: promover a cidadania, a diversidade cultural e o desenvolvimento sustentável nos territórios. </w:t>
      </w:r>
    </w:p>
    <w:p w14:paraId="7DBC0F90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Público: lideranças, agentes culturais, estudantes, comunidades, rede cultura viva, outras redes temáticas e territoriais e público em geral.</w:t>
      </w:r>
    </w:p>
    <w:p w14:paraId="7DBC0F91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Parcerias: Rede de Pontos e Pontões de Cultura e outras instituições locais.</w:t>
      </w:r>
    </w:p>
    <w:p w14:paraId="7DBC0F92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Material: público e gratuito, para ampla divulgação, compartilhamento e distribuição.</w:t>
      </w:r>
    </w:p>
    <w:p w14:paraId="7DBC0F93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Período: no mínimo, durante 3 meses do projeto.</w:t>
      </w:r>
    </w:p>
    <w:p w14:paraId="7DBC0F94" w14:textId="77777777" w:rsidR="00A44189" w:rsidRPr="00C315EF" w:rsidRDefault="0084719A" w:rsidP="000F6A6F">
      <w:pPr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Formato: híbrido (presencial e virtual).</w:t>
      </w:r>
    </w:p>
    <w:p w14:paraId="7DBC0F95" w14:textId="77777777" w:rsidR="00A44189" w:rsidRPr="00C315EF" w:rsidRDefault="00A44189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</w:p>
    <w:p w14:paraId="7DBC0F96" w14:textId="77777777" w:rsidR="00A44189" w:rsidRPr="00C315EF" w:rsidRDefault="0084719A" w:rsidP="00562420">
      <w:pPr>
        <w:widowControl w:val="0"/>
        <w:numPr>
          <w:ilvl w:val="0"/>
          <w:numId w:val="6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A campanha educativa deverá ter como referência as convenções, programas, planos e políticas mencionados no item 1.1 do Edital.</w:t>
      </w:r>
    </w:p>
    <w:p w14:paraId="7DBC0F97" w14:textId="77777777" w:rsidR="00A44189" w:rsidRDefault="00A44189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563330F3" w14:textId="77777777" w:rsidR="00CB0E77" w:rsidRDefault="00CB0E77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1595AA3A" w14:textId="77777777" w:rsidR="00CB0E77" w:rsidRDefault="00CB0E77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68084068" w14:textId="77777777" w:rsidR="00CB0E77" w:rsidRDefault="00CB0E77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3456A54B" w14:textId="77777777" w:rsidR="00CB0E77" w:rsidRDefault="00CB0E77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31973FB7" w14:textId="77777777" w:rsidR="00CB0E77" w:rsidRPr="00C315EF" w:rsidRDefault="00CB0E77" w:rsidP="00562420">
      <w:pPr>
        <w:widowControl w:val="0"/>
        <w:tabs>
          <w:tab w:val="left" w:pos="567"/>
          <w:tab w:val="left" w:pos="1671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98" w14:textId="3449B4F6" w:rsidR="00A44189" w:rsidRPr="00CB0E77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highlight w:val="yellow"/>
          <w:lang w:val="pt-BR"/>
        </w:rPr>
      </w:pPr>
      <w:r w:rsidRPr="00CB0E77"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  <w:lastRenderedPageBreak/>
        <w:t>Exemplos de temáticas para adesão e/ou realização da campanha educativa:</w:t>
      </w:r>
    </w:p>
    <w:tbl>
      <w:tblPr>
        <w:tblStyle w:val="afff4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F97557" w14:paraId="7DBC0FAE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99" w14:textId="24FB223C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I - Eixos do Plano Nacional de Cultura (PNC) / 2026-2036;</w:t>
            </w:r>
          </w:p>
          <w:p w14:paraId="7DBC0F9A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II - Promoção de Direitos Humanos - crianças, adolescentes, jovens, mulheres, pessoas idosas, pessoas com deficiência e outros segmentos;</w:t>
            </w:r>
          </w:p>
          <w:p w14:paraId="7DBC0F9B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III - Promoção da Saúde;</w:t>
            </w:r>
          </w:p>
          <w:p w14:paraId="7DBC0F9C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IV - Promoção de Cuidados;</w:t>
            </w:r>
          </w:p>
          <w:p w14:paraId="7DBC0F9D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V - Promoção da Convivência Familiar e Comunitária;</w:t>
            </w:r>
          </w:p>
          <w:p w14:paraId="7DBC0F9E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VI - Promoção de Segurança Alimentar e Combate à Fome;</w:t>
            </w:r>
          </w:p>
          <w:p w14:paraId="7DBC0F9F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VII - Enfrentamento ao Abuso Sexual e à Violência contra crianças e adolescentes;</w:t>
            </w:r>
          </w:p>
          <w:p w14:paraId="7DBC0FA0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VIII - Enfrentamento à Violência contra as Mulheres e Combate ao Feminicídio;</w:t>
            </w:r>
          </w:p>
          <w:p w14:paraId="7DBC0FA1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IX - Promoção Juventude Negra Viva;</w:t>
            </w:r>
          </w:p>
          <w:p w14:paraId="7DBC0FA2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 - Promoção da Igualdade Racial e de Gênero;</w:t>
            </w:r>
          </w:p>
          <w:p w14:paraId="7DBC0FA3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XI - Promoção dos Direitos de Povos e Comunidades Tradicionais;</w:t>
            </w:r>
          </w:p>
          <w:p w14:paraId="7DBC0FA4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XII - Promoção dos Direitos dos Povos Indígenas;</w:t>
            </w:r>
          </w:p>
          <w:p w14:paraId="7DBC0FA5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XIII - Preservação do Meio Ambiente;</w:t>
            </w:r>
          </w:p>
          <w:p w14:paraId="7DBC0FA6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XIV - Cultura e Clima;</w:t>
            </w:r>
          </w:p>
          <w:p w14:paraId="7DBC0FA7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XV - Cultura de Paz;</w:t>
            </w:r>
          </w:p>
          <w:p w14:paraId="7DBC0FA8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XVI - Integração de Territórios de Fronteira e Cooperação Iberoamericana;</w:t>
            </w:r>
          </w:p>
          <w:p w14:paraId="7DBC0FA9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XVII - Cultura nas Escolas;</w:t>
            </w:r>
          </w:p>
          <w:p w14:paraId="7DBC0FAA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XVIII - Ações socioeducativas;</w:t>
            </w:r>
          </w:p>
          <w:p w14:paraId="7DBC0FAB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XIX - Promoção da Acessibilidade Cultural e Inclusão;</w:t>
            </w:r>
          </w:p>
          <w:p w14:paraId="7DBC0FAC" w14:textId="77777777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XX - Valorização do Patrimônio e Memória;</w:t>
            </w:r>
          </w:p>
          <w:p w14:paraId="7DBC0FAD" w14:textId="70CA891D" w:rsidR="00A44189" w:rsidRPr="00F97557" w:rsidRDefault="0084719A" w:rsidP="00562420">
            <w:p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F97557">
              <w:rPr>
                <w:rFonts w:asciiTheme="majorHAnsi" w:eastAsia="Calibri" w:hAnsiTheme="majorHAnsi" w:cstheme="majorHAnsi"/>
                <w:lang w:val="pt-BR"/>
              </w:rPr>
              <w:t>XXI - Objetivos de Desenvolvimento Sustentável (ODS), da Agenda 2023 da Organização das Nações Unidas (ONU).</w:t>
            </w:r>
          </w:p>
        </w:tc>
      </w:tr>
    </w:tbl>
    <w:p w14:paraId="084DBBD3" w14:textId="5D48226A" w:rsidR="001E728F" w:rsidRDefault="001E728F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B0" w14:textId="77777777" w:rsidR="00A44189" w:rsidRPr="00F97557" w:rsidRDefault="0084719A" w:rsidP="000F6A6F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lang w:val="pt-BR"/>
        </w:rPr>
      </w:pPr>
      <w:r w:rsidRPr="00F97557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Ação 4 de Formação: Livre - conforme a experiência do proponente, o Eixo e a Categoria de Inscrição</w:t>
      </w:r>
    </w:p>
    <w:p w14:paraId="7DBC0FB1" w14:textId="77777777" w:rsidR="00A44189" w:rsidRPr="00C315EF" w:rsidRDefault="0084719A" w:rsidP="000F6A6F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1 (um) curso livre de, no mínimo, 40h, com foco na área de atuação do proponente, considerando o Eixo e a Categoria de inscrição.</w:t>
      </w:r>
    </w:p>
    <w:p w14:paraId="7DBC0FB2" w14:textId="77777777" w:rsidR="00A44189" w:rsidRPr="00C315EF" w:rsidRDefault="0084719A" w:rsidP="000F6A6F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curso livre complementa as ações de formação da Rede de Pontões Cultura Viva, ampliando o alcance do projeto e de acordo com o objeto proposto.</w:t>
      </w:r>
    </w:p>
    <w:p w14:paraId="7DBC0FB4" w14:textId="77777777" w:rsidR="00A44189" w:rsidRPr="00A50EAA" w:rsidRDefault="0084719A" w:rsidP="005624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A50EAA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lastRenderedPageBreak/>
        <w:t>Sobre as ações de formação e acesso aos conteúdos</w:t>
      </w:r>
    </w:p>
    <w:p w14:paraId="7DBC0FB5" w14:textId="50158956" w:rsidR="00A44189" w:rsidRPr="00A50EAA" w:rsidRDefault="0084719A" w:rsidP="00A50EAA">
      <w:pPr>
        <w:pStyle w:val="PargrafodaLista"/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A50EAA">
        <w:rPr>
          <w:rFonts w:asciiTheme="majorHAnsi" w:eastAsia="Calibri" w:hAnsiTheme="majorHAnsi" w:cstheme="majorHAnsi"/>
          <w:sz w:val="24"/>
          <w:szCs w:val="24"/>
          <w:lang w:val="pt-BR"/>
        </w:rPr>
        <w:t>Cada ação de formação terá um Plano a ser preenchido no Anexo 6 – Planejamento do Projeto, com informações específicas e individualizadas.</w:t>
      </w:r>
    </w:p>
    <w:p w14:paraId="4BAC339E" w14:textId="77777777" w:rsid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apresentar, de forma clara e articulada, como os conteúdos e as ações de formação previstas contribuirão para a qualificação dos Pontos e Pontões de Cultura e demais públicos beneficiados, especialmente para o fortalecimento da sustentabilidade da economia de base comunitária.</w:t>
      </w:r>
    </w:p>
    <w:p w14:paraId="5DC1C064" w14:textId="77777777" w:rsid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O acesso, a distribuição e o domínio das ações de </w:t>
      </w: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formação </w:t>
      </w: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do projeto devem ser disponibilizados de forma pública e gratuita, fisicamente e em plataforma digital pelo proponente.</w:t>
      </w:r>
    </w:p>
    <w:p w14:paraId="78E07033" w14:textId="77777777" w:rsid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>O proponente será um grande indutor dos cursos de formação, incentivando que a Rede de Pontos e Pontões de Cultura faça os cursos indicados pelo Ministério da Cultura e que emitem certificados, como os disponibilizados pela Enap e pela Escult.</w:t>
      </w:r>
    </w:p>
    <w:p w14:paraId="2C427451" w14:textId="77777777" w:rsid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>A SCDC poderá publicar na Biblioteca Cultura Viva os cursos e os materiais produzidos pelo proponente apoiado.</w:t>
      </w:r>
    </w:p>
    <w:p w14:paraId="21DF5921" w14:textId="77777777" w:rsid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Todas as ações de </w:t>
      </w: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formação </w:t>
      </w: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do projeto devem ser acessíveis e inclusivas para as pessoas com deficiência e/ou mobilidade reduzida.</w:t>
      </w:r>
    </w:p>
    <w:p w14:paraId="7DBC0FBB" w14:textId="570CD1F4" w:rsidR="00A44189" w:rsidRPr="00862454" w:rsidRDefault="0084719A" w:rsidP="00862454">
      <w:pPr>
        <w:numPr>
          <w:ilvl w:val="0"/>
          <w:numId w:val="3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sz w:val="24"/>
          <w:szCs w:val="24"/>
          <w:lang w:val="pt-BR"/>
        </w:rPr>
      </w:pP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São sugestões de tipos de </w:t>
      </w: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>suporte</w:t>
      </w: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 xml:space="preserve"> para as ações de </w:t>
      </w: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formação </w:t>
      </w:r>
      <w:r w:rsidRPr="00862454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do projeto: impresso, digital, áudio, audiovisual, textuais, gráficos</w:t>
      </w:r>
      <w:r w:rsidRPr="00862454">
        <w:rPr>
          <w:rFonts w:asciiTheme="majorHAnsi" w:eastAsia="Calibri" w:hAnsiTheme="majorHAnsi" w:cstheme="majorHAnsi"/>
          <w:sz w:val="24"/>
          <w:szCs w:val="24"/>
          <w:lang w:val="pt-BR"/>
        </w:rPr>
        <w:t>, entre outros.</w:t>
      </w:r>
    </w:p>
    <w:p w14:paraId="7DBC0FBC" w14:textId="77777777" w:rsidR="00A44189" w:rsidRPr="00C315EF" w:rsidRDefault="00A44189" w:rsidP="00562420">
      <w:pPr>
        <w:rPr>
          <w:rFonts w:asciiTheme="majorHAnsi" w:hAnsiTheme="majorHAnsi" w:cstheme="majorHAnsi"/>
          <w:sz w:val="24"/>
          <w:szCs w:val="24"/>
          <w:lang w:val="pt-BR"/>
        </w:rPr>
      </w:pPr>
    </w:p>
    <w:p w14:paraId="7DBC0FBD" w14:textId="77777777" w:rsidR="00A44189" w:rsidRPr="00A34585" w:rsidRDefault="0084719A" w:rsidP="00A34585">
      <w:pPr>
        <w:shd w:val="clear" w:color="auto" w:fill="D9D9D9"/>
        <w:tabs>
          <w:tab w:val="left" w:pos="284"/>
        </w:tabs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</w:pPr>
      <w:r w:rsidRPr="00A34585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META 4 – ARTICULAÇÃO E MOBILIZAÇÃO DA REDE</w:t>
      </w:r>
    </w:p>
    <w:p w14:paraId="7DBC0FBE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b/>
          <w:bCs/>
          <w:color w:val="366091"/>
          <w:sz w:val="24"/>
          <w:szCs w:val="24"/>
          <w:shd w:val="clear" w:color="auto" w:fill="B6D7A8"/>
          <w:lang w:val="pt-BR"/>
        </w:rPr>
      </w:pPr>
    </w:p>
    <w:p w14:paraId="03EAB35F" w14:textId="77777777" w:rsidR="00B854DD" w:rsidRDefault="0084719A" w:rsidP="00B854DD">
      <w:pPr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Nesta Etapa, o proponente deverá prever ações para articular e mobilizar a Rede, com troca de experiências entre Pontões de Cultura e outras organizações interessadas, de acordo com o Eixo e a Categoria de inscrição.</w:t>
      </w:r>
    </w:p>
    <w:p w14:paraId="0335C534" w14:textId="77777777" w:rsidR="00B854DD" w:rsidRDefault="0084719A" w:rsidP="00B854DD">
      <w:pPr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B854DD">
        <w:rPr>
          <w:rFonts w:asciiTheme="majorHAnsi" w:eastAsia="Calibri" w:hAnsiTheme="majorHAnsi" w:cstheme="majorHAnsi"/>
          <w:sz w:val="24"/>
          <w:szCs w:val="24"/>
          <w:lang w:val="pt-BR"/>
        </w:rPr>
        <w:t>O proponente deverá apresentar, de forma clara e articulada, como as metodologias de articulação e intercâmbio propostas contribuirão para mobilizar e fortalecer a Rede de Pontos e Pontões de Cultura, demonstrando de que maneira as ações previstas ampliarão a integração e a participação da Rede em âmbito regional (Eixo 1) ou nacional (Eixo 2).</w:t>
      </w:r>
    </w:p>
    <w:p w14:paraId="2344F087" w14:textId="77777777" w:rsidR="00B854DD" w:rsidRDefault="0084719A" w:rsidP="00B854DD">
      <w:pPr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B854DD">
        <w:rPr>
          <w:rFonts w:asciiTheme="majorHAnsi" w:eastAsia="Calibri" w:hAnsiTheme="majorHAnsi" w:cstheme="majorHAnsi"/>
          <w:sz w:val="24"/>
          <w:szCs w:val="24"/>
          <w:lang w:val="pt-BR"/>
        </w:rPr>
        <w:t>As ações deverão priorizar a articulação em rede e o intercâmbio entre os Pontões, não se limitando a eventos de alcance local ou de interesse exclusivo do proponente.</w:t>
      </w:r>
    </w:p>
    <w:p w14:paraId="443F9359" w14:textId="5604900D" w:rsidR="00B854DD" w:rsidRDefault="00B854DD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sz w:val="24"/>
          <w:szCs w:val="24"/>
          <w:lang w:val="pt-BR"/>
        </w:rPr>
        <w:br w:type="page"/>
      </w:r>
    </w:p>
    <w:p w14:paraId="7DBC0FC2" w14:textId="693B4EA5" w:rsidR="00A44189" w:rsidRPr="00B854DD" w:rsidRDefault="0084719A" w:rsidP="00B854DD">
      <w:pPr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B854DD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lastRenderedPageBreak/>
        <w:t>Consideram-se as seguintes ações entre os Po</w:t>
      </w:r>
      <w:r w:rsidRPr="00B854DD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ntos e </w:t>
      </w:r>
      <w:r w:rsidRPr="00B854DD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Pontões de Cultura, como exemplos e sugestões:</w:t>
      </w:r>
    </w:p>
    <w:p w14:paraId="7DBC0FC3" w14:textId="77777777" w:rsidR="00A44189" w:rsidRPr="00C315EF" w:rsidRDefault="00A44189" w:rsidP="00562420">
      <w:p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tbl>
      <w:tblPr>
        <w:tblStyle w:val="afff5"/>
        <w:tblW w:w="9279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9"/>
      </w:tblGrid>
      <w:tr w:rsidR="00A44189" w:rsidRPr="00B854DD" w14:paraId="7DBC0FCB" w14:textId="77777777">
        <w:tc>
          <w:tcPr>
            <w:tcW w:w="9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C4" w14:textId="7D7A2093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I - Conexões com instituições públicas de ensino (como escolas, Institutos Federais e universidades);</w:t>
            </w:r>
          </w:p>
          <w:p w14:paraId="7DBC0FC5" w14:textId="77777777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 xml:space="preserve">II - Articulação com redes de segurança alimentar e nutricional e de combate à fome; </w:t>
            </w:r>
          </w:p>
          <w:p w14:paraId="7DBC0FC6" w14:textId="77777777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III - Articulação com gestores públicos de cultura, colegiados, comitês e representações territoriais e/ou temáticas de cultura;</w:t>
            </w:r>
          </w:p>
          <w:p w14:paraId="7DBC0FC7" w14:textId="77777777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IV - Integração das redes de cidadania e direitos humanos vinculadas às convenções, planos, programas e políticas, com destaque ao Pacto de Combate ao Feminicídio, entre outras políticas públicas territoriais em diferentes esferas (municipal, distrital, regional, estadual e nacional);</w:t>
            </w:r>
          </w:p>
          <w:p w14:paraId="7DBC0FC8" w14:textId="77777777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V - Circuito de intercâmbio e vivências culturais e artísticas;</w:t>
            </w:r>
          </w:p>
          <w:p w14:paraId="7DBC0FC9" w14:textId="77777777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VI - Encontros virtuais ou híbridos (presenciais e virtuais) de dimensão comunitária; e</w:t>
            </w:r>
          </w:p>
          <w:p w14:paraId="7DBC0FCA" w14:textId="515D25A6" w:rsidR="00A44189" w:rsidRPr="00B854DD" w:rsidRDefault="0084719A" w:rsidP="00562420">
            <w:pPr>
              <w:widowControl w:val="0"/>
              <w:spacing w:after="120" w:line="276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B854DD">
              <w:rPr>
                <w:rFonts w:asciiTheme="majorHAnsi" w:eastAsia="Calibri" w:hAnsiTheme="majorHAnsi" w:cstheme="majorHAnsi"/>
                <w:lang w:val="pt-BR"/>
              </w:rPr>
              <w:t>VII - Seminários, oficinas, mostras artísticas, instalações, exposições e trocas de experiências.</w:t>
            </w:r>
          </w:p>
        </w:tc>
      </w:tr>
    </w:tbl>
    <w:p w14:paraId="7DBC0FCC" w14:textId="77777777" w:rsidR="00A44189" w:rsidRPr="00C315EF" w:rsidRDefault="00A44189" w:rsidP="00562420">
      <w:p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CD" w14:textId="77777777" w:rsidR="00A44189" w:rsidRPr="00C315EF" w:rsidRDefault="00A44189" w:rsidP="00562420">
      <w:p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</w:pPr>
    </w:p>
    <w:p w14:paraId="7DBC0FCE" w14:textId="44F1678B" w:rsidR="00A44189" w:rsidRPr="00B854DD" w:rsidRDefault="0084719A" w:rsidP="00B854DD">
      <w:pPr>
        <w:pStyle w:val="PargrafodaLista"/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B854DD">
        <w:rPr>
          <w:rFonts w:asciiTheme="majorHAnsi" w:eastAsia="Calibri" w:hAnsiTheme="majorHAnsi" w:cstheme="majorHAnsi"/>
          <w:color w:val="000000"/>
          <w:sz w:val="24"/>
          <w:szCs w:val="24"/>
          <w:lang w:val="pt-BR"/>
        </w:rPr>
        <w:t>O proponente deverá detalhar cada ação de articulação e mobilização nos Anexos 6 e 7, com as despesas específicas, como por exemplo: formato da ação, espaços necessários, quantidade e tipo de público previsto, trechos e diárias (se houver previsão de passagens e/ou deslocamentos), cachês para apresentações, mediadores etc.</w:t>
      </w:r>
    </w:p>
    <w:p w14:paraId="7DBC0FCF" w14:textId="77777777" w:rsidR="00A44189" w:rsidRPr="00C315EF" w:rsidRDefault="0084719A" w:rsidP="00B854DD">
      <w:pPr>
        <w:numPr>
          <w:ilvl w:val="0"/>
          <w:numId w:val="36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proponente poderá prever nesta Meta os custos para o transporte, para garantir a participação do Pontão de Cultura no encontro anual da Rede de Pontões de Cultura Viva, caso o Ministério tenha disponibilidade orçamentária e financeira para realizar o encontro no formato presencial.</w:t>
      </w:r>
    </w:p>
    <w:p w14:paraId="7DBC0FD0" w14:textId="77777777" w:rsidR="00A44189" w:rsidRPr="00C315EF" w:rsidRDefault="0084719A" w:rsidP="00562420">
      <w:pPr>
        <w:numPr>
          <w:ilvl w:val="0"/>
          <w:numId w:val="5"/>
        </w:numPr>
        <w:pBdr>
          <w:top w:val="none" w:sz="0" w:space="0" w:color="000000"/>
          <w:left w:val="nil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ind w:left="0" w:firstLine="0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r w:rsidRPr="00C315EF">
        <w:rPr>
          <w:rFonts w:asciiTheme="majorHAnsi" w:eastAsia="Calibri" w:hAnsiTheme="majorHAnsi" w:cstheme="majorHAnsi"/>
          <w:sz w:val="24"/>
          <w:szCs w:val="24"/>
          <w:lang w:val="pt-BR"/>
        </w:rPr>
        <w:t>O projeto poderá custear o transporte de até 3 (três) pessoas, sendo: um integrante da Diretoria do proponente, um integrante do Comitê Gestor e um Agente Jovem Cultura Viva.</w:t>
      </w:r>
    </w:p>
    <w:p w14:paraId="7DBC0FD1" w14:textId="14D97619" w:rsidR="0058639E" w:rsidRDefault="0058639E">
      <w:pPr>
        <w:rPr>
          <w:rFonts w:asciiTheme="majorHAnsi" w:eastAsia="Calibri" w:hAnsiTheme="majorHAnsi" w:cstheme="majorHAnsi"/>
          <w:sz w:val="24"/>
          <w:szCs w:val="24"/>
          <w:lang w:val="pt-BR"/>
        </w:rPr>
      </w:pPr>
      <w:r>
        <w:rPr>
          <w:rFonts w:asciiTheme="majorHAnsi" w:eastAsia="Calibri" w:hAnsiTheme="majorHAnsi" w:cstheme="majorHAnsi"/>
          <w:sz w:val="24"/>
          <w:szCs w:val="24"/>
          <w:lang w:val="pt-BR"/>
        </w:rPr>
        <w:br w:type="page"/>
      </w:r>
    </w:p>
    <w:p w14:paraId="7DBC0FD2" w14:textId="77777777" w:rsidR="00A44189" w:rsidRPr="0058639E" w:rsidRDefault="0084719A" w:rsidP="0058639E">
      <w:pPr>
        <w:shd w:val="clear" w:color="auto" w:fill="D9D9D9"/>
        <w:spacing w:after="120" w:line="240" w:lineRule="auto"/>
        <w:jc w:val="center"/>
        <w:rPr>
          <w:rFonts w:asciiTheme="majorHAnsi" w:eastAsia="Calibri" w:hAnsiTheme="majorHAnsi" w:cstheme="majorHAnsi"/>
          <w:sz w:val="28"/>
          <w:szCs w:val="28"/>
          <w:lang w:val="pt-BR"/>
        </w:rPr>
      </w:pPr>
      <w:r w:rsidRPr="0058639E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lastRenderedPageBreak/>
        <w:t>QUAIS DESPESAS PODEM E QUAIS NÃO PODEM ESTAR PREVISTAS NO PROJETO?</w:t>
      </w:r>
    </w:p>
    <w:tbl>
      <w:tblPr>
        <w:tblStyle w:val="afff6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58639E" w14:paraId="7DBC0FD5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D4" w14:textId="396D6B6B" w:rsidR="00A44189" w:rsidRPr="0058639E" w:rsidRDefault="0084719A" w:rsidP="00B854DD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b/>
                <w:bCs/>
                <w:lang w:val="pt-BR"/>
              </w:rPr>
              <w:t>Poderão ser pagas</w:t>
            </w:r>
            <w:r w:rsidRPr="0058639E">
              <w:rPr>
                <w:rFonts w:asciiTheme="majorHAnsi" w:eastAsia="Calibri" w:hAnsiTheme="majorHAnsi" w:cstheme="majorHAnsi"/>
                <w:lang w:val="pt-BR"/>
              </w:rPr>
              <w:t xml:space="preserve"> as seguintes despesas com recursos do Termo de Compromisso Cultural (TCC), durante a vigência da parceria, desde que sejam aprovadas no plano de trabalho:</w:t>
            </w:r>
          </w:p>
        </w:tc>
      </w:tr>
      <w:tr w:rsidR="00A44189" w:rsidRPr="0058639E" w14:paraId="7DBC0FE1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D6" w14:textId="77777777" w:rsidR="00A44189" w:rsidRPr="0058639E" w:rsidRDefault="0084719A" w:rsidP="000F6A6F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Remuneração (pagamento) da equipe para realização das Metas do projeto, inclusive pessoal próprio do proponente (dirigentes e funcionários da área administrativa), podendo ser despesas com: salário, pagamento de impostos, contribuições sociais, Fundo de Garantia do Tempo de Serviço (FGTS), férias, décimo terceiro salário, salários proporcionais, verbas rescisórias e demais obrigações sociais e trabalhistas. Essas despesas precisam atender aos seguintes critérios:</w:t>
            </w:r>
          </w:p>
          <w:p w14:paraId="7DBC0FD7" w14:textId="77777777" w:rsidR="00A44189" w:rsidRPr="0058639E" w:rsidRDefault="0084719A" w:rsidP="000F6A6F">
            <w:pPr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Estejam previstas no Plano de Trabalho e sejam proporcionais e adequadas ao tempo específico de execução do TCC;</w:t>
            </w:r>
          </w:p>
          <w:p w14:paraId="7DBC0FD8" w14:textId="77777777" w:rsidR="00A44189" w:rsidRPr="0058639E" w:rsidRDefault="0084719A" w:rsidP="000F6A6F">
            <w:pPr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Estejam de acordo com os valores de mercado e com as funções técnicas necessárias dos profissionais e serviços previstos no projeto;</w:t>
            </w:r>
          </w:p>
          <w:p w14:paraId="7DBC0FD9" w14:textId="77777777" w:rsidR="00A44189" w:rsidRPr="0058639E" w:rsidRDefault="0084719A" w:rsidP="000F6A6F">
            <w:pPr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Observem os acordos e as convenções coletivas de trabalho; e</w:t>
            </w:r>
          </w:p>
          <w:p w14:paraId="7DBC0FDA" w14:textId="77777777" w:rsidR="00A44189" w:rsidRPr="0058639E" w:rsidRDefault="0084719A" w:rsidP="000F6A6F">
            <w:pPr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Em seu valor bruto e individual, não sejam superiores ao teto da remuneração do Poder Executivo federal.</w:t>
            </w:r>
          </w:p>
          <w:p w14:paraId="7DBC0FDB" w14:textId="77777777" w:rsidR="00A44189" w:rsidRPr="0058639E" w:rsidRDefault="00A44189" w:rsidP="005624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</w:p>
          <w:p w14:paraId="7DBC0FDC" w14:textId="77777777" w:rsidR="00A44189" w:rsidRPr="0058639E" w:rsidRDefault="0084719A" w:rsidP="000F6A6F">
            <w:pPr>
              <w:numPr>
                <w:ilvl w:val="0"/>
                <w:numId w:val="33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Locação de equipamentos e materiais essenciais para realizar as Metas e as atividades e cumprir o objeto, desde que aprovados no Plano de Trabalho;</w:t>
            </w:r>
          </w:p>
          <w:p w14:paraId="7DBC0FDD" w14:textId="77777777" w:rsidR="00A44189" w:rsidRPr="0058639E" w:rsidRDefault="0084719A" w:rsidP="000F6A6F">
            <w:pPr>
              <w:numPr>
                <w:ilvl w:val="0"/>
                <w:numId w:val="33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Custos indiretos necessários para realizar as Metas e as atividades e cumprir o objeto. Exemplo: internet, transporte, aluguel, telefone, água, energia elétrica, serviços contábeis e assessoria jurídica, eventuais taxas bancárias de movimentação da conta específica do Termo de Compromisso Cultural, respeitando o limite de até 15% (quinze por cento) do valor do projeto;</w:t>
            </w:r>
          </w:p>
          <w:p w14:paraId="7DBC0FDE" w14:textId="77777777" w:rsidR="00A44189" w:rsidRPr="0058639E" w:rsidRDefault="0084719A" w:rsidP="000F6A6F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Quando os custos indiretos não forem pagos apenas com os recursos do TCC; ou seja, forem pagos também por outras fontes, o proponente deve apresentar a memória de cálculo da divisão da despesa, sendo proibida a duplicidade de pagamentos de uma mesma despesa, mesmo que seja parte dela</w:t>
            </w:r>
          </w:p>
          <w:p w14:paraId="7DBC0FDF" w14:textId="77777777" w:rsidR="00A44189" w:rsidRPr="0058639E" w:rsidRDefault="0084719A" w:rsidP="000F6A6F">
            <w:pPr>
              <w:numPr>
                <w:ilvl w:val="0"/>
                <w:numId w:val="33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Despesas com publicidade e divulgação do projeto, respeitando o limite de até 20% (vinte por cento) do valor do projeto; e</w:t>
            </w:r>
          </w:p>
          <w:p w14:paraId="7DBC0FE0" w14:textId="5140AE59" w:rsidR="00A44189" w:rsidRPr="0058639E" w:rsidRDefault="0084719A" w:rsidP="000F6A6F">
            <w:pPr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58639E">
              <w:rPr>
                <w:rFonts w:asciiTheme="majorHAnsi" w:eastAsia="Calibri" w:hAnsiTheme="majorHAnsi" w:cstheme="majorHAnsi"/>
                <w:lang w:val="pt-BR"/>
              </w:rPr>
              <w:t>Quaisquer outras despesas essenciais para a execução do objeto da parceria, considerando as Metas padronizadas ou outras a serem criadas pelo proponente para realizar o projeto.</w:t>
            </w:r>
          </w:p>
        </w:tc>
      </w:tr>
    </w:tbl>
    <w:p w14:paraId="7DBC0FE2" w14:textId="77777777" w:rsidR="00A44189" w:rsidRPr="00C315EF" w:rsidRDefault="00A44189" w:rsidP="00562420">
      <w:pPr>
        <w:rPr>
          <w:rFonts w:asciiTheme="majorHAnsi" w:eastAsia="Calibri" w:hAnsiTheme="majorHAnsi" w:cstheme="majorHAnsi"/>
          <w:b/>
          <w:bCs/>
          <w:color w:val="366091"/>
          <w:sz w:val="24"/>
          <w:szCs w:val="24"/>
          <w:lang w:val="pt-BR"/>
        </w:rPr>
      </w:pPr>
    </w:p>
    <w:tbl>
      <w:tblPr>
        <w:tblStyle w:val="afff7"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A44189" w:rsidRPr="001E57A2" w14:paraId="7DBC0FE4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E3" w14:textId="4365A796" w:rsidR="00A44189" w:rsidRPr="001E57A2" w:rsidRDefault="0084719A" w:rsidP="0058639E">
            <w:pPr>
              <w:pStyle w:val="PargrafodaLista"/>
              <w:numPr>
                <w:ilvl w:val="0"/>
                <w:numId w:val="36"/>
              </w:numPr>
              <w:tabs>
                <w:tab w:val="left" w:pos="284"/>
              </w:tabs>
              <w:spacing w:after="120" w:line="240" w:lineRule="auto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b/>
                <w:bCs/>
                <w:lang w:val="pt-BR"/>
              </w:rPr>
              <w:t>Não</w:t>
            </w:r>
            <w:r w:rsidRPr="001E57A2">
              <w:rPr>
                <w:rFonts w:asciiTheme="majorHAnsi" w:eastAsia="Calibri" w:hAnsiTheme="majorHAnsi" w:cstheme="majorHAnsi"/>
                <w:lang w:val="pt-BR"/>
              </w:rPr>
              <w:t xml:space="preserve"> poderão ser pagas as seguintes despesas com recursos do TCC:</w:t>
            </w:r>
          </w:p>
        </w:tc>
      </w:tr>
      <w:tr w:rsidR="00A44189" w:rsidRPr="001E57A2" w14:paraId="7DBC0FED" w14:textId="77777777">
        <w:tc>
          <w:tcPr>
            <w:tcW w:w="9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C0FE5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 xml:space="preserve">Despesas a título de taxa de administração, taxa de gerência ou similar; </w:t>
            </w:r>
          </w:p>
          <w:p w14:paraId="7DBC0FE6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Pagamentos, a qualquer título, de servidor ou empregado público, a não ser que estejam previstos em lei específica ou na Lei de Diretrizes Orçamentárias da União;</w:t>
            </w:r>
          </w:p>
          <w:p w14:paraId="7DBC0FE7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lastRenderedPageBreak/>
              <w:t>Despesas com multas, juros ou correção monetária, inclusive referentes a pagamentos ou a recolhimentos fora dos prazos, a não ser que sejam decorrentes de atrasos da administração pública na liberação de recursos financeiros;</w:t>
            </w:r>
          </w:p>
          <w:p w14:paraId="7DBC0FE8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Despesas com destinação diferente do objeto proposto do TCC, mesmo que sejam para necessidade emergencial do proponente;</w:t>
            </w:r>
          </w:p>
          <w:p w14:paraId="7DBC0FE9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Despesas realizadas em data anterior ao início de vigência do TCC; ou seja, despesas geradas antes da assinatura do Termo pela SCDC;</w:t>
            </w:r>
          </w:p>
          <w:p w14:paraId="7DBC0FEA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Pagamento em data posterior ao término da vigência da parceria, a não ser que a despesa tenha sido gerada durante sua vigência TCC e a execução do projeto;</w:t>
            </w:r>
          </w:p>
          <w:p w14:paraId="7DBC0FEB" w14:textId="77777777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Despesas com publicidade que não sejam para cumprir o objeto proposto, não contenham caráter educativo, informativo ou de orientação social e que constem nomes, símbolos ou imagens que caracterizem predominantemente promoção pessoal; e</w:t>
            </w:r>
          </w:p>
          <w:p w14:paraId="7DBC0FEC" w14:textId="35BEAE9B" w:rsidR="00A44189" w:rsidRPr="001E57A2" w:rsidRDefault="0084719A" w:rsidP="000F6A6F">
            <w:pPr>
              <w:numPr>
                <w:ilvl w:val="0"/>
                <w:numId w:val="31"/>
              </w:numPr>
              <w:tabs>
                <w:tab w:val="left" w:pos="284"/>
              </w:tabs>
              <w:spacing w:after="120" w:line="240" w:lineRule="auto"/>
              <w:ind w:left="0" w:firstLine="0"/>
              <w:jc w:val="both"/>
              <w:rPr>
                <w:rFonts w:asciiTheme="majorHAnsi" w:eastAsia="Calibri" w:hAnsiTheme="majorHAnsi" w:cstheme="majorHAnsi"/>
                <w:lang w:val="pt-BR"/>
              </w:rPr>
            </w:pPr>
            <w:r w:rsidRPr="001E57A2">
              <w:rPr>
                <w:rFonts w:asciiTheme="majorHAnsi" w:eastAsia="Calibri" w:hAnsiTheme="majorHAnsi" w:cstheme="majorHAnsi"/>
                <w:lang w:val="pt-BR"/>
              </w:rPr>
              <w:t>Despesas que, de qualquer forma, alterem a natureza sem fins lucrativos do proponente.</w:t>
            </w:r>
          </w:p>
        </w:tc>
      </w:tr>
    </w:tbl>
    <w:p w14:paraId="7DBC0FEF" w14:textId="77777777" w:rsidR="00A44189" w:rsidRPr="00C315EF" w:rsidRDefault="00A44189" w:rsidP="00562420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</w:p>
    <w:p w14:paraId="7DBC0FF0" w14:textId="77777777" w:rsidR="00A44189" w:rsidRPr="001E57A2" w:rsidRDefault="0084719A" w:rsidP="001E57A2">
      <w:pPr>
        <w:shd w:val="clear" w:color="auto" w:fill="D9D9D9"/>
        <w:spacing w:after="120" w:line="240" w:lineRule="auto"/>
        <w:jc w:val="center"/>
        <w:rPr>
          <w:rFonts w:asciiTheme="majorHAnsi" w:eastAsia="Calibri" w:hAnsiTheme="majorHAnsi" w:cstheme="majorHAnsi"/>
          <w:b/>
          <w:bCs/>
          <w:color w:val="366091"/>
          <w:sz w:val="28"/>
          <w:szCs w:val="28"/>
          <w:lang w:val="pt-BR"/>
        </w:rPr>
      </w:pPr>
      <w:r w:rsidRPr="001E57A2">
        <w:rPr>
          <w:rFonts w:asciiTheme="majorHAnsi" w:eastAsia="Calibri" w:hAnsiTheme="majorHAnsi" w:cstheme="majorHAnsi"/>
          <w:b/>
          <w:bCs/>
          <w:sz w:val="28"/>
          <w:szCs w:val="28"/>
          <w:lang w:val="pt-BR"/>
        </w:rPr>
        <w:t>EXECUÇÃO DO PROJETO EM PARCERIA COM A SCDC</w:t>
      </w:r>
    </w:p>
    <w:p w14:paraId="23FDB7CF" w14:textId="77777777" w:rsidR="00040785" w:rsidRPr="00B81125" w:rsidRDefault="0084719A" w:rsidP="00040785">
      <w:pPr>
        <w:pStyle w:val="PargrafodaLista"/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A SCDC terá mecanismos de orientação aos  proponentes apoiados, de acompanhamento e monitoramento dos Termos de Compromisso Cultural celebrados e  de avaliação dos indicadores culturais da PNCV, de acordo com o item 18 deste Edital.</w:t>
      </w:r>
    </w:p>
    <w:p w14:paraId="0BF3CAA0" w14:textId="77777777" w:rsidR="00040785" w:rsidRPr="00B81125" w:rsidRDefault="0084719A" w:rsidP="00040785">
      <w:pPr>
        <w:pStyle w:val="PargrafodaLista"/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A formação,  o acompanhamento e o monitoramento da execução considera a gestão compartilhada da PNCV com o objetivo de fortalecer e articular a Rede Cultura Viva, a partir das políticas, planos e programas  desenvolvidos pelas unidades e instituições vinculadas ao Ministério da Cultura e intersetorialidade com os Ministérios e instituições parceiras.</w:t>
      </w:r>
    </w:p>
    <w:p w14:paraId="7C9C4D5E" w14:textId="77777777" w:rsidR="00040785" w:rsidRPr="00B81125" w:rsidRDefault="0084719A" w:rsidP="00040785">
      <w:pPr>
        <w:pStyle w:val="PargrafodaLista"/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As ações da parceria devem  identificar e potencializar oportunidades cooperação, a formação, a atuação em redes colaborativas, a disseminação e adoção de boas práticas, o intercâmbio e a produção de conhecimento, o registro, difusão e acesso às informações, as redes de serviços, de forma pública e acessível, favorecendo e ampliando o alcance dos resultados previstos no projeto.</w:t>
      </w:r>
    </w:p>
    <w:p w14:paraId="7DBC0FF5" w14:textId="4F54A073" w:rsidR="00A44189" w:rsidRPr="00B81125" w:rsidRDefault="0084719A" w:rsidP="00040785">
      <w:pPr>
        <w:pStyle w:val="PargrafodaLista"/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Há previsão de encontro anual da Rede de Pontões de Cultura, prioritariamente  em formato presencial, de acordo com a disponibilidade orçamentária e financeira do Ministério da Cultura.</w:t>
      </w:r>
    </w:p>
    <w:p w14:paraId="7DBC0FF6" w14:textId="77777777" w:rsidR="00A44189" w:rsidRPr="00B81125" w:rsidRDefault="0084719A" w:rsidP="00040785">
      <w:pPr>
        <w:pStyle w:val="PargrafodaLista"/>
        <w:widowControl w:val="0"/>
        <w:numPr>
          <w:ilvl w:val="0"/>
          <w:numId w:val="60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b/>
          <w:bCs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Para a realização em formato presencial do encontro anual da Rede, o transporte deverá ser custeado preferencialmente pelos Pontões de Cultura.</w:t>
      </w:r>
    </w:p>
    <w:p w14:paraId="7DBC0FF7" w14:textId="77777777" w:rsidR="00A44189" w:rsidRPr="00B81125" w:rsidRDefault="0084719A" w:rsidP="00040785">
      <w:pPr>
        <w:pStyle w:val="PargrafodaLista"/>
        <w:widowControl w:val="0"/>
        <w:numPr>
          <w:ilvl w:val="0"/>
          <w:numId w:val="60"/>
        </w:numPr>
        <w:tabs>
          <w:tab w:val="left" w:pos="567"/>
          <w:tab w:val="left" w:pos="1671"/>
        </w:tabs>
        <w:spacing w:after="0" w:line="240" w:lineRule="auto"/>
        <w:ind w:left="0" w:firstLine="0"/>
        <w:jc w:val="both"/>
        <w:rPr>
          <w:rFonts w:asciiTheme="majorHAnsi" w:eastAsia="Calibr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lang w:val="pt-BR"/>
        </w:rPr>
        <w:t>O custo do transporte poderá estar previsto no projeto, considerando os regramentos definidos na Meta 4 - Articulação e Mobilização da Rede.</w:t>
      </w:r>
    </w:p>
    <w:p w14:paraId="7DBC0FF8" w14:textId="77777777" w:rsidR="00A44189" w:rsidRPr="00B81125" w:rsidRDefault="0084719A" w:rsidP="00040785">
      <w:pPr>
        <w:widowControl w:val="0"/>
        <w:numPr>
          <w:ilvl w:val="0"/>
          <w:numId w:val="36"/>
        </w:numPr>
        <w:tabs>
          <w:tab w:val="left" w:pos="567"/>
          <w:tab w:val="left" w:pos="1671"/>
        </w:tabs>
        <w:spacing w:after="120" w:line="240" w:lineRule="auto"/>
        <w:ind w:left="0" w:firstLine="0"/>
        <w:jc w:val="both"/>
        <w:rPr>
          <w:rFonts w:asciiTheme="majorHAnsi" w:hAnsiTheme="majorHAnsi" w:cstheme="majorHAnsi"/>
          <w:lang w:val="pt-BR"/>
        </w:rPr>
      </w:pPr>
      <w:r w:rsidRPr="00B81125">
        <w:rPr>
          <w:rFonts w:asciiTheme="majorHAnsi" w:eastAsia="Calibri" w:hAnsiTheme="majorHAnsi" w:cstheme="majorHAnsi"/>
          <w:color w:val="000000"/>
          <w:lang w:val="pt-BR"/>
        </w:rPr>
        <w:t xml:space="preserve">A </w:t>
      </w:r>
      <w:r w:rsidRPr="00B81125">
        <w:rPr>
          <w:rFonts w:asciiTheme="majorHAnsi" w:eastAsia="Calibri" w:hAnsiTheme="majorHAnsi" w:cstheme="majorHAnsi"/>
          <w:lang w:val="pt-BR"/>
        </w:rPr>
        <w:t>SCDC</w:t>
      </w:r>
      <w:r w:rsidRPr="00B81125">
        <w:rPr>
          <w:rFonts w:asciiTheme="majorHAnsi" w:eastAsia="Calibri" w:hAnsiTheme="majorHAnsi" w:cstheme="majorHAnsi"/>
          <w:color w:val="000000"/>
          <w:lang w:val="pt-BR"/>
        </w:rPr>
        <w:t xml:space="preserve"> oferece uma</w:t>
      </w:r>
      <w:r w:rsidRPr="00B81125">
        <w:rPr>
          <w:rFonts w:asciiTheme="majorHAnsi" w:eastAsia="Calibri" w:hAnsiTheme="majorHAnsi" w:cstheme="majorHAnsi"/>
          <w:lang w:val="pt-BR"/>
        </w:rPr>
        <w:t xml:space="preserve"> Pasta Virtual deste Edital com documentos, orientações e manuais que ajudam os proponentes na elaboração do projeto. Esta mesma pasta será atualizada durante a execução dos projetos, com mais materiais de orientação, formação, acompanhamento e monitoramento.</w:t>
      </w:r>
    </w:p>
    <w:p w14:paraId="7DBC0FF9" w14:textId="77777777" w:rsidR="00A44189" w:rsidRPr="00B81125" w:rsidRDefault="0084719A" w:rsidP="00562420">
      <w:pPr>
        <w:widowControl w:val="0"/>
        <w:tabs>
          <w:tab w:val="left" w:pos="426"/>
        </w:tabs>
        <w:spacing w:after="0" w:line="240" w:lineRule="auto"/>
        <w:jc w:val="both"/>
        <w:rPr>
          <w:rFonts w:asciiTheme="majorHAnsi" w:eastAsia="Calibri" w:hAnsiTheme="majorHAnsi" w:cstheme="majorHAnsi"/>
          <w:lang w:val="pt-BR"/>
        </w:rPr>
      </w:pPr>
      <w:hyperlink r:id="rId20">
        <w:r w:rsidRPr="00B81125">
          <w:rPr>
            <w:rFonts w:asciiTheme="majorHAnsi" w:eastAsia="Calibri" w:hAnsiTheme="majorHAnsi" w:cstheme="majorHAnsi"/>
            <w:color w:val="1155CC"/>
            <w:u w:val="single"/>
            <w:lang w:val="pt-BR"/>
          </w:rPr>
          <w:t>http://drive.google.com/drive/folders/1LpC6UqRs11Ifr7_zhhmsifyUl0E6d9-3?usp=drive_link</w:t>
        </w:r>
      </w:hyperlink>
    </w:p>
    <w:p w14:paraId="7DBC0FFA" w14:textId="77777777" w:rsidR="00A44189" w:rsidRPr="00B81125" w:rsidRDefault="00A44189" w:rsidP="0056242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eastAsia="Calibri" w:hAnsiTheme="majorHAnsi" w:cstheme="majorHAnsi"/>
          <w:lang w:val="pt-BR"/>
        </w:rPr>
      </w:pPr>
    </w:p>
    <w:p w14:paraId="7DBC0FFB" w14:textId="77777777" w:rsidR="00A44189" w:rsidRPr="00B81125" w:rsidRDefault="0084719A" w:rsidP="00040785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both"/>
        <w:rPr>
          <w:rFonts w:asciiTheme="majorHAnsi" w:hAnsiTheme="majorHAnsi" w:cstheme="majorHAnsi"/>
          <w:b/>
          <w:bCs/>
          <w:lang w:val="pt-BR"/>
        </w:rPr>
      </w:pPr>
      <w:r w:rsidRPr="00B81125">
        <w:rPr>
          <w:rFonts w:asciiTheme="majorHAnsi" w:eastAsia="Calibri" w:hAnsiTheme="majorHAnsi" w:cstheme="majorHAnsi"/>
          <w:b/>
          <w:bCs/>
          <w:lang w:val="pt-BR"/>
        </w:rPr>
        <w:t>É importante que o Pontão de Cultura participe dos encontros que serão realizados pela SCDC!</w:t>
      </w:r>
    </w:p>
    <w:sectPr w:rsidR="00A44189" w:rsidRPr="00B81125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1134" w:bottom="1134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A7D5B" w14:textId="77777777" w:rsidR="000904F4" w:rsidRDefault="000904F4">
      <w:pPr>
        <w:spacing w:after="0" w:line="240" w:lineRule="auto"/>
      </w:pPr>
      <w:r>
        <w:separator/>
      </w:r>
    </w:p>
  </w:endnote>
  <w:endnote w:type="continuationSeparator" w:id="0">
    <w:p w14:paraId="03EB6FD4" w14:textId="77777777" w:rsidR="000904F4" w:rsidRDefault="00090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BF68B6-3682-4EE1-BC33-243A9743B6B9}"/>
    <w:embedBold r:id="rId2" w:fontKey="{B971677F-F9E9-4DDA-BB78-A3D645434093}"/>
    <w:embedItalic r:id="rId3" w:fontKey="{A13D4632-816E-4599-ACC4-6E6139E7F994}"/>
  </w:font>
  <w:font w:name="Noto Sans Symbols">
    <w:charset w:val="00"/>
    <w:family w:val="auto"/>
    <w:pitch w:val="default"/>
    <w:embedRegular r:id="rId4" w:fontKey="{1926A753-0DCF-42E2-8053-138969C302A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8806B06-228A-45B6-8535-0A0190AB5F10}"/>
    <w:embedBold r:id="rId6" w:fontKey="{43949832-DE86-47A0-95EE-521045C5CDDB}"/>
    <w:embedItalic r:id="rId7" w:fontKey="{6E155FB7-E527-4B1F-9E1A-9927A589AC42}"/>
  </w:font>
  <w:font w:name="Play">
    <w:charset w:val="00"/>
    <w:family w:val="auto"/>
    <w:pitch w:val="default"/>
    <w:embedRegular r:id="rId8" w:fontKey="{26F417AB-7223-462D-999F-96E17445DC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C6A0159-9E3B-4D10-A103-BD8B4D26D6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1007" w14:textId="77777777" w:rsidR="00A44189" w:rsidRDefault="00A441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1008" w14:textId="0DF6AC35" w:rsidR="00A44189" w:rsidRDefault="008471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color w:val="000000"/>
        <w:sz w:val="16"/>
        <w:szCs w:val="16"/>
      </w:rPr>
      <w:fldChar w:fldCharType="separate"/>
    </w:r>
    <w:r w:rsidR="00BC6534">
      <w:rPr>
        <w:rFonts w:ascii="Calibri" w:eastAsia="Calibri" w:hAnsi="Calibri" w:cs="Calibri"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color w:val="000000"/>
        <w:sz w:val="16"/>
        <w:szCs w:val="16"/>
      </w:rPr>
      <w:fldChar w:fldCharType="separate"/>
    </w:r>
    <w:r w:rsidR="00BC6534">
      <w:rPr>
        <w:rFonts w:ascii="Calibri" w:eastAsia="Calibri" w:hAnsi="Calibri" w:cs="Calibri"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100F" w14:textId="77777777" w:rsidR="00A44189" w:rsidRDefault="00A441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33403" w14:textId="77777777" w:rsidR="000904F4" w:rsidRDefault="000904F4">
      <w:pPr>
        <w:spacing w:after="0" w:line="240" w:lineRule="auto"/>
      </w:pPr>
      <w:r>
        <w:separator/>
      </w:r>
    </w:p>
  </w:footnote>
  <w:footnote w:type="continuationSeparator" w:id="0">
    <w:p w14:paraId="1F136C99" w14:textId="77777777" w:rsidR="000904F4" w:rsidRDefault="00090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0FFC" w14:textId="77777777" w:rsidR="00A44189" w:rsidRDefault="00A4418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Calibri" w:eastAsia="Calibri" w:hAnsi="Calibri" w:cs="Calibri"/>
        <w:color w:val="000000"/>
        <w:sz w:val="24"/>
        <w:szCs w:val="24"/>
      </w:rPr>
    </w:pPr>
  </w:p>
  <w:tbl>
    <w:tblPr>
      <w:tblStyle w:val="afff8"/>
      <w:tblW w:w="9630" w:type="dxa"/>
      <w:tblLayout w:type="fixed"/>
      <w:tblLook w:val="0600" w:firstRow="0" w:lastRow="0" w:firstColumn="0" w:lastColumn="0" w:noHBand="1" w:noVBand="1"/>
    </w:tblPr>
    <w:tblGrid>
      <w:gridCol w:w="750"/>
      <w:gridCol w:w="8115"/>
      <w:gridCol w:w="765"/>
    </w:tblGrid>
    <w:tr w:rsidR="00A44189" w14:paraId="7DBC1005" w14:textId="77777777">
      <w:trPr>
        <w:trHeight w:val="2426"/>
      </w:trPr>
      <w:tc>
        <w:tcPr>
          <w:tcW w:w="750" w:type="dxa"/>
        </w:tcPr>
        <w:p w14:paraId="7DBC0FFD" w14:textId="77777777" w:rsidR="00A44189" w:rsidRDefault="00A441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8115" w:type="dxa"/>
        </w:tcPr>
        <w:p w14:paraId="7DBC0FFE" w14:textId="77777777" w:rsidR="00A44189" w:rsidRDefault="0084719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noProof/>
              <w:sz w:val="16"/>
              <w:szCs w:val="16"/>
            </w:rPr>
            <w:drawing>
              <wp:inline distT="0" distB="0" distL="0" distR="0" wp14:anchorId="7DBC1010" wp14:editId="7DBC1011">
                <wp:extent cx="828675" cy="819150"/>
                <wp:effectExtent l="0" t="0" r="0" b="0"/>
                <wp:docPr id="1419914559" name="image1.png" descr="Desenho de personagem de desenho animad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de personagem de desenho animado&#10;&#10;O conteúdo gerado por IA pode estar incorre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8191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7DBC0FFF" w14:textId="77777777" w:rsidR="00A44189" w:rsidRDefault="0084719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MINISTÉRIO DA CULTURA</w:t>
          </w:r>
        </w:p>
        <w:p w14:paraId="7DBC1000" w14:textId="77777777" w:rsidR="00A44189" w:rsidRDefault="0084719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SECRETARIA DE CIDADANIA E DIVERSIDADE CULTURAL</w:t>
          </w:r>
        </w:p>
        <w:p w14:paraId="7DBC1001" w14:textId="77777777" w:rsidR="00A44189" w:rsidRDefault="00A44189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</w:p>
        <w:p w14:paraId="7DBC1002" w14:textId="24F5BF7E" w:rsidR="00A44189" w:rsidRDefault="0084719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b/>
              <w:bCs/>
              <w:sz w:val="16"/>
              <w:szCs w:val="16"/>
            </w:rPr>
            <w:t xml:space="preserve">EDITAL DE SELEÇÃO PÚBLICA SCDC/MINC Nº </w:t>
          </w:r>
          <w:r w:rsidR="006D0F6E" w:rsidRPr="006D0F6E">
            <w:rPr>
              <w:rFonts w:ascii="Calibri" w:eastAsia="Calibri" w:hAnsi="Calibri" w:cs="Calibri"/>
              <w:b/>
              <w:bCs/>
              <w:sz w:val="16"/>
              <w:szCs w:val="16"/>
            </w:rPr>
            <w:t>11</w:t>
          </w:r>
          <w:r w:rsidRPr="006D0F6E">
            <w:rPr>
              <w:rFonts w:ascii="Calibri" w:eastAsia="Calibri" w:hAnsi="Calibri" w:cs="Calibri"/>
              <w:b/>
              <w:bCs/>
              <w:sz w:val="16"/>
              <w:szCs w:val="16"/>
            </w:rPr>
            <w:t>/2026</w:t>
          </w:r>
        </w:p>
        <w:p w14:paraId="7DBC1003" w14:textId="77777777" w:rsidR="00A44189" w:rsidRDefault="0084719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rFonts w:ascii="Calibri" w:eastAsia="Calibri" w:hAnsi="Calibri" w:cs="Calibri"/>
              <w:b/>
              <w:bCs/>
              <w:sz w:val="16"/>
              <w:szCs w:val="16"/>
            </w:rPr>
            <w:t>CULTURA VIVA – FOMENTO À REDE DE PONTÕES CULTURA VIVA</w:t>
          </w:r>
        </w:p>
      </w:tc>
      <w:tc>
        <w:tcPr>
          <w:tcW w:w="765" w:type="dxa"/>
        </w:tcPr>
        <w:p w14:paraId="7DBC1004" w14:textId="77777777" w:rsidR="00A44189" w:rsidRDefault="00A441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DBC1006" w14:textId="77777777" w:rsidR="00A44189" w:rsidRDefault="00A441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1009" w14:textId="77777777" w:rsidR="00A44189" w:rsidRDefault="00A4418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ff9"/>
      <w:tblW w:w="9631" w:type="dxa"/>
      <w:tblLayout w:type="fixed"/>
      <w:tblLook w:val="0600" w:firstRow="0" w:lastRow="0" w:firstColumn="0" w:lastColumn="0" w:noHBand="1" w:noVBand="1"/>
    </w:tblPr>
    <w:tblGrid>
      <w:gridCol w:w="933"/>
      <w:gridCol w:w="7765"/>
      <w:gridCol w:w="933"/>
    </w:tblGrid>
    <w:tr w:rsidR="00A44189" w14:paraId="7DBC100D" w14:textId="77777777">
      <w:trPr>
        <w:trHeight w:val="300"/>
      </w:trPr>
      <w:tc>
        <w:tcPr>
          <w:tcW w:w="933" w:type="dxa"/>
        </w:tcPr>
        <w:p w14:paraId="7DBC100A" w14:textId="77777777" w:rsidR="00A44189" w:rsidRDefault="00A441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7765" w:type="dxa"/>
        </w:tcPr>
        <w:p w14:paraId="7DBC100B" w14:textId="77777777" w:rsidR="00A44189" w:rsidRDefault="00A441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933" w:type="dxa"/>
        </w:tcPr>
        <w:p w14:paraId="7DBC100C" w14:textId="77777777" w:rsidR="00A44189" w:rsidRDefault="00A441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DBC100E" w14:textId="77777777" w:rsidR="00A44189" w:rsidRDefault="00A441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C89"/>
    <w:multiLevelType w:val="multilevel"/>
    <w:tmpl w:val="D95E64A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B2FE4"/>
    <w:multiLevelType w:val="multilevel"/>
    <w:tmpl w:val="E32E0F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A90C3D"/>
    <w:multiLevelType w:val="multilevel"/>
    <w:tmpl w:val="437EB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695ED0"/>
    <w:multiLevelType w:val="multilevel"/>
    <w:tmpl w:val="3224E4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A67B8E"/>
    <w:multiLevelType w:val="multilevel"/>
    <w:tmpl w:val="EBD61248"/>
    <w:lvl w:ilvl="0">
      <w:start w:val="1"/>
      <w:numFmt w:val="bullet"/>
      <w:lvlText w:val="●"/>
      <w:lvlJc w:val="left"/>
      <w:pPr>
        <w:ind w:left="360" w:hanging="360"/>
      </w:pPr>
      <w:rPr>
        <w:rFonts w:asciiTheme="majorHAnsi" w:eastAsia="Noto Sans Symbols" w:hAnsiTheme="majorHAnsi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F7F3090"/>
    <w:multiLevelType w:val="multilevel"/>
    <w:tmpl w:val="7464B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CE1AE7"/>
    <w:multiLevelType w:val="multilevel"/>
    <w:tmpl w:val="743C7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41A56FD"/>
    <w:multiLevelType w:val="multilevel"/>
    <w:tmpl w:val="FAFE8A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4245805"/>
    <w:multiLevelType w:val="multilevel"/>
    <w:tmpl w:val="0FB295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5591DE3"/>
    <w:multiLevelType w:val="multilevel"/>
    <w:tmpl w:val="A2448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5772FF3"/>
    <w:multiLevelType w:val="multilevel"/>
    <w:tmpl w:val="74F0BD30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7CD3DF5"/>
    <w:multiLevelType w:val="multilevel"/>
    <w:tmpl w:val="45648A26"/>
    <w:lvl w:ilvl="0">
      <w:start w:val="30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bCs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A9E4C5E"/>
    <w:multiLevelType w:val="multilevel"/>
    <w:tmpl w:val="732A752C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CA6284"/>
    <w:multiLevelType w:val="multilevel"/>
    <w:tmpl w:val="4118B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6A1237C"/>
    <w:multiLevelType w:val="multilevel"/>
    <w:tmpl w:val="AE3A9D68"/>
    <w:lvl w:ilvl="0">
      <w:start w:val="1"/>
      <w:numFmt w:val="lowerLetter"/>
      <w:lvlText w:val="%1)"/>
      <w:lvlJc w:val="left"/>
      <w:pPr>
        <w:ind w:left="720" w:hanging="360"/>
      </w:pPr>
      <w:rPr>
        <w:rFonts w:asciiTheme="majorHAnsi" w:eastAsia="Arial" w:hAnsiTheme="majorHAnsi" w:cstheme="majorHAnsi" w:hint="default"/>
        <w:b/>
        <w:bCs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6C878DE"/>
    <w:multiLevelType w:val="multilevel"/>
    <w:tmpl w:val="660AE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1C6298F"/>
    <w:multiLevelType w:val="multilevel"/>
    <w:tmpl w:val="10EA2C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31D27B81"/>
    <w:multiLevelType w:val="multilevel"/>
    <w:tmpl w:val="AA26F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25F1FD7"/>
    <w:multiLevelType w:val="multilevel"/>
    <w:tmpl w:val="574697EC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9" w15:restartNumberingAfterBreak="0">
    <w:nsid w:val="34F85600"/>
    <w:multiLevelType w:val="multilevel"/>
    <w:tmpl w:val="2056E1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72B2DEE"/>
    <w:multiLevelType w:val="multilevel"/>
    <w:tmpl w:val="75C814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7D0690F"/>
    <w:multiLevelType w:val="multilevel"/>
    <w:tmpl w:val="B58A09E8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32231A"/>
    <w:multiLevelType w:val="multilevel"/>
    <w:tmpl w:val="9446C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C733931"/>
    <w:multiLevelType w:val="multilevel"/>
    <w:tmpl w:val="8AD2FD3E"/>
    <w:lvl w:ilvl="0">
      <w:start w:val="2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C902403"/>
    <w:multiLevelType w:val="multilevel"/>
    <w:tmpl w:val="64DE02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b/>
        <w:bCs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CF0758D"/>
    <w:multiLevelType w:val="multilevel"/>
    <w:tmpl w:val="027244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FC53771"/>
    <w:multiLevelType w:val="multilevel"/>
    <w:tmpl w:val="459CD1A2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1517243"/>
    <w:multiLevelType w:val="multilevel"/>
    <w:tmpl w:val="9BFECA5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437C36C1"/>
    <w:multiLevelType w:val="multilevel"/>
    <w:tmpl w:val="81564B86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9541C3"/>
    <w:multiLevelType w:val="multilevel"/>
    <w:tmpl w:val="35E4C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4CC0DF6"/>
    <w:multiLevelType w:val="multilevel"/>
    <w:tmpl w:val="3EB8AD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5064899"/>
    <w:multiLevelType w:val="multilevel"/>
    <w:tmpl w:val="D2083CF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87D166E"/>
    <w:multiLevelType w:val="multilevel"/>
    <w:tmpl w:val="50A41F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C8F3FC1"/>
    <w:multiLevelType w:val="multilevel"/>
    <w:tmpl w:val="817E4408"/>
    <w:lvl w:ilvl="0">
      <w:start w:val="1"/>
      <w:numFmt w:val="bullet"/>
      <w:lvlText w:val="●"/>
      <w:lvlJc w:val="left"/>
      <w:pPr>
        <w:ind w:left="360" w:hanging="360"/>
      </w:pPr>
      <w:rPr>
        <w:rFonts w:asciiTheme="majorHAnsi" w:eastAsia="Noto Sans Symbols" w:hAnsiTheme="majorHAnsi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4F041A3E"/>
    <w:multiLevelType w:val="multilevel"/>
    <w:tmpl w:val="AC14F9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F611395"/>
    <w:multiLevelType w:val="multilevel"/>
    <w:tmpl w:val="83640260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2902515"/>
    <w:multiLevelType w:val="multilevel"/>
    <w:tmpl w:val="AF724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4F8661C"/>
    <w:multiLevelType w:val="multilevel"/>
    <w:tmpl w:val="BFEC4562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70422F"/>
    <w:multiLevelType w:val="multilevel"/>
    <w:tmpl w:val="903CF2D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6930433"/>
    <w:multiLevelType w:val="multilevel"/>
    <w:tmpl w:val="AD924246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78721A2"/>
    <w:multiLevelType w:val="multilevel"/>
    <w:tmpl w:val="B538C1EE"/>
    <w:lvl w:ilvl="0">
      <w:start w:val="1"/>
      <w:numFmt w:val="bullet"/>
      <w:lvlText w:val="●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B6A40C4"/>
    <w:multiLevelType w:val="multilevel"/>
    <w:tmpl w:val="6AA0EA34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○"/>
      <w:lvlJc w:val="left"/>
      <w:pPr>
        <w:ind w:left="1080" w:hanging="360"/>
      </w:pPr>
    </w:lvl>
    <w:lvl w:ilvl="2">
      <w:start w:val="1"/>
      <w:numFmt w:val="bullet"/>
      <w:lvlText w:val="■"/>
      <w:lvlJc w:val="left"/>
      <w:pPr>
        <w:ind w:left="1800" w:hanging="180"/>
      </w:pPr>
    </w:lvl>
    <w:lvl w:ilvl="3">
      <w:start w:val="1"/>
      <w:numFmt w:val="bullet"/>
      <w:lvlText w:val="●"/>
      <w:lvlJc w:val="left"/>
      <w:pPr>
        <w:ind w:left="2520" w:hanging="360"/>
      </w:pPr>
    </w:lvl>
    <w:lvl w:ilvl="4">
      <w:start w:val="1"/>
      <w:numFmt w:val="bullet"/>
      <w:lvlText w:val="○"/>
      <w:lvlJc w:val="left"/>
      <w:pPr>
        <w:ind w:left="3240" w:hanging="360"/>
      </w:pPr>
    </w:lvl>
    <w:lvl w:ilvl="5">
      <w:start w:val="1"/>
      <w:numFmt w:val="bullet"/>
      <w:lvlText w:val="■"/>
      <w:lvlJc w:val="left"/>
      <w:pPr>
        <w:ind w:left="3960" w:hanging="180"/>
      </w:pPr>
    </w:lvl>
    <w:lvl w:ilvl="6">
      <w:start w:val="1"/>
      <w:numFmt w:val="bullet"/>
      <w:lvlText w:val="●"/>
      <w:lvlJc w:val="left"/>
      <w:pPr>
        <w:ind w:left="4680" w:hanging="360"/>
      </w:pPr>
    </w:lvl>
    <w:lvl w:ilvl="7">
      <w:start w:val="1"/>
      <w:numFmt w:val="bullet"/>
      <w:lvlText w:val="○"/>
      <w:lvlJc w:val="left"/>
      <w:pPr>
        <w:ind w:left="5400" w:hanging="360"/>
      </w:pPr>
    </w:lvl>
    <w:lvl w:ilvl="8">
      <w:start w:val="1"/>
      <w:numFmt w:val="bullet"/>
      <w:lvlText w:val="■"/>
      <w:lvlJc w:val="left"/>
      <w:pPr>
        <w:ind w:left="6120" w:hanging="180"/>
      </w:pPr>
    </w:lvl>
  </w:abstractNum>
  <w:abstractNum w:abstractNumId="42" w15:restartNumberingAfterBreak="0">
    <w:nsid w:val="5E08190E"/>
    <w:multiLevelType w:val="multilevel"/>
    <w:tmpl w:val="D5DC10AA"/>
    <w:lvl w:ilvl="0">
      <w:start w:val="2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5EDA0DD9"/>
    <w:multiLevelType w:val="multilevel"/>
    <w:tmpl w:val="F3EC5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0F25CA0"/>
    <w:multiLevelType w:val="multilevel"/>
    <w:tmpl w:val="40A09E9A"/>
    <w:lvl w:ilvl="0">
      <w:start w:val="2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625B193C"/>
    <w:multiLevelType w:val="multilevel"/>
    <w:tmpl w:val="95CC4A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62A327C"/>
    <w:multiLevelType w:val="multilevel"/>
    <w:tmpl w:val="E5F80A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66895083"/>
    <w:multiLevelType w:val="multilevel"/>
    <w:tmpl w:val="CA86F0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8316DC9"/>
    <w:multiLevelType w:val="multilevel"/>
    <w:tmpl w:val="1CC04026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9" w15:restartNumberingAfterBreak="0">
    <w:nsid w:val="685729F8"/>
    <w:multiLevelType w:val="multilevel"/>
    <w:tmpl w:val="130898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6AE65894"/>
    <w:multiLevelType w:val="multilevel"/>
    <w:tmpl w:val="81564B86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AEB1022"/>
    <w:multiLevelType w:val="multilevel"/>
    <w:tmpl w:val="38EAF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6BBA0E69"/>
    <w:multiLevelType w:val="multilevel"/>
    <w:tmpl w:val="0C186F6C"/>
    <w:lvl w:ilvl="0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53" w15:restartNumberingAfterBreak="0">
    <w:nsid w:val="6C7E6820"/>
    <w:multiLevelType w:val="multilevel"/>
    <w:tmpl w:val="AB78C5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72CC4947"/>
    <w:multiLevelType w:val="multilevel"/>
    <w:tmpl w:val="C77C6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7354328B"/>
    <w:multiLevelType w:val="multilevel"/>
    <w:tmpl w:val="206AE57A"/>
    <w:lvl w:ilvl="0">
      <w:start w:val="1"/>
      <w:numFmt w:val="lowerLetter"/>
      <w:lvlText w:val="%1)"/>
      <w:lvlJc w:val="left"/>
      <w:pPr>
        <w:ind w:left="720" w:hanging="360"/>
      </w:pPr>
      <w:rPr>
        <w:rFonts w:asciiTheme="majorHAnsi" w:eastAsia="Arial" w:hAnsiTheme="majorHAnsi" w:cstheme="majorHAnsi" w:hint="default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73624335"/>
    <w:multiLevelType w:val="multilevel"/>
    <w:tmpl w:val="13DAF6D8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73F423A7"/>
    <w:multiLevelType w:val="multilevel"/>
    <w:tmpl w:val="F15040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61977EF"/>
    <w:multiLevelType w:val="multilevel"/>
    <w:tmpl w:val="6128C34E"/>
    <w:lvl w:ilvl="0">
      <w:start w:val="1"/>
      <w:numFmt w:val="lowerLetter"/>
      <w:lvlText w:val="%1)"/>
      <w:lvlJc w:val="left"/>
      <w:pPr>
        <w:ind w:left="360" w:hanging="360"/>
      </w:pPr>
      <w:rPr>
        <w:rFonts w:asciiTheme="majorHAnsi" w:eastAsia="Arial" w:hAnsiTheme="majorHAnsi" w:cstheme="majorHAnsi" w:hint="default"/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6C77ED1"/>
    <w:multiLevelType w:val="multilevel"/>
    <w:tmpl w:val="130898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77694F7E"/>
    <w:multiLevelType w:val="multilevel"/>
    <w:tmpl w:val="D6D894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77BC3B34"/>
    <w:multiLevelType w:val="multilevel"/>
    <w:tmpl w:val="12243124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847597404">
    <w:abstractNumId w:val="18"/>
  </w:num>
  <w:num w:numId="2" w16cid:durableId="1871795669">
    <w:abstractNumId w:val="61"/>
  </w:num>
  <w:num w:numId="3" w16cid:durableId="434328260">
    <w:abstractNumId w:val="7"/>
  </w:num>
  <w:num w:numId="4" w16cid:durableId="497884308">
    <w:abstractNumId w:val="22"/>
  </w:num>
  <w:num w:numId="5" w16cid:durableId="1872957557">
    <w:abstractNumId w:val="17"/>
  </w:num>
  <w:num w:numId="6" w16cid:durableId="933630962">
    <w:abstractNumId w:val="16"/>
  </w:num>
  <w:num w:numId="7" w16cid:durableId="2073506093">
    <w:abstractNumId w:val="5"/>
  </w:num>
  <w:num w:numId="8" w16cid:durableId="122045900">
    <w:abstractNumId w:val="9"/>
  </w:num>
  <w:num w:numId="9" w16cid:durableId="265163056">
    <w:abstractNumId w:val="60"/>
  </w:num>
  <w:num w:numId="10" w16cid:durableId="1989938958">
    <w:abstractNumId w:val="3"/>
  </w:num>
  <w:num w:numId="11" w16cid:durableId="1050305231">
    <w:abstractNumId w:val="51"/>
  </w:num>
  <w:num w:numId="12" w16cid:durableId="1974410401">
    <w:abstractNumId w:val="48"/>
  </w:num>
  <w:num w:numId="13" w16cid:durableId="1122653221">
    <w:abstractNumId w:val="54"/>
  </w:num>
  <w:num w:numId="14" w16cid:durableId="131531428">
    <w:abstractNumId w:val="44"/>
  </w:num>
  <w:num w:numId="15" w16cid:durableId="1527597696">
    <w:abstractNumId w:val="13"/>
  </w:num>
  <w:num w:numId="16" w16cid:durableId="2118136750">
    <w:abstractNumId w:val="14"/>
  </w:num>
  <w:num w:numId="17" w16cid:durableId="168175715">
    <w:abstractNumId w:val="27"/>
  </w:num>
  <w:num w:numId="18" w16cid:durableId="53898626">
    <w:abstractNumId w:val="25"/>
  </w:num>
  <w:num w:numId="19" w16cid:durableId="1457337166">
    <w:abstractNumId w:val="55"/>
  </w:num>
  <w:num w:numId="20" w16cid:durableId="31418032">
    <w:abstractNumId w:val="31"/>
  </w:num>
  <w:num w:numId="21" w16cid:durableId="163712601">
    <w:abstractNumId w:val="23"/>
  </w:num>
  <w:num w:numId="22" w16cid:durableId="1219239982">
    <w:abstractNumId w:val="8"/>
  </w:num>
  <w:num w:numId="23" w16cid:durableId="1267613689">
    <w:abstractNumId w:val="4"/>
  </w:num>
  <w:num w:numId="24" w16cid:durableId="1267274601">
    <w:abstractNumId w:val="33"/>
  </w:num>
  <w:num w:numId="25" w16cid:durableId="402408899">
    <w:abstractNumId w:val="29"/>
  </w:num>
  <w:num w:numId="26" w16cid:durableId="327559765">
    <w:abstractNumId w:val="32"/>
  </w:num>
  <w:num w:numId="27" w16cid:durableId="385684554">
    <w:abstractNumId w:val="57"/>
  </w:num>
  <w:num w:numId="28" w16cid:durableId="1084834808">
    <w:abstractNumId w:val="36"/>
  </w:num>
  <w:num w:numId="29" w16cid:durableId="1857041635">
    <w:abstractNumId w:val="0"/>
  </w:num>
  <w:num w:numId="30" w16cid:durableId="1751855363">
    <w:abstractNumId w:val="58"/>
  </w:num>
  <w:num w:numId="31" w16cid:durableId="1794328892">
    <w:abstractNumId w:val="12"/>
  </w:num>
  <w:num w:numId="32" w16cid:durableId="1703049860">
    <w:abstractNumId w:val="28"/>
  </w:num>
  <w:num w:numId="33" w16cid:durableId="1463690028">
    <w:abstractNumId w:val="21"/>
  </w:num>
  <w:num w:numId="34" w16cid:durableId="687683978">
    <w:abstractNumId w:val="37"/>
  </w:num>
  <w:num w:numId="35" w16cid:durableId="55201160">
    <w:abstractNumId w:val="40"/>
  </w:num>
  <w:num w:numId="36" w16cid:durableId="288702264">
    <w:abstractNumId w:val="35"/>
  </w:num>
  <w:num w:numId="37" w16cid:durableId="628316315">
    <w:abstractNumId w:val="46"/>
  </w:num>
  <w:num w:numId="38" w16cid:durableId="604384764">
    <w:abstractNumId w:val="20"/>
  </w:num>
  <w:num w:numId="39" w16cid:durableId="1043753127">
    <w:abstractNumId w:val="39"/>
  </w:num>
  <w:num w:numId="40" w16cid:durableId="1650207549">
    <w:abstractNumId w:val="6"/>
  </w:num>
  <w:num w:numId="41" w16cid:durableId="1962493715">
    <w:abstractNumId w:val="52"/>
  </w:num>
  <w:num w:numId="42" w16cid:durableId="181479651">
    <w:abstractNumId w:val="1"/>
  </w:num>
  <w:num w:numId="43" w16cid:durableId="1612277989">
    <w:abstractNumId w:val="2"/>
  </w:num>
  <w:num w:numId="44" w16cid:durableId="1216354372">
    <w:abstractNumId w:val="38"/>
  </w:num>
  <w:num w:numId="45" w16cid:durableId="150218240">
    <w:abstractNumId w:val="45"/>
  </w:num>
  <w:num w:numId="46" w16cid:durableId="1221095928">
    <w:abstractNumId w:val="42"/>
  </w:num>
  <w:num w:numId="47" w16cid:durableId="1233738582">
    <w:abstractNumId w:val="43"/>
  </w:num>
  <w:num w:numId="48" w16cid:durableId="393313785">
    <w:abstractNumId w:val="15"/>
  </w:num>
  <w:num w:numId="49" w16cid:durableId="667708436">
    <w:abstractNumId w:val="11"/>
  </w:num>
  <w:num w:numId="50" w16cid:durableId="1738282200">
    <w:abstractNumId w:val="53"/>
  </w:num>
  <w:num w:numId="51" w16cid:durableId="1816945616">
    <w:abstractNumId w:val="47"/>
  </w:num>
  <w:num w:numId="52" w16cid:durableId="1353919282">
    <w:abstractNumId w:val="19"/>
  </w:num>
  <w:num w:numId="53" w16cid:durableId="985552867">
    <w:abstractNumId w:val="24"/>
  </w:num>
  <w:num w:numId="54" w16cid:durableId="1654681329">
    <w:abstractNumId w:val="34"/>
  </w:num>
  <w:num w:numId="55" w16cid:durableId="1118451198">
    <w:abstractNumId w:val="30"/>
  </w:num>
  <w:num w:numId="56" w16cid:durableId="1537811270">
    <w:abstractNumId w:val="50"/>
  </w:num>
  <w:num w:numId="57" w16cid:durableId="2113285049">
    <w:abstractNumId w:val="56"/>
  </w:num>
  <w:num w:numId="58" w16cid:durableId="719943465">
    <w:abstractNumId w:val="10"/>
  </w:num>
  <w:num w:numId="59" w16cid:durableId="1423531067">
    <w:abstractNumId w:val="49"/>
  </w:num>
  <w:num w:numId="60" w16cid:durableId="1323046782">
    <w:abstractNumId w:val="59"/>
  </w:num>
  <w:num w:numId="61" w16cid:durableId="1682008052">
    <w:abstractNumId w:val="41"/>
  </w:num>
  <w:num w:numId="62" w16cid:durableId="410346417">
    <w:abstractNumId w:val="2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89"/>
    <w:rsid w:val="00040785"/>
    <w:rsid w:val="000904F4"/>
    <w:rsid w:val="000A315E"/>
    <w:rsid w:val="000A36F5"/>
    <w:rsid w:val="000F6A6F"/>
    <w:rsid w:val="00151362"/>
    <w:rsid w:val="001B43B1"/>
    <w:rsid w:val="001E2A51"/>
    <w:rsid w:val="001E57A2"/>
    <w:rsid w:val="001E728F"/>
    <w:rsid w:val="00303EA8"/>
    <w:rsid w:val="00305746"/>
    <w:rsid w:val="004102D1"/>
    <w:rsid w:val="00440235"/>
    <w:rsid w:val="004D34C7"/>
    <w:rsid w:val="004E23EB"/>
    <w:rsid w:val="004F176F"/>
    <w:rsid w:val="0051165B"/>
    <w:rsid w:val="00522A8C"/>
    <w:rsid w:val="00524FDF"/>
    <w:rsid w:val="00530B50"/>
    <w:rsid w:val="00562420"/>
    <w:rsid w:val="0058639E"/>
    <w:rsid w:val="005C5572"/>
    <w:rsid w:val="005C55FD"/>
    <w:rsid w:val="00613F9B"/>
    <w:rsid w:val="00632FCA"/>
    <w:rsid w:val="006413B1"/>
    <w:rsid w:val="00651B09"/>
    <w:rsid w:val="006D0F6E"/>
    <w:rsid w:val="006E4B4D"/>
    <w:rsid w:val="00714C81"/>
    <w:rsid w:val="00715316"/>
    <w:rsid w:val="007219DD"/>
    <w:rsid w:val="00726F45"/>
    <w:rsid w:val="007429EB"/>
    <w:rsid w:val="007466B0"/>
    <w:rsid w:val="007C7A89"/>
    <w:rsid w:val="007D0C0C"/>
    <w:rsid w:val="007D30E6"/>
    <w:rsid w:val="00833A40"/>
    <w:rsid w:val="0084719A"/>
    <w:rsid w:val="00862454"/>
    <w:rsid w:val="009601ED"/>
    <w:rsid w:val="00987D99"/>
    <w:rsid w:val="009C0185"/>
    <w:rsid w:val="00A17F5E"/>
    <w:rsid w:val="00A310B6"/>
    <w:rsid w:val="00A34585"/>
    <w:rsid w:val="00A44189"/>
    <w:rsid w:val="00A50EAA"/>
    <w:rsid w:val="00AB310C"/>
    <w:rsid w:val="00B74826"/>
    <w:rsid w:val="00B81125"/>
    <w:rsid w:val="00B854DD"/>
    <w:rsid w:val="00BC6534"/>
    <w:rsid w:val="00C315EF"/>
    <w:rsid w:val="00C47528"/>
    <w:rsid w:val="00CB0E77"/>
    <w:rsid w:val="00CF07DE"/>
    <w:rsid w:val="00D27605"/>
    <w:rsid w:val="00E12F71"/>
    <w:rsid w:val="00E23F6B"/>
    <w:rsid w:val="00E6351C"/>
    <w:rsid w:val="00ED74C3"/>
    <w:rsid w:val="00F02543"/>
    <w:rsid w:val="00F43B0F"/>
    <w:rsid w:val="00F668E1"/>
    <w:rsid w:val="00F80EEB"/>
    <w:rsid w:val="00F97557"/>
    <w:rsid w:val="00FA1FF6"/>
    <w:rsid w:val="00FB05EA"/>
    <w:rsid w:val="00FD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0D86"/>
  <w15:docId w15:val="{C10AC910-1B68-48F8-A370-23D059CE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4A4D1B51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6F442232"/>
    <w:rPr>
      <w:color w:val="0000FF"/>
      <w:u w:val="single"/>
    </w:rPr>
  </w:style>
  <w:style w:type="paragraph" w:styleId="Cabealho">
    <w:name w:val="header"/>
    <w:basedOn w:val="Normal"/>
    <w:uiPriority w:val="99"/>
    <w:unhideWhenUsed/>
    <w:rsid w:val="1F23829A"/>
    <w:pPr>
      <w:tabs>
        <w:tab w:val="center" w:pos="4680"/>
        <w:tab w:val="right" w:pos="9360"/>
      </w:tabs>
      <w:spacing w:after="0" w:line="240" w:lineRule="auto"/>
    </w:pPr>
  </w:style>
  <w:style w:type="character" w:styleId="TextodoEspaoReservado">
    <w:name w:val="Placeholder Text"/>
    <w:basedOn w:val="Fontepargpadro"/>
    <w:uiPriority w:val="99"/>
    <w:semiHidden/>
    <w:rsid w:val="2FCF1751"/>
    <w:rPr>
      <w:color w:val="666666"/>
    </w:rPr>
  </w:style>
  <w:style w:type="table" w:customStyle="1" w:styleId="a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elanormal"/>
    <w:tblPr>
      <w:tblStyleRowBandSize w:val="1"/>
      <w:tblStyleColBandSize w:val="1"/>
    </w:tblPr>
  </w:style>
  <w:style w:type="table" w:customStyle="1" w:styleId="af0">
    <w:basedOn w:val="Tabelanormal"/>
    <w:tblPr>
      <w:tblStyleRowBandSize w:val="1"/>
      <w:tblStyleColBandSize w:val="1"/>
    </w:tblPr>
  </w:style>
  <w:style w:type="table" w:customStyle="1" w:styleId="a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elanormal"/>
    <w:tblPr>
      <w:tblStyleRowBandSize w:val="1"/>
      <w:tblStyleColBandSize w:val="1"/>
    </w:tblPr>
  </w:style>
  <w:style w:type="table" w:customStyle="1" w:styleId="af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elanormal"/>
    <w:tblPr>
      <w:tblStyleRowBandSize w:val="1"/>
      <w:tblStyleColBandSize w:val="1"/>
    </w:tblPr>
  </w:style>
  <w:style w:type="table" w:customStyle="1" w:styleId="af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elanormal"/>
    <w:tblPr>
      <w:tblStyleRowBandSize w:val="1"/>
      <w:tblStyleColBandSize w:val="1"/>
    </w:tblPr>
  </w:style>
  <w:style w:type="table" w:customStyle="1" w:styleId="af9">
    <w:basedOn w:val="Tabelanormal"/>
    <w:tblPr>
      <w:tblStyleRowBandSize w:val="1"/>
      <w:tblStyleColBandSize w:val="1"/>
    </w:tblPr>
  </w:style>
  <w:style w:type="table" w:customStyle="1" w:styleId="afa">
    <w:basedOn w:val="Tabelanormal"/>
    <w:tblPr>
      <w:tblStyleRowBandSize w:val="1"/>
      <w:tblStyleColBandSize w:val="1"/>
    </w:tblPr>
  </w:style>
  <w:style w:type="table" w:customStyle="1" w:styleId="af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elanormal"/>
    <w:tblPr>
      <w:tblStyleRowBandSize w:val="1"/>
      <w:tblStyleColBandSize w:val="1"/>
    </w:tblPr>
  </w:style>
  <w:style w:type="table" w:customStyle="1" w:styleId="af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elanormal"/>
    <w:tblPr>
      <w:tblStyleRowBandSize w:val="1"/>
      <w:tblStyleColBandSize w:val="1"/>
    </w:tblPr>
  </w:style>
  <w:style w:type="table" w:customStyle="1" w:styleId="af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elanormal"/>
    <w:tblPr>
      <w:tblStyleRowBandSize w:val="1"/>
      <w:tblStyleColBandSize w:val="1"/>
    </w:tblPr>
  </w:style>
  <w:style w:type="table" w:customStyle="1" w:styleId="aff3">
    <w:basedOn w:val="Tabelanormal"/>
    <w:tblPr>
      <w:tblStyleRowBandSize w:val="1"/>
      <w:tblStyleColBandSize w:val="1"/>
    </w:tblPr>
  </w:style>
  <w:style w:type="table" w:customStyle="1" w:styleId="aff4">
    <w:basedOn w:val="Tabelanormal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ff5">
    <w:basedOn w:val="Tabelanormal"/>
    <w:tblPr>
      <w:tblStyleRowBandSize w:val="1"/>
      <w:tblStyleColBandSize w:val="1"/>
    </w:tblPr>
  </w:style>
  <w:style w:type="table" w:customStyle="1" w:styleId="aff6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Tabelanormal"/>
    <w:tblPr>
      <w:tblStyleRowBandSize w:val="1"/>
      <w:tblStyleColBandSize w:val="1"/>
    </w:tblPr>
  </w:style>
  <w:style w:type="table" w:customStyle="1" w:styleId="aff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Tabelanormal"/>
    <w:tblPr>
      <w:tblStyleRowBandSize w:val="1"/>
      <w:tblStyleColBandSize w:val="1"/>
    </w:tblPr>
  </w:style>
  <w:style w:type="table" w:customStyle="1" w:styleId="aff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1">
    <w:basedOn w:val="Tabelanormal"/>
    <w:tblPr>
      <w:tblStyleRowBandSize w:val="1"/>
      <w:tblStyleColBandSize w:val="1"/>
    </w:tblPr>
  </w:style>
  <w:style w:type="table" w:customStyle="1" w:styleId="afff2">
    <w:basedOn w:val="Tabelanormal"/>
    <w:tblPr>
      <w:tblStyleRowBandSize w:val="1"/>
      <w:tblStyleColBandSize w:val="1"/>
    </w:tblPr>
  </w:style>
  <w:style w:type="table" w:customStyle="1" w:styleId="afff3">
    <w:basedOn w:val="Tabelanormal"/>
    <w:tblPr>
      <w:tblStyleRowBandSize w:val="1"/>
      <w:tblStyleColBandSize w:val="1"/>
    </w:tblPr>
  </w:style>
  <w:style w:type="table" w:customStyle="1" w:styleId="afff4">
    <w:basedOn w:val="Tabelanormal"/>
    <w:tblPr>
      <w:tblStyleRowBandSize w:val="1"/>
      <w:tblStyleColBandSize w:val="1"/>
    </w:tblPr>
  </w:style>
  <w:style w:type="table" w:customStyle="1" w:styleId="afff5">
    <w:basedOn w:val="Tabelanormal"/>
    <w:tblPr>
      <w:tblStyleRowBandSize w:val="1"/>
      <w:tblStyleColBandSize w:val="1"/>
    </w:tblPr>
  </w:style>
  <w:style w:type="table" w:customStyle="1" w:styleId="afff6">
    <w:basedOn w:val="Tabelanormal"/>
    <w:tblPr>
      <w:tblStyleRowBandSize w:val="1"/>
      <w:tblStyleColBandSize w:val="1"/>
    </w:tblPr>
  </w:style>
  <w:style w:type="table" w:customStyle="1" w:styleId="afff7">
    <w:basedOn w:val="Tabelanormal"/>
    <w:tblPr>
      <w:tblStyleRowBandSize w:val="1"/>
      <w:tblStyleColBandSize w:val="1"/>
    </w:tblPr>
  </w:style>
  <w:style w:type="table" w:customStyle="1" w:styleId="afff8">
    <w:basedOn w:val="Tabelanormal"/>
    <w:tblPr>
      <w:tblStyleRowBandSize w:val="1"/>
      <w:tblStyleColBandSize w:val="1"/>
    </w:tblPr>
  </w:style>
  <w:style w:type="table" w:customStyle="1" w:styleId="afff9">
    <w:basedOn w:val="Tabela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oes.cultura.gov.br/comparar/salicnet/" TargetMode="External"/><Relationship Id="rId13" Type="http://schemas.openxmlformats.org/officeDocument/2006/relationships/hyperlink" Target="http://consorcioculturaviva.uff.br/cultura-e-viva/" TargetMode="External"/><Relationship Id="rId18" Type="http://schemas.openxmlformats.org/officeDocument/2006/relationships/hyperlink" Target="https://www.escolavirtual.gov.br/curso/84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escolavirtual.gov.br/curso/850" TargetMode="External"/><Relationship Id="rId17" Type="http://schemas.openxmlformats.org/officeDocument/2006/relationships/hyperlink" Target="https://www.escolavirtual.gov.br/curso/848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escolavirtual.gov.br/curso/847" TargetMode="External"/><Relationship Id="rId20" Type="http://schemas.openxmlformats.org/officeDocument/2006/relationships/hyperlink" Target="https://drive.google.com/drive/folders/1LpC6UqRs11Ifr7_zhhmsifyUl0E6d9-3?usp=drive_li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sorcioculturaviva.uff.br/cultura-e-viva/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escolavirtual.gov.br/curso/846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escolavirtual.gov.br/curso/850" TargetMode="External"/><Relationship Id="rId19" Type="http://schemas.openxmlformats.org/officeDocument/2006/relationships/hyperlink" Target="https://ead.escoladotrabalhador40.com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prasnet.gov.br/seguro/loginPortal.asp" TargetMode="External"/><Relationship Id="rId14" Type="http://schemas.openxmlformats.org/officeDocument/2006/relationships/hyperlink" Target="http://www.gov.br/culturaviva/pt-br/biblioteca-cultura-viva/documentos-e-publicacoes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C6Vy+CpD4GnKvPcpmxitGfSUQ==">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24</Pages>
  <Words>7831</Words>
  <Characters>42293</Characters>
  <Application>Microsoft Office Word</Application>
  <DocSecurity>0</DocSecurity>
  <Lines>352</Lines>
  <Paragraphs>100</Paragraphs>
  <ScaleCrop>false</ScaleCrop>
  <Company/>
  <LinksUpToDate>false</LinksUpToDate>
  <CharactersWithSpaces>50024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Iara da Costa Zannon</cp:lastModifiedBy>
  <cp:revision>73</cp:revision>
  <cp:lastPrinted>2026-09-29T20:43:00Z</cp:lastPrinted>
  <dcterms:created xsi:type="dcterms:W3CDTF">2026-09-29T19:32:00Z</dcterms:created>
  <dcterms:modified xsi:type="dcterms:W3CDTF">2026-09-29T20:43:00Z</dcterms:modified>
</cp:coreProperties>
</file>