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PONTOS DE CULTURA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FOMENTO A PROJETOS CONTINUADOS DE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PONTOS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CULTURA</w:t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06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MODELO DE 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- negros ou indígenas)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809625</wp:posOffset>
          </wp:positionH>
          <wp:positionV relativeFrom="paragraph">
            <wp:posOffset>23626</wp:posOffset>
          </wp:positionV>
          <wp:extent cx="2925675" cy="39009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4019550</wp:posOffset>
          </wp:positionH>
          <wp:positionV relativeFrom="paragraph">
            <wp:posOffset>-158161</wp:posOffset>
          </wp:positionV>
          <wp:extent cx="2147226" cy="73937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-314324</wp:posOffset>
          </wp:positionH>
          <wp:positionV relativeFrom="paragraph">
            <wp:posOffset>-9711</wp:posOffset>
          </wp:positionV>
          <wp:extent cx="1038225" cy="4464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-342899</wp:posOffset>
          </wp:positionV>
          <wp:extent cx="1569130" cy="890588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