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CHAMAMENTO PÚBLICO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u w:val="single"/>
          <w:rtl w:val="0"/>
        </w:rPr>
        <w:t xml:space="preserve">(NÚMERO)/2024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(INCLUIR NUMERAÇÃO PRÓPRIA)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ESTADUAL/DISTRITAL/MUNICIPAL/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PONTOS E PONTÕES DE CULTURA 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INSERIR UNIDADE DA FEDERAÇÃO - UF)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PREMIAÇÃO DE PONTOS E PONTÕES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05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MODELO DE AUTODECLARAÇÃO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- negros ou indígenas) 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</w:t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-523874</wp:posOffset>
          </wp:positionH>
          <wp:positionV relativeFrom="paragraph">
            <wp:posOffset>-62099</wp:posOffset>
          </wp:positionV>
          <wp:extent cx="1038225" cy="446488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1416" l="0" r="81893" t="93105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4038600</wp:posOffset>
          </wp:positionH>
          <wp:positionV relativeFrom="paragraph">
            <wp:posOffset>-143061</wp:posOffset>
          </wp:positionV>
          <wp:extent cx="2147226" cy="739375"/>
          <wp:effectExtent b="0" l="0" r="0" t="0"/>
          <wp:wrapNone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64784" r="0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752475</wp:posOffset>
          </wp:positionH>
          <wp:positionV relativeFrom="paragraph">
            <wp:posOffset>-38099</wp:posOffset>
          </wp:positionV>
          <wp:extent cx="2925675" cy="39009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25675" cy="39009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-790574</wp:posOffset>
          </wp:positionH>
          <wp:positionV relativeFrom="paragraph">
            <wp:posOffset>-342899</wp:posOffset>
          </wp:positionV>
          <wp:extent cx="1569130" cy="890588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91734" l="0" r="79275" t="0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