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(INCLUIR NUMERAÇÃO PRÓPRIA)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PONTÕES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9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4295775</wp:posOffset>
          </wp:positionH>
          <wp:positionV relativeFrom="paragraph">
            <wp:posOffset>97692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8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5391150</wp:posOffset>
          </wp:positionH>
          <wp:positionV relativeFrom="paragraph">
            <wp:posOffset>126267</wp:posOffset>
          </wp:positionV>
          <wp:extent cx="1153265" cy="681903"/>
          <wp:effectExtent b="0" l="0" r="0" t="0"/>
          <wp:wrapNone/>
          <wp:docPr descr="Logotipo&#10;&#10;O conteúdo gerado por IA pode estar incorreto." id="7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111483</wp:posOffset>
          </wp:positionV>
          <wp:extent cx="2925675" cy="39009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3438525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5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ind w:left="-992.1259842519685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-1275.5905511811022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8LYHL6zknSDdffIdCDT6ssLAw==">CgMxLjA4AHIhMVY1UkJleFV3UmZMUHBuc09GRjRLZjJ2YXlNc0ZneXRj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