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121C1" w:rsidRDefault="00000000">
      <w:pPr>
        <w:spacing w:line="360" w:lineRule="auto"/>
        <w:jc w:val="center"/>
        <w:rPr>
          <w:b/>
          <w:color w:val="FF0000"/>
          <w:highlight w:val="cyan"/>
        </w:rPr>
      </w:pPr>
      <w:r>
        <w:rPr>
          <w:b/>
          <w:color w:val="FF0000"/>
        </w:rPr>
        <w:t>MINUTA DE EXPOSIÇÃO JUSTIFICATIVA</w:t>
      </w:r>
    </w:p>
    <w:p w14:paraId="00000002" w14:textId="77777777" w:rsidR="006121C1" w:rsidRDefault="00000000">
      <w:pPr>
        <w:spacing w:line="360" w:lineRule="auto"/>
        <w:jc w:val="center"/>
        <w:rPr>
          <w:b/>
          <w:highlight w:val="yellow"/>
        </w:rPr>
      </w:pPr>
      <w:r>
        <w:rPr>
          <w:b/>
          <w:highlight w:val="yellow"/>
        </w:rPr>
        <w:t>[INCLUSÃO DE CRÉDITO ESPECIAL OU SUPLEMENTAR]</w:t>
      </w:r>
    </w:p>
    <w:p w14:paraId="00000003" w14:textId="77777777" w:rsidR="006121C1" w:rsidRDefault="006121C1">
      <w:pPr>
        <w:rPr>
          <w:highlight w:val="cyan"/>
        </w:rPr>
      </w:pPr>
    </w:p>
    <w:p w14:paraId="00000004" w14:textId="77777777" w:rsidR="006121C1" w:rsidRDefault="006121C1">
      <w:pPr>
        <w:rPr>
          <w:b/>
          <w:highlight w:val="cyan"/>
        </w:rPr>
      </w:pPr>
    </w:p>
    <w:p w14:paraId="00000005" w14:textId="77777777" w:rsidR="006121C1" w:rsidRDefault="00000000">
      <w:pPr>
        <w:jc w:val="both"/>
        <w:rPr>
          <w:b/>
          <w:color w:val="FF0000"/>
        </w:rPr>
      </w:pPr>
      <w:r>
        <w:rPr>
          <w:b/>
        </w:rPr>
        <w:t>Excelentíssimo(a) Senhor(a) Presidente(a) do</w:t>
      </w:r>
      <w:r>
        <w:rPr>
          <w:b/>
          <w:color w:val="FF0000"/>
        </w:rPr>
        <w:t xml:space="preserve"> [ÓRGÃO LEGISLATIVO LOCAL]</w:t>
      </w:r>
    </w:p>
    <w:p w14:paraId="00000006" w14:textId="77777777" w:rsidR="006121C1" w:rsidRDefault="006121C1">
      <w:pPr>
        <w:jc w:val="both"/>
        <w:rPr>
          <w:b/>
          <w:highlight w:val="cyan"/>
        </w:rPr>
      </w:pPr>
    </w:p>
    <w:p w14:paraId="00000007" w14:textId="730E35CE" w:rsidR="006121C1" w:rsidRDefault="00000000">
      <w:pPr>
        <w:jc w:val="both"/>
      </w:pPr>
      <w:r>
        <w:t xml:space="preserve">Submeto à apreciação de V. Exa. projeto de lei que promove adequação orçamentária à Lei Orçamentária Anual Lei com vistas à abertura de crédito </w:t>
      </w:r>
      <w:r>
        <w:rPr>
          <w:color w:val="FF0000"/>
        </w:rPr>
        <w:t xml:space="preserve">adicional [suplementar ou especial] </w:t>
      </w:r>
      <w:r>
        <w:t xml:space="preserve">para recebimento dos recursos da União oriundos da Lei Complementar </w:t>
      </w:r>
      <w:r w:rsidR="00BD3EBC">
        <w:t xml:space="preserve">nº </w:t>
      </w:r>
      <w:r>
        <w:t>14.399, de 8 de julho de 2022, conhecida como Política Nacional Aldir Blanc de Fomento à Cultura (PNAB).</w:t>
      </w:r>
    </w:p>
    <w:p w14:paraId="00000008" w14:textId="77777777" w:rsidR="006121C1" w:rsidRDefault="006121C1">
      <w:pPr>
        <w:jc w:val="both"/>
      </w:pPr>
    </w:p>
    <w:p w14:paraId="00000009" w14:textId="5B21B439" w:rsidR="006121C1" w:rsidRDefault="00000000">
      <w:pPr>
        <w:jc w:val="both"/>
      </w:pPr>
      <w:r>
        <w:t xml:space="preserve">A Política Nacional Aldir Blanc de Fomento à Cultura </w:t>
      </w:r>
      <w:r w:rsidR="00BD3EBC">
        <w:t>- PNAB</w:t>
      </w:r>
      <w:r>
        <w:t xml:space="preserve">, instituída pela Lei nº 14.399, de 08 de julho de </w:t>
      </w:r>
      <w:r w:rsidR="00BD3EBC">
        <w:t>2022, é</w:t>
      </w:r>
      <w:r>
        <w:t xml:space="preserve"> baseada na parceria da União, dos Estados, do Distrito Federal e dos Municípios com a sociedade civil no setor da cultura.</w:t>
      </w:r>
    </w:p>
    <w:p w14:paraId="0000000A" w14:textId="77777777" w:rsidR="006121C1" w:rsidRDefault="006121C1">
      <w:pPr>
        <w:jc w:val="both"/>
      </w:pPr>
    </w:p>
    <w:p w14:paraId="0000000B" w14:textId="77777777" w:rsidR="006121C1" w:rsidRDefault="00000000">
      <w:pPr>
        <w:jc w:val="both"/>
      </w:pPr>
      <w:r>
        <w:t>Os recursos do PNAB serão executados de forma descentralizada, mediante transferências da União aos Estados, ao Distrito Federal e aos Municípios, a cada ano, em parcela única, o valor correspondente a R$3.000.000.000,00 (três bilhões de reais), a partir de 2024.</w:t>
      </w:r>
    </w:p>
    <w:p w14:paraId="0000000C" w14:textId="77777777" w:rsidR="006121C1" w:rsidRDefault="006121C1">
      <w:pPr>
        <w:jc w:val="both"/>
      </w:pPr>
    </w:p>
    <w:p w14:paraId="0000000D" w14:textId="77777777" w:rsidR="006121C1" w:rsidRDefault="00000000">
      <w:pPr>
        <w:jc w:val="both"/>
      </w:pPr>
      <w:r>
        <w:t>As ações executadas por meio da referida Lei serão realizadas em consonância com o Sistema Nacional de Cultura, organizado em regime de colaboração, de forma descentralizada e participativa, conforme disposto no art. 216-A da Constituição Federal, notadamente em relação à pactuação entre os entes da Federação e a sociedade civil no processo de gestão dos recursos oriundos da Lei.</w:t>
      </w:r>
    </w:p>
    <w:p w14:paraId="0000000E" w14:textId="77777777" w:rsidR="006121C1" w:rsidRDefault="006121C1">
      <w:pPr>
        <w:jc w:val="both"/>
      </w:pPr>
    </w:p>
    <w:p w14:paraId="0000000F" w14:textId="77777777" w:rsidR="006121C1" w:rsidRDefault="00000000">
      <w:pPr>
        <w:jc w:val="both"/>
        <w:rPr>
          <w:highlight w:val="yellow"/>
        </w:rPr>
      </w:pPr>
      <w:r>
        <w:rPr>
          <w:highlight w:val="yellow"/>
        </w:rPr>
        <w:t>[UTILIZAR A REDAÇÃO ABAIXO NO CASO DE ABERTURA DE CRÉDITO ESPECIAL]</w:t>
      </w:r>
    </w:p>
    <w:p w14:paraId="00000010" w14:textId="77777777" w:rsidR="006121C1" w:rsidRDefault="006121C1">
      <w:pPr>
        <w:jc w:val="both"/>
      </w:pPr>
    </w:p>
    <w:p w14:paraId="00000011" w14:textId="4C9C836F" w:rsidR="006121C1" w:rsidRDefault="00000000">
      <w:pPr>
        <w:jc w:val="both"/>
        <w:rPr>
          <w:color w:val="FF0000"/>
        </w:rPr>
      </w:pPr>
      <w:r>
        <w:t>Para fins de execução das ações previstas na PNAB, a União descentralizou ao</w:t>
      </w:r>
      <w:r>
        <w:rPr>
          <w:color w:val="FF0000"/>
        </w:rPr>
        <w:t xml:space="preserve"> [NOME DO ESTADO OU MUNICÍPIO] </w:t>
      </w:r>
      <w:r>
        <w:t xml:space="preserve">o valor de </w:t>
      </w:r>
      <w:r>
        <w:rPr>
          <w:color w:val="FF0000"/>
        </w:rPr>
        <w:t>[R$]</w:t>
      </w:r>
      <w:r>
        <w:t xml:space="preserve">, </w:t>
      </w:r>
      <w:r>
        <w:rPr>
          <w:color w:val="FF0000"/>
        </w:rPr>
        <w:t>valor este que deve ser adicionado à Lei Orçamentária Anual vigente como crédito especial.</w:t>
      </w:r>
    </w:p>
    <w:p w14:paraId="00000012" w14:textId="77777777" w:rsidR="006121C1" w:rsidRDefault="006121C1">
      <w:pPr>
        <w:jc w:val="both"/>
      </w:pPr>
    </w:p>
    <w:p w14:paraId="00000013" w14:textId="77777777" w:rsidR="006121C1" w:rsidRDefault="00000000">
      <w:pPr>
        <w:jc w:val="both"/>
        <w:rPr>
          <w:color w:val="FF0000"/>
        </w:rPr>
      </w:pPr>
      <w:r>
        <w:t xml:space="preserve">Nesse sentido, cumpre informar que o crédito especial será financiado na forma do art. 43, § 1º, inciso II da Lei Federal nº 4.320, de 17 de março de 1964, pelo excesso de arrecadação da fonte de recursos </w:t>
      </w:r>
      <w:r>
        <w:rPr>
          <w:color w:val="FF0000"/>
        </w:rPr>
        <w:t>[INSERIR FONTE DE RECURSOS]</w:t>
      </w:r>
      <w:r>
        <w:t>.</w:t>
      </w:r>
    </w:p>
    <w:p w14:paraId="00000014" w14:textId="77777777" w:rsidR="006121C1" w:rsidRDefault="006121C1">
      <w:pPr>
        <w:jc w:val="both"/>
        <w:rPr>
          <w:color w:val="FF0000"/>
        </w:rPr>
      </w:pPr>
    </w:p>
    <w:p w14:paraId="00000015" w14:textId="77777777" w:rsidR="006121C1" w:rsidRDefault="006121C1">
      <w:pPr>
        <w:jc w:val="both"/>
        <w:rPr>
          <w:color w:val="FF0000"/>
        </w:rPr>
      </w:pPr>
    </w:p>
    <w:p w14:paraId="00000016" w14:textId="77777777" w:rsidR="006121C1" w:rsidRDefault="00000000">
      <w:pPr>
        <w:jc w:val="both"/>
        <w:rPr>
          <w:color w:val="FF0000"/>
        </w:rPr>
      </w:pPr>
      <w:r>
        <w:rPr>
          <w:color w:val="FF0000"/>
        </w:rPr>
        <w:t>[OU]</w:t>
      </w:r>
    </w:p>
    <w:p w14:paraId="00000017" w14:textId="77777777" w:rsidR="006121C1" w:rsidRDefault="006121C1">
      <w:pPr>
        <w:jc w:val="both"/>
      </w:pPr>
    </w:p>
    <w:p w14:paraId="00000018" w14:textId="03FAEE81" w:rsidR="006121C1" w:rsidRDefault="00000000">
      <w:pPr>
        <w:jc w:val="both"/>
        <w:rPr>
          <w:highlight w:val="yellow"/>
        </w:rPr>
      </w:pPr>
      <w:r>
        <w:rPr>
          <w:highlight w:val="yellow"/>
        </w:rPr>
        <w:t>[UTILIZAR A REDAÇÃO ABAIXO NO CASO DE ABERTURA DE CRÉDITO SUPLEMENTAR]</w:t>
      </w:r>
    </w:p>
    <w:p w14:paraId="00000019" w14:textId="77777777" w:rsidR="006121C1" w:rsidRDefault="006121C1">
      <w:pPr>
        <w:jc w:val="both"/>
        <w:rPr>
          <w:color w:val="FF0000"/>
        </w:rPr>
      </w:pPr>
    </w:p>
    <w:p w14:paraId="0000001A" w14:textId="77777777" w:rsidR="006121C1" w:rsidRDefault="00000000">
      <w:pPr>
        <w:jc w:val="both"/>
        <w:rPr>
          <w:color w:val="FF0000"/>
        </w:rPr>
      </w:pPr>
      <w:r>
        <w:t>Para fins de execução das ações previstas na PNAB, a União descentralizou ao</w:t>
      </w:r>
      <w:r>
        <w:rPr>
          <w:color w:val="FF0000"/>
        </w:rPr>
        <w:t xml:space="preserve"> [NOME DO ESTADO OU MUNICÍPIO] </w:t>
      </w:r>
      <w:r>
        <w:t xml:space="preserve">o valor de </w:t>
      </w:r>
      <w:r>
        <w:rPr>
          <w:color w:val="FF0000"/>
        </w:rPr>
        <w:t>[R$], valor esse que foi previsto na Lei Orçamentária Anual vigente como crédito suplementar, ao passo que já havia previsão de dotação orçamentária específica para a PNAB na LOA de 2024.</w:t>
      </w:r>
    </w:p>
    <w:p w14:paraId="0000001B" w14:textId="77777777" w:rsidR="006121C1" w:rsidRDefault="006121C1">
      <w:pPr>
        <w:jc w:val="both"/>
      </w:pPr>
    </w:p>
    <w:p w14:paraId="0000001C" w14:textId="77777777" w:rsidR="006121C1" w:rsidRDefault="00000000">
      <w:pPr>
        <w:jc w:val="both"/>
      </w:pPr>
      <w:r>
        <w:t xml:space="preserve">Nesse sentido, cumpre informar que o crédito suplementar será financiado na forma do art. 43, § 1º, inciso II da Lei Federal nº 4.320, de 17 de março de 1964, pelo excesso de </w:t>
      </w:r>
      <w:r>
        <w:lastRenderedPageBreak/>
        <w:t xml:space="preserve">arrecadação da fonte de recursos, </w:t>
      </w:r>
      <w:r>
        <w:rPr>
          <w:highlight w:val="white"/>
        </w:rPr>
        <w:t>ou pelo superávit financeiro apurado em balanço patrimonial do exercício anterior</w:t>
      </w:r>
      <w:r>
        <w:t xml:space="preserve">, na forma do art. 43 §1º, inciso I, da mesma Lei. </w:t>
      </w:r>
      <w:r>
        <w:rPr>
          <w:color w:val="FF0000"/>
        </w:rPr>
        <w:t>[INSERIR FONTE DE RECURSOS]</w:t>
      </w:r>
      <w:r>
        <w:t>.</w:t>
      </w:r>
    </w:p>
    <w:p w14:paraId="0000001D" w14:textId="77777777" w:rsidR="006121C1" w:rsidRDefault="006121C1">
      <w:pPr>
        <w:jc w:val="both"/>
      </w:pPr>
    </w:p>
    <w:p w14:paraId="0000001E" w14:textId="5D2A483A" w:rsidR="006121C1" w:rsidRDefault="00000000">
      <w:pPr>
        <w:jc w:val="both"/>
      </w:pPr>
      <w:r>
        <w:t xml:space="preserve">Conforme dispõe o art. 7º do Decreto nº 11.740/2023, que regulamenta a Lei nº 14.399/2023, os Entes Federativos, estados e </w:t>
      </w:r>
      <w:r w:rsidR="00BD3EBC">
        <w:t>municípios, devem</w:t>
      </w:r>
      <w:r>
        <w:t xml:space="preserve"> realizar a adequação orçamentária à Lei Orçamentária Anual (LOA) no prazo de 180 (cento e oitenta) dias contados da data de recebimento dos recursos. </w:t>
      </w:r>
    </w:p>
    <w:p w14:paraId="0000001F" w14:textId="77777777" w:rsidR="006121C1" w:rsidRDefault="006121C1">
      <w:pPr>
        <w:jc w:val="both"/>
      </w:pPr>
    </w:p>
    <w:p w14:paraId="00000020" w14:textId="77777777" w:rsidR="006121C1" w:rsidRDefault="00000000">
      <w:pPr>
        <w:ind w:left="1440"/>
        <w:jc w:val="both"/>
      </w:pPr>
      <w:r>
        <w:t xml:space="preserve">Art. 7º Todos os recursos repassados serão objeto de adequação orçamentária pelos entes federativos no prazo de cento e oitenta dias, contado da data de recebimento dos recursos. </w:t>
      </w:r>
    </w:p>
    <w:p w14:paraId="00000021" w14:textId="77777777" w:rsidR="006121C1" w:rsidRDefault="006121C1">
      <w:pPr>
        <w:ind w:left="1440"/>
        <w:jc w:val="both"/>
      </w:pPr>
    </w:p>
    <w:p w14:paraId="00000022" w14:textId="0405A9D2" w:rsidR="006121C1" w:rsidRDefault="00000000">
      <w:pPr>
        <w:ind w:left="1440"/>
        <w:jc w:val="both"/>
      </w:pPr>
      <w:r>
        <w:t>Parágrafo único. A destinação de recursos por meio de consórcio público intermunicipal suprirá a necessidade de adequação orçamentária de que trata o capu</w:t>
      </w:r>
      <w:r w:rsidR="00BD3EBC">
        <w:t>t</w:t>
      </w:r>
      <w:r>
        <w:t xml:space="preserve">, observado o disposto na Lei nº 11.107, de 6 de abril de 2005, e no Decreto nº 6.017, de 17 de janeiro de 2007. </w:t>
      </w:r>
    </w:p>
    <w:p w14:paraId="00000023" w14:textId="77777777" w:rsidR="006121C1" w:rsidRDefault="006121C1">
      <w:pPr>
        <w:ind w:left="1440"/>
        <w:jc w:val="both"/>
      </w:pPr>
    </w:p>
    <w:p w14:paraId="00000024" w14:textId="2B6B187C" w:rsidR="006121C1" w:rsidRDefault="00000000">
      <w:pPr>
        <w:jc w:val="both"/>
      </w:pPr>
      <w:r>
        <w:t>Caso o ente federativo não proceda aos trâmites necessários à adequação orçamentária no prazo estipulado de 180 dias, a Lei nº 14.399/2022 prevê, em seu art. 8º, a reversão de recursos, nos seguintes termos:</w:t>
      </w:r>
    </w:p>
    <w:p w14:paraId="00000025" w14:textId="77777777" w:rsidR="006121C1" w:rsidRDefault="006121C1">
      <w:pPr>
        <w:jc w:val="both"/>
      </w:pPr>
    </w:p>
    <w:p w14:paraId="00000026" w14:textId="77777777" w:rsidR="006121C1" w:rsidRDefault="00000000">
      <w:pPr>
        <w:ind w:left="1440"/>
        <w:jc w:val="both"/>
      </w:pPr>
      <w:r>
        <w:t>§ 1º Os recursos recebidos que não tenham sido objeto de programação publicada pelos Municípios em até 180 (cento e oitenta) dias deverão ser automaticamente revertidos ao fundo estadual de cultura do Estado onde o Município se localiza ou ao órgão ou entidade estadual responsável pela gestão desses recursos.</w:t>
      </w:r>
    </w:p>
    <w:p w14:paraId="00000027" w14:textId="77777777" w:rsidR="006121C1" w:rsidRDefault="006121C1">
      <w:pPr>
        <w:jc w:val="both"/>
      </w:pPr>
    </w:p>
    <w:p w14:paraId="00000028" w14:textId="77777777" w:rsidR="006121C1" w:rsidRDefault="00000000">
      <w:pPr>
        <w:ind w:left="1440"/>
        <w:jc w:val="both"/>
        <w:rPr>
          <w:color w:val="FF0000"/>
        </w:rPr>
      </w:pPr>
      <w:r>
        <w:t>§ 2º Eventuais recursos da União referentes às ações previstas nesta Lei que não forem destinados aos demais entes federativos em razão do não cumprimento de procedimentos e de prazos exigidos a Estados, ao Distrito Federal e a Municípios, inclusive o previsto no § 1º do art. 6º desta Lei, serão imediatamente redistribuídos pela União aos demais entes, segundo os mesmos critérios de partilha estabelecidos no caput deste artigo.</w:t>
      </w:r>
    </w:p>
    <w:p w14:paraId="00000029" w14:textId="77777777" w:rsidR="006121C1" w:rsidRDefault="006121C1">
      <w:pPr>
        <w:jc w:val="both"/>
      </w:pPr>
    </w:p>
    <w:p w14:paraId="0000002A" w14:textId="77777777" w:rsidR="006121C1" w:rsidRDefault="006121C1">
      <w:pPr>
        <w:jc w:val="both"/>
      </w:pPr>
    </w:p>
    <w:p w14:paraId="0000002B" w14:textId="3C4C0A20" w:rsidR="006121C1" w:rsidRDefault="00000000">
      <w:pPr>
        <w:jc w:val="both"/>
      </w:pPr>
      <w:r>
        <w:t xml:space="preserve">Dessa </w:t>
      </w:r>
      <w:r w:rsidR="00BD3EBC">
        <w:t>maneira, resta</w:t>
      </w:r>
      <w:r>
        <w:t xml:space="preserve"> imprescindível a adequação da Lei Orçamentária Anual vigente para fins de autorização de abertura de créditos </w:t>
      </w:r>
      <w:r>
        <w:rPr>
          <w:color w:val="FF0000"/>
        </w:rPr>
        <w:t>[ESPECIAIS OU SUPLEMENTARES]</w:t>
      </w:r>
      <w:r>
        <w:t>, nos termos do art. 42 da Lei nº 4.320, de 17 de março de 1964.</w:t>
      </w:r>
    </w:p>
    <w:p w14:paraId="0000002C" w14:textId="77777777" w:rsidR="006121C1" w:rsidRDefault="006121C1">
      <w:pPr>
        <w:jc w:val="both"/>
      </w:pPr>
    </w:p>
    <w:p w14:paraId="0000002D" w14:textId="77777777" w:rsidR="006121C1" w:rsidRDefault="00000000">
      <w:pPr>
        <w:jc w:val="both"/>
      </w:pPr>
      <w:r>
        <w:t>Essas, Excelentíssimo Senhor Presidente, são as razões que justificam o encaminhamento da presente proposta de Projeto de Lei à consideração desta Casa Legislativa.</w:t>
      </w:r>
    </w:p>
    <w:p w14:paraId="0000002E" w14:textId="77777777" w:rsidR="006121C1" w:rsidRDefault="006121C1">
      <w:pPr>
        <w:jc w:val="both"/>
      </w:pPr>
    </w:p>
    <w:p w14:paraId="0000002F" w14:textId="77777777" w:rsidR="006121C1" w:rsidRDefault="00000000">
      <w:pPr>
        <w:jc w:val="both"/>
      </w:pPr>
      <w:r>
        <w:t>Por fim, tendo em vista a relevância da matéria e a existência de prazo legal para formalizar a adequação orçamentária, solicito a tramitação da proposta em caráter de urgência.</w:t>
      </w:r>
    </w:p>
    <w:p w14:paraId="00000030" w14:textId="77777777" w:rsidR="006121C1" w:rsidRDefault="006121C1"/>
    <w:p w14:paraId="00000031" w14:textId="77777777" w:rsidR="006121C1" w:rsidRDefault="006121C1"/>
    <w:sectPr w:rsidR="006121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C1"/>
    <w:rsid w:val="006121C1"/>
    <w:rsid w:val="00B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3C95"/>
  <w15:docId w15:val="{EF5F7E96-72DB-4CD9-AE9B-D3D51C5F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Eduarda Domingues Miranda Brandão</cp:lastModifiedBy>
  <cp:revision>2</cp:revision>
  <dcterms:created xsi:type="dcterms:W3CDTF">2024-02-08T13:53:00Z</dcterms:created>
  <dcterms:modified xsi:type="dcterms:W3CDTF">2024-02-08T13:53:00Z</dcterms:modified>
</cp:coreProperties>
</file>