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685D" w14:textId="77777777" w:rsidR="00FF186D" w:rsidRDefault="00FF186D" w:rsidP="00FF186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MODELO DE EDITAL PARA FOMENTO À EXECUÇÃO DE AÇÕES CULTURAIS DE AUDIOVISUAL (APOIO DIRETO A PROJETOS)</w:t>
      </w:r>
    </w:p>
    <w:p w14:paraId="50F476BA" w14:textId="77777777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CADEB6B" w14:textId="77777777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FF0000"/>
          <w:sz w:val="27"/>
          <w:szCs w:val="27"/>
        </w:rPr>
      </w:pPr>
      <w:r>
        <w:rPr>
          <w:rStyle w:val="Forte"/>
          <w:rFonts w:ascii="Calibri" w:hAnsi="Calibri" w:cs="Calibri"/>
          <w:color w:val="FF0000"/>
          <w:sz w:val="27"/>
          <w:szCs w:val="27"/>
        </w:rPr>
        <w:t xml:space="preserve">OBS.: </w:t>
      </w:r>
    </w:p>
    <w:p w14:paraId="3BC9507E" w14:textId="64C66FA5" w:rsidR="00F4584C" w:rsidRDefault="00F4584C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FF0000"/>
          <w:sz w:val="27"/>
          <w:szCs w:val="27"/>
        </w:rPr>
      </w:pPr>
      <w:bookmarkStart w:id="0" w:name="_Hlk138931536"/>
      <w:r>
        <w:rPr>
          <w:rStyle w:val="Forte"/>
          <w:rFonts w:ascii="Calibri" w:hAnsi="Calibri" w:cs="Calibri"/>
          <w:color w:val="FF0000"/>
          <w:sz w:val="27"/>
          <w:szCs w:val="27"/>
        </w:rPr>
        <w:t>Este documento é apenas um modelo</w:t>
      </w:r>
      <w:r w:rsidR="00601772">
        <w:rPr>
          <w:rStyle w:val="Forte"/>
          <w:rFonts w:ascii="Calibri" w:hAnsi="Calibri" w:cs="Calibri"/>
          <w:color w:val="FF0000"/>
          <w:sz w:val="27"/>
          <w:szCs w:val="27"/>
        </w:rPr>
        <w:t xml:space="preserve"> </w:t>
      </w:r>
      <w:r>
        <w:rPr>
          <w:rStyle w:val="Forte"/>
          <w:rFonts w:ascii="Calibri" w:hAnsi="Calibri" w:cs="Calibri"/>
          <w:color w:val="FF0000"/>
          <w:sz w:val="27"/>
          <w:szCs w:val="27"/>
        </w:rPr>
        <w:t>que pode ser utilizado pelo ente público</w:t>
      </w:r>
      <w:r w:rsidR="00601772">
        <w:rPr>
          <w:rStyle w:val="Forte"/>
          <w:rFonts w:ascii="Calibri" w:hAnsi="Calibri" w:cs="Calibri"/>
          <w:color w:val="FF0000"/>
          <w:sz w:val="27"/>
          <w:szCs w:val="27"/>
        </w:rPr>
        <w:t xml:space="preserve"> </w:t>
      </w:r>
      <w:r>
        <w:rPr>
          <w:rStyle w:val="Forte"/>
          <w:rFonts w:ascii="Calibri" w:hAnsi="Calibri" w:cs="Calibri"/>
          <w:color w:val="FF0000"/>
          <w:sz w:val="27"/>
          <w:szCs w:val="27"/>
        </w:rPr>
        <w:t>após adaptações à sua realidade local.</w:t>
      </w:r>
    </w:p>
    <w:bookmarkEnd w:id="0"/>
    <w:p w14:paraId="4D7BA1E6" w14:textId="77C5DCA0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FF0000"/>
          <w:sz w:val="27"/>
          <w:szCs w:val="27"/>
        </w:rPr>
      </w:pPr>
      <w:proofErr w:type="gramStart"/>
      <w:r>
        <w:rPr>
          <w:rStyle w:val="Forte"/>
          <w:rFonts w:ascii="Calibri" w:hAnsi="Calibri" w:cs="Calibri"/>
          <w:color w:val="FF0000"/>
          <w:sz w:val="27"/>
          <w:szCs w:val="27"/>
        </w:rPr>
        <w:t>Os campos que estão em vermelho entre colchetes contém</w:t>
      </w:r>
      <w:proofErr w:type="gramEnd"/>
      <w:r>
        <w:rPr>
          <w:rStyle w:val="Forte"/>
          <w:rFonts w:ascii="Calibri" w:hAnsi="Calibri" w:cs="Calibri"/>
          <w:color w:val="FF0000"/>
          <w:sz w:val="27"/>
          <w:szCs w:val="27"/>
        </w:rPr>
        <w:t xml:space="preserve"> orientações de preenchimento pelo Ente. O Município/Estado/DF deve preencher as lacunas antes de publicar o edital, de acordo com as escolhas e especificidades locais.</w:t>
      </w:r>
    </w:p>
    <w:p w14:paraId="1AFED6B7" w14:textId="77777777" w:rsidR="00FF186D" w:rsidRDefault="00FF186D" w:rsidP="00FF186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D7FDC02" w14:textId="77777777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EDITAL DE CHAMAMENTO PÚBLICO Nº XX/2023 - [NOME DO EDITAL]</w:t>
      </w:r>
    </w:p>
    <w:p w14:paraId="6D281509" w14:textId="77777777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EDITAL DE SELEÇÃO DE PROJETOS PARA FIRMAR TERMO DE EXECUÇÃO CULTURAL COM RECURSOS DA COMPLEMENTAR 195/2022 (LEI PAULO GUSTAVO) - AUDIOVISUAL</w:t>
      </w:r>
    </w:p>
    <w:p w14:paraId="35BBF215" w14:textId="77777777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642D431" w14:textId="1B7C389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Este Edital é realizado com recursos </w:t>
      </w:r>
      <w:r w:rsidR="00A3209A">
        <w:rPr>
          <w:rFonts w:ascii="Calibri" w:hAnsi="Calibri" w:cs="Calibri"/>
          <w:color w:val="000000"/>
          <w:sz w:val="27"/>
          <w:szCs w:val="27"/>
        </w:rPr>
        <w:t>do Governo Federal</w:t>
      </w:r>
      <w:r>
        <w:rPr>
          <w:rFonts w:ascii="Calibri" w:hAnsi="Calibri" w:cs="Calibri"/>
          <w:color w:val="000000"/>
          <w:sz w:val="27"/>
          <w:szCs w:val="27"/>
        </w:rPr>
        <w:t xml:space="preserve"> repassados por </w:t>
      </w:r>
      <w:r w:rsidR="006D74DB">
        <w:rPr>
          <w:rFonts w:ascii="Calibri" w:hAnsi="Calibri" w:cs="Calibri"/>
          <w:color w:val="000000"/>
          <w:sz w:val="27"/>
          <w:szCs w:val="27"/>
        </w:rPr>
        <w:t>meio da</w:t>
      </w:r>
      <w:r>
        <w:rPr>
          <w:rFonts w:ascii="Calibri" w:hAnsi="Calibri" w:cs="Calibri"/>
          <w:color w:val="000000"/>
          <w:sz w:val="27"/>
          <w:szCs w:val="27"/>
        </w:rPr>
        <w:t xml:space="preserve"> Lei Complementar nº 195/2022 - Lei Paulo Gustavo.</w:t>
      </w:r>
    </w:p>
    <w:p w14:paraId="4CD316F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 Lei Paulo Gustavo viabiliza o maior investimento direto no setor cultural da história do Brasil e simboliza o processo de resistência da classe artística durante a pandemia de Covid-19, que limitou severamente as atividades do setor cultural.</w:t>
      </w:r>
    </w:p>
    <w:p w14:paraId="5925FB2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É, ainda, uma homenagem a Paulo Gustavo, artista símbolo da categoria, vitimado pela doença.</w:t>
      </w:r>
    </w:p>
    <w:p w14:paraId="2120915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 condições para a execução da Lei Paulo Gustavo foram criadas por meio do engajamento da sociedade e o presente edital destina-se a apoiar projetos apresentados pelos agentes culturais do </w:t>
      </w:r>
      <w:r>
        <w:rPr>
          <w:rFonts w:ascii="Calibri" w:hAnsi="Calibri" w:cs="Calibri"/>
          <w:color w:val="FF0000"/>
          <w:sz w:val="27"/>
          <w:szCs w:val="27"/>
        </w:rPr>
        <w:t>[NOME DO ENTE].</w:t>
      </w:r>
    </w:p>
    <w:p w14:paraId="797544D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Deste modo, o </w:t>
      </w:r>
      <w:r>
        <w:rPr>
          <w:rFonts w:ascii="Calibri" w:hAnsi="Calibri" w:cs="Calibri"/>
          <w:color w:val="FF0000"/>
          <w:sz w:val="27"/>
          <w:szCs w:val="27"/>
        </w:rPr>
        <w:t>[NOME DO ÓRGÃO QUE PUBLICA O EDITAL]</w:t>
      </w:r>
      <w:r>
        <w:rPr>
          <w:rFonts w:ascii="Calibri" w:hAnsi="Calibri" w:cs="Calibri"/>
          <w:color w:val="000000"/>
          <w:sz w:val="27"/>
          <w:szCs w:val="27"/>
        </w:rPr>
        <w:t> torna público o presente edital elaborado com base na Lei Complementar 195/2022, no Decreto 11.525/2023 e no Decreto 11.453/2023.</w:t>
      </w:r>
    </w:p>
    <w:p w14:paraId="22DFFFA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Na realização deste edital estão asseguradas medidas de democratização, desconcentração, descentralização e regionalização do investimento cultural, com a implementação de ações afirmativas, fundamentado na previsão do Decreto nº 11.525, de 11 de maio de 2023 (Decreto de Regulamentação da Lei Paulo Gustavo), em seus artigos 14, 15 e 16.</w:t>
      </w:r>
      <w:r>
        <w:rPr>
          <w:rFonts w:ascii="Calibri" w:hAnsi="Calibri" w:cs="Calibri"/>
          <w:color w:val="000000"/>
          <w:sz w:val="27"/>
          <w:szCs w:val="27"/>
        </w:rPr>
        <w:br/>
        <w:t> </w:t>
      </w:r>
    </w:p>
    <w:p w14:paraId="0660294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lastRenderedPageBreak/>
        <w:t>1. OBJETO </w:t>
      </w:r>
    </w:p>
    <w:p w14:paraId="321B45D5" w14:textId="7DD0BB2F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1.1 O objeto deste Edital é a seleção de projetos culturais de </w:t>
      </w:r>
      <w:r w:rsidR="00A3209A">
        <w:rPr>
          <w:rFonts w:ascii="Calibri" w:hAnsi="Calibri" w:cs="Calibri"/>
          <w:color w:val="000000"/>
          <w:sz w:val="27"/>
          <w:szCs w:val="27"/>
        </w:rPr>
        <w:t>AUDIOVISUAL para</w:t>
      </w:r>
      <w:r>
        <w:rPr>
          <w:rFonts w:ascii="Calibri" w:hAnsi="Calibri" w:cs="Calibri"/>
          <w:color w:val="000000"/>
          <w:sz w:val="27"/>
          <w:szCs w:val="27"/>
        </w:rPr>
        <w:t xml:space="preserve"> receberem apoio financeiro nas categorias descritas no Anexo I,</w:t>
      </w:r>
      <w:r w:rsidR="00A3209A">
        <w:rPr>
          <w:rFonts w:ascii="Calibri" w:hAnsi="Calibri" w:cs="Calibri"/>
          <w:color w:val="000000"/>
          <w:sz w:val="27"/>
          <w:szCs w:val="27"/>
        </w:rPr>
        <w:t xml:space="preserve"> por meio da celebração de Termo de Execução Cultural,</w:t>
      </w:r>
      <w:r>
        <w:rPr>
          <w:rFonts w:ascii="Calibri" w:hAnsi="Calibri" w:cs="Calibri"/>
          <w:color w:val="000000"/>
          <w:sz w:val="27"/>
          <w:szCs w:val="27"/>
        </w:rPr>
        <w:t xml:space="preserve"> com o objetivo de incentivar as diversas formas de manifestações culturais do </w:t>
      </w:r>
      <w:r>
        <w:rPr>
          <w:rFonts w:ascii="Calibri" w:hAnsi="Calibri" w:cs="Calibri"/>
          <w:color w:val="FF0000"/>
          <w:sz w:val="27"/>
          <w:szCs w:val="27"/>
        </w:rPr>
        <w:t>[NOME DO ENTE FEDERATIVO].</w:t>
      </w:r>
    </w:p>
    <w:p w14:paraId="5B52BE17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0535DA9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2. VALORES</w:t>
      </w:r>
    </w:p>
    <w:p w14:paraId="693CE60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2.1 O valor total disponibilizado para este Edital é de </w:t>
      </w:r>
      <w:r w:rsidRPr="006D74DB">
        <w:rPr>
          <w:rFonts w:ascii="Calibri" w:hAnsi="Calibri" w:cs="Calibri"/>
          <w:color w:val="FF0000"/>
          <w:sz w:val="27"/>
          <w:szCs w:val="27"/>
        </w:rPr>
        <w:t xml:space="preserve">R$ [VALOR DO EDITAL], </w:t>
      </w:r>
      <w:r>
        <w:rPr>
          <w:rFonts w:ascii="Calibri" w:hAnsi="Calibri" w:cs="Calibri"/>
          <w:color w:val="000000"/>
          <w:sz w:val="27"/>
          <w:szCs w:val="27"/>
        </w:rPr>
        <w:t>dividido entre as categorias de apoio descritas no Anexo I deste edital. </w:t>
      </w:r>
    </w:p>
    <w:p w14:paraId="3241F948" w14:textId="2AD462CE" w:rsidR="00FF186D" w:rsidRPr="006D74DB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2.2 </w:t>
      </w:r>
      <w:r w:rsidRPr="00FF186D">
        <w:rPr>
          <w:rFonts w:ascii="Calibri" w:hAnsi="Calibri" w:cs="Calibri"/>
          <w:color w:val="000000"/>
          <w:sz w:val="27"/>
          <w:szCs w:val="27"/>
        </w:rPr>
        <w:t xml:space="preserve">A despesa correrá à conta da seguinte Dotação Orçamentária: </w:t>
      </w:r>
      <w:r w:rsidRPr="006D74DB">
        <w:rPr>
          <w:rFonts w:ascii="Calibri" w:hAnsi="Calibri" w:cs="Calibri"/>
          <w:color w:val="FF0000"/>
          <w:sz w:val="27"/>
          <w:szCs w:val="27"/>
        </w:rPr>
        <w:t xml:space="preserve">[INSERIR INFORMAÇÕES SOBRE ORIGEM DO RECURSO, NATUREZA DA </w:t>
      </w:r>
      <w:proofErr w:type="gramStart"/>
      <w:r w:rsidRPr="006D74DB">
        <w:rPr>
          <w:rFonts w:ascii="Calibri" w:hAnsi="Calibri" w:cs="Calibri"/>
          <w:color w:val="FF0000"/>
          <w:sz w:val="27"/>
          <w:szCs w:val="27"/>
        </w:rPr>
        <w:t>DESPESA, ETC</w:t>
      </w:r>
      <w:proofErr w:type="gramEnd"/>
      <w:r w:rsidRPr="006D74DB">
        <w:rPr>
          <w:rFonts w:ascii="Calibri" w:hAnsi="Calibri" w:cs="Calibri"/>
          <w:color w:val="FF0000"/>
          <w:sz w:val="27"/>
          <w:szCs w:val="27"/>
        </w:rPr>
        <w:t>]</w:t>
      </w:r>
    </w:p>
    <w:p w14:paraId="60524967" w14:textId="169376D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2.3 Este edital poderá ser suplementado, caso haja interesse público e disponibilidade orçamentária suficiente. </w:t>
      </w:r>
    </w:p>
    <w:p w14:paraId="4FD6D599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FCD3EF9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3. QUEM PODE SE INSCREVER</w:t>
      </w:r>
    </w:p>
    <w:p w14:paraId="7FF5C1FA" w14:textId="5A9AAEBA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3.1 Pode se inscrever no Edital qualquer agente cultural residente no</w:t>
      </w:r>
      <w:r>
        <w:rPr>
          <w:rFonts w:ascii="Calibri" w:hAnsi="Calibri" w:cs="Calibri"/>
          <w:color w:val="FF0000"/>
          <w:sz w:val="27"/>
          <w:szCs w:val="27"/>
        </w:rPr>
        <w:t> [NOME DO ENTE] </w:t>
      </w:r>
      <w:r>
        <w:rPr>
          <w:rFonts w:ascii="Calibri" w:hAnsi="Calibri" w:cs="Calibri"/>
          <w:color w:val="000000"/>
          <w:sz w:val="27"/>
          <w:szCs w:val="27"/>
        </w:rPr>
        <w:t>há pelo menos</w:t>
      </w:r>
      <w:r>
        <w:rPr>
          <w:rFonts w:ascii="Calibri" w:hAnsi="Calibri" w:cs="Calibri"/>
          <w:color w:val="FF0000"/>
          <w:sz w:val="27"/>
          <w:szCs w:val="27"/>
        </w:rPr>
        <w:t> [TEMPO MÍNIMO DE RESID</w:t>
      </w:r>
      <w:r w:rsidR="006D74DB">
        <w:rPr>
          <w:rFonts w:ascii="Calibri" w:hAnsi="Calibri" w:cs="Calibri"/>
          <w:color w:val="FF0000"/>
          <w:sz w:val="27"/>
          <w:szCs w:val="27"/>
        </w:rPr>
        <w:t>Ê</w:t>
      </w:r>
      <w:r>
        <w:rPr>
          <w:rFonts w:ascii="Calibri" w:hAnsi="Calibri" w:cs="Calibri"/>
          <w:color w:val="FF0000"/>
          <w:sz w:val="27"/>
          <w:szCs w:val="27"/>
        </w:rPr>
        <w:t>NCIA NO ENTE]. </w:t>
      </w:r>
    </w:p>
    <w:p w14:paraId="644629A3" w14:textId="0E8736EC" w:rsidR="00A3209A" w:rsidRDefault="00A3209A" w:rsidP="00A3209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[A COMPROVAÇÃO DE RESIDÊNCIA PODE SER DISPENSADA CONFORME ITEM 14.2.1.1]  </w:t>
      </w:r>
    </w:p>
    <w:p w14:paraId="121F86D7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3.2 Em regra, o agente cultural pode ser:</w:t>
      </w:r>
    </w:p>
    <w:p w14:paraId="5E8492B0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 - Pessoa física ou Microempreendedor Individual (MEI)</w:t>
      </w:r>
    </w:p>
    <w:p w14:paraId="1EFC46B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Pessoa jurídica com fins lucrativos (Ex.: empresa de pequeno porte, empresa de grande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porte,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etc</w:t>
      </w:r>
      <w:proofErr w:type="spellEnd"/>
      <w:proofErr w:type="gramEnd"/>
      <w:r>
        <w:rPr>
          <w:rFonts w:ascii="Calibri" w:hAnsi="Calibri" w:cs="Calibri"/>
          <w:color w:val="000000"/>
          <w:sz w:val="27"/>
          <w:szCs w:val="27"/>
        </w:rPr>
        <w:t>)</w:t>
      </w:r>
    </w:p>
    <w:p w14:paraId="4F3115E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III - Pessoa jurídica sem fins lucrativos (Ex.: Associação, Fundação,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Cooperativa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etc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)</w:t>
      </w:r>
    </w:p>
    <w:p w14:paraId="2922D0D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IV - Coletivo/Grupo sem CNPJ representado por pessoa física.</w:t>
      </w:r>
    </w:p>
    <w:p w14:paraId="37B33E6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3.3 O proponente é o agente cultural responsável pela inscrição do projeto.</w:t>
      </w:r>
    </w:p>
    <w:p w14:paraId="726D848D" w14:textId="6B144ED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3.4 Na hipótese de agentes culturais que atuem como grupo ou coletivo cultural sem constituição jurídica (ou seja, sem CNPJ), será indicada pessoa física como responsável legal para o ato da assinatura do Termo de Execução Cultural e a representação será formalizada em declaração assinada pelos demais integrantes do grupo ou coletivo, podendo ser utilizado o modelo constante no Anexo VI.</w:t>
      </w:r>
    </w:p>
    <w:p w14:paraId="34139CC7" w14:textId="1036A673" w:rsidR="00FF186D" w:rsidRDefault="00FF186D" w:rsidP="00A3209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3.5 O</w:t>
      </w:r>
      <w:r w:rsidR="00A3209A">
        <w:rPr>
          <w:rFonts w:ascii="Calibri" w:hAnsi="Calibri" w:cs="Calibri"/>
          <w:color w:val="000000"/>
          <w:sz w:val="27"/>
          <w:szCs w:val="27"/>
        </w:rPr>
        <w:t xml:space="preserve"> proponente não pode exercer apenas funções administrativas no âmbito do projeto e deve exercer</w:t>
      </w:r>
      <w:r>
        <w:rPr>
          <w:rFonts w:ascii="Calibri" w:hAnsi="Calibri" w:cs="Calibri"/>
          <w:color w:val="000000"/>
          <w:sz w:val="27"/>
          <w:szCs w:val="27"/>
        </w:rPr>
        <w:t xml:space="preserve"> necessariamente a função de criação, direção, produção, coordenação, gestão artística ou outra função de destaque</w:t>
      </w:r>
      <w:r w:rsidR="00F4584C">
        <w:rPr>
          <w:rFonts w:ascii="Calibri" w:hAnsi="Calibri" w:cs="Calibri"/>
          <w:color w:val="000000"/>
          <w:sz w:val="27"/>
          <w:szCs w:val="27"/>
        </w:rPr>
        <w:t xml:space="preserve"> e capacidade de decisão</w:t>
      </w:r>
      <w:r>
        <w:rPr>
          <w:rFonts w:ascii="Calibri" w:hAnsi="Calibri" w:cs="Calibri"/>
          <w:color w:val="000000"/>
          <w:sz w:val="27"/>
          <w:szCs w:val="27"/>
        </w:rPr>
        <w:t xml:space="preserve"> no projeto. </w:t>
      </w:r>
    </w:p>
    <w:p w14:paraId="6F725DAD" w14:textId="70BE52D5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</w:t>
      </w:r>
      <w:r w:rsidR="00A3209A">
        <w:rPr>
          <w:rFonts w:ascii="Calibri" w:hAnsi="Calibri" w:cs="Calibri"/>
          <w:color w:val="000000"/>
          <w:sz w:val="27"/>
          <w:szCs w:val="27"/>
        </w:rPr>
        <w:t>6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>O Anexo I deve ser consultado para fins de verificação das condições de participação de todos os proponentes</w:t>
      </w:r>
      <w:r w:rsidR="00C90916">
        <w:rPr>
          <w:rFonts w:ascii="Calibri" w:hAnsi="Calibri" w:cs="Calibri"/>
          <w:color w:val="000000"/>
          <w:sz w:val="27"/>
          <w:szCs w:val="27"/>
        </w:rPr>
        <w:t>.</w:t>
      </w:r>
    </w:p>
    <w:p w14:paraId="1180987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D65757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4. QUEM NÃO PODE SE INSCREVER</w:t>
      </w:r>
    </w:p>
    <w:p w14:paraId="0858B34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4.1 Não pode se inscrever neste Edital, proponentes que: </w:t>
      </w:r>
    </w:p>
    <w:p w14:paraId="4DE231C3" w14:textId="3059A150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</w:t>
      </w:r>
      <w:r w:rsidR="00A3209A">
        <w:rPr>
          <w:rFonts w:ascii="Calibri" w:hAnsi="Calibri" w:cs="Calibri"/>
          <w:color w:val="000000"/>
          <w:sz w:val="27"/>
          <w:szCs w:val="27"/>
        </w:rPr>
        <w:t>–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gramStart"/>
      <w:r w:rsidR="00A3209A">
        <w:rPr>
          <w:rFonts w:ascii="Calibri" w:hAnsi="Calibri" w:cs="Calibri"/>
          <w:color w:val="000000"/>
          <w:sz w:val="27"/>
          <w:szCs w:val="27"/>
        </w:rPr>
        <w:t>tenham</w:t>
      </w:r>
      <w:proofErr w:type="gramEnd"/>
      <w:r w:rsidR="00A3209A">
        <w:rPr>
          <w:rFonts w:ascii="Calibri" w:hAnsi="Calibri" w:cs="Calibri"/>
          <w:color w:val="000000"/>
          <w:sz w:val="27"/>
          <w:szCs w:val="27"/>
        </w:rPr>
        <w:t xml:space="preserve"> se envolvido diretamente</w:t>
      </w:r>
      <w:r>
        <w:rPr>
          <w:rFonts w:ascii="Calibri" w:hAnsi="Calibri" w:cs="Calibri"/>
          <w:color w:val="000000"/>
          <w:sz w:val="27"/>
          <w:szCs w:val="27"/>
        </w:rPr>
        <w:t xml:space="preserve"> na etapa de elaboração do edital, na etapa de análise de propostas ou na etapa de julgamento de recursos;</w:t>
      </w:r>
    </w:p>
    <w:p w14:paraId="799BDB8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sejam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cônjuges, companheiros ou parentes em linha reta, colateral ou por afinidade, até o terceiro grau, de servidor público do órgão responsável pelo edital, nos casos em que o referido servidor tiver atuado na etapa de elaboração do edital, na etapa de análise de propostas ou na etapa de julgamento de recursos; e</w:t>
      </w:r>
    </w:p>
    <w:p w14:paraId="5FB7CA52" w14:textId="58B3C931" w:rsidR="00A3209A" w:rsidRDefault="00FF186D" w:rsidP="00A3209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- sejam membros do Poder Legislativo (Deputados, Senadores, Vereadores), do Poder Judiciário (Juízes, Desembargadores, Ministros), do Ministério Público (Promotor, Procurador); do Tribunal de Contas (Auditores e Conselheiros).</w:t>
      </w:r>
    </w:p>
    <w:p w14:paraId="7D0BE29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4.2 O agente cultural que integrar Conselho de Cultura poderá concorrer neste Edital para receber recursos do fomento cultural, exceto quando se enquadrar nas vedações previstas no item 4.1.</w:t>
      </w:r>
    </w:p>
    <w:p w14:paraId="4C002EC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4.3 Quando se tratar de proponentes pessoas jurídicas, estarão impedidas de apresentar projetos aquelas cujos sócios, diretores e/ou administradores se enquadrarem nas situações descritas no tópico 4.1</w:t>
      </w:r>
    </w:p>
    <w:p w14:paraId="4C93521B" w14:textId="2321409D" w:rsidR="00A3209A" w:rsidRDefault="00A3209A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4.4 A participação de agentes culturais nas oitivas e consultas públicas não caracteriza o envolvimento direto na etapa de elaboração do edital de que trata o subitem I do item 4.1.</w:t>
      </w:r>
    </w:p>
    <w:p w14:paraId="3E0FF24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[O ENTE DEVE INCLUIR DEMAIS VEDAÇÕES EXISTENTES EM LEGISLAÇÕES LOCAIS, SE HOUVER]</w:t>
      </w:r>
    </w:p>
    <w:p w14:paraId="04CF0B3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ED893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5. COTAS</w:t>
      </w:r>
    </w:p>
    <w:p w14:paraId="54B57C6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5.1 Ficam garantidas cotas étnicas-raciais em todas as categorias do edital, nas seguintes proporções:</w:t>
      </w:r>
    </w:p>
    <w:p w14:paraId="5171BC67" w14:textId="6EB2FCFC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a) no mínimo 20%</w:t>
      </w:r>
      <w:r w:rsidR="00A3209A">
        <w:rPr>
          <w:rFonts w:ascii="Calibri" w:hAnsi="Calibri" w:cs="Calibri"/>
          <w:color w:val="000000"/>
          <w:sz w:val="27"/>
          <w:szCs w:val="27"/>
        </w:rPr>
        <w:t xml:space="preserve"> das vagas</w:t>
      </w:r>
      <w:r>
        <w:rPr>
          <w:rFonts w:ascii="Calibri" w:hAnsi="Calibri" w:cs="Calibri"/>
          <w:color w:val="000000"/>
          <w:sz w:val="27"/>
          <w:szCs w:val="27"/>
        </w:rPr>
        <w:t xml:space="preserve"> para pessoas negras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000000"/>
          <w:sz w:val="27"/>
          <w:szCs w:val="27"/>
        </w:rPr>
        <w:t>; e</w:t>
      </w:r>
    </w:p>
    <w:p w14:paraId="13559E7A" w14:textId="3D58218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b) no mínimo 10%</w:t>
      </w:r>
      <w:r w:rsidR="00A3209A">
        <w:rPr>
          <w:rFonts w:ascii="Calibri" w:hAnsi="Calibri" w:cs="Calibri"/>
          <w:color w:val="000000"/>
          <w:sz w:val="27"/>
          <w:szCs w:val="27"/>
        </w:rPr>
        <w:t xml:space="preserve"> das vagas</w:t>
      </w:r>
      <w:r>
        <w:rPr>
          <w:rFonts w:ascii="Calibri" w:hAnsi="Calibri" w:cs="Calibri"/>
          <w:color w:val="000000"/>
          <w:sz w:val="27"/>
          <w:szCs w:val="27"/>
        </w:rPr>
        <w:t xml:space="preserve"> para pessoas indígenas.</w:t>
      </w:r>
    </w:p>
    <w:p w14:paraId="56AD66BE" w14:textId="1B8A086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[O ENTE PODE AMPLIAR O PERCENTUAL DE COTAS DE ACORDO COM A SUA REALIDADE E A LEGISLAÇÃO LOCAL</w:t>
      </w:r>
      <w:r w:rsidR="00294254">
        <w:rPr>
          <w:rFonts w:ascii="Calibri" w:hAnsi="Calibri" w:cs="Calibri"/>
          <w:color w:val="FF0000"/>
          <w:sz w:val="27"/>
          <w:szCs w:val="27"/>
        </w:rPr>
        <w:t>, BEM COMO PODE ESTABELECER OUTRAS COTAS ALÉM DAS COTAS PREVISTAS NO DECRETO 11.525/2023</w:t>
      </w:r>
      <w:r>
        <w:rPr>
          <w:rFonts w:ascii="Calibri" w:hAnsi="Calibri" w:cs="Calibri"/>
          <w:color w:val="FF0000"/>
          <w:sz w:val="27"/>
          <w:szCs w:val="27"/>
        </w:rPr>
        <w:t>]</w:t>
      </w:r>
    </w:p>
    <w:p w14:paraId="46853ED4" w14:textId="30A439E4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A3209A">
        <w:rPr>
          <w:rFonts w:ascii="Calibri" w:hAnsi="Calibri" w:cs="Calibri"/>
          <w:color w:val="000000"/>
          <w:sz w:val="27"/>
          <w:szCs w:val="27"/>
        </w:rPr>
        <w:t>2</w:t>
      </w:r>
      <w:r>
        <w:rPr>
          <w:rFonts w:ascii="Calibri" w:hAnsi="Calibri" w:cs="Calibri"/>
          <w:color w:val="000000"/>
          <w:sz w:val="27"/>
          <w:szCs w:val="27"/>
        </w:rPr>
        <w:t xml:space="preserve"> Os agentes culturais que optarem por concorrer às cotas para pessoas negras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000000"/>
          <w:sz w:val="27"/>
          <w:szCs w:val="27"/>
        </w:rPr>
        <w:t xml:space="preserve"> e indígenas concorrerão concomitantemente às vagas destinadas à ampla concorrência,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ou seja concorrerão ao mesmo tempo nas vagas da ampla concorrência e nas vagas reservadas </w:t>
      </w:r>
      <w:r w:rsidR="00C90916">
        <w:rPr>
          <w:rFonts w:ascii="Calibri" w:hAnsi="Calibri" w:cs="Calibri"/>
          <w:color w:val="000000"/>
          <w:sz w:val="27"/>
          <w:szCs w:val="27"/>
        </w:rPr>
        <w:t>às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 cotas, podendo ser selecionado de acordo com a sua nota ou classificação no processo seleção.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14:paraId="00C831F9" w14:textId="680752C3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A3209A">
        <w:rPr>
          <w:rFonts w:ascii="Calibri" w:hAnsi="Calibri" w:cs="Calibri"/>
          <w:color w:val="000000"/>
          <w:sz w:val="27"/>
          <w:szCs w:val="27"/>
        </w:rPr>
        <w:t>3</w:t>
      </w:r>
      <w:r>
        <w:rPr>
          <w:rFonts w:ascii="Calibri" w:hAnsi="Calibri" w:cs="Calibri"/>
          <w:color w:val="000000"/>
          <w:sz w:val="27"/>
          <w:szCs w:val="27"/>
        </w:rPr>
        <w:t xml:space="preserve"> Os agentes culturais negros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(pretos e pardos)</w:t>
      </w:r>
      <w:r>
        <w:rPr>
          <w:rFonts w:ascii="Calibri" w:hAnsi="Calibri" w:cs="Calibri"/>
          <w:color w:val="000000"/>
          <w:sz w:val="27"/>
          <w:szCs w:val="27"/>
        </w:rPr>
        <w:t xml:space="preserve"> e indígenas optantes por concorrer às cotas que atingirem nota suficiente para se classificar no número de vagas oferecidas para ampla concorrência não ocuparão as vagas destinadas para o preenchimento das cotas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, 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ou seja, serão selecionados </w:t>
      </w:r>
      <w:proofErr w:type="gramStart"/>
      <w:r w:rsidR="00C90916" w:rsidRPr="00C90916">
        <w:rPr>
          <w:rFonts w:ascii="Calibri" w:hAnsi="Calibri" w:cs="Calibri"/>
          <w:color w:val="000000"/>
          <w:sz w:val="27"/>
          <w:szCs w:val="27"/>
        </w:rPr>
        <w:t>na vagas</w:t>
      </w:r>
      <w:proofErr w:type="gramEnd"/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 da ampla concorrência, ficando a vaga da cota para o próximo colocado optante pela cota.</w:t>
      </w:r>
    </w:p>
    <w:p w14:paraId="1B31C09A" w14:textId="7E55EEFF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A3209A">
        <w:rPr>
          <w:rFonts w:ascii="Calibri" w:hAnsi="Calibri" w:cs="Calibri"/>
          <w:color w:val="000000"/>
          <w:sz w:val="27"/>
          <w:szCs w:val="27"/>
        </w:rPr>
        <w:t>4</w:t>
      </w:r>
      <w:r>
        <w:rPr>
          <w:rFonts w:ascii="Calibri" w:hAnsi="Calibri" w:cs="Calibri"/>
          <w:color w:val="000000"/>
          <w:sz w:val="27"/>
          <w:szCs w:val="27"/>
        </w:rPr>
        <w:t xml:space="preserve"> Em caso de desistência de optantes aprovados nas cotas, a vaga não preenchida deverá ser ocupada por pessoa que concorreu às cotas de acordo com a ordem de classificação. </w:t>
      </w:r>
    </w:p>
    <w:p w14:paraId="5EB68EB0" w14:textId="4A139033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A3209A">
        <w:rPr>
          <w:rFonts w:ascii="Calibri" w:hAnsi="Calibri" w:cs="Calibri"/>
          <w:color w:val="000000"/>
          <w:sz w:val="27"/>
          <w:szCs w:val="27"/>
        </w:rPr>
        <w:t>5</w:t>
      </w:r>
      <w:r>
        <w:rPr>
          <w:rFonts w:ascii="Calibri" w:hAnsi="Calibri" w:cs="Calibri"/>
          <w:color w:val="000000"/>
          <w:sz w:val="27"/>
          <w:szCs w:val="27"/>
        </w:rPr>
        <w:t xml:space="preserve"> No caso de não existirem propostas aptas em número suficiente para o cumprimento de uma das categorias de cotas previstas na seleção, o número de vagas restantes deverá ser destinado inicialmente para a outra categoria de cotas.</w:t>
      </w:r>
    </w:p>
    <w:p w14:paraId="1C8CEADE" w14:textId="751A1135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A3209A">
        <w:rPr>
          <w:rFonts w:ascii="Calibri" w:hAnsi="Calibri" w:cs="Calibri"/>
          <w:color w:val="000000"/>
          <w:sz w:val="27"/>
          <w:szCs w:val="27"/>
        </w:rPr>
        <w:t>6</w:t>
      </w:r>
      <w:r>
        <w:rPr>
          <w:rFonts w:ascii="Calibri" w:hAnsi="Calibri" w:cs="Calibri"/>
          <w:color w:val="000000"/>
          <w:sz w:val="27"/>
          <w:szCs w:val="27"/>
        </w:rPr>
        <w:t xml:space="preserve"> Caso não haja outra categoria de cotas de que trata o item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5.</w:t>
      </w:r>
      <w:r w:rsidR="00A3209A">
        <w:rPr>
          <w:rFonts w:ascii="Calibri" w:hAnsi="Calibri" w:cs="Calibri"/>
          <w:color w:val="000000"/>
          <w:sz w:val="27"/>
          <w:szCs w:val="27"/>
        </w:rPr>
        <w:t>5</w:t>
      </w:r>
      <w:r>
        <w:rPr>
          <w:rFonts w:ascii="Calibri" w:hAnsi="Calibri" w:cs="Calibri"/>
          <w:color w:val="000000"/>
          <w:sz w:val="27"/>
          <w:szCs w:val="27"/>
        </w:rPr>
        <w:t xml:space="preserve"> ,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as vagas não preenchidas deverão ser direcionadas para a ampla concorrência, sendo direcionadas para os demais candidatos aprovados, de acordo com a ordem de classificação.</w:t>
      </w:r>
    </w:p>
    <w:p w14:paraId="651AF840" w14:textId="39A0AAC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</w:t>
      </w:r>
      <w:r w:rsidR="00A3209A">
        <w:rPr>
          <w:rFonts w:ascii="Calibri" w:hAnsi="Calibri" w:cs="Calibri"/>
          <w:color w:val="000000"/>
          <w:sz w:val="27"/>
          <w:szCs w:val="27"/>
        </w:rPr>
        <w:t>7</w:t>
      </w:r>
      <w:r>
        <w:rPr>
          <w:rFonts w:ascii="Calibri" w:hAnsi="Calibri" w:cs="Calibri"/>
          <w:color w:val="000000"/>
          <w:sz w:val="27"/>
          <w:szCs w:val="27"/>
        </w:rPr>
        <w:t xml:space="preserve"> Para concorrer às cotas, os agentes culturais deverão autodeclarar-se no ato da inscrição usando a autodeclaração étnico-racial de que trata o Anexo VII.</w:t>
      </w:r>
    </w:p>
    <w:p w14:paraId="56B29287" w14:textId="79E5BA8C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5.</w:t>
      </w:r>
      <w:r w:rsidR="00A3209A">
        <w:rPr>
          <w:rFonts w:ascii="Calibri" w:hAnsi="Calibri" w:cs="Calibri"/>
          <w:color w:val="FF0000"/>
          <w:sz w:val="27"/>
          <w:szCs w:val="27"/>
        </w:rPr>
        <w:t>8</w:t>
      </w:r>
      <w:r>
        <w:rPr>
          <w:rFonts w:ascii="Calibri" w:hAnsi="Calibri" w:cs="Calibri"/>
          <w:color w:val="FF0000"/>
          <w:sz w:val="27"/>
          <w:szCs w:val="27"/>
        </w:rPr>
        <w:t xml:space="preserve"> Para fins de verificação da autodeclaração, serão realizados os seguintes procedimentos complementares: [ITEM OPTATIVO. O ENTE PODE INSERIR EVENTUAIS PROCEDIMENTOS COMPLEMENTARES DE VERIFICAÇÃO DA AUTODECLARAÇÃO, A SABER:</w:t>
      </w:r>
    </w:p>
    <w:p w14:paraId="1BAC38B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I -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procedimento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 xml:space="preserve"> de </w:t>
      </w:r>
      <w:proofErr w:type="spellStart"/>
      <w:r>
        <w:rPr>
          <w:rFonts w:ascii="Calibri" w:hAnsi="Calibri" w:cs="Calibri"/>
          <w:color w:val="FF0000"/>
          <w:sz w:val="27"/>
          <w:szCs w:val="27"/>
        </w:rPr>
        <w:t>heteroidentificação</w:t>
      </w:r>
      <w:proofErr w:type="spellEnd"/>
      <w:r>
        <w:rPr>
          <w:rFonts w:ascii="Calibri" w:hAnsi="Calibri" w:cs="Calibri"/>
          <w:color w:val="FF0000"/>
          <w:sz w:val="27"/>
          <w:szCs w:val="27"/>
        </w:rPr>
        <w:t>;</w:t>
      </w:r>
    </w:p>
    <w:p w14:paraId="3909492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solicitação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 xml:space="preserve"> de carta consubstanciada;</w:t>
      </w:r>
    </w:p>
    <w:p w14:paraId="34485A99" w14:textId="72C2993A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III - outras estratégias com vistas a garantir que as cotas sejam destinadas a pessoas negras</w:t>
      </w:r>
      <w:r w:rsidR="00C90916">
        <w:rPr>
          <w:rFonts w:ascii="Calibri" w:hAnsi="Calibri" w:cs="Calibri"/>
          <w:color w:val="FF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FF0000"/>
          <w:sz w:val="27"/>
          <w:szCs w:val="27"/>
        </w:rPr>
        <w:t>.</w:t>
      </w:r>
      <w:r w:rsidR="006D74DB">
        <w:rPr>
          <w:rFonts w:ascii="Calibri" w:hAnsi="Calibri" w:cs="Calibri"/>
          <w:color w:val="FF0000"/>
          <w:sz w:val="27"/>
          <w:szCs w:val="27"/>
        </w:rPr>
        <w:t>]</w:t>
      </w:r>
    </w:p>
    <w:p w14:paraId="56C87BF8" w14:textId="1868A468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5.</w:t>
      </w:r>
      <w:r w:rsidR="00A3209A">
        <w:rPr>
          <w:rFonts w:ascii="Calibri" w:hAnsi="Calibri" w:cs="Calibri"/>
          <w:color w:val="000000"/>
          <w:sz w:val="27"/>
          <w:szCs w:val="27"/>
        </w:rPr>
        <w:t>9</w:t>
      </w:r>
      <w:r>
        <w:rPr>
          <w:rFonts w:ascii="Calibri" w:hAnsi="Calibri" w:cs="Calibri"/>
          <w:color w:val="000000"/>
          <w:sz w:val="27"/>
          <w:szCs w:val="27"/>
        </w:rPr>
        <w:t xml:space="preserve"> As pessoas jurídicas e coletivos sem constituição jurídica podem concorrer às cotas, desde que preencham algum dos requisitos abaixo: </w:t>
      </w:r>
      <w:r>
        <w:rPr>
          <w:rFonts w:ascii="Calibri" w:hAnsi="Calibri" w:cs="Calibri"/>
          <w:color w:val="FF0000"/>
          <w:sz w:val="27"/>
          <w:szCs w:val="27"/>
        </w:rPr>
        <w:t>[O ENTE DEVE DEFINIR COMO SERÁ AVALIADA A PARTICIPAÇÃO DE PESSOAS NEGRAS</w:t>
      </w:r>
      <w:r w:rsidR="00C90916">
        <w:rPr>
          <w:rFonts w:ascii="Calibri" w:hAnsi="Calibri" w:cs="Calibri"/>
          <w:color w:val="FF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FF0000"/>
          <w:sz w:val="27"/>
          <w:szCs w:val="27"/>
        </w:rPr>
        <w:t xml:space="preserve"> E INDÍGENAS NA PESSOA JURÍDICA E GRUPO OU COLETIVO SEM CONSTITUIÇÃO JURÍDICA, CONFORME EXEMPLOS A SEGUIR:</w:t>
      </w:r>
    </w:p>
    <w:p w14:paraId="6448B182" w14:textId="783B2BCC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I –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pessoas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 xml:space="preserve"> jurídicas que possuem quadro societário majoritariamente composto por pessoas negras</w:t>
      </w:r>
      <w:r w:rsidR="00C90916">
        <w:rPr>
          <w:rFonts w:ascii="Calibri" w:hAnsi="Calibri" w:cs="Calibri"/>
          <w:color w:val="FF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FF0000"/>
          <w:sz w:val="27"/>
          <w:szCs w:val="27"/>
        </w:rPr>
        <w:t xml:space="preserve"> ou indígenas;</w:t>
      </w:r>
    </w:p>
    <w:p w14:paraId="53CEAEF4" w14:textId="3A65CF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II –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pessoas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 xml:space="preserve"> jurídicas ou grupos e coletivos sem constituição jurídica que possuam pessoas negras</w:t>
      </w:r>
      <w:r w:rsidR="00C90916">
        <w:rPr>
          <w:rFonts w:ascii="Calibri" w:hAnsi="Calibri" w:cs="Calibri"/>
          <w:color w:val="FF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FF0000"/>
          <w:sz w:val="27"/>
          <w:szCs w:val="27"/>
        </w:rPr>
        <w:t xml:space="preserve"> ou indígenas em posições de liderança no projeto cultural;</w:t>
      </w:r>
    </w:p>
    <w:p w14:paraId="3B1AA19B" w14:textId="5766ACD3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III – pessoas jurídicas ou coletivos sem constituição jurídica que possuam equipe do projeto cultural majoritariamente composta por pessoas negras</w:t>
      </w:r>
      <w:r w:rsidR="00C90916">
        <w:rPr>
          <w:rFonts w:ascii="Calibri" w:hAnsi="Calibri" w:cs="Calibri"/>
          <w:color w:val="FF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FF0000"/>
          <w:sz w:val="27"/>
          <w:szCs w:val="27"/>
        </w:rPr>
        <w:t xml:space="preserve"> ou indígenas; e</w:t>
      </w:r>
    </w:p>
    <w:p w14:paraId="07B67E6B" w14:textId="7DE4A27C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IV –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outras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 xml:space="preserve"> formas de composição que garantam o protagonismo de pessoas negras</w:t>
      </w:r>
      <w:r w:rsidR="00C90916">
        <w:rPr>
          <w:rFonts w:ascii="Calibri" w:hAnsi="Calibri" w:cs="Calibri"/>
          <w:color w:val="FF0000"/>
          <w:sz w:val="27"/>
          <w:szCs w:val="27"/>
        </w:rPr>
        <w:t xml:space="preserve"> (pretas e pardas)</w:t>
      </w:r>
      <w:r>
        <w:rPr>
          <w:rFonts w:ascii="Calibri" w:hAnsi="Calibri" w:cs="Calibri"/>
          <w:color w:val="FF0000"/>
          <w:sz w:val="27"/>
          <w:szCs w:val="27"/>
        </w:rPr>
        <w:t xml:space="preserve"> e indígenas na pessoa jurídica ou no grupo e coletivo sem personalidade jurídica.]</w:t>
      </w:r>
    </w:p>
    <w:p w14:paraId="7F1C90CE" w14:textId="6EDD39BB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5.1</w:t>
      </w:r>
      <w:r w:rsidR="00A3209A">
        <w:rPr>
          <w:rFonts w:ascii="Calibri" w:hAnsi="Calibri" w:cs="Calibri"/>
          <w:color w:val="000000"/>
          <w:sz w:val="27"/>
          <w:szCs w:val="27"/>
        </w:rPr>
        <w:t>0</w:t>
      </w:r>
      <w:r>
        <w:rPr>
          <w:rFonts w:ascii="Calibri" w:hAnsi="Calibri" w:cs="Calibri"/>
          <w:color w:val="000000"/>
          <w:sz w:val="27"/>
          <w:szCs w:val="27"/>
        </w:rPr>
        <w:t xml:space="preserve"> As pessoas físicas que compõem a equipe da pessoa jurídica e o grupo ou coletivo sem constituição jurídica devem se submeter aos regramentos descritos nos itens acima.</w:t>
      </w:r>
    </w:p>
    <w:p w14:paraId="05EC290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[CASO O ENTE FEDERATIVO IMPLEMENTE PROCEDIMENTO DE HETEROIDENTIFICAÇÃO, DEVE INFORMAR NO EDITAL QUE AS PESSOAS FÍSICAS DE QUE TRATAM O ITEM 5.10 DEVEM REALIZAR O PROCEDIMENTO DE HETEROIDENTIFICAÇÃO].</w:t>
      </w:r>
    </w:p>
    <w:p w14:paraId="4FEF6EBA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F77A65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6. PRAZO PARA SE INSCREVER</w:t>
      </w:r>
    </w:p>
    <w:p w14:paraId="1C35507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6.1 Para se inscrever no Edital, o proponente deve encaminhar toda documentação obrigatória relatada no item 7, entre os dias </w:t>
      </w:r>
      <w:r>
        <w:rPr>
          <w:rFonts w:ascii="Calibri" w:hAnsi="Calibri" w:cs="Calibri"/>
          <w:color w:val="FF0000"/>
          <w:sz w:val="27"/>
          <w:szCs w:val="27"/>
        </w:rPr>
        <w:t>[PRAZO PARA ENVIO - NO MÍNIMO 5 DIAS ÚTEIS CONFORME INCISO I DO ART. 16 DO DECRETO 11.453/2023. ESTE É O PRAZO MÍNIMO, LOGO, O ENTE PODE ESTIPULAR PRAZO MAIOR].</w:t>
      </w:r>
    </w:p>
    <w:p w14:paraId="445CBE8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506C81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7. COMO SE INSCREVER</w:t>
      </w:r>
    </w:p>
    <w:p w14:paraId="6037F6C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7.1 O proponente deve encaminhar a documentação obrigatória de que trata o item 7.2 por meio do </w:t>
      </w:r>
      <w:r>
        <w:rPr>
          <w:rFonts w:ascii="Calibri" w:hAnsi="Calibri" w:cs="Calibri"/>
          <w:color w:val="FF0000"/>
          <w:sz w:val="27"/>
          <w:szCs w:val="27"/>
        </w:rPr>
        <w:t>[INFORMAR SE OS DOCUMENTOS SERÃO ENVIADOS DE FORMA FÍSICA OU POR E-MAIL OU POR PLATAFORMA ELETRÔNICA]</w:t>
      </w:r>
    </w:p>
    <w:p w14:paraId="5E02D58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7.2 O proponente deve enviar a seguinte documentação para formalizar sua inscrição:</w:t>
      </w:r>
    </w:p>
    <w:p w14:paraId="2DC6A6D0" w14:textId="64FAFD6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a) Formulário de inscrição (Anexo II) que </w:t>
      </w:r>
      <w:r w:rsidR="00E91292">
        <w:rPr>
          <w:rFonts w:ascii="Calibri" w:hAnsi="Calibri" w:cs="Calibri"/>
          <w:color w:val="000000"/>
          <w:sz w:val="27"/>
          <w:szCs w:val="27"/>
        </w:rPr>
        <w:t>constitui</w:t>
      </w:r>
      <w:r>
        <w:rPr>
          <w:rFonts w:ascii="Calibri" w:hAnsi="Calibri" w:cs="Calibri"/>
          <w:color w:val="000000"/>
          <w:sz w:val="27"/>
          <w:szCs w:val="27"/>
        </w:rPr>
        <w:t xml:space="preserve"> o Plano de Trabalho (projeto); </w:t>
      </w:r>
    </w:p>
    <w:p w14:paraId="38FA3C5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b) Currículo do proponente; </w:t>
      </w:r>
    </w:p>
    <w:p w14:paraId="72E90FE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c) Documentos pessoais do proponente CPF e RG (se Pessoa Física); </w:t>
      </w:r>
    </w:p>
    <w:p w14:paraId="7214AD6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d) Mini currículo dos integrantes do projeto; </w:t>
      </w:r>
    </w:p>
    <w:p w14:paraId="1E4DD63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e) Documentos específicos relacionados na categoria de apoio em que o projeto será inscrito conforme Anexo I, quando houver; </w:t>
      </w:r>
    </w:p>
    <w:p w14:paraId="2B20991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f) Outros documentos que o proponente julgar necessário para auxiliar na avaliação do mérito cultural do projeto. </w:t>
      </w:r>
    </w:p>
    <w:p w14:paraId="1C9D99F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[O ESTADO/DF/MUNICÍPIO PODE INCLUIR DOCUMENTOS QUE JULGAR NECESSÁRIOS]</w:t>
      </w:r>
    </w:p>
    <w:p w14:paraId="652767D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[SE HOUVER CADASTRO PRÉVIO DE AGENTES CULTURAIS DO ENTE DA FEDERAÇÃO, PODERÃO SER INCLUÍDAS DISPOSIÇÕES VISANDO DAR CELERIDADE ÀS FASES DE INSCRIÇÃO DAS PROPOSTAS, ART. 17, § ÚNICO, D. 11.453/2023].</w:t>
      </w:r>
    </w:p>
    <w:p w14:paraId="33C6E91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7.3 O proponente é responsável pelo envio dos documentos e pela qualidade visual, conteúdo dos arquivos e informações de seu projeto. </w:t>
      </w:r>
    </w:p>
    <w:p w14:paraId="70E9C0B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7.4 Cada Proponente poderá concorrer neste edital com, no máximo </w:t>
      </w:r>
      <w:r>
        <w:rPr>
          <w:rFonts w:ascii="Calibri" w:hAnsi="Calibri" w:cs="Calibri"/>
          <w:color w:val="FF0000"/>
          <w:sz w:val="27"/>
          <w:szCs w:val="27"/>
        </w:rPr>
        <w:t>[DEFINIR COM QUANTOS PROJETOS CADA PROPONENTE PODE CONCORRER] </w:t>
      </w:r>
      <w:r>
        <w:rPr>
          <w:rFonts w:ascii="Calibri" w:hAnsi="Calibri" w:cs="Calibri"/>
          <w:color w:val="000000"/>
          <w:sz w:val="27"/>
          <w:szCs w:val="27"/>
        </w:rPr>
        <w:t>e poderá ser contemplado com no máximo </w:t>
      </w:r>
      <w:r>
        <w:rPr>
          <w:rFonts w:ascii="Calibri" w:hAnsi="Calibri" w:cs="Calibri"/>
          <w:color w:val="FF0000"/>
          <w:sz w:val="27"/>
          <w:szCs w:val="27"/>
        </w:rPr>
        <w:t>[INDICAR QUANTOS PROJETOS PODEM SER SELECIONADOS POR PROPONENTE]</w:t>
      </w:r>
    </w:p>
    <w:p w14:paraId="5294369A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7.5 Os projetos apresentados deverão conter previsão de execução não superior a </w:t>
      </w:r>
      <w:r>
        <w:rPr>
          <w:rFonts w:ascii="Calibri" w:hAnsi="Calibri" w:cs="Calibri"/>
          <w:color w:val="FF0000"/>
          <w:sz w:val="27"/>
          <w:szCs w:val="27"/>
        </w:rPr>
        <w:t>[INCLUIR QUAL SERÁ O PRAZO MÁXIMO DE EXECUÇÃO DOS PROJETOS].</w:t>
      </w:r>
    </w:p>
    <w:p w14:paraId="1AFF9C45" w14:textId="58573E4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7.6 O proponente deve se responsabilizar pelo acompanhamento das atualizações/publicações pertinentes ao edital e seus prazos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nos canais formais de comunicação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50B83D65" w14:textId="7DBF9A28" w:rsidR="00607EFC" w:rsidRDefault="00607EFC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7.7 As inscrições </w:t>
      </w:r>
      <w:r w:rsidR="00E91292">
        <w:rPr>
          <w:rFonts w:ascii="Calibri" w:hAnsi="Calibri" w:cs="Calibri"/>
          <w:color w:val="000000"/>
          <w:sz w:val="27"/>
          <w:szCs w:val="27"/>
        </w:rPr>
        <w:t>d</w:t>
      </w:r>
      <w:r>
        <w:rPr>
          <w:rFonts w:ascii="Calibri" w:hAnsi="Calibri" w:cs="Calibri"/>
          <w:color w:val="000000"/>
          <w:sz w:val="27"/>
          <w:szCs w:val="27"/>
        </w:rPr>
        <w:t>este edital são gratuitas.</w:t>
      </w:r>
    </w:p>
    <w:p w14:paraId="212916F4" w14:textId="6D1991A4" w:rsidR="00294254" w:rsidRDefault="00294254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294254">
        <w:rPr>
          <w:rFonts w:ascii="Calibri" w:hAnsi="Calibri" w:cs="Calibri"/>
          <w:color w:val="000000"/>
          <w:sz w:val="27"/>
          <w:szCs w:val="27"/>
        </w:rPr>
        <w:t xml:space="preserve">7.8 </w:t>
      </w:r>
      <w:r w:rsidRPr="00294254">
        <w:rPr>
          <w:rFonts w:ascii="Calibri" w:hAnsi="Calibri" w:cs="Calibri"/>
          <w:color w:val="000000"/>
          <w:sz w:val="27"/>
          <w:szCs w:val="27"/>
        </w:rPr>
        <w:t>As propostas que apresentem quaisquer formas de preconceito de origem, raça, etnia, gênero, cor, idade ou outras formas de discriminação serão desclassificadas, com fundamento no disposto no </w:t>
      </w:r>
      <w:hyperlink r:id="rId4" w:anchor="art3iv" w:history="1">
        <w:r w:rsidRPr="00294254">
          <w:rPr>
            <w:rFonts w:ascii="Calibri" w:hAnsi="Calibri" w:cs="Calibri"/>
            <w:color w:val="000000"/>
            <w:sz w:val="27"/>
            <w:szCs w:val="27"/>
          </w:rPr>
          <w:t>inciso IV do caput do art. 3º da Constituição,</w:t>
        </w:r>
      </w:hyperlink>
      <w:r w:rsidRPr="00294254">
        <w:rPr>
          <w:rFonts w:ascii="Calibri" w:hAnsi="Calibri" w:cs="Calibri"/>
          <w:color w:val="000000"/>
          <w:sz w:val="27"/>
          <w:szCs w:val="27"/>
        </w:rPr>
        <w:t> garantidos o contraditório e a ampla defesa.</w:t>
      </w:r>
    </w:p>
    <w:p w14:paraId="5B1AD33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[O EDITAL PODE PREVER A POSSIBILIDADE DE APRESENTAÇÃO DE ALGUNS DOS DOCUMENTOS ACIMA EM FORMATOS ALTERNATIVOS, TAIS COMO VÍDEO E INSCRIÇÃO ORAL, BEM COMO EM OUTRAS LINGUAGENS, TAIS </w:t>
      </w:r>
      <w:r>
        <w:rPr>
          <w:rFonts w:ascii="Calibri" w:hAnsi="Calibri" w:cs="Calibri"/>
          <w:color w:val="FF0000"/>
          <w:sz w:val="27"/>
          <w:szCs w:val="27"/>
        </w:rPr>
        <w:lastRenderedPageBreak/>
        <w:t>COMO LIBRAS, BEM COMO PODE ESPECIFICAR AÇÕES PRÓPRIAS TOMADAS PELA ADMINISTRAÇÃO PÚBLICA LOCAL PARA GARANTIR A INSCRIÇÃO DAS POPULAÇÕES VULNERÁVEIS, BUSCANDO ATIVAMENTE SUA PARTICIPAÇÃO E FACILITANDO OS PROCEDIMENTOS E BUROCRACIAS CONFORME AS REALIDADES LOCAIS]</w:t>
      </w:r>
    </w:p>
    <w:p w14:paraId="2F26B2A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A9FEB2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8. PLANILHA ORÇAMENTÁRIA DOS PROJETOS </w:t>
      </w:r>
    </w:p>
    <w:p w14:paraId="640C61F9" w14:textId="4143B67C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8.1 O proponente deve </w:t>
      </w:r>
      <w:r w:rsidR="00E91292">
        <w:rPr>
          <w:rFonts w:ascii="Calibri" w:hAnsi="Calibri" w:cs="Calibri"/>
          <w:color w:val="000000"/>
          <w:sz w:val="27"/>
          <w:szCs w:val="27"/>
        </w:rPr>
        <w:t>preencher a planilha orçamentária presente no Formulário de Inscrição</w:t>
      </w:r>
      <w:r>
        <w:rPr>
          <w:rFonts w:ascii="Calibri" w:hAnsi="Calibri" w:cs="Calibri"/>
          <w:color w:val="000000"/>
          <w:sz w:val="27"/>
          <w:szCs w:val="27"/>
        </w:rPr>
        <w:t>, informando como será utilizado o recurso financeiro recebido.</w:t>
      </w:r>
    </w:p>
    <w:p w14:paraId="4A17799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8.2 A estimativa de custos do projeto será prevista por categorias, sem a necessidade de detalhamento por item de despesa, conforme § 1º do art. 24 do Decreto 11.453/2023.</w:t>
      </w:r>
    </w:p>
    <w:p w14:paraId="01A000B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8.3 A compatibilidade entre a estimativa de custos do projeto e os preços praticados no mercado será avaliada pelos membros da comissão de seleção, de acordo com tabelas referenciais de valores, ou com outros métodos de verificação de valores praticados no mercado.</w:t>
      </w:r>
    </w:p>
    <w:p w14:paraId="7248B0DD" w14:textId="77777777" w:rsidR="00FF186D" w:rsidRPr="00C25AC2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C25AC2">
        <w:rPr>
          <w:rFonts w:ascii="Calibri" w:hAnsi="Calibri" w:cs="Calibri"/>
          <w:color w:val="000000"/>
          <w:sz w:val="27"/>
          <w:szCs w:val="27"/>
        </w:rPr>
        <w:t>8.4 A estimativa de custos do projeto poderá apresentar valores divergentes das práticas de mercado convencionais na hipótese de haver significativa excepcionalidade no contexto de sua implementação, consideradas variáveis territoriais e geográficas e situações específicas, como a de povos indígenas, ribeirinhos, atingidos por barragens e comunidades quilombolas e tradicionais.</w:t>
      </w:r>
    </w:p>
    <w:p w14:paraId="69B6118F" w14:textId="0A2B75E4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C25AC2">
        <w:rPr>
          <w:rFonts w:ascii="Calibri" w:hAnsi="Calibri" w:cs="Calibri"/>
          <w:color w:val="000000"/>
          <w:sz w:val="27"/>
          <w:szCs w:val="27"/>
        </w:rPr>
        <w:t>8.5 Os itens da planilha orçamentária poderão ser glosados, ou seja, vetados, total ou parcialmente</w:t>
      </w:r>
      <w:r w:rsidR="00C25AC2">
        <w:rPr>
          <w:rFonts w:ascii="Calibri" w:hAnsi="Calibri" w:cs="Calibri"/>
          <w:color w:val="000000"/>
          <w:sz w:val="27"/>
          <w:szCs w:val="27"/>
        </w:rPr>
        <w:t>, pela Comissão de Seleção,</w:t>
      </w:r>
      <w:r w:rsidRPr="00C25AC2">
        <w:rPr>
          <w:rFonts w:ascii="Calibri" w:hAnsi="Calibri" w:cs="Calibri"/>
          <w:color w:val="000000"/>
          <w:sz w:val="27"/>
          <w:szCs w:val="27"/>
        </w:rPr>
        <w:t xml:space="preserve"> se, após análise, não forem considerados com preços compatíveis aos praticados no mercado ou forem considerados incoerentes e em desconformidade com o projeto apresentado.</w:t>
      </w: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E3C71DE" w14:textId="58D19C9A" w:rsidR="00C25AC2" w:rsidRDefault="00C25AC2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8.6 Caso o proponente discorde dos valores glosados (vetados) poderá apresentar recurso na fase de mérito cultural, conforme dispõe o item 12.8.</w:t>
      </w:r>
    </w:p>
    <w:p w14:paraId="08CC8953" w14:textId="7C71A03A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8.</w:t>
      </w:r>
      <w:r w:rsidR="00C25AC2">
        <w:rPr>
          <w:rFonts w:ascii="Calibri" w:hAnsi="Calibri" w:cs="Calibri"/>
          <w:color w:val="000000"/>
          <w:sz w:val="27"/>
          <w:szCs w:val="27"/>
        </w:rPr>
        <w:t>7</w:t>
      </w:r>
      <w:r>
        <w:rPr>
          <w:rFonts w:ascii="Calibri" w:hAnsi="Calibri" w:cs="Calibri"/>
          <w:color w:val="000000"/>
          <w:sz w:val="27"/>
          <w:szCs w:val="27"/>
        </w:rPr>
        <w:t xml:space="preserve"> O valor solicitado não poderá ser superior ao valor máximo destinado a cada projeto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, 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>conforme Anexo I do presente edital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29BCD79F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CA8B78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9. ACESSIBILIDADE</w:t>
      </w:r>
    </w:p>
    <w:p w14:paraId="7F952B1A" w14:textId="462ECDF5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9.1 Os projetos devem contar com medidas de acessibilidade física, atitudinal e comunicacional compatíveis com as características dos produtos resultantes do objeto, nos termos do disposto na </w:t>
      </w:r>
      <w:hyperlink r:id="rId5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 xml:space="preserve">Lei nº 13.146, de 6 de julho </w:t>
        </w:r>
        <w:r>
          <w:rPr>
            <w:rStyle w:val="Hyperlink"/>
            <w:rFonts w:ascii="Calibri" w:hAnsi="Calibri" w:cs="Calibri"/>
            <w:sz w:val="27"/>
            <w:szCs w:val="27"/>
          </w:rPr>
          <w:lastRenderedPageBreak/>
          <w:t>de 2015</w:t>
        </w:r>
      </w:hyperlink>
      <w:r>
        <w:rPr>
          <w:rFonts w:ascii="Calibri" w:hAnsi="Calibri" w:cs="Calibri"/>
          <w:color w:val="000000"/>
          <w:sz w:val="27"/>
          <w:szCs w:val="27"/>
        </w:rPr>
        <w:t> (Lei Brasileira de Inclusão</w:t>
      </w:r>
      <w:r w:rsidR="00E91292">
        <w:rPr>
          <w:rFonts w:ascii="Calibri" w:hAnsi="Calibri" w:cs="Calibri"/>
          <w:color w:val="000000"/>
          <w:sz w:val="27"/>
          <w:szCs w:val="27"/>
        </w:rPr>
        <w:t xml:space="preserve"> da Pessoa com Deficiência</w:t>
      </w:r>
      <w:r>
        <w:rPr>
          <w:rFonts w:ascii="Calibri" w:hAnsi="Calibri" w:cs="Calibri"/>
          <w:color w:val="000000"/>
          <w:sz w:val="27"/>
          <w:szCs w:val="27"/>
        </w:rPr>
        <w:t>), de modo a contemplar:</w:t>
      </w:r>
    </w:p>
    <w:p w14:paraId="18A370B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no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 w14:paraId="5128087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no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aspecto comunicacional, recursos de acessibilidade para permitir o acesso de pessoas com deficiência intelectual, auditiva ou visual ao conteúdo dos produtos culturais gerados pelo projeto, pela iniciativa ou pelo espaço; e</w:t>
      </w:r>
    </w:p>
    <w:p w14:paraId="07D91A2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- no aspecto atitudinal, a contratação de colaboradores sensibilizados e capacitados para o atendimento de visitantes e usuários com diferentes deficiências e para o desenvolvimento de projetos culturais acessíveis desde a sua concepção, contempladas a participação de consultores e colaboradores com deficiência e a representatividade nas equipes dos espaços culturais e nas temáticas das exposições, dos espetáculos e das ofertas culturais em geral.</w:t>
      </w:r>
    </w:p>
    <w:p w14:paraId="2ECD96C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9.2 Especificamente para pessoas com deficiência, mecanismos de protagonismo e participação poderão ser concretizados também por meio das seguintes iniciativas, entre outras:</w:t>
      </w:r>
    </w:p>
    <w:p w14:paraId="201EEC4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adaptação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espaços culturais com residências inclusivas;</w:t>
      </w:r>
    </w:p>
    <w:p w14:paraId="5D5AFCF0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utilização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tecnologias assistivas, ajudas técnicas e produtos com desenho universal;</w:t>
      </w:r>
    </w:p>
    <w:p w14:paraId="06A6764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- medidas de prevenção e erradicação de barreiras atitudinais;</w:t>
      </w:r>
    </w:p>
    <w:p w14:paraId="3B145BA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IV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contratação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serviços de assistência por acompanhante; ou</w:t>
      </w:r>
    </w:p>
    <w:p w14:paraId="170C2787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V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oferta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ações de formação e capacitação acessíveis a pessoas com deficiência.</w:t>
      </w:r>
    </w:p>
    <w:p w14:paraId="4855191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9.3 Os projetos devem prever obrigatoriamente medidas de acessibilidade, sendo assegurado para essa finalidade no mínimo 10% do valor total do projeto.</w:t>
      </w:r>
    </w:p>
    <w:p w14:paraId="08544674" w14:textId="01E86FF2" w:rsidR="00C25AC2" w:rsidRPr="00C25AC2" w:rsidRDefault="00FF186D" w:rsidP="00C25AC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bookmarkStart w:id="1" w:name="_Hlk139038793"/>
      <w:r>
        <w:rPr>
          <w:rFonts w:ascii="Calibri" w:hAnsi="Calibri" w:cs="Calibri"/>
          <w:color w:val="000000"/>
          <w:sz w:val="27"/>
          <w:szCs w:val="27"/>
        </w:rPr>
        <w:t xml:space="preserve">9.4 </w:t>
      </w:r>
      <w:r w:rsidR="00C25AC2" w:rsidRPr="00C25AC2">
        <w:rPr>
          <w:rFonts w:ascii="Calibri" w:hAnsi="Calibri" w:cs="Calibri"/>
          <w:color w:val="000000"/>
          <w:sz w:val="27"/>
          <w:szCs w:val="27"/>
        </w:rPr>
        <w:t xml:space="preserve">A utilização do percentual mínimo de 10% de que trata o </w:t>
      </w:r>
      <w:r w:rsidR="00C25AC2">
        <w:rPr>
          <w:rFonts w:ascii="Calibri" w:hAnsi="Calibri" w:cs="Calibri"/>
          <w:color w:val="000000"/>
          <w:sz w:val="27"/>
          <w:szCs w:val="27"/>
        </w:rPr>
        <w:t>item 9.3</w:t>
      </w:r>
      <w:r w:rsidR="00C25AC2" w:rsidRPr="00C25AC2">
        <w:rPr>
          <w:rFonts w:ascii="Calibri" w:hAnsi="Calibri" w:cs="Calibri"/>
          <w:color w:val="000000"/>
          <w:sz w:val="27"/>
          <w:szCs w:val="27"/>
        </w:rPr>
        <w:t xml:space="preserve"> pode ser excepcionalmente dispensada quando:</w:t>
      </w:r>
    </w:p>
    <w:p w14:paraId="241F74B5" w14:textId="77777777" w:rsidR="00C25AC2" w:rsidRPr="00C25AC2" w:rsidRDefault="00C25AC2" w:rsidP="00C25AC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C25AC2">
        <w:rPr>
          <w:rFonts w:ascii="Calibri" w:hAnsi="Calibri" w:cs="Calibri"/>
          <w:color w:val="000000"/>
          <w:sz w:val="27"/>
          <w:szCs w:val="27"/>
        </w:rPr>
        <w:t xml:space="preserve">I - for inaplicável em razão das características do objeto cultural, a exemplo de projetos cujo objeto seja o desenvolvimento de roteiro e licenciamento de obra </w:t>
      </w:r>
      <w:proofErr w:type="gramStart"/>
      <w:r w:rsidRPr="00C25AC2">
        <w:rPr>
          <w:rFonts w:ascii="Calibri" w:hAnsi="Calibri" w:cs="Calibri"/>
          <w:color w:val="000000"/>
          <w:sz w:val="27"/>
          <w:szCs w:val="27"/>
        </w:rPr>
        <w:t>audiovisual ;</w:t>
      </w:r>
      <w:proofErr w:type="gramEnd"/>
      <w:r w:rsidRPr="00C25AC2">
        <w:rPr>
          <w:rFonts w:ascii="Calibri" w:hAnsi="Calibri" w:cs="Calibri"/>
          <w:color w:val="000000"/>
          <w:sz w:val="27"/>
          <w:szCs w:val="27"/>
        </w:rPr>
        <w:t xml:space="preserve"> ou</w:t>
      </w:r>
    </w:p>
    <w:p w14:paraId="65CD0FCE" w14:textId="77777777" w:rsidR="00C25AC2" w:rsidRPr="00C25AC2" w:rsidRDefault="00C25AC2" w:rsidP="00C25AC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C25AC2"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 w:rsidRPr="00C25AC2">
        <w:rPr>
          <w:rFonts w:ascii="Calibri" w:hAnsi="Calibri" w:cs="Calibri"/>
          <w:color w:val="000000"/>
          <w:sz w:val="27"/>
          <w:szCs w:val="27"/>
        </w:rPr>
        <w:t>quando</w:t>
      </w:r>
      <w:proofErr w:type="gramEnd"/>
      <w:r w:rsidRPr="00C25AC2">
        <w:rPr>
          <w:rFonts w:ascii="Calibri" w:hAnsi="Calibri" w:cs="Calibri"/>
          <w:color w:val="000000"/>
          <w:sz w:val="27"/>
          <w:szCs w:val="27"/>
        </w:rPr>
        <w:t xml:space="preserve"> o projeto já contemplar integralmente as medidas de acessibilidade compatíveis com as características do objeto cultural.</w:t>
      </w:r>
    </w:p>
    <w:p w14:paraId="11D47ED6" w14:textId="5AC969EE" w:rsidR="00C25AC2" w:rsidRDefault="00C25AC2" w:rsidP="00C25AC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9.5</w:t>
      </w:r>
      <w:r w:rsidRPr="00C25AC2">
        <w:rPr>
          <w:rFonts w:ascii="Calibri" w:hAnsi="Calibri" w:cs="Calibri"/>
          <w:color w:val="000000"/>
          <w:sz w:val="27"/>
          <w:szCs w:val="27"/>
        </w:rPr>
        <w:t xml:space="preserve"> Para projetos cujo objeto seja a produção audiovisual, consideram-se integralmente cumpridas as medidas de acessibilidade de que trata o </w:t>
      </w:r>
      <w:r>
        <w:rPr>
          <w:rFonts w:ascii="Calibri" w:hAnsi="Calibri" w:cs="Calibri"/>
          <w:color w:val="000000"/>
          <w:sz w:val="27"/>
          <w:szCs w:val="27"/>
        </w:rPr>
        <w:t>subitem II do item 9.4</w:t>
      </w:r>
      <w:r w:rsidRPr="00C25AC2">
        <w:rPr>
          <w:rFonts w:ascii="Calibri" w:hAnsi="Calibri" w:cs="Calibri"/>
          <w:color w:val="000000"/>
          <w:sz w:val="27"/>
          <w:szCs w:val="27"/>
        </w:rPr>
        <w:t xml:space="preserve"> quando a </w:t>
      </w:r>
      <w:proofErr w:type="gramStart"/>
      <w:r w:rsidRPr="00C25AC2">
        <w:rPr>
          <w:rFonts w:ascii="Calibri" w:hAnsi="Calibri" w:cs="Calibri"/>
          <w:color w:val="000000"/>
          <w:sz w:val="27"/>
          <w:szCs w:val="27"/>
        </w:rPr>
        <w:t>produção  contemplar</w:t>
      </w:r>
      <w:proofErr w:type="gramEnd"/>
      <w:r w:rsidRPr="00C25AC2">
        <w:rPr>
          <w:rFonts w:ascii="Calibri" w:hAnsi="Calibri" w:cs="Calibri"/>
          <w:color w:val="000000"/>
          <w:sz w:val="27"/>
          <w:szCs w:val="27"/>
        </w:rPr>
        <w:t xml:space="preserve"> legendagem, legendagem descritiva, audiodescrição e LIBRAS - Língua Brasileira de Sinais. </w:t>
      </w:r>
    </w:p>
    <w:bookmarkEnd w:id="1"/>
    <w:p w14:paraId="013C8BC6" w14:textId="011DA469" w:rsidR="00FF186D" w:rsidRDefault="00FF186D" w:rsidP="00C25AC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9.</w:t>
      </w:r>
      <w:r w:rsidR="00C25AC2">
        <w:rPr>
          <w:rFonts w:ascii="Calibri" w:hAnsi="Calibri" w:cs="Calibri"/>
          <w:color w:val="000000"/>
          <w:sz w:val="27"/>
          <w:szCs w:val="27"/>
        </w:rPr>
        <w:t>6</w:t>
      </w:r>
      <w:r>
        <w:rPr>
          <w:rFonts w:ascii="Calibri" w:hAnsi="Calibri" w:cs="Calibri"/>
          <w:color w:val="000000"/>
          <w:sz w:val="27"/>
          <w:szCs w:val="27"/>
        </w:rPr>
        <w:t xml:space="preserve"> O proponente deve apresentar justificativa para os casos em que o percentual mínimo de 10% é inaplicável.  </w:t>
      </w:r>
    </w:p>
    <w:p w14:paraId="2E6D9B1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DE2C6B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10. CONTRAPARTIDA</w:t>
      </w:r>
    </w:p>
    <w:p w14:paraId="6B749D15" w14:textId="77777777" w:rsidR="00FF186D" w:rsidRP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10.1 Os agentes culturais contemplados neste edital deverão realizar</w:t>
      </w:r>
      <w:r w:rsidRPr="00FF186D">
        <w:rPr>
          <w:rFonts w:ascii="Calibri" w:hAnsi="Calibri" w:cs="Calibri"/>
          <w:color w:val="000000"/>
          <w:sz w:val="27"/>
          <w:szCs w:val="27"/>
        </w:rPr>
        <w:t xml:space="preserve"> contrapartida social a ser pactuada com a Administração Pública, incluída obrigatoriamente a realização de exibições gratuitas dos conteúdos selecionados, assegurados a acessibilidade de grupos com restrições e o direcionamento à rede de ensino da localidade.</w:t>
      </w:r>
    </w:p>
    <w:p w14:paraId="7BFBAE3B" w14:textId="668E8F3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FF186D">
        <w:rPr>
          <w:rFonts w:ascii="Calibri" w:hAnsi="Calibri" w:cs="Calibri"/>
          <w:color w:val="000000"/>
          <w:sz w:val="27"/>
          <w:szCs w:val="27"/>
        </w:rPr>
        <w:t>10.2 As salas de cinema</w:t>
      </w:r>
      <w:r>
        <w:rPr>
          <w:rFonts w:ascii="Calibri" w:hAnsi="Calibri" w:cs="Calibri"/>
          <w:color w:val="000000"/>
          <w:sz w:val="27"/>
          <w:szCs w:val="27"/>
        </w:rPr>
        <w:t xml:space="preserve"> que receberem recursos por meio deste Edital</w:t>
      </w:r>
      <w:r w:rsidRPr="00FF186D">
        <w:rPr>
          <w:rFonts w:ascii="Calibri" w:hAnsi="Calibri" w:cs="Calibri"/>
          <w:color w:val="000000"/>
          <w:sz w:val="27"/>
          <w:szCs w:val="27"/>
        </w:rPr>
        <w:t xml:space="preserve"> estão obrigadas a exibir obras nacionais em número de dias 10% (dez por cento) superior ao estabelecido pela regulamentação referida no art. 55 da Medida Provisória nº 2.228-1, de 6 de setembro de 2001.</w:t>
      </w:r>
    </w:p>
    <w:p w14:paraId="1A152492" w14:textId="388B6C35" w:rsidR="00C90916" w:rsidRPr="00C90916" w:rsidRDefault="00C90916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 w:rsidRPr="00C90916">
        <w:rPr>
          <w:rFonts w:ascii="Calibri" w:hAnsi="Calibri" w:cs="Calibri"/>
          <w:color w:val="FF0000"/>
          <w:sz w:val="27"/>
          <w:szCs w:val="27"/>
        </w:rPr>
        <w:t>[O ENTE PODE INCLUIR CONTRAPARTIDAS QUE SEJAM PERTINENTES AO OBJETO DAS CATEGORIAS DESCRITAS NO ANEXO I]</w:t>
      </w:r>
    </w:p>
    <w:p w14:paraId="7C053E0B" w14:textId="46944A4C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10.3 As contrapartidas deverão ser informadas no Formulário de Inscrição e devem ser executadas até </w:t>
      </w:r>
      <w:r>
        <w:rPr>
          <w:rFonts w:ascii="Calibri" w:hAnsi="Calibri" w:cs="Calibri"/>
          <w:color w:val="FF0000"/>
          <w:sz w:val="27"/>
          <w:szCs w:val="27"/>
        </w:rPr>
        <w:t>[DATA A SER ESTABELECIDA PELO ENTE].</w:t>
      </w:r>
    </w:p>
    <w:p w14:paraId="702A27A0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C3F1A3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11. ETAPAS DO EDITAL</w:t>
      </w:r>
    </w:p>
    <w:p w14:paraId="3BDE6C67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11.1 A seleção dos projetos submetidos a este Edital será composta das seguintes etapas:</w:t>
      </w:r>
    </w:p>
    <w:p w14:paraId="5EF187E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 - Análise de mérito cultural dos projetos: fase de análise do projeto realizada por comissão de seleção; e</w:t>
      </w:r>
    </w:p>
    <w:p w14:paraId="72F6A21F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 - Habilitação: fase de análise dos documentos de habilitação do proponente, descritos no tópico 14.</w:t>
      </w:r>
    </w:p>
    <w:p w14:paraId="7AB661D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1D55CF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12. ANÁLISE DE MÉRITO CULTURAL DOS PROJETOS </w:t>
      </w:r>
    </w:p>
    <w:p w14:paraId="315D199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12.1 Entende-se por “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Análise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mérito cultural" a identificação, tanto individual quanto sobre seu contexto social, de aspectos relevantes dos projetos culturais, concorrentes em uma mesma categoria de apoio, realizada por meio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atribuição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fundamentada de notas aos critérios descritos neste edital.</w:t>
      </w:r>
    </w:p>
    <w:p w14:paraId="5BAAD0B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 xml:space="preserve">12.2 Por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análise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comparativa compreende-se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análise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não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apenas dos itens individuais de cada projeto, mas de suas propostas, impactos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relevância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em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relação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aos outros projetos inscritos na mesma categoria.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pontuação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cada projeto é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atribuída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em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função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desta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comparação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43155AFD" w14:textId="7E1C9D8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12.3 A análise dos projetos culturais será realizada por comiss</w:t>
      </w:r>
      <w:r w:rsidR="004854B2">
        <w:rPr>
          <w:rFonts w:ascii="Calibri" w:hAnsi="Calibri" w:cs="Calibri"/>
          <w:color w:val="000000"/>
          <w:sz w:val="27"/>
          <w:szCs w:val="27"/>
        </w:rPr>
        <w:t xml:space="preserve">ão </w:t>
      </w:r>
      <w:r>
        <w:rPr>
          <w:rFonts w:ascii="Calibri" w:hAnsi="Calibri" w:cs="Calibri"/>
          <w:color w:val="000000"/>
          <w:sz w:val="27"/>
          <w:szCs w:val="27"/>
        </w:rPr>
        <w:t>de seleção formada por</w:t>
      </w:r>
      <w:r>
        <w:rPr>
          <w:rFonts w:ascii="Calibri" w:hAnsi="Calibri" w:cs="Calibri"/>
          <w:color w:val="FF0000"/>
          <w:sz w:val="27"/>
          <w:szCs w:val="27"/>
        </w:rPr>
        <w:t xml:space="preserve"> [INDICAR QUEM VAI COMPOR AS COMISSÕES DE SELEÇÃO. EX.: PARECERISTAS EXTERNOS CONTRATADOS, MEMBROS DO CONSELHO, SERVIDORES DA SECRETARIA. INDICAR TAMBÉM A QUANTIDADE DE MEMBROS </w:t>
      </w:r>
      <w:r w:rsidR="004854B2">
        <w:rPr>
          <w:rFonts w:ascii="Calibri" w:hAnsi="Calibri" w:cs="Calibri"/>
          <w:color w:val="FF0000"/>
          <w:sz w:val="27"/>
          <w:szCs w:val="27"/>
        </w:rPr>
        <w:t>DA</w:t>
      </w:r>
      <w:r>
        <w:rPr>
          <w:rFonts w:ascii="Calibri" w:hAnsi="Calibri" w:cs="Calibri"/>
          <w:color w:val="FF0000"/>
          <w:sz w:val="27"/>
          <w:szCs w:val="27"/>
        </w:rPr>
        <w:t xml:space="preserve"> COMISSÃO DE SELEÇÃO</w:t>
      </w:r>
      <w:r w:rsidR="004854B2">
        <w:rPr>
          <w:rFonts w:ascii="Calibri" w:hAnsi="Calibri" w:cs="Calibri"/>
          <w:color w:val="FF0000"/>
          <w:sz w:val="27"/>
          <w:szCs w:val="27"/>
        </w:rPr>
        <w:t>. OBS.: PODEM SER DESIGNADAS MAIS DE UMA COMISSÃO DE SELEÇÃO</w:t>
      </w:r>
      <w:r>
        <w:rPr>
          <w:rFonts w:ascii="Calibri" w:hAnsi="Calibri" w:cs="Calibri"/>
          <w:color w:val="FF0000"/>
          <w:sz w:val="27"/>
          <w:szCs w:val="27"/>
        </w:rPr>
        <w:t>].</w:t>
      </w:r>
    </w:p>
    <w:p w14:paraId="5D31C4A7" w14:textId="77777777" w:rsid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12.4 A Comissão de Seleção será coordenada por </w:t>
      </w:r>
      <w:r w:rsidRPr="004854B2">
        <w:rPr>
          <w:rFonts w:ascii="Calibri" w:hAnsi="Calibri" w:cs="Calibri"/>
          <w:color w:val="FF0000"/>
          <w:sz w:val="27"/>
          <w:szCs w:val="27"/>
        </w:rPr>
        <w:t>[INFORMAR QUEM COORDENARÁ A COMISSÃO.]</w:t>
      </w:r>
    </w:p>
    <w:p w14:paraId="6614C903" w14:textId="77777777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 w:rsidRPr="004854B2">
        <w:rPr>
          <w:rFonts w:ascii="Calibri" w:hAnsi="Calibri" w:cs="Calibri"/>
          <w:color w:val="000000"/>
          <w:sz w:val="27"/>
          <w:szCs w:val="27"/>
        </w:rPr>
        <w:t>12.5  Os</w:t>
      </w:r>
      <w:proofErr w:type="gramEnd"/>
      <w:r w:rsidRPr="004854B2">
        <w:rPr>
          <w:rFonts w:ascii="Calibri" w:hAnsi="Calibri" w:cs="Calibri"/>
          <w:color w:val="000000"/>
          <w:sz w:val="27"/>
          <w:szCs w:val="27"/>
        </w:rPr>
        <w:t xml:space="preserve"> membros da comissão de seleção e respectivos suplentes ficam impedidos de participar da apreciação de projetos e iniciativas que estiverem em processo de avaliação nos quais:</w:t>
      </w:r>
    </w:p>
    <w:p w14:paraId="4721C797" w14:textId="77777777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854B2"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gramStart"/>
      <w:r w:rsidRPr="004854B2">
        <w:rPr>
          <w:rFonts w:ascii="Calibri" w:hAnsi="Calibri" w:cs="Calibri"/>
          <w:color w:val="000000"/>
          <w:sz w:val="27"/>
          <w:szCs w:val="27"/>
        </w:rPr>
        <w:t>tenham</w:t>
      </w:r>
      <w:proofErr w:type="gramEnd"/>
      <w:r w:rsidRPr="004854B2">
        <w:rPr>
          <w:rFonts w:ascii="Calibri" w:hAnsi="Calibri" w:cs="Calibri"/>
          <w:color w:val="000000"/>
          <w:sz w:val="27"/>
          <w:szCs w:val="27"/>
        </w:rPr>
        <w:t xml:space="preserve"> interesse direto na matéria;</w:t>
      </w:r>
    </w:p>
    <w:p w14:paraId="06053EE0" w14:textId="77777777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854B2"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 w:rsidRPr="004854B2">
        <w:rPr>
          <w:rFonts w:ascii="Calibri" w:hAnsi="Calibri" w:cs="Calibri"/>
          <w:color w:val="000000"/>
          <w:sz w:val="27"/>
          <w:szCs w:val="27"/>
        </w:rPr>
        <w:t>tenham</w:t>
      </w:r>
      <w:proofErr w:type="gramEnd"/>
      <w:r w:rsidRPr="004854B2">
        <w:rPr>
          <w:rFonts w:ascii="Calibri" w:hAnsi="Calibri" w:cs="Calibri"/>
          <w:color w:val="000000"/>
          <w:sz w:val="27"/>
          <w:szCs w:val="27"/>
        </w:rPr>
        <w:t xml:space="preserve"> participado como colaborador na elaboração do projeto ou tenham participado da instituição proponente nos últimos dois anos, ou se tais situações ocorrem quanto ao cônjuge, companheiro ou parente e afins até o terceiro grau; e</w:t>
      </w:r>
    </w:p>
    <w:p w14:paraId="74236493" w14:textId="77777777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854B2">
        <w:rPr>
          <w:rFonts w:ascii="Calibri" w:hAnsi="Calibri" w:cs="Calibri"/>
          <w:color w:val="000000"/>
          <w:sz w:val="27"/>
          <w:szCs w:val="27"/>
        </w:rPr>
        <w:t>III - estejam litigando judicial ou administrativamente com o proponente ou com respectivo cônjuge ou companheiro.</w:t>
      </w:r>
    </w:p>
    <w:p w14:paraId="0C569205" w14:textId="2AD35BE5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854B2">
        <w:rPr>
          <w:rFonts w:ascii="Calibri" w:hAnsi="Calibri" w:cs="Calibri"/>
          <w:color w:val="000000"/>
          <w:sz w:val="27"/>
          <w:szCs w:val="27"/>
        </w:rPr>
        <w:t>12.6 O membro da comissão que incorrer em impedimento deve comunicar o fato à referida Comissão, abstendo-se de atuar, sob pena de nulidade dos atos que praticar.</w:t>
      </w:r>
    </w:p>
    <w:p w14:paraId="7DF4CD72" w14:textId="294D2E88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</w:t>
      </w:r>
      <w:r w:rsidR="00E91292">
        <w:rPr>
          <w:rFonts w:ascii="Calibri" w:hAnsi="Calibri" w:cs="Calibri"/>
          <w:color w:val="000000"/>
          <w:sz w:val="27"/>
          <w:szCs w:val="27"/>
        </w:rPr>
        <w:t>7</w:t>
      </w:r>
      <w:r>
        <w:rPr>
          <w:rFonts w:ascii="Calibri" w:hAnsi="Calibri" w:cs="Calibri"/>
          <w:color w:val="000000"/>
          <w:sz w:val="27"/>
          <w:szCs w:val="27"/>
        </w:rPr>
        <w:t xml:space="preserve"> Para esta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seleção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considerados os critérios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pontuação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estabelecidos no Anexo I</w:t>
      </w:r>
      <w:r w:rsidR="00E91292">
        <w:rPr>
          <w:rFonts w:ascii="Calibri" w:hAnsi="Calibri" w:cs="Calibri"/>
          <w:color w:val="000000"/>
          <w:sz w:val="27"/>
          <w:szCs w:val="27"/>
        </w:rPr>
        <w:t>II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337A8447" w14:textId="3AB5DC1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</w:t>
      </w:r>
      <w:r w:rsidR="00E91292">
        <w:rPr>
          <w:rFonts w:ascii="Calibri" w:hAnsi="Calibri" w:cs="Calibri"/>
          <w:color w:val="000000"/>
          <w:sz w:val="27"/>
          <w:szCs w:val="27"/>
        </w:rPr>
        <w:t>8</w:t>
      </w:r>
      <w:r>
        <w:rPr>
          <w:rFonts w:ascii="Calibri" w:hAnsi="Calibri" w:cs="Calibri"/>
          <w:color w:val="000000"/>
          <w:sz w:val="27"/>
          <w:szCs w:val="27"/>
        </w:rPr>
        <w:t xml:space="preserve"> Contra a decisão da fase de mérito cultural, caberá recurso destinado ao</w:t>
      </w:r>
      <w:r>
        <w:rPr>
          <w:rFonts w:ascii="Calibri" w:hAnsi="Calibri" w:cs="Calibri"/>
          <w:color w:val="FF0000"/>
          <w:sz w:val="27"/>
          <w:szCs w:val="27"/>
        </w:rPr>
        <w:t> [INFORMAR QUEM VAI JULGAR O RECURSO].</w:t>
      </w:r>
    </w:p>
    <w:p w14:paraId="7E3166FD" w14:textId="5F1803B1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</w:t>
      </w:r>
      <w:r w:rsidR="00E91292">
        <w:rPr>
          <w:rFonts w:ascii="Calibri" w:hAnsi="Calibri" w:cs="Calibri"/>
          <w:color w:val="000000"/>
          <w:sz w:val="27"/>
          <w:szCs w:val="27"/>
        </w:rPr>
        <w:t>9</w:t>
      </w:r>
      <w:r>
        <w:rPr>
          <w:rFonts w:ascii="Calibri" w:hAnsi="Calibri" w:cs="Calibri"/>
          <w:color w:val="000000"/>
          <w:sz w:val="27"/>
          <w:szCs w:val="27"/>
        </w:rPr>
        <w:t xml:space="preserve"> Os recursos de que tratam o item 12.</w:t>
      </w:r>
      <w:r w:rsidR="004854B2">
        <w:rPr>
          <w:rFonts w:ascii="Calibri" w:hAnsi="Calibri" w:cs="Calibri"/>
          <w:color w:val="000000"/>
          <w:sz w:val="27"/>
          <w:szCs w:val="27"/>
        </w:rPr>
        <w:t>1</w:t>
      </w:r>
      <w:r w:rsidR="00E91292">
        <w:rPr>
          <w:rFonts w:ascii="Calibri" w:hAnsi="Calibri" w:cs="Calibri"/>
          <w:color w:val="000000"/>
          <w:sz w:val="27"/>
          <w:szCs w:val="27"/>
        </w:rPr>
        <w:t>8</w:t>
      </w:r>
      <w:r>
        <w:rPr>
          <w:rFonts w:ascii="Calibri" w:hAnsi="Calibri" w:cs="Calibri"/>
          <w:color w:val="000000"/>
          <w:sz w:val="27"/>
          <w:szCs w:val="27"/>
        </w:rPr>
        <w:t xml:space="preserve"> deverão ser apresentados no prazo de </w:t>
      </w:r>
      <w:r>
        <w:rPr>
          <w:rFonts w:ascii="Calibri" w:hAnsi="Calibri" w:cs="Calibri"/>
          <w:color w:val="FF0000"/>
          <w:sz w:val="27"/>
          <w:szCs w:val="27"/>
        </w:rPr>
        <w:t>[INDICAR PRAZO. PRAZO MÍNIMO DE 3 DIAS ÚTEIS, CONFORME INCISO III DO ART. 16 DO DECRETO 11.453/2023]</w:t>
      </w:r>
      <w:r>
        <w:rPr>
          <w:rFonts w:ascii="Calibri" w:hAnsi="Calibri" w:cs="Calibri"/>
          <w:color w:val="000000"/>
          <w:sz w:val="27"/>
          <w:szCs w:val="27"/>
        </w:rPr>
        <w:t> a contar da publicação do resultado, considerando-se para início da contagem o primeiro dia útil posterior à publicação.</w:t>
      </w:r>
    </w:p>
    <w:p w14:paraId="4848F7E3" w14:textId="76B09832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</w:t>
      </w:r>
      <w:r w:rsidR="004854B2">
        <w:rPr>
          <w:rFonts w:ascii="Calibri" w:hAnsi="Calibri" w:cs="Calibri"/>
          <w:color w:val="000000"/>
          <w:sz w:val="27"/>
          <w:szCs w:val="27"/>
        </w:rPr>
        <w:t>1</w:t>
      </w:r>
      <w:r w:rsidR="00E91292">
        <w:rPr>
          <w:rFonts w:ascii="Calibri" w:hAnsi="Calibri" w:cs="Calibri"/>
          <w:color w:val="000000"/>
          <w:sz w:val="27"/>
          <w:szCs w:val="27"/>
        </w:rPr>
        <w:t>0</w:t>
      </w:r>
      <w:r>
        <w:rPr>
          <w:rFonts w:ascii="Calibri" w:hAnsi="Calibri" w:cs="Calibri"/>
          <w:color w:val="000000"/>
          <w:sz w:val="27"/>
          <w:szCs w:val="27"/>
        </w:rPr>
        <w:t xml:space="preserve"> Os recursos apresentados após o prazo não serão avaliados. </w:t>
      </w:r>
    </w:p>
    <w:p w14:paraId="325AA299" w14:textId="763119AE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12.1</w:t>
      </w:r>
      <w:r w:rsidR="00E91292">
        <w:rPr>
          <w:rFonts w:ascii="Calibri" w:hAnsi="Calibri" w:cs="Calibri"/>
          <w:color w:val="000000"/>
          <w:sz w:val="27"/>
          <w:szCs w:val="27"/>
        </w:rPr>
        <w:t>1</w:t>
      </w:r>
      <w:r>
        <w:rPr>
          <w:rFonts w:ascii="Calibri" w:hAnsi="Calibri" w:cs="Calibri"/>
          <w:color w:val="000000"/>
          <w:sz w:val="27"/>
          <w:szCs w:val="27"/>
        </w:rPr>
        <w:t xml:space="preserve"> Após o julgamento dos recursos, o resultado final da análise de mérito cultural será divulgado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no </w:t>
      </w:r>
      <w:r>
        <w:rPr>
          <w:rFonts w:ascii="Calibri" w:hAnsi="Calibri" w:cs="Calibri"/>
          <w:color w:val="FF0000"/>
          <w:sz w:val="27"/>
          <w:szCs w:val="27"/>
        </w:rPr>
        <w:t> [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>INFORMAR ONDE SERÁ PUBLICADO O RESULTADO].</w:t>
      </w:r>
    </w:p>
    <w:p w14:paraId="5A1C86F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 </w:t>
      </w:r>
    </w:p>
    <w:p w14:paraId="1372CB90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13. REMANEJAMENTO DOS RECURSOS</w:t>
      </w:r>
    </w:p>
    <w:p w14:paraId="35F8034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13.1 Caso alguma categoria não tenha todas as vagas preenchidas, os recursos que seriam inicialmente desta categoria poderão ser remanejados para outra categoria, conforme as seguintes regras:</w:t>
      </w:r>
    </w:p>
    <w:p w14:paraId="06A22B2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[INSERIR COMO SERÁ REALIZADO O REMANEJAMENTO DE RECURSOS ENTRE AS CATEGORIAS. EXEMPLO: OS RECURSOS NÃO UTILIZADOS EM UMA CATEGORIA SERÃO DESTINADOS AOS PROJETOS COM MAIOR PONTUAÇÃO GERAL, OU MAIOR PONTUAÇÃO NA CATEGORIA Y]</w:t>
      </w:r>
    </w:p>
    <w:p w14:paraId="165D929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13.2 Caso não sejam preenchidas todas as vagas deste edital, os recursos remanescentes poderão ser utilizados em outro edital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de Audiovisual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1ECE740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145954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​​14. ETAPA DE HABILITAÇÃO </w:t>
      </w:r>
    </w:p>
    <w:p w14:paraId="157C4D6A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14.1 Finalizada a etapa de análise de mérito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cultural,,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o proponente do projeto contemplado deverá, no prazo de</w:t>
      </w:r>
      <w:r>
        <w:rPr>
          <w:rFonts w:ascii="Calibri" w:hAnsi="Calibri" w:cs="Calibri"/>
          <w:color w:val="FF0000"/>
          <w:sz w:val="27"/>
          <w:szCs w:val="27"/>
        </w:rPr>
        <w:t> [INCLUIR PRAZO EM DIAS]</w:t>
      </w:r>
      <w:r>
        <w:rPr>
          <w:rFonts w:ascii="Calibri" w:hAnsi="Calibri" w:cs="Calibri"/>
          <w:color w:val="000000"/>
          <w:sz w:val="27"/>
          <w:szCs w:val="27"/>
        </w:rPr>
        <w:t xml:space="preserve">, apresentar os seguintes documentos, conforme sua natureza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jurídica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:</w:t>
      </w:r>
    </w:p>
    <w:p w14:paraId="00AC8E4F" w14:textId="77777777" w:rsidR="00607EFC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14.1.1 PESSOA FÍSICA</w:t>
      </w:r>
    </w:p>
    <w:p w14:paraId="5CB28AC9" w14:textId="76DC0CC4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certidão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negativa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débitos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relativos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créditos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tributários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federais e Dívida Ativa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União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;</w:t>
      </w:r>
      <w:r>
        <w:rPr>
          <w:rFonts w:ascii="Calibri" w:hAnsi="Calibri" w:cs="Calibri"/>
          <w:color w:val="000000"/>
          <w:sz w:val="27"/>
          <w:szCs w:val="27"/>
        </w:rPr>
        <w:br/>
        <w:t xml:space="preserve">II - certidões negativas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débitos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relativas ao créditos tributários estaduais e municipais, expedidas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pela  </w:t>
      </w:r>
      <w:r>
        <w:rPr>
          <w:rFonts w:ascii="Calibri" w:hAnsi="Calibri" w:cs="Calibri"/>
          <w:color w:val="FF0000"/>
          <w:sz w:val="27"/>
          <w:szCs w:val="27"/>
        </w:rPr>
        <w:t>[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>ÓRGÃO DO ENTE]</w:t>
      </w:r>
    </w:p>
    <w:p w14:paraId="4883327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spellStart"/>
      <w:proofErr w:type="gramStart"/>
      <w:r>
        <w:rPr>
          <w:rFonts w:ascii="Calibri" w:hAnsi="Calibri" w:cs="Calibri"/>
          <w:color w:val="000000"/>
          <w:sz w:val="27"/>
          <w:szCs w:val="27"/>
        </w:rPr>
        <w:t>certidão</w:t>
      </w:r>
      <w:proofErr w:type="spellEnd"/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negativa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débitos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trabalhistas - CNDT, emitida no site do Tribunal Superior do Trabalho; </w:t>
      </w:r>
    </w:p>
    <w:p w14:paraId="6C33B2D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IV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comprovante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residência, por meio da apresentação de contas relativas à residência ou de declaração assinada pelo agente cultural.</w:t>
      </w:r>
    </w:p>
    <w:p w14:paraId="16615B2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14.2.1.1 A comprovação de residência poderá ser dispensada nas hipóteses de agentes culturais:</w:t>
      </w:r>
    </w:p>
    <w:p w14:paraId="2FF351C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pertencentes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 comunidade indígena, quilombola, cigana ou circense;</w:t>
      </w:r>
    </w:p>
    <w:p w14:paraId="2494C18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pertencentes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 população nômade ou itinerante; ou</w:t>
      </w:r>
    </w:p>
    <w:p w14:paraId="79D1B63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- que se encontrem em situação de rua.</w:t>
      </w:r>
    </w:p>
    <w:p w14:paraId="7D47D86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[ENTE PODE INSERIR EVENTUAIS DOCUMENTOS NECESSÁRIOS À HABILITAÇÃO CONFORME LEGISLAÇÃO LOCAL]</w:t>
      </w:r>
    </w:p>
    <w:p w14:paraId="48450C3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14.1.2 PESSOA JURÍDICA</w:t>
      </w:r>
    </w:p>
    <w:p w14:paraId="1BF30B2D" w14:textId="1C7BBF2E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spellStart"/>
      <w:proofErr w:type="gramStart"/>
      <w:r>
        <w:rPr>
          <w:rFonts w:ascii="Calibri" w:hAnsi="Calibri" w:cs="Calibri"/>
          <w:color w:val="000000"/>
          <w:sz w:val="27"/>
          <w:szCs w:val="27"/>
        </w:rPr>
        <w:t>inscrição</w:t>
      </w:r>
      <w:proofErr w:type="spellEnd"/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no cadastro nacional de pessoa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jurídica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- CNPJ, emi</w:t>
      </w:r>
      <w:r w:rsidR="00E91292">
        <w:rPr>
          <w:rFonts w:ascii="Calibri" w:hAnsi="Calibri" w:cs="Calibri"/>
          <w:color w:val="000000"/>
          <w:sz w:val="27"/>
          <w:szCs w:val="27"/>
        </w:rPr>
        <w:t>ti</w:t>
      </w:r>
      <w:r>
        <w:rPr>
          <w:rFonts w:ascii="Calibri" w:hAnsi="Calibri" w:cs="Calibri"/>
          <w:color w:val="000000"/>
          <w:sz w:val="27"/>
          <w:szCs w:val="27"/>
        </w:rPr>
        <w:t>da no site da Secretaria da Receita Federal do Brasil;</w:t>
      </w:r>
    </w:p>
    <w:p w14:paraId="56008BB9" w14:textId="5E106DBE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atos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E91292">
        <w:rPr>
          <w:rFonts w:ascii="Calibri" w:hAnsi="Calibri" w:cs="Calibri"/>
          <w:color w:val="000000"/>
          <w:sz w:val="27"/>
          <w:szCs w:val="27"/>
        </w:rPr>
        <w:t>constitutivos</w:t>
      </w:r>
      <w:r>
        <w:rPr>
          <w:rFonts w:ascii="Calibri" w:hAnsi="Calibri" w:cs="Calibri"/>
          <w:color w:val="000000"/>
          <w:sz w:val="27"/>
          <w:szCs w:val="27"/>
        </w:rPr>
        <w:t xml:space="preserve">, qual seja o contrato social, nos casos de pessoas </w:t>
      </w:r>
      <w:r w:rsidR="00E91292">
        <w:rPr>
          <w:rFonts w:ascii="Calibri" w:hAnsi="Calibri" w:cs="Calibri"/>
          <w:color w:val="000000"/>
          <w:sz w:val="27"/>
          <w:szCs w:val="27"/>
        </w:rPr>
        <w:t>jurídicas</w:t>
      </w:r>
      <w:r>
        <w:rPr>
          <w:rFonts w:ascii="Calibri" w:hAnsi="Calibri" w:cs="Calibri"/>
          <w:color w:val="000000"/>
          <w:sz w:val="27"/>
          <w:szCs w:val="27"/>
        </w:rPr>
        <w:t xml:space="preserve"> com fins lucra</w:t>
      </w:r>
      <w:r w:rsidR="00E91292">
        <w:rPr>
          <w:rFonts w:ascii="Calibri" w:hAnsi="Calibri" w:cs="Calibri"/>
          <w:color w:val="000000"/>
          <w:sz w:val="27"/>
          <w:szCs w:val="27"/>
        </w:rPr>
        <w:t>ti</w:t>
      </w:r>
      <w:r>
        <w:rPr>
          <w:rFonts w:ascii="Calibri" w:hAnsi="Calibri" w:cs="Calibri"/>
          <w:color w:val="000000"/>
          <w:sz w:val="27"/>
          <w:szCs w:val="27"/>
        </w:rPr>
        <w:t xml:space="preserve">vos, ou estatuto, nos casos de </w:t>
      </w:r>
      <w:r w:rsidR="00E91292">
        <w:rPr>
          <w:rFonts w:ascii="Calibri" w:hAnsi="Calibri" w:cs="Calibri"/>
          <w:color w:val="000000"/>
          <w:sz w:val="27"/>
          <w:szCs w:val="27"/>
        </w:rPr>
        <w:t>organizações</w:t>
      </w:r>
      <w:r>
        <w:rPr>
          <w:rFonts w:ascii="Calibri" w:hAnsi="Calibri" w:cs="Calibri"/>
          <w:color w:val="000000"/>
          <w:sz w:val="27"/>
          <w:szCs w:val="27"/>
        </w:rPr>
        <w:t xml:space="preserve"> da sociedade civil;</w:t>
      </w:r>
    </w:p>
    <w:p w14:paraId="6DFD11E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III -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certidão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negativa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falência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recuperação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judicial, expedida pelo Tribunal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Justiça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estadual, nos casos de pessoas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jurídicas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com fins lucrativos;</w:t>
      </w:r>
    </w:p>
    <w:p w14:paraId="20A4684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IV - </w:t>
      </w:r>
      <w:proofErr w:type="spellStart"/>
      <w:proofErr w:type="gramStart"/>
      <w:r>
        <w:rPr>
          <w:rFonts w:ascii="Calibri" w:hAnsi="Calibri" w:cs="Calibri"/>
          <w:color w:val="000000"/>
          <w:sz w:val="27"/>
          <w:szCs w:val="27"/>
        </w:rPr>
        <w:t>certidão</w:t>
      </w:r>
      <w:proofErr w:type="spellEnd"/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negativa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débitos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relativos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Créditos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Tributários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Federais e à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Dívida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Ativa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União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;</w:t>
      </w:r>
      <w:r>
        <w:rPr>
          <w:rFonts w:ascii="Calibri" w:hAnsi="Calibri" w:cs="Calibri"/>
          <w:color w:val="000000"/>
          <w:sz w:val="27"/>
          <w:szCs w:val="27"/>
        </w:rPr>
        <w:br/>
        <w:t xml:space="preserve">V - certidões negativas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débitos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estaduais e municipais, expedidas pela </w:t>
      </w:r>
      <w:r>
        <w:rPr>
          <w:rFonts w:ascii="Calibri" w:hAnsi="Calibri" w:cs="Calibri"/>
          <w:color w:val="FF0000"/>
          <w:sz w:val="27"/>
          <w:szCs w:val="27"/>
        </w:rPr>
        <w:t>[ÓRGÃO LOCAL]</w:t>
      </w:r>
    </w:p>
    <w:p w14:paraId="5E41C08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VI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certificado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regularidade do Fundo de Garantia do Tempo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Serviço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- CRF/FGTS;</w:t>
      </w:r>
    </w:p>
    <w:p w14:paraId="1B83556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VII -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certidão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negativa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débitos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trabalhistas - CNDT, emitida no site do Tribunal Superior do Trabalho; </w:t>
      </w:r>
    </w:p>
    <w:p w14:paraId="18712FC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[ENTE PODE INSERIR EVENTUAIS DOCUMENTOS NECESSÁRIOS À HABILITAÇÃO CONFORME LEGISLAÇÃO LOCAL]</w:t>
      </w:r>
    </w:p>
    <w:p w14:paraId="4941F44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14.2 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certidões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positivas com efeito de negativas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servirão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como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certidões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negativas, desde que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não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haja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referência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expressa de impossibilidade de celebrar instrumentos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jurídicos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com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administração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pública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02460B1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14.3 Contra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decisão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da fase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habilitação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cabera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́ recurso fundamentado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específico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destinado ao </w:t>
      </w:r>
      <w:r>
        <w:rPr>
          <w:rFonts w:ascii="Calibri" w:hAnsi="Calibri" w:cs="Calibri"/>
          <w:color w:val="FF0000"/>
          <w:sz w:val="27"/>
          <w:szCs w:val="27"/>
        </w:rPr>
        <w:t>[AUTORIDADE QUE JULGARÁ O RECURSO]</w:t>
      </w:r>
    </w:p>
    <w:p w14:paraId="5425028B" w14:textId="0ADB0315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14.4  Os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recursos de trata o item 1</w:t>
      </w:r>
      <w:r w:rsidR="00DE2A77">
        <w:rPr>
          <w:rFonts w:ascii="Calibri" w:hAnsi="Calibri" w:cs="Calibri"/>
          <w:color w:val="000000"/>
          <w:sz w:val="27"/>
          <w:szCs w:val="27"/>
        </w:rPr>
        <w:t>4</w:t>
      </w:r>
      <w:r>
        <w:rPr>
          <w:rFonts w:ascii="Calibri" w:hAnsi="Calibri" w:cs="Calibri"/>
          <w:color w:val="000000"/>
          <w:sz w:val="27"/>
          <w:szCs w:val="27"/>
        </w:rPr>
        <w:t xml:space="preserve">.3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deverão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ser apresentados no prazo de 3 dias úteis a contar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publicação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do resultado, considerando-se 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início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da contagem o primeiro dia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útil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posterior à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publicação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não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cabendo recurso administrativo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decisão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após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esta fase.</w:t>
      </w:r>
    </w:p>
    <w:p w14:paraId="2ADF726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14.5 Os recursos apresentados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após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o prazo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não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avaliados.</w:t>
      </w:r>
    </w:p>
    <w:p w14:paraId="7DC0F322" w14:textId="7BB236EE" w:rsidR="00607EFC" w:rsidRDefault="00607EFC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14.6 Caso o proponente esteja em débito com o ente público responsável pela seleção e com a União não será possível o recebimento dos recursos de que trata este Edital.</w:t>
      </w:r>
    </w:p>
    <w:p w14:paraId="5933C29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[SE HOUVER CADASTRO PRÉVIO DE AGENTES CULTURAIS DO ENTE DA FEDERAÇÃO, PODERÃO SER INCLUÍDAS DISPOSIÇÕES VISANDO DAR CELERIDADE ÀS FASES DE INSCRIÇÃO DAS PROPOSTAS, ART. 17, § ÚNICO, D. 11.453/2023].</w:t>
      </w:r>
      <w:r>
        <w:rPr>
          <w:rFonts w:ascii="Calibri" w:hAnsi="Calibri" w:cs="Calibri"/>
          <w:color w:val="000000"/>
          <w:sz w:val="27"/>
          <w:szCs w:val="27"/>
        </w:rPr>
        <w:br/>
        <w:t> </w:t>
      </w:r>
    </w:p>
    <w:p w14:paraId="31BCDC0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15. ASSINATURA DO TERMO DE EXECUÇÃO CULTURAL E RECEBIMENTO DOS RECURSOS </w:t>
      </w:r>
    </w:p>
    <w:p w14:paraId="35526CE3" w14:textId="0F11F0DB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 xml:space="preserve">15.1 Finalizada a fase de habilitação, o agente cultural contemplado será convocado a assinar o Termo de Execução Cultural, conforme Anexo </w:t>
      </w:r>
      <w:r w:rsidR="00DE2A77">
        <w:rPr>
          <w:rFonts w:ascii="Calibri" w:hAnsi="Calibri" w:cs="Calibri"/>
          <w:color w:val="000000"/>
          <w:sz w:val="27"/>
          <w:szCs w:val="27"/>
        </w:rPr>
        <w:t>I</w:t>
      </w:r>
      <w:r>
        <w:rPr>
          <w:rFonts w:ascii="Calibri" w:hAnsi="Calibri" w:cs="Calibri"/>
          <w:color w:val="000000"/>
          <w:sz w:val="27"/>
          <w:szCs w:val="27"/>
        </w:rPr>
        <w:t>V deste Edital, de forma presencial ou eletrônica.</w:t>
      </w:r>
    </w:p>
    <w:p w14:paraId="3628009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15.2 O Termo de Execução Cultural corresponde ao documento a ser assinado pelo agente cultural selecionado neste Edital e pelo </w:t>
      </w:r>
      <w:r>
        <w:rPr>
          <w:rFonts w:ascii="Calibri" w:hAnsi="Calibri" w:cs="Calibri"/>
          <w:color w:val="FF0000"/>
          <w:sz w:val="27"/>
          <w:szCs w:val="27"/>
        </w:rPr>
        <w:t>[ÓRGÃO RESPONSÁVEL PELO EDITAL] </w:t>
      </w:r>
      <w:r>
        <w:rPr>
          <w:rFonts w:ascii="Calibri" w:hAnsi="Calibri" w:cs="Calibri"/>
          <w:color w:val="000000"/>
          <w:sz w:val="27"/>
          <w:szCs w:val="27"/>
        </w:rPr>
        <w:t>contendo as obrigações dos assinantes do Termo.</w:t>
      </w:r>
    </w:p>
    <w:p w14:paraId="37AC005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15.3 Após a assinatura do Termo de Execução Cultural, o agente cultural receberá os recursos em conta bancária específica aberta para o recebimento dos recursos deste Edital, em desembolso único ou em parcelas até </w:t>
      </w:r>
      <w:r>
        <w:rPr>
          <w:rFonts w:ascii="Calibri" w:hAnsi="Calibri" w:cs="Calibri"/>
          <w:color w:val="FF0000"/>
          <w:sz w:val="27"/>
          <w:szCs w:val="27"/>
        </w:rPr>
        <w:t xml:space="preserve">[PRAZO PREVISTO PARA RECEBIMENTO DOS RECURSOS. EX.: ATÉ 30 DIAS APÓS A HOMOLOGAÇÃO DO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RESULTADO FINAL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>].</w:t>
      </w:r>
    </w:p>
    <w:p w14:paraId="062D3974" w14:textId="77777777" w:rsidR="00607EFC" w:rsidRDefault="004854B2" w:rsidP="00FF186D">
      <w:pPr>
        <w:pStyle w:val="textojustificado"/>
        <w:spacing w:before="120" w:beforeAutospacing="0" w:after="120" w:afterAutospacing="0"/>
        <w:ind w:left="120" w:right="120"/>
        <w:jc w:val="both"/>
      </w:pPr>
      <w:r w:rsidRPr="00607EFC">
        <w:rPr>
          <w:rFonts w:ascii="Calibri" w:hAnsi="Calibri" w:cs="Calibri"/>
          <w:color w:val="000000"/>
          <w:sz w:val="27"/>
          <w:szCs w:val="27"/>
        </w:rPr>
        <w:t>15.4 A assinatura do Termo de Execução Cultural e o recebimento do apoio estão condicionados à existência de disponibilidade orçamentária e financeira, caracterizando a seleção como expectativa de direito do proponente</w:t>
      </w:r>
      <w:r>
        <w:t xml:space="preserve">. </w:t>
      </w:r>
    </w:p>
    <w:p w14:paraId="0085C5D2" w14:textId="0EFAFDE0" w:rsidR="00C25AC2" w:rsidRPr="00C25AC2" w:rsidRDefault="00C25AC2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bookmarkStart w:id="2" w:name="_Hlk139038851"/>
      <w:r w:rsidRPr="00C25AC2">
        <w:rPr>
          <w:rFonts w:ascii="Calibri" w:hAnsi="Calibri" w:cs="Calibri"/>
          <w:color w:val="FF0000"/>
          <w:sz w:val="27"/>
          <w:szCs w:val="27"/>
        </w:rPr>
        <w:t>[O ENTE PODE ESTABELECER UM PRAZO PARA ASSINATURA CONFORME REDAÇÃO A SEGUIR: 15.5 O agente cultural deve assinar o Termo de Execução Cultural até [INSERIR DATA] sob pena de perda do apoio financeiro e convocação do suplente para assumir sua vaga.]</w:t>
      </w:r>
    </w:p>
    <w:bookmarkEnd w:id="2"/>
    <w:p w14:paraId="5C96E99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48D399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16. DIVULGAÇÃO DOS PROJETOS</w:t>
      </w:r>
    </w:p>
    <w:p w14:paraId="58E69AD0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16.1 Os produtos artístico-culturais e as peças de divulgação dos projetos exibirão as marcas do Governo federal, de acordo com as orientações técnicas do manual de aplicação de marcas divulgado pelo Ministério da Cultura.</w:t>
      </w:r>
    </w:p>
    <w:p w14:paraId="21CDF24F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16.2 O material de divulgação dos projetos e seus produtos será disponibilizado em formatos acessíveis a pessoas com deficiência e conterá informações sobre os recursos de acessibilidade disponibilizados.</w:t>
      </w:r>
    </w:p>
    <w:p w14:paraId="4B4A4E7C" w14:textId="2F9A7B93" w:rsidR="004854B2" w:rsidRDefault="004854B2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16.7 O material de divulgação </w:t>
      </w:r>
      <w:r w:rsidR="00574541">
        <w:rPr>
          <w:rFonts w:ascii="Calibri" w:hAnsi="Calibri" w:cs="Calibri"/>
          <w:color w:val="000000"/>
          <w:sz w:val="27"/>
          <w:szCs w:val="27"/>
        </w:rPr>
        <w:t xml:space="preserve">dos projetos </w:t>
      </w:r>
      <w:r>
        <w:rPr>
          <w:rFonts w:ascii="Calibri" w:hAnsi="Calibri" w:cs="Calibri"/>
          <w:color w:val="000000"/>
          <w:sz w:val="27"/>
          <w:szCs w:val="27"/>
        </w:rPr>
        <w:t>deve ter caráter educativo, informativo ou de orientação social, e não pode conter nomes, símbolos ou imagens que caracterizem promoção pessoal.</w:t>
      </w:r>
    </w:p>
    <w:p w14:paraId="74D584E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E57B72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17. MONITORAMENTO E AVALIAÇÃO DE RESULTADOS </w:t>
      </w:r>
    </w:p>
    <w:p w14:paraId="461B3AE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17.1 Os procedimentos de monitoramento e avaliação dos projetos culturais contemplados, assim como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prestação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informação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à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administração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pública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observarão o Decreto 11.453/2023 (Decreto de Fomento), que dispõe sobre os mecanismos de fomento do sistema de financiamento à </w:t>
      </w:r>
      <w:r>
        <w:rPr>
          <w:rFonts w:ascii="Calibri" w:hAnsi="Calibri" w:cs="Calibri"/>
          <w:color w:val="000000"/>
          <w:sz w:val="27"/>
          <w:szCs w:val="27"/>
        </w:rPr>
        <w:lastRenderedPageBreak/>
        <w:t xml:space="preserve">cultura, observadas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às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exigências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legais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simplificação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 de foco no cumprimento do objeto.</w:t>
      </w:r>
    </w:p>
    <w:p w14:paraId="1DAF6592" w14:textId="3E51CC30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17.2 O agente cultural deve prestar contas por meio da apresentação do Relatório Final de Execução do Objeto, conforme documento constante no Anexo V. O Relatório Final de Execução do Objeto deve ser apresentado até </w:t>
      </w:r>
      <w:r>
        <w:rPr>
          <w:rFonts w:ascii="Calibri" w:hAnsi="Calibri" w:cs="Calibri"/>
          <w:color w:val="FF0000"/>
          <w:sz w:val="27"/>
          <w:szCs w:val="27"/>
        </w:rPr>
        <w:t>[INSERIR PRAZO]</w:t>
      </w:r>
      <w:r>
        <w:rPr>
          <w:rFonts w:ascii="Calibri" w:hAnsi="Calibri" w:cs="Calibri"/>
          <w:color w:val="000000"/>
          <w:sz w:val="27"/>
          <w:szCs w:val="27"/>
        </w:rPr>
        <w:t> a contar do fim da vigência do Termo de Execução Cultural.</w:t>
      </w:r>
    </w:p>
    <w:p w14:paraId="6CD8479C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[CASO A PRESTAÇÃO DE INFORMAÇÕES SEJA REALIZADA NA MODALIDADE DE "PRESTAÇÃO DE INFORMAÇÕES IN LOCO", ESTE ITEM PODE SER RETIRADO E DEVE SER INSERIDO ITEM INFORMANDO COMO O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ENTE  REALIZARÁ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 xml:space="preserve"> A VERIFICAÇÃO]. </w:t>
      </w:r>
    </w:p>
    <w:p w14:paraId="40402701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8252A9A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18. DISPOSIÇÕES FINAIS</w:t>
      </w:r>
    </w:p>
    <w:p w14:paraId="44E03C99" w14:textId="00BC9B6F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18.1 O acompanhamento de todas as etapas deste Edital e a </w:t>
      </w:r>
      <w:r w:rsidR="00DE2A77">
        <w:rPr>
          <w:rFonts w:ascii="Calibri" w:hAnsi="Calibri" w:cs="Calibri"/>
          <w:color w:val="000000"/>
          <w:sz w:val="27"/>
          <w:szCs w:val="27"/>
        </w:rPr>
        <w:t>observância</w:t>
      </w:r>
      <w:r>
        <w:rPr>
          <w:rFonts w:ascii="Calibri" w:hAnsi="Calibri" w:cs="Calibri"/>
          <w:color w:val="000000"/>
          <w:sz w:val="27"/>
          <w:szCs w:val="27"/>
        </w:rPr>
        <w:t xml:space="preserve"> quanto aos prazos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inteira responsabilidade dos proponentes. Para tanto,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deverão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ficar atentos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às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publicações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no </w:t>
      </w:r>
      <w:r>
        <w:rPr>
          <w:rFonts w:ascii="Calibri" w:hAnsi="Calibri" w:cs="Calibri"/>
          <w:color w:val="FF0000"/>
          <w:sz w:val="27"/>
          <w:szCs w:val="27"/>
        </w:rPr>
        <w:t>[INFORMAR ONDE SERÃO PUBLICADAS AS INFORMAÇÕES] </w:t>
      </w:r>
      <w:r>
        <w:rPr>
          <w:rFonts w:ascii="Calibri" w:hAnsi="Calibri" w:cs="Calibri"/>
          <w:color w:val="000000"/>
          <w:sz w:val="27"/>
          <w:szCs w:val="27"/>
        </w:rPr>
        <w:t xml:space="preserve">e nas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mídias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sociais oficiais.</w:t>
      </w:r>
    </w:p>
    <w:p w14:paraId="69818DB9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18.2 O presente Edital e os seus anexos estão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disponíveis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no site </w:t>
      </w:r>
      <w:r>
        <w:rPr>
          <w:rFonts w:ascii="Calibri" w:hAnsi="Calibri" w:cs="Calibri"/>
          <w:color w:val="FF0000"/>
          <w:sz w:val="27"/>
          <w:szCs w:val="27"/>
        </w:rPr>
        <w:t>[INFORMAR SITE].</w:t>
      </w:r>
    </w:p>
    <w:p w14:paraId="2A26F1BD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18.3 Demais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informações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podem ser obtidas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através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do e-mail </w:t>
      </w:r>
      <w:r>
        <w:rPr>
          <w:rFonts w:ascii="Calibri" w:hAnsi="Calibri" w:cs="Calibri"/>
          <w:color w:val="FF0000"/>
          <w:sz w:val="27"/>
          <w:szCs w:val="27"/>
        </w:rPr>
        <w:t>[INFORMAR E-MAIL]</w:t>
      </w:r>
      <w:r>
        <w:rPr>
          <w:rFonts w:ascii="Calibri" w:hAnsi="Calibri" w:cs="Calibri"/>
          <w:color w:val="000000"/>
          <w:sz w:val="27"/>
          <w:szCs w:val="27"/>
        </w:rPr>
        <w:t> e telefone </w:t>
      </w:r>
      <w:r>
        <w:rPr>
          <w:rFonts w:ascii="Calibri" w:hAnsi="Calibri" w:cs="Calibri"/>
          <w:color w:val="FF0000"/>
          <w:sz w:val="27"/>
          <w:szCs w:val="27"/>
        </w:rPr>
        <w:t>[INFORMAR TELEFONE].</w:t>
      </w:r>
    </w:p>
    <w:p w14:paraId="331498F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18.4 Os casos omissos porventura existentes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ficarão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 cargo do </w:t>
      </w:r>
      <w:r>
        <w:rPr>
          <w:rFonts w:ascii="Calibri" w:hAnsi="Calibri" w:cs="Calibri"/>
          <w:color w:val="FF0000"/>
          <w:sz w:val="27"/>
          <w:szCs w:val="27"/>
        </w:rPr>
        <w:t xml:space="preserve">[INDICAR RESPONSÁVEL POR SANAR CASOS OMISSOS. EX.: SECRETÁRIO, </w:t>
      </w:r>
      <w:proofErr w:type="gramStart"/>
      <w:r>
        <w:rPr>
          <w:rFonts w:ascii="Calibri" w:hAnsi="Calibri" w:cs="Calibri"/>
          <w:color w:val="FF0000"/>
          <w:sz w:val="27"/>
          <w:szCs w:val="27"/>
        </w:rPr>
        <w:t>CONSELHOS, ETC</w:t>
      </w:r>
      <w:proofErr w:type="gramEnd"/>
      <w:r>
        <w:rPr>
          <w:rFonts w:ascii="Calibri" w:hAnsi="Calibri" w:cs="Calibri"/>
          <w:color w:val="FF0000"/>
          <w:sz w:val="27"/>
          <w:szCs w:val="27"/>
        </w:rPr>
        <w:t>]</w:t>
      </w:r>
    </w:p>
    <w:p w14:paraId="048D6EE9" w14:textId="06F15331" w:rsidR="00607EFC" w:rsidRPr="00607EFC" w:rsidRDefault="00607EFC" w:rsidP="00607EF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607EFC">
        <w:rPr>
          <w:rFonts w:ascii="Calibri" w:hAnsi="Calibri" w:cs="Calibri"/>
          <w:color w:val="000000"/>
          <w:sz w:val="27"/>
          <w:szCs w:val="27"/>
        </w:rPr>
        <w:t xml:space="preserve">18.5 Eventuais irregularidades relacionadas aos requisitos de participação, constatadas a qualquer tempo, implicarão na desclassificação </w:t>
      </w:r>
      <w:r w:rsidR="00DE2A77">
        <w:rPr>
          <w:rFonts w:ascii="Calibri" w:hAnsi="Calibri" w:cs="Calibri"/>
          <w:color w:val="000000"/>
          <w:sz w:val="27"/>
          <w:szCs w:val="27"/>
        </w:rPr>
        <w:t>do proponente</w:t>
      </w:r>
      <w:r w:rsidRPr="00607EFC">
        <w:rPr>
          <w:rFonts w:ascii="Calibri" w:hAnsi="Calibri" w:cs="Calibri"/>
          <w:color w:val="000000"/>
          <w:sz w:val="27"/>
          <w:szCs w:val="27"/>
        </w:rPr>
        <w:t xml:space="preserve">. </w:t>
      </w:r>
    </w:p>
    <w:p w14:paraId="6C279102" w14:textId="77777777" w:rsidR="00607EFC" w:rsidRPr="00607EFC" w:rsidRDefault="00607EFC" w:rsidP="00607EF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607EFC">
        <w:rPr>
          <w:rFonts w:ascii="Calibri" w:hAnsi="Calibri" w:cs="Calibri"/>
          <w:color w:val="000000"/>
          <w:sz w:val="27"/>
          <w:szCs w:val="27"/>
        </w:rPr>
        <w:t xml:space="preserve">18.6 O proponente será o único responsável pela veracidade da proposta e documentos encaminhados, isentando o </w:t>
      </w:r>
      <w:r w:rsidRPr="00607EFC">
        <w:rPr>
          <w:rFonts w:ascii="Calibri" w:hAnsi="Calibri" w:cs="Calibri"/>
          <w:color w:val="FF0000"/>
          <w:sz w:val="27"/>
          <w:szCs w:val="27"/>
        </w:rPr>
        <w:t xml:space="preserve">[ENTE PÚBLICO] </w:t>
      </w:r>
      <w:r w:rsidRPr="00607EFC">
        <w:rPr>
          <w:rFonts w:ascii="Calibri" w:hAnsi="Calibri" w:cs="Calibri"/>
          <w:color w:val="000000"/>
          <w:sz w:val="27"/>
          <w:szCs w:val="27"/>
        </w:rPr>
        <w:t xml:space="preserve">de qualquer responsabilidade civil ou penal. </w:t>
      </w:r>
    </w:p>
    <w:p w14:paraId="68F6085A" w14:textId="5100954C" w:rsidR="00607EFC" w:rsidRDefault="00607EFC" w:rsidP="00607EF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607EFC">
        <w:rPr>
          <w:rFonts w:ascii="Calibri" w:hAnsi="Calibri" w:cs="Calibri"/>
          <w:color w:val="000000"/>
          <w:sz w:val="27"/>
          <w:szCs w:val="27"/>
        </w:rPr>
        <w:t>18.7 O apoio concedido por meio deste Edital poderá ser acumulado com recursos captados por meio de leis de incentivo fiscal e outros programas e/ou apoios federais, estaduais e municipais.</w:t>
      </w:r>
    </w:p>
    <w:p w14:paraId="383DAD4D" w14:textId="3E84528B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18.</w:t>
      </w:r>
      <w:r w:rsidR="00607EFC">
        <w:rPr>
          <w:rFonts w:ascii="Calibri" w:hAnsi="Calibri" w:cs="Calibri"/>
          <w:color w:val="000000"/>
          <w:sz w:val="27"/>
          <w:szCs w:val="27"/>
        </w:rPr>
        <w:t>8</w:t>
      </w:r>
      <w:r>
        <w:rPr>
          <w:rFonts w:ascii="Calibri" w:hAnsi="Calibri" w:cs="Calibri"/>
          <w:color w:val="000000"/>
          <w:sz w:val="27"/>
          <w:szCs w:val="27"/>
        </w:rPr>
        <w:t xml:space="preserve">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inscrição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implica no conhecimento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concordância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dos termos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condições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previstos neste Edital, na Lei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Complementar  195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/2022 (Lei Paulo Gustavo), no Decreto 11.525/2023 (Decreto Paulo Gustavo) e no Decreto 11.453/2023 (Decreto de Fomento).</w:t>
      </w:r>
    </w:p>
    <w:p w14:paraId="7D048DC2" w14:textId="10D5F079" w:rsidR="00607EFC" w:rsidRDefault="00607EFC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 xml:space="preserve">18.9 </w:t>
      </w:r>
      <w:r w:rsidRPr="00607EFC">
        <w:rPr>
          <w:rFonts w:ascii="Calibri" w:hAnsi="Calibri" w:cs="Calibri"/>
          <w:color w:val="000000"/>
          <w:sz w:val="27"/>
          <w:szCs w:val="27"/>
        </w:rPr>
        <w:t xml:space="preserve">O resultado do chamamento público regido por este Edital terá validade até </w:t>
      </w:r>
      <w:r w:rsidRPr="00607EFC">
        <w:rPr>
          <w:rFonts w:ascii="Calibri" w:hAnsi="Calibri" w:cs="Calibri"/>
          <w:color w:val="FF0000"/>
          <w:sz w:val="27"/>
          <w:szCs w:val="27"/>
        </w:rPr>
        <w:t>[INDICAR PRAZO DENTRO DO QUAL AS PROPOSTAS SELECIONADAS PODERÃO SER CONVOCADAS À ASSINATURA DO TERMO DE EXECUÇÃO CULTURAL]</w:t>
      </w:r>
    </w:p>
    <w:p w14:paraId="312E2DD4" w14:textId="423E01C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18.</w:t>
      </w:r>
      <w:r w:rsidR="00607EFC">
        <w:rPr>
          <w:rFonts w:ascii="Calibri" w:hAnsi="Calibri" w:cs="Calibri"/>
          <w:color w:val="000000"/>
          <w:sz w:val="27"/>
          <w:szCs w:val="27"/>
        </w:rPr>
        <w:t>10</w:t>
      </w:r>
      <w:r>
        <w:rPr>
          <w:rFonts w:ascii="Calibri" w:hAnsi="Calibri" w:cs="Calibri"/>
          <w:color w:val="000000"/>
          <w:sz w:val="27"/>
          <w:szCs w:val="27"/>
        </w:rPr>
        <w:t xml:space="preserve"> Compõem este Edital os seguintes anexos: </w:t>
      </w:r>
    </w:p>
    <w:p w14:paraId="2EF2820A" w14:textId="77777777" w:rsidR="006D74DB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I - Categorias de apoio;</w:t>
      </w:r>
    </w:p>
    <w:p w14:paraId="2E2F1640" w14:textId="77777777" w:rsidR="006D74DB" w:rsidRDefault="00FF186D" w:rsidP="006D74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Anexo II -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Formulário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Inscrição</w:t>
      </w:r>
      <w:proofErr w:type="spellEnd"/>
      <w:r w:rsidR="006D74DB">
        <w:rPr>
          <w:rFonts w:ascii="Calibri" w:hAnsi="Calibri" w:cs="Calibri"/>
          <w:color w:val="000000"/>
          <w:sz w:val="27"/>
          <w:szCs w:val="27"/>
        </w:rPr>
        <w:t>/Plano de Trabalho;</w:t>
      </w:r>
    </w:p>
    <w:p w14:paraId="7E67762E" w14:textId="77777777" w:rsidR="006D74DB" w:rsidRDefault="00FF186D" w:rsidP="006D74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I</w:t>
      </w:r>
      <w:r w:rsidR="006D74DB">
        <w:rPr>
          <w:rFonts w:ascii="Calibri" w:hAnsi="Calibri" w:cs="Calibri"/>
          <w:color w:val="000000"/>
          <w:sz w:val="27"/>
          <w:szCs w:val="27"/>
        </w:rPr>
        <w:t xml:space="preserve">II </w:t>
      </w:r>
      <w:r>
        <w:rPr>
          <w:rFonts w:ascii="Calibri" w:hAnsi="Calibri" w:cs="Calibri"/>
          <w:color w:val="000000"/>
          <w:sz w:val="27"/>
          <w:szCs w:val="27"/>
        </w:rPr>
        <w:t xml:space="preserve">- Critérios </w:t>
      </w:r>
      <w:r w:rsidR="006D74DB">
        <w:rPr>
          <w:rFonts w:ascii="Calibri" w:hAnsi="Calibri" w:cs="Calibri"/>
          <w:color w:val="000000"/>
          <w:sz w:val="27"/>
          <w:szCs w:val="27"/>
        </w:rPr>
        <w:t>de seleção</w:t>
      </w:r>
    </w:p>
    <w:p w14:paraId="5E35220D" w14:textId="622DC888" w:rsidR="00FF186D" w:rsidRDefault="00FF186D" w:rsidP="006D74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Anexo </w:t>
      </w:r>
      <w:r w:rsidR="006D74DB">
        <w:rPr>
          <w:rFonts w:ascii="Calibri" w:hAnsi="Calibri" w:cs="Calibri"/>
          <w:color w:val="000000"/>
          <w:sz w:val="27"/>
          <w:szCs w:val="27"/>
        </w:rPr>
        <w:t>I</w:t>
      </w:r>
      <w:r>
        <w:rPr>
          <w:rFonts w:ascii="Calibri" w:hAnsi="Calibri" w:cs="Calibri"/>
          <w:color w:val="000000"/>
          <w:sz w:val="27"/>
          <w:szCs w:val="27"/>
        </w:rPr>
        <w:t>V - Termo de Execução Cultural;</w:t>
      </w:r>
    </w:p>
    <w:p w14:paraId="3768431C" w14:textId="1172F322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V - Relatório de Execução do Objeto;</w:t>
      </w:r>
    </w:p>
    <w:p w14:paraId="35E362B6" w14:textId="2C411525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VI - Declaração de representação de grupo ou coletivo</w:t>
      </w:r>
      <w:r w:rsidR="00DE2A77">
        <w:rPr>
          <w:rFonts w:ascii="Calibri" w:hAnsi="Calibri" w:cs="Calibri"/>
          <w:color w:val="000000"/>
          <w:sz w:val="27"/>
          <w:szCs w:val="27"/>
        </w:rPr>
        <w:t xml:space="preserve">; e </w:t>
      </w:r>
    </w:p>
    <w:p w14:paraId="6F4EBC47" w14:textId="741F2D28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VII - Declaração étnico-racial</w:t>
      </w:r>
    </w:p>
    <w:p w14:paraId="3A99D9AB" w14:textId="77777777" w:rsidR="00FF186D" w:rsidRPr="00FF186D" w:rsidRDefault="00FF186D" w:rsidP="00FF186D"/>
    <w:sectPr w:rsidR="00FF186D" w:rsidRPr="00FF1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294254"/>
    <w:rsid w:val="004854B2"/>
    <w:rsid w:val="00574541"/>
    <w:rsid w:val="00601772"/>
    <w:rsid w:val="00607EFC"/>
    <w:rsid w:val="0065556D"/>
    <w:rsid w:val="006D74DB"/>
    <w:rsid w:val="00A3209A"/>
    <w:rsid w:val="00C25AC2"/>
    <w:rsid w:val="00C90916"/>
    <w:rsid w:val="00DE2A77"/>
    <w:rsid w:val="00E91292"/>
    <w:rsid w:val="00F4584C"/>
    <w:rsid w:val="00F95CF0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lanalto.gov.br/ccivil_03/_Ato2015-2018/2015/Lei/L13146.htm" TargetMode="External"/><Relationship Id="rId4" Type="http://schemas.openxmlformats.org/officeDocument/2006/relationships/hyperlink" Target="http://www.planalto.gov.br/ccivil_03/Constituicao/Constituicao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15</Pages>
  <Words>4509</Words>
  <Characters>24350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7</cp:revision>
  <dcterms:created xsi:type="dcterms:W3CDTF">2023-06-29T12:51:00Z</dcterms:created>
  <dcterms:modified xsi:type="dcterms:W3CDTF">2023-06-30T21:15:00Z</dcterms:modified>
</cp:coreProperties>
</file>