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62BD5" w14:textId="556A06F5" w:rsidR="004E293A" w:rsidRPr="002F7267" w:rsidRDefault="00F15AF7">
      <w:pPr>
        <w:spacing w:before="240"/>
        <w:jc w:val="center"/>
        <w:rPr>
          <w:rFonts w:eastAsia="Calibri"/>
          <w:b/>
        </w:rPr>
      </w:pPr>
      <w:r w:rsidRPr="002F7267">
        <w:rPr>
          <w:rFonts w:eastAsia="Calibri"/>
          <w:b/>
        </w:rPr>
        <w:t>DEMAIS ÁREAS CULTURAIS</w:t>
      </w:r>
      <w:r w:rsidR="00C218B8" w:rsidRPr="002F7267">
        <w:rPr>
          <w:rFonts w:eastAsia="Calibri"/>
          <w:b/>
        </w:rPr>
        <w:t xml:space="preserve"> </w:t>
      </w:r>
      <w:proofErr w:type="gramStart"/>
      <w:r w:rsidR="00C218B8" w:rsidRPr="002F7267">
        <w:rPr>
          <w:rFonts w:eastAsia="Calibri"/>
          <w:b/>
        </w:rPr>
        <w:t xml:space="preserve">– </w:t>
      </w:r>
      <w:r w:rsidR="002F7267" w:rsidRPr="002F7267">
        <w:rPr>
          <w:rFonts w:eastAsia="Calibri"/>
          <w:b/>
        </w:rPr>
        <w:t xml:space="preserve"> ESCOLAS</w:t>
      </w:r>
      <w:proofErr w:type="gramEnd"/>
      <w:r w:rsidR="002F7267" w:rsidRPr="002F7267">
        <w:rPr>
          <w:rFonts w:eastAsia="Calibri"/>
          <w:b/>
        </w:rPr>
        <w:t xml:space="preserve"> LIVRES</w:t>
      </w:r>
    </w:p>
    <w:p w14:paraId="45E2ED80" w14:textId="62C9EA32" w:rsidR="004E293A" w:rsidRPr="002F7267" w:rsidRDefault="00F65EA1" w:rsidP="00B441C5">
      <w:pPr>
        <w:spacing w:before="240"/>
        <w:jc w:val="center"/>
        <w:rPr>
          <w:rFonts w:eastAsia="Calibri"/>
          <w:b/>
        </w:rPr>
      </w:pPr>
      <w:r w:rsidRPr="002F7267">
        <w:rPr>
          <w:rFonts w:eastAsia="Calibri"/>
          <w:b/>
        </w:rPr>
        <w:t xml:space="preserve">ANEXO I </w:t>
      </w:r>
      <w:proofErr w:type="gramStart"/>
      <w:r w:rsidRPr="002F7267">
        <w:rPr>
          <w:rFonts w:eastAsia="Calibri"/>
          <w:b/>
        </w:rPr>
        <w:t xml:space="preserve">– </w:t>
      </w:r>
      <w:r w:rsidR="00B441C5">
        <w:rPr>
          <w:rFonts w:eastAsia="Calibri"/>
          <w:b/>
        </w:rPr>
        <w:t xml:space="preserve"> </w:t>
      </w:r>
      <w:r w:rsidRPr="002F7267">
        <w:rPr>
          <w:rFonts w:eastAsia="Calibri"/>
          <w:b/>
        </w:rPr>
        <w:t>CATEGORIAS</w:t>
      </w:r>
      <w:proofErr w:type="gramEnd"/>
      <w:r w:rsidRPr="002F7267">
        <w:rPr>
          <w:rFonts w:eastAsia="Calibri"/>
          <w:b/>
        </w:rPr>
        <w:t xml:space="preserve">  DE APOIO</w:t>
      </w:r>
      <w:r w:rsidR="00A45733">
        <w:rPr>
          <w:rFonts w:eastAsia="Calibri"/>
          <w:b/>
        </w:rPr>
        <w:t xml:space="preserve"> </w:t>
      </w:r>
    </w:p>
    <w:p w14:paraId="20196A70" w14:textId="77777777" w:rsidR="00103A29" w:rsidRPr="002F7267" w:rsidRDefault="00103A29" w:rsidP="00103A29">
      <w:pPr>
        <w:pStyle w:val="textocentralizado"/>
        <w:spacing w:before="120" w:beforeAutospacing="0" w:after="120" w:afterAutospacing="0"/>
        <w:ind w:left="120" w:right="120"/>
        <w:jc w:val="center"/>
        <w:rPr>
          <w:rStyle w:val="Forte"/>
          <w:rFonts w:ascii="Arial" w:hAnsi="Arial" w:cs="Arial"/>
          <w:color w:val="FF0000"/>
          <w:sz w:val="22"/>
          <w:szCs w:val="22"/>
        </w:rPr>
      </w:pPr>
      <w:bookmarkStart w:id="0" w:name="_Hlk138931536"/>
      <w:r w:rsidRPr="002F7267">
        <w:rPr>
          <w:rStyle w:val="Forte"/>
          <w:rFonts w:ascii="Arial" w:hAnsi="Arial" w:cs="Arial"/>
          <w:color w:val="FF0000"/>
          <w:sz w:val="22"/>
          <w:szCs w:val="22"/>
        </w:rPr>
        <w:t>Este documento é apenas um modelo que pode ser utilizado pelo ente público após adaptações à sua realidade local.</w:t>
      </w:r>
      <w:bookmarkEnd w:id="0"/>
    </w:p>
    <w:p w14:paraId="0515CDAB" w14:textId="010DF2D1" w:rsidR="00C218B8" w:rsidRPr="002F7267" w:rsidRDefault="00C218B8" w:rsidP="00103A29">
      <w:pPr>
        <w:pStyle w:val="textocentralizado"/>
        <w:spacing w:before="120" w:beforeAutospacing="0" w:after="120" w:afterAutospacing="0"/>
        <w:ind w:left="120" w:right="120"/>
        <w:jc w:val="center"/>
        <w:rPr>
          <w:rFonts w:ascii="Arial" w:hAnsi="Arial" w:cs="Arial"/>
          <w:b/>
          <w:bCs/>
          <w:color w:val="FF0000"/>
          <w:sz w:val="22"/>
          <w:szCs w:val="22"/>
        </w:rPr>
      </w:pPr>
      <w:r w:rsidRPr="002F7267">
        <w:rPr>
          <w:rStyle w:val="Forte"/>
          <w:rFonts w:ascii="Arial" w:hAnsi="Arial" w:cs="Arial"/>
          <w:color w:val="FF0000"/>
          <w:sz w:val="22"/>
          <w:szCs w:val="22"/>
        </w:rPr>
        <w:t xml:space="preserve">É uma proposta voltada para </w:t>
      </w:r>
      <w:r w:rsidR="00B441C5">
        <w:rPr>
          <w:rStyle w:val="Forte"/>
          <w:rFonts w:ascii="Arial" w:hAnsi="Arial" w:cs="Arial"/>
          <w:color w:val="FF0000"/>
          <w:sz w:val="22"/>
          <w:szCs w:val="22"/>
        </w:rPr>
        <w:t>escolas de formação</w:t>
      </w:r>
      <w:r w:rsidRPr="002F7267">
        <w:rPr>
          <w:rStyle w:val="Forte"/>
          <w:rFonts w:ascii="Arial" w:hAnsi="Arial" w:cs="Arial"/>
          <w:color w:val="FF0000"/>
          <w:sz w:val="22"/>
          <w:szCs w:val="22"/>
        </w:rPr>
        <w:t xml:space="preserve">. Propostas semelhantes podem ser elaboradas pelo ente público </w:t>
      </w:r>
      <w:r w:rsidR="00B441C5">
        <w:rPr>
          <w:rStyle w:val="Forte"/>
          <w:rFonts w:ascii="Arial" w:hAnsi="Arial" w:cs="Arial"/>
          <w:color w:val="FF0000"/>
          <w:sz w:val="22"/>
          <w:szCs w:val="22"/>
        </w:rPr>
        <w:t xml:space="preserve">para </w:t>
      </w:r>
      <w:r w:rsidRPr="002F7267">
        <w:rPr>
          <w:rStyle w:val="Forte"/>
          <w:rFonts w:ascii="Arial" w:hAnsi="Arial" w:cs="Arial"/>
          <w:color w:val="FF0000"/>
          <w:sz w:val="22"/>
          <w:szCs w:val="22"/>
        </w:rPr>
        <w:t>diversos segmentos artísticos/culturais</w:t>
      </w:r>
      <w:r w:rsidR="00B441C5">
        <w:rPr>
          <w:rStyle w:val="Forte"/>
          <w:rFonts w:ascii="Arial" w:hAnsi="Arial" w:cs="Arial"/>
          <w:color w:val="FF0000"/>
          <w:sz w:val="22"/>
          <w:szCs w:val="22"/>
        </w:rPr>
        <w:t>.</w:t>
      </w:r>
    </w:p>
    <w:p w14:paraId="0A15182B" w14:textId="77777777" w:rsidR="00103A29" w:rsidRPr="002F7267" w:rsidRDefault="00103A29" w:rsidP="00103A29">
      <w:pPr>
        <w:spacing w:before="120" w:after="120" w:line="240" w:lineRule="auto"/>
        <w:ind w:left="120" w:right="120"/>
        <w:jc w:val="both"/>
        <w:rPr>
          <w:rFonts w:eastAsia="Times New Roman"/>
          <w:color w:val="000000"/>
        </w:rPr>
      </w:pPr>
      <w:r w:rsidRPr="002F7267">
        <w:rPr>
          <w:rFonts w:eastAsia="Times New Roman"/>
          <w:color w:val="000000"/>
        </w:rPr>
        <w:t> </w:t>
      </w:r>
    </w:p>
    <w:p w14:paraId="664CD60D" w14:textId="77777777" w:rsidR="00103A29" w:rsidRPr="002F7267" w:rsidRDefault="00103A29" w:rsidP="00103A29">
      <w:pPr>
        <w:spacing w:before="120" w:after="120" w:line="240" w:lineRule="auto"/>
        <w:ind w:left="120" w:right="120"/>
        <w:jc w:val="both"/>
        <w:rPr>
          <w:rFonts w:eastAsia="Times New Roman"/>
          <w:color w:val="000000"/>
        </w:rPr>
      </w:pPr>
      <w:r w:rsidRPr="002F7267">
        <w:rPr>
          <w:rFonts w:eastAsia="Times New Roman"/>
          <w:b/>
          <w:bCs/>
          <w:color w:val="000000"/>
        </w:rPr>
        <w:t>1. RECURSOS DO EDITAL</w:t>
      </w:r>
    </w:p>
    <w:p w14:paraId="38A67130" w14:textId="77777777" w:rsidR="00394F9E" w:rsidRPr="002F7267" w:rsidRDefault="00103A29" w:rsidP="00394F9E">
      <w:pPr>
        <w:spacing w:before="120" w:after="120" w:line="240" w:lineRule="auto"/>
        <w:ind w:left="120" w:right="120"/>
        <w:jc w:val="both"/>
        <w:rPr>
          <w:rFonts w:eastAsia="Times New Roman"/>
          <w:color w:val="000000"/>
        </w:rPr>
      </w:pPr>
      <w:r w:rsidRPr="002F7267">
        <w:rPr>
          <w:rFonts w:eastAsia="Times New Roman"/>
          <w:color w:val="000000"/>
        </w:rPr>
        <w:t xml:space="preserve">O presente edital possui valor total de </w:t>
      </w:r>
      <w:r w:rsidRPr="002F7267">
        <w:rPr>
          <w:rFonts w:eastAsia="Times New Roman"/>
          <w:color w:val="FF0000"/>
        </w:rPr>
        <w:t>R$ [XX] ([por extenso]</w:t>
      </w:r>
      <w:proofErr w:type="gramStart"/>
      <w:r w:rsidRPr="002F7267">
        <w:rPr>
          <w:rFonts w:eastAsia="Times New Roman"/>
          <w:color w:val="FF0000"/>
        </w:rPr>
        <w:t>)</w:t>
      </w:r>
      <w:r w:rsidRPr="002F7267">
        <w:rPr>
          <w:rFonts w:eastAsia="Times New Roman"/>
          <w:color w:val="000000"/>
        </w:rPr>
        <w:t xml:space="preserve"> </w:t>
      </w:r>
      <w:r w:rsidR="00394F9E" w:rsidRPr="002F7267">
        <w:rPr>
          <w:rFonts w:eastAsia="Times New Roman"/>
          <w:color w:val="000000"/>
        </w:rPr>
        <w:t>.</w:t>
      </w:r>
      <w:proofErr w:type="gramEnd"/>
    </w:p>
    <w:p w14:paraId="01201BDA" w14:textId="77777777" w:rsidR="00394F9E" w:rsidRPr="002F7267" w:rsidRDefault="00394F9E" w:rsidP="00394F9E">
      <w:pPr>
        <w:spacing w:before="120" w:after="120" w:line="240" w:lineRule="auto"/>
        <w:ind w:left="120" w:right="120"/>
        <w:jc w:val="both"/>
        <w:rPr>
          <w:rFonts w:eastAsia="Times New Roman"/>
          <w:color w:val="000000"/>
        </w:rPr>
      </w:pPr>
    </w:p>
    <w:p w14:paraId="648624DF" w14:textId="0DCE48C1" w:rsidR="004E293A" w:rsidRPr="002F7267" w:rsidRDefault="00394F9E" w:rsidP="00394F9E">
      <w:pPr>
        <w:spacing w:before="120" w:after="120" w:line="240" w:lineRule="auto"/>
        <w:ind w:left="120" w:right="120"/>
        <w:jc w:val="both"/>
        <w:rPr>
          <w:rFonts w:eastAsia="Calibri"/>
          <w:b/>
          <w:bCs/>
        </w:rPr>
      </w:pPr>
      <w:r w:rsidRPr="002F7267">
        <w:rPr>
          <w:rFonts w:eastAsia="Times New Roman"/>
          <w:b/>
          <w:bCs/>
          <w:color w:val="000000"/>
        </w:rPr>
        <w:t xml:space="preserve">2. </w:t>
      </w:r>
      <w:r w:rsidR="00F65EA1" w:rsidRPr="002F7267">
        <w:rPr>
          <w:rFonts w:eastAsia="Calibri"/>
          <w:b/>
          <w:bCs/>
        </w:rPr>
        <w:t>DESCRIÇÃO DAS CATEGORIAS</w:t>
      </w:r>
    </w:p>
    <w:p w14:paraId="7ACA9D1B" w14:textId="7C761AC4" w:rsidR="00CE5E61" w:rsidRDefault="00CE5E61" w:rsidP="00CE5E61">
      <w:pPr>
        <w:spacing w:before="240" w:after="200"/>
        <w:jc w:val="both"/>
        <w:rPr>
          <w:rFonts w:eastAsia="Calibri"/>
          <w:color w:val="FF0000"/>
        </w:rPr>
      </w:pPr>
      <w:r w:rsidRPr="002F7267">
        <w:rPr>
          <w:rFonts w:eastAsia="Calibri"/>
          <w:color w:val="FF0000"/>
        </w:rPr>
        <w:t>[</w:t>
      </w:r>
      <w:r w:rsidR="00C218B8" w:rsidRPr="002F7267">
        <w:rPr>
          <w:rFonts w:eastAsia="Calibri"/>
          <w:color w:val="FF0000"/>
        </w:rPr>
        <w:t xml:space="preserve">ESTE É UM MODELO DE EDITAL DE </w:t>
      </w:r>
      <w:r w:rsidR="002F7267" w:rsidRPr="002F7267">
        <w:rPr>
          <w:rFonts w:eastAsia="Calibri"/>
          <w:color w:val="FF0000"/>
        </w:rPr>
        <w:t>ESCOLAS LIVRES</w:t>
      </w:r>
      <w:r w:rsidR="00C218B8" w:rsidRPr="002F7267">
        <w:rPr>
          <w:rFonts w:eastAsia="Calibri"/>
          <w:color w:val="FF0000"/>
        </w:rPr>
        <w:t>. O ESTADO/DF/MUNICÍPIO PODE ELABORAR EDITAIS DA FORMA COMO CONTEMPLAR MELHOR SUA REALIDADE LOCAL</w:t>
      </w:r>
      <w:r w:rsidR="00DB2749" w:rsidRPr="002F7267">
        <w:rPr>
          <w:rFonts w:eastAsia="Calibri"/>
          <w:color w:val="FF0000"/>
        </w:rPr>
        <w:t>]</w:t>
      </w:r>
    </w:p>
    <w:p w14:paraId="2B5E3BE1" w14:textId="32598000" w:rsidR="002F7267" w:rsidRDefault="002F7267" w:rsidP="002F7267">
      <w:pPr>
        <w:spacing w:after="200"/>
        <w:jc w:val="both"/>
      </w:pPr>
      <w:r>
        <w:t xml:space="preserve">O objeto deste edital é a seleção de propostas de formação continuada em arte, cultura e pensamento, desenvolvidas por pessoas físicas, pessoas jurídicas ou coletivos sem CNPJ </w:t>
      </w:r>
      <w:r w:rsidRPr="002F7267">
        <w:rPr>
          <w:color w:val="FF0000"/>
        </w:rPr>
        <w:t>[O ENTE PODE ESCOLHER</w:t>
      </w:r>
      <w:r>
        <w:rPr>
          <w:color w:val="FF0000"/>
        </w:rPr>
        <w:t xml:space="preserve"> QUAIS TIPOS DE AGENTES CULTURAIS PODEM PARTICIPAR DO </w:t>
      </w:r>
      <w:proofErr w:type="gramStart"/>
      <w:r>
        <w:rPr>
          <w:color w:val="FF0000"/>
        </w:rPr>
        <w:t>EDITAL]</w:t>
      </w:r>
      <w:r w:rsidRPr="002F7267">
        <w:rPr>
          <w:color w:val="FF0000"/>
        </w:rPr>
        <w:t xml:space="preserve"> </w:t>
      </w:r>
      <w:r w:rsidRPr="00C21E84">
        <w:t xml:space="preserve"> </w:t>
      </w:r>
      <w:r>
        <w:t>com</w:t>
      </w:r>
      <w:proofErr w:type="gramEnd"/>
      <w:r w:rsidRPr="00C21E84">
        <w:t xml:space="preserve"> experiência no campo cultural</w:t>
      </w:r>
      <w:r>
        <w:t>,</w:t>
      </w:r>
      <w:r w:rsidRPr="00C21E84">
        <w:t xml:space="preserve"> relevância na elaboração de pensamento, produção estética, promoção de cidadania cultural e direitos</w:t>
      </w:r>
      <w:r>
        <w:t xml:space="preserve"> </w:t>
      </w:r>
      <w:r w:rsidRPr="00C21E84">
        <w:t>humanos, promovendo assim a descentralização e democratização do acesso à formação em arte e cultura.</w:t>
      </w:r>
    </w:p>
    <w:p w14:paraId="2F1C239D" w14:textId="1145635B" w:rsidR="00B441C5" w:rsidRPr="002F7267" w:rsidRDefault="00B441C5" w:rsidP="002F7267">
      <w:pPr>
        <w:spacing w:after="200"/>
        <w:jc w:val="both"/>
      </w:pPr>
      <w:r>
        <w:t>Para se inscrever neste Edital, os proponentes devem apresentar Plano de Curso juntamente com a sua ficha de inscrição.</w:t>
      </w:r>
    </w:p>
    <w:p w14:paraId="28799762" w14:textId="692E65B6" w:rsidR="00394F9E" w:rsidRPr="002F7267" w:rsidRDefault="00394F9E" w:rsidP="00CE5E61">
      <w:pPr>
        <w:spacing w:before="240" w:after="200"/>
        <w:jc w:val="both"/>
        <w:rPr>
          <w:rFonts w:eastAsia="Calibri"/>
          <w:color w:val="FF0000"/>
        </w:rPr>
      </w:pPr>
      <w:r w:rsidRPr="002F7267">
        <w:rPr>
          <w:color w:val="000000"/>
        </w:rPr>
        <w:t>As propostas deverão se enquadrar em pelo menos um dos segmentos culturais, a seguir:</w:t>
      </w:r>
    </w:p>
    <w:p w14:paraId="2BD9D46A" w14:textId="0DAB7211" w:rsidR="00394F9E" w:rsidRPr="002F7267" w:rsidRDefault="00394F9E" w:rsidP="002F7267">
      <w:pPr>
        <w:spacing w:before="240" w:after="200"/>
        <w:jc w:val="both"/>
        <w:rPr>
          <w:color w:val="000000"/>
        </w:rPr>
      </w:pPr>
      <w:r w:rsidRPr="002F7267">
        <w:rPr>
          <w:b/>
          <w:bCs/>
          <w:color w:val="000000"/>
        </w:rPr>
        <w:t>1.1 Artes Visuais</w:t>
      </w:r>
      <w:r w:rsidRPr="002F7267">
        <w:rPr>
          <w:color w:val="000000"/>
        </w:rPr>
        <w:t xml:space="preserve"> (práticas educativas na área das artes visuais, ensino, oficinas, em todas as linguagens e gêneros das artes visuais (pintura, escultura, fotografia, desenho, gravura, artes gráficas, instalações, performances, intervenções urbanas, linguagens virtuais, entre outros);</w:t>
      </w:r>
    </w:p>
    <w:p w14:paraId="531C890C" w14:textId="036097BD" w:rsidR="00127462" w:rsidRDefault="00394F9E" w:rsidP="002F7267">
      <w:pPr>
        <w:spacing w:before="240" w:after="200"/>
        <w:jc w:val="both"/>
        <w:rPr>
          <w:b/>
          <w:bCs/>
          <w:color w:val="000000"/>
        </w:rPr>
      </w:pPr>
      <w:r w:rsidRPr="002F7267">
        <w:rPr>
          <w:b/>
          <w:bCs/>
          <w:color w:val="000000"/>
        </w:rPr>
        <w:t xml:space="preserve">1.2 </w:t>
      </w:r>
      <w:r w:rsidR="00127462">
        <w:rPr>
          <w:b/>
          <w:bCs/>
          <w:color w:val="000000"/>
        </w:rPr>
        <w:t xml:space="preserve">Teatro </w:t>
      </w:r>
      <w:r w:rsidR="00127462" w:rsidRPr="00127462">
        <w:t xml:space="preserve">(práticas educativas, ensino, oficinas, em todas as </w:t>
      </w:r>
      <w:r w:rsidR="00526316">
        <w:t>habilidades</w:t>
      </w:r>
      <w:r w:rsidR="00127462" w:rsidRPr="00127462">
        <w:t xml:space="preserve"> </w:t>
      </w:r>
      <w:r w:rsidR="00127462" w:rsidRPr="00127462">
        <w:rPr>
          <w:shd w:val="clear" w:color="auto" w:fill="FFFFFF"/>
        </w:rPr>
        <w:t>que constituem a linguagem teatral: </w:t>
      </w:r>
      <w:r w:rsidR="00E9380F">
        <w:rPr>
          <w:shd w:val="clear" w:color="auto" w:fill="FFFFFF"/>
        </w:rPr>
        <w:t xml:space="preserve">direção, </w:t>
      </w:r>
      <w:r w:rsidR="00127462" w:rsidRPr="00127462">
        <w:t>personagem, figurino, maquiagem, cenário, sonoplastia, iluminação e objetos de cena</w:t>
      </w:r>
      <w:r w:rsidR="00127462" w:rsidRPr="00127462">
        <w:rPr>
          <w:shd w:val="clear" w:color="auto" w:fill="FFFFFF"/>
        </w:rPr>
        <w:t>, entre outros</w:t>
      </w:r>
      <w:r w:rsidR="00127462">
        <w:rPr>
          <w:shd w:val="clear" w:color="auto" w:fill="FFFFFF"/>
        </w:rPr>
        <w:t>)</w:t>
      </w:r>
      <w:r w:rsidR="00127462" w:rsidRPr="00127462">
        <w:rPr>
          <w:shd w:val="clear" w:color="auto" w:fill="FFFFFF"/>
        </w:rPr>
        <w:t xml:space="preserve">. </w:t>
      </w:r>
    </w:p>
    <w:p w14:paraId="5CCF1696" w14:textId="6ED863F5" w:rsidR="00127462" w:rsidRPr="00127462" w:rsidRDefault="00127462" w:rsidP="00127462">
      <w:pPr>
        <w:spacing w:before="240" w:after="200"/>
        <w:jc w:val="both"/>
        <w:rPr>
          <w:color w:val="000000"/>
        </w:rPr>
      </w:pPr>
      <w:r>
        <w:rPr>
          <w:b/>
          <w:bCs/>
          <w:color w:val="000000"/>
        </w:rPr>
        <w:t xml:space="preserve">1.3 Dança </w:t>
      </w:r>
      <w:r w:rsidRPr="002F7267">
        <w:rPr>
          <w:color w:val="000000"/>
        </w:rPr>
        <w:t>(práticas educativas</w:t>
      </w:r>
      <w:r>
        <w:rPr>
          <w:color w:val="000000"/>
        </w:rPr>
        <w:t xml:space="preserve">, </w:t>
      </w:r>
      <w:r w:rsidRPr="002F7267">
        <w:rPr>
          <w:color w:val="000000"/>
        </w:rPr>
        <w:t xml:space="preserve">ensino, oficinas, em </w:t>
      </w:r>
      <w:r w:rsidR="00526316">
        <w:rPr>
          <w:color w:val="000000"/>
        </w:rPr>
        <w:t xml:space="preserve">todas as formas de expressividade da dança, como </w:t>
      </w:r>
      <w:r w:rsidR="00E9380F">
        <w:rPr>
          <w:color w:val="000000"/>
        </w:rPr>
        <w:t xml:space="preserve">criação, coreografia, improvisação, </w:t>
      </w:r>
      <w:r w:rsidR="00526316">
        <w:rPr>
          <w:color w:val="000000"/>
        </w:rPr>
        <w:t xml:space="preserve">performance, vídeo dança, entre outros aspectos relacionados). </w:t>
      </w:r>
    </w:p>
    <w:p w14:paraId="5EB6C0B8" w14:textId="5D23F648" w:rsidR="00394F9E" w:rsidRPr="002F7267" w:rsidRDefault="00127462" w:rsidP="002F7267">
      <w:pPr>
        <w:spacing w:before="240" w:after="200"/>
        <w:jc w:val="both"/>
        <w:rPr>
          <w:color w:val="000000"/>
        </w:rPr>
      </w:pPr>
      <w:r>
        <w:rPr>
          <w:b/>
          <w:bCs/>
          <w:color w:val="000000"/>
        </w:rPr>
        <w:t>1.4 Circo</w:t>
      </w:r>
      <w:r w:rsidR="00394F9E" w:rsidRPr="002F7267">
        <w:rPr>
          <w:color w:val="000000"/>
        </w:rPr>
        <w:t xml:space="preserve"> (práticas educativas </w:t>
      </w:r>
      <w:r w:rsidR="00526316">
        <w:rPr>
          <w:color w:val="000000"/>
        </w:rPr>
        <w:t>na área do circo, em todas as habilidades que constituem a linguagem do circo: o circo contemporâneo, tradicional e o novo circo, entre outros aspectos relacionados</w:t>
      </w:r>
      <w:proofErr w:type="gramStart"/>
      <w:r w:rsidR="00526316">
        <w:rPr>
          <w:color w:val="000000"/>
        </w:rPr>
        <w:t>);.</w:t>
      </w:r>
      <w:proofErr w:type="gramEnd"/>
    </w:p>
    <w:p w14:paraId="240C475C" w14:textId="40E764B5" w:rsidR="00394F9E" w:rsidRPr="002F7267" w:rsidRDefault="00394F9E" w:rsidP="002F7267">
      <w:pPr>
        <w:spacing w:before="240" w:after="200"/>
        <w:jc w:val="both"/>
        <w:rPr>
          <w:color w:val="000000"/>
        </w:rPr>
      </w:pPr>
      <w:r w:rsidRPr="002F7267">
        <w:rPr>
          <w:b/>
          <w:bCs/>
          <w:color w:val="000000"/>
        </w:rPr>
        <w:lastRenderedPageBreak/>
        <w:t>1.</w:t>
      </w:r>
      <w:r w:rsidR="00526316">
        <w:rPr>
          <w:b/>
          <w:bCs/>
          <w:color w:val="000000"/>
        </w:rPr>
        <w:t>5</w:t>
      </w:r>
      <w:r w:rsidRPr="002F7267">
        <w:rPr>
          <w:b/>
          <w:bCs/>
          <w:color w:val="000000"/>
        </w:rPr>
        <w:t xml:space="preserve"> Literatura</w:t>
      </w:r>
      <w:r w:rsidRPr="002F7267">
        <w:rPr>
          <w:color w:val="000000"/>
        </w:rPr>
        <w:t xml:space="preserve"> (práticas educativas na área da literatura, ensino, oficinas, em todos os estilos literários: conto, romance, crônica, poesia, cordel, histórias em quadrinhos, poesia visual, poesia virtual, </w:t>
      </w:r>
      <w:proofErr w:type="spellStart"/>
      <w:r w:rsidR="00E9380F">
        <w:rPr>
          <w:color w:val="000000"/>
        </w:rPr>
        <w:t>slam</w:t>
      </w:r>
      <w:proofErr w:type="spellEnd"/>
      <w:r w:rsidR="00E9380F">
        <w:rPr>
          <w:color w:val="000000"/>
        </w:rPr>
        <w:t xml:space="preserve">, </w:t>
      </w:r>
      <w:r w:rsidRPr="002F7267">
        <w:rPr>
          <w:color w:val="000000"/>
        </w:rPr>
        <w:t>entre outras);</w:t>
      </w:r>
    </w:p>
    <w:p w14:paraId="061A5936" w14:textId="68FE1D2E" w:rsidR="00394F9E" w:rsidRPr="002F7267" w:rsidRDefault="00394F9E" w:rsidP="002F7267">
      <w:pPr>
        <w:spacing w:before="240" w:after="200"/>
        <w:jc w:val="both"/>
        <w:rPr>
          <w:color w:val="000000"/>
        </w:rPr>
      </w:pPr>
      <w:r w:rsidRPr="002F7267">
        <w:rPr>
          <w:b/>
          <w:bCs/>
          <w:color w:val="000000"/>
        </w:rPr>
        <w:t>1.</w:t>
      </w:r>
      <w:r w:rsidR="00526316">
        <w:rPr>
          <w:b/>
          <w:bCs/>
          <w:color w:val="000000"/>
        </w:rPr>
        <w:t>6</w:t>
      </w:r>
      <w:r w:rsidRPr="002F7267">
        <w:rPr>
          <w:b/>
          <w:bCs/>
          <w:color w:val="000000"/>
        </w:rPr>
        <w:t xml:space="preserve"> Música</w:t>
      </w:r>
      <w:r w:rsidRPr="002F7267">
        <w:rPr>
          <w:color w:val="000000"/>
        </w:rPr>
        <w:t xml:space="preserve"> (práticas educativas na área da música, ensino, oficinas, oficinas, instrumentos musicais, gravação e registro sonoro /audiovisual e outras formas de criação, em todos os gêneros da música);</w:t>
      </w:r>
    </w:p>
    <w:p w14:paraId="014AB1EF" w14:textId="56DB5F3F" w:rsidR="00394F9E" w:rsidRPr="002F7267" w:rsidRDefault="00394F9E" w:rsidP="002F7267">
      <w:pPr>
        <w:spacing w:before="240" w:after="200"/>
        <w:jc w:val="both"/>
        <w:rPr>
          <w:color w:val="000000"/>
        </w:rPr>
      </w:pPr>
      <w:r w:rsidRPr="002F7267">
        <w:rPr>
          <w:b/>
          <w:bCs/>
          <w:color w:val="000000"/>
        </w:rPr>
        <w:t>1.</w:t>
      </w:r>
      <w:r w:rsidR="00526316">
        <w:rPr>
          <w:b/>
          <w:bCs/>
          <w:color w:val="000000"/>
        </w:rPr>
        <w:t>7</w:t>
      </w:r>
      <w:r w:rsidRPr="002F7267">
        <w:rPr>
          <w:b/>
          <w:bCs/>
          <w:color w:val="000000"/>
        </w:rPr>
        <w:t xml:space="preserve"> Artesanato</w:t>
      </w:r>
      <w:r w:rsidRPr="002F7267">
        <w:rPr>
          <w:color w:val="000000"/>
        </w:rPr>
        <w:t xml:space="preserve"> (práticas educativas na área do artesanato, ensino, oficinas, em todos os tipos e gêneros do artesanato (barro, palha, madeira, sementes, metal, tecido, areia, vidro, papel reciclado, pintura, escultura, bordado, renda, vestuário, colagem, retalho, marchetaria, modelagem, entre outros);</w:t>
      </w:r>
    </w:p>
    <w:p w14:paraId="2998E1B6" w14:textId="4DEB18B6" w:rsidR="00394F9E" w:rsidRPr="002F7267" w:rsidRDefault="00394F9E" w:rsidP="00394F9E">
      <w:pPr>
        <w:pStyle w:val="NormalWeb"/>
        <w:jc w:val="both"/>
        <w:rPr>
          <w:rFonts w:ascii="Arial" w:hAnsi="Arial" w:cs="Arial"/>
          <w:color w:val="000000"/>
          <w:sz w:val="22"/>
          <w:szCs w:val="22"/>
        </w:rPr>
      </w:pPr>
      <w:r w:rsidRPr="002F7267">
        <w:rPr>
          <w:rFonts w:ascii="Arial" w:hAnsi="Arial" w:cs="Arial"/>
          <w:b/>
          <w:bCs/>
          <w:color w:val="000000"/>
          <w:sz w:val="22"/>
          <w:szCs w:val="22"/>
        </w:rPr>
        <w:t>1.</w:t>
      </w:r>
      <w:r w:rsidR="00526316">
        <w:rPr>
          <w:rFonts w:ascii="Arial" w:hAnsi="Arial" w:cs="Arial"/>
          <w:b/>
          <w:bCs/>
          <w:color w:val="000000"/>
          <w:sz w:val="22"/>
          <w:szCs w:val="22"/>
        </w:rPr>
        <w:t>8</w:t>
      </w:r>
      <w:r w:rsidRPr="002F7267">
        <w:rPr>
          <w:rFonts w:ascii="Arial" w:hAnsi="Arial" w:cs="Arial"/>
          <w:b/>
          <w:bCs/>
          <w:color w:val="000000"/>
          <w:sz w:val="22"/>
          <w:szCs w:val="22"/>
        </w:rPr>
        <w:t xml:space="preserve"> Culturas Afro-brasileiras</w:t>
      </w:r>
      <w:r w:rsidRPr="002F7267">
        <w:rPr>
          <w:rFonts w:ascii="Arial" w:hAnsi="Arial" w:cs="Arial"/>
          <w:color w:val="000000"/>
          <w:sz w:val="22"/>
          <w:szCs w:val="22"/>
        </w:rPr>
        <w:t xml:space="preserve"> (práticas educativas na área das culturas afro-brasileiras, ensino, oficinas, que propiciem o acesso à produção ou a valorização das culturas afro-brasileiras e suas expressões artísticas e culturais);</w:t>
      </w:r>
    </w:p>
    <w:p w14:paraId="6917CC52" w14:textId="12C98DE5" w:rsidR="00394F9E" w:rsidRPr="002F7267" w:rsidRDefault="00394F9E" w:rsidP="00394F9E">
      <w:pPr>
        <w:pStyle w:val="NormalWeb"/>
        <w:jc w:val="both"/>
        <w:rPr>
          <w:rFonts w:ascii="Arial" w:hAnsi="Arial" w:cs="Arial"/>
          <w:color w:val="000000"/>
          <w:sz w:val="22"/>
          <w:szCs w:val="22"/>
        </w:rPr>
      </w:pPr>
      <w:r w:rsidRPr="002F7267">
        <w:rPr>
          <w:rFonts w:ascii="Arial" w:hAnsi="Arial" w:cs="Arial"/>
          <w:b/>
          <w:bCs/>
          <w:color w:val="000000"/>
          <w:sz w:val="22"/>
          <w:szCs w:val="22"/>
        </w:rPr>
        <w:t>1.</w:t>
      </w:r>
      <w:r w:rsidR="00526316">
        <w:rPr>
          <w:rFonts w:ascii="Arial" w:hAnsi="Arial" w:cs="Arial"/>
          <w:b/>
          <w:bCs/>
          <w:color w:val="000000"/>
          <w:sz w:val="22"/>
          <w:szCs w:val="22"/>
        </w:rPr>
        <w:t>9</w:t>
      </w:r>
      <w:r w:rsidRPr="002F7267">
        <w:rPr>
          <w:rFonts w:ascii="Arial" w:hAnsi="Arial" w:cs="Arial"/>
          <w:b/>
          <w:bCs/>
          <w:color w:val="000000"/>
          <w:sz w:val="22"/>
          <w:szCs w:val="22"/>
        </w:rPr>
        <w:t xml:space="preserve"> Culturas Populares</w:t>
      </w:r>
      <w:r w:rsidRPr="002F7267">
        <w:rPr>
          <w:rFonts w:ascii="Arial" w:hAnsi="Arial" w:cs="Arial"/>
          <w:color w:val="000000"/>
          <w:sz w:val="22"/>
          <w:szCs w:val="22"/>
        </w:rPr>
        <w:t xml:space="preserve"> (práticas educativas na área das culturas populares, ensino, oficinas, que propiciem o acesso à produção ou a valorização das culturas populares e das expressões artísticas e culturais de artistas, mestres e guardiões de saberes e tradições populares, grupos, comunidades e segmentos sociais, em todas as linguagens e gêneros artísticos e culturais (obras de arte, novas manifestações artísticas populares, festas e tradições, folguedos e bailados, grupos de tradição popular, culinária tradicional, entre outros;</w:t>
      </w:r>
    </w:p>
    <w:p w14:paraId="51065CE3" w14:textId="26662937" w:rsidR="00394F9E" w:rsidRDefault="00394F9E" w:rsidP="00394F9E">
      <w:pPr>
        <w:pStyle w:val="NormalWeb"/>
        <w:jc w:val="both"/>
        <w:rPr>
          <w:rFonts w:ascii="Arial" w:hAnsi="Arial" w:cs="Arial"/>
          <w:color w:val="000000"/>
          <w:sz w:val="22"/>
          <w:szCs w:val="22"/>
        </w:rPr>
      </w:pPr>
      <w:r w:rsidRPr="002F7267">
        <w:rPr>
          <w:rFonts w:ascii="Arial" w:hAnsi="Arial" w:cs="Arial"/>
          <w:b/>
          <w:bCs/>
          <w:color w:val="000000"/>
          <w:sz w:val="22"/>
          <w:szCs w:val="22"/>
        </w:rPr>
        <w:t>1.</w:t>
      </w:r>
      <w:r w:rsidR="00526316">
        <w:rPr>
          <w:rFonts w:ascii="Arial" w:hAnsi="Arial" w:cs="Arial"/>
          <w:b/>
          <w:bCs/>
          <w:color w:val="000000"/>
          <w:sz w:val="22"/>
          <w:szCs w:val="22"/>
        </w:rPr>
        <w:t xml:space="preserve">10 </w:t>
      </w:r>
      <w:r w:rsidRPr="002F7267">
        <w:rPr>
          <w:rFonts w:ascii="Arial" w:hAnsi="Arial" w:cs="Arial"/>
          <w:b/>
          <w:bCs/>
          <w:color w:val="000000"/>
          <w:sz w:val="22"/>
          <w:szCs w:val="22"/>
        </w:rPr>
        <w:t>Culturas Indígenas</w:t>
      </w:r>
      <w:r w:rsidRPr="002F7267">
        <w:rPr>
          <w:rFonts w:ascii="Arial" w:hAnsi="Arial" w:cs="Arial"/>
          <w:color w:val="000000"/>
          <w:sz w:val="22"/>
          <w:szCs w:val="22"/>
        </w:rPr>
        <w:t xml:space="preserve"> (práticas educativas na área das culturas indígenas, ensino, oficinas, que propiciem o acesso à produção ou a valorização das culturas indígenas e das expressões artísticas e culturais de artistas, guardiões de saberes e tradições indígenas, grupos, comunidades e povos indígenas;</w:t>
      </w:r>
    </w:p>
    <w:p w14:paraId="78B2B41C" w14:textId="015C4122" w:rsidR="00020638" w:rsidRPr="002F7267" w:rsidRDefault="00020638" w:rsidP="00020638">
      <w:pPr>
        <w:pStyle w:val="NormalWeb"/>
        <w:jc w:val="both"/>
        <w:rPr>
          <w:rFonts w:ascii="Arial" w:hAnsi="Arial" w:cs="Arial"/>
          <w:color w:val="000000"/>
          <w:sz w:val="22"/>
          <w:szCs w:val="22"/>
        </w:rPr>
      </w:pPr>
      <w:r w:rsidRPr="00020638">
        <w:rPr>
          <w:rFonts w:ascii="Arial" w:hAnsi="Arial" w:cs="Arial"/>
          <w:b/>
          <w:bCs/>
          <w:color w:val="000000"/>
          <w:sz w:val="22"/>
          <w:szCs w:val="22"/>
        </w:rPr>
        <w:t>1.11</w:t>
      </w:r>
      <w:r>
        <w:rPr>
          <w:rFonts w:ascii="Arial" w:hAnsi="Arial" w:cs="Arial"/>
          <w:color w:val="000000"/>
          <w:sz w:val="22"/>
          <w:szCs w:val="22"/>
        </w:rPr>
        <w:t xml:space="preserve">. </w:t>
      </w:r>
      <w:r>
        <w:rPr>
          <w:rFonts w:ascii="Arial" w:hAnsi="Arial" w:cs="Arial"/>
          <w:b/>
          <w:bCs/>
          <w:color w:val="000000"/>
          <w:sz w:val="22"/>
          <w:szCs w:val="22"/>
        </w:rPr>
        <w:t>P</w:t>
      </w:r>
      <w:r w:rsidRPr="00020638">
        <w:rPr>
          <w:rFonts w:ascii="Arial" w:hAnsi="Arial" w:cs="Arial"/>
          <w:b/>
          <w:bCs/>
          <w:color w:val="000000"/>
          <w:sz w:val="22"/>
          <w:szCs w:val="22"/>
        </w:rPr>
        <w:t xml:space="preserve">atrimônio </w:t>
      </w:r>
      <w:r>
        <w:rPr>
          <w:rFonts w:ascii="Arial" w:hAnsi="Arial" w:cs="Arial"/>
          <w:b/>
          <w:bCs/>
          <w:color w:val="000000"/>
          <w:sz w:val="22"/>
          <w:szCs w:val="22"/>
        </w:rPr>
        <w:t>C</w:t>
      </w:r>
      <w:r w:rsidRPr="00020638">
        <w:rPr>
          <w:rFonts w:ascii="Arial" w:hAnsi="Arial" w:cs="Arial"/>
          <w:b/>
          <w:bCs/>
          <w:color w:val="000000"/>
          <w:sz w:val="22"/>
          <w:szCs w:val="22"/>
        </w:rPr>
        <w:t xml:space="preserve">ultural e </w:t>
      </w:r>
      <w:r>
        <w:rPr>
          <w:rFonts w:ascii="Arial" w:hAnsi="Arial" w:cs="Arial"/>
          <w:b/>
          <w:bCs/>
          <w:color w:val="000000"/>
          <w:sz w:val="22"/>
          <w:szCs w:val="22"/>
        </w:rPr>
        <w:t>M</w:t>
      </w:r>
      <w:r w:rsidRPr="00020638">
        <w:rPr>
          <w:rFonts w:ascii="Arial" w:hAnsi="Arial" w:cs="Arial"/>
          <w:b/>
          <w:bCs/>
          <w:color w:val="000000"/>
          <w:sz w:val="22"/>
          <w:szCs w:val="22"/>
        </w:rPr>
        <w:t>emória</w:t>
      </w:r>
      <w:r w:rsidRPr="00020638">
        <w:rPr>
          <w:rFonts w:ascii="Arial" w:hAnsi="Arial" w:cs="Arial"/>
          <w:color w:val="000000"/>
          <w:sz w:val="22"/>
          <w:szCs w:val="22"/>
        </w:rPr>
        <w:t>,</w:t>
      </w:r>
      <w:r>
        <w:rPr>
          <w:rFonts w:ascii="Arial" w:hAnsi="Arial" w:cs="Arial"/>
          <w:color w:val="000000"/>
          <w:sz w:val="22"/>
          <w:szCs w:val="22"/>
        </w:rPr>
        <w:t xml:space="preserve"> (Práticas educativas na área do Patrimônio Cultural </w:t>
      </w:r>
      <w:r w:rsidRPr="00020638">
        <w:rPr>
          <w:rFonts w:ascii="Arial" w:hAnsi="Arial" w:cs="Arial"/>
          <w:color w:val="000000"/>
          <w:sz w:val="22"/>
          <w:szCs w:val="22"/>
        </w:rPr>
        <w:t>(material e imaterial)</w:t>
      </w:r>
      <w:r>
        <w:rPr>
          <w:rFonts w:ascii="Arial" w:hAnsi="Arial" w:cs="Arial"/>
          <w:color w:val="000000"/>
          <w:sz w:val="22"/>
          <w:szCs w:val="22"/>
        </w:rPr>
        <w:t xml:space="preserve"> e da Memória, que estejam em diálogo com</w:t>
      </w:r>
      <w:r w:rsidRPr="00020638">
        <w:rPr>
          <w:rFonts w:ascii="Arial" w:hAnsi="Arial" w:cs="Arial"/>
          <w:color w:val="000000"/>
          <w:sz w:val="22"/>
          <w:szCs w:val="22"/>
        </w:rPr>
        <w:t xml:space="preserve"> museus, sítios e edifícios de interesse histórico</w:t>
      </w:r>
      <w:r>
        <w:rPr>
          <w:rFonts w:ascii="Arial" w:hAnsi="Arial" w:cs="Arial"/>
          <w:color w:val="000000"/>
          <w:sz w:val="22"/>
          <w:szCs w:val="22"/>
        </w:rPr>
        <w:t xml:space="preserve"> </w:t>
      </w:r>
      <w:r w:rsidRPr="00020638">
        <w:rPr>
          <w:rFonts w:ascii="Arial" w:hAnsi="Arial" w:cs="Arial"/>
          <w:color w:val="000000"/>
          <w:sz w:val="22"/>
          <w:szCs w:val="22"/>
        </w:rPr>
        <w:t>e cultural, como propostas de educação patrimonial, de teor artísticos</w:t>
      </w:r>
      <w:r>
        <w:rPr>
          <w:rFonts w:ascii="Arial" w:hAnsi="Arial" w:cs="Arial"/>
          <w:color w:val="000000"/>
          <w:sz w:val="22"/>
          <w:szCs w:val="22"/>
        </w:rPr>
        <w:t xml:space="preserve"> </w:t>
      </w:r>
      <w:r w:rsidRPr="00020638">
        <w:rPr>
          <w:rFonts w:ascii="Arial" w:hAnsi="Arial" w:cs="Arial"/>
          <w:color w:val="000000"/>
          <w:sz w:val="22"/>
          <w:szCs w:val="22"/>
        </w:rPr>
        <w:t>culturais com temáticas ligadas aos bens patrimoniais</w:t>
      </w:r>
      <w:r>
        <w:rPr>
          <w:rFonts w:ascii="Arial" w:hAnsi="Arial" w:cs="Arial"/>
          <w:color w:val="000000"/>
          <w:sz w:val="22"/>
          <w:szCs w:val="22"/>
        </w:rPr>
        <w:t xml:space="preserve">, à formação de </w:t>
      </w:r>
      <w:r w:rsidRPr="00020638">
        <w:rPr>
          <w:rFonts w:ascii="Arial" w:hAnsi="Arial" w:cs="Arial"/>
          <w:color w:val="000000"/>
          <w:sz w:val="22"/>
          <w:szCs w:val="22"/>
        </w:rPr>
        <w:t>acervos,</w:t>
      </w:r>
      <w:r>
        <w:rPr>
          <w:rFonts w:ascii="Arial" w:hAnsi="Arial" w:cs="Arial"/>
          <w:color w:val="000000"/>
          <w:sz w:val="22"/>
          <w:szCs w:val="22"/>
        </w:rPr>
        <w:t xml:space="preserve"> </w:t>
      </w:r>
      <w:r w:rsidRPr="00020638">
        <w:rPr>
          <w:rFonts w:ascii="Arial" w:hAnsi="Arial" w:cs="Arial"/>
          <w:color w:val="000000"/>
          <w:sz w:val="22"/>
          <w:szCs w:val="22"/>
        </w:rPr>
        <w:t>arquivos, entre outros.</w:t>
      </w:r>
    </w:p>
    <w:p w14:paraId="7C26529E" w14:textId="3810CD5F" w:rsidR="00394F9E" w:rsidRDefault="00394F9E" w:rsidP="00394F9E">
      <w:pPr>
        <w:pStyle w:val="NormalWeb"/>
        <w:jc w:val="both"/>
        <w:rPr>
          <w:rFonts w:ascii="Arial" w:hAnsi="Arial" w:cs="Arial"/>
          <w:color w:val="000000"/>
          <w:sz w:val="22"/>
          <w:szCs w:val="22"/>
        </w:rPr>
      </w:pPr>
      <w:r w:rsidRPr="002F7267">
        <w:rPr>
          <w:rFonts w:ascii="Arial" w:hAnsi="Arial" w:cs="Arial"/>
          <w:b/>
          <w:bCs/>
          <w:color w:val="000000"/>
          <w:sz w:val="22"/>
          <w:szCs w:val="22"/>
        </w:rPr>
        <w:t>1.</w:t>
      </w:r>
      <w:r w:rsidR="00526316">
        <w:rPr>
          <w:rFonts w:ascii="Arial" w:hAnsi="Arial" w:cs="Arial"/>
          <w:b/>
          <w:bCs/>
          <w:color w:val="000000"/>
          <w:sz w:val="22"/>
          <w:szCs w:val="22"/>
        </w:rPr>
        <w:t>11</w:t>
      </w:r>
      <w:r w:rsidRPr="002F7267">
        <w:rPr>
          <w:rFonts w:ascii="Arial" w:hAnsi="Arial" w:cs="Arial"/>
          <w:b/>
          <w:bCs/>
          <w:color w:val="000000"/>
          <w:sz w:val="22"/>
          <w:szCs w:val="22"/>
        </w:rPr>
        <w:t xml:space="preserve"> Design</w:t>
      </w:r>
      <w:r w:rsidRPr="002F7267">
        <w:rPr>
          <w:rFonts w:ascii="Arial" w:hAnsi="Arial" w:cs="Arial"/>
          <w:color w:val="000000"/>
          <w:sz w:val="22"/>
          <w:szCs w:val="22"/>
        </w:rPr>
        <w:t xml:space="preserve"> (práticas educativas na área do design, ensino, oficinas, que propiciem o acesso à proposta a ser realizada, em todas as linguagens e gêneros do design (mobiliário, interiores, ilustração, estamparia, </w:t>
      </w:r>
      <w:proofErr w:type="spellStart"/>
      <w:r w:rsidRPr="002F7267">
        <w:rPr>
          <w:rFonts w:ascii="Arial" w:hAnsi="Arial" w:cs="Arial"/>
          <w:color w:val="000000"/>
          <w:sz w:val="22"/>
          <w:szCs w:val="22"/>
        </w:rPr>
        <w:t>web-design</w:t>
      </w:r>
      <w:proofErr w:type="spellEnd"/>
      <w:r w:rsidRPr="002F7267">
        <w:rPr>
          <w:rFonts w:ascii="Arial" w:hAnsi="Arial" w:cs="Arial"/>
          <w:color w:val="000000"/>
          <w:sz w:val="22"/>
          <w:szCs w:val="22"/>
        </w:rPr>
        <w:t>, design de objetos, design gráfico, novas linguagens, acervos e catalogação, entre outros);</w:t>
      </w:r>
    </w:p>
    <w:p w14:paraId="4F4EED5A" w14:textId="79B86506" w:rsidR="00316CC8" w:rsidRPr="00316CC8" w:rsidRDefault="00316CC8" w:rsidP="00394F9E">
      <w:pPr>
        <w:pStyle w:val="NormalWeb"/>
        <w:jc w:val="both"/>
        <w:rPr>
          <w:rFonts w:ascii="Arial" w:hAnsi="Arial" w:cs="Arial"/>
          <w:b/>
          <w:bCs/>
          <w:i/>
          <w:iCs/>
          <w:color w:val="000000"/>
          <w:sz w:val="22"/>
          <w:szCs w:val="22"/>
        </w:rPr>
      </w:pPr>
      <w:r w:rsidRPr="00316CC8">
        <w:rPr>
          <w:rFonts w:ascii="Arial" w:hAnsi="Arial" w:cs="Arial"/>
          <w:b/>
          <w:bCs/>
          <w:color w:val="000000"/>
          <w:sz w:val="22"/>
          <w:szCs w:val="22"/>
        </w:rPr>
        <w:t xml:space="preserve">1.12 </w:t>
      </w:r>
      <w:r>
        <w:rPr>
          <w:rFonts w:ascii="Arial" w:hAnsi="Arial" w:cs="Arial"/>
          <w:b/>
          <w:bCs/>
          <w:color w:val="000000"/>
          <w:sz w:val="22"/>
          <w:szCs w:val="22"/>
        </w:rPr>
        <w:t>Jogos Eletrônicos</w:t>
      </w:r>
      <w:r w:rsidRPr="00316CC8">
        <w:rPr>
          <w:rFonts w:ascii="Arial" w:hAnsi="Arial" w:cs="Arial"/>
          <w:b/>
          <w:bCs/>
          <w:color w:val="000000"/>
          <w:sz w:val="22"/>
          <w:szCs w:val="22"/>
        </w:rPr>
        <w:t xml:space="preserve"> </w:t>
      </w:r>
      <w:r w:rsidRPr="00316CC8">
        <w:rPr>
          <w:rFonts w:ascii="Arial" w:hAnsi="Arial" w:cs="Arial"/>
          <w:color w:val="000000"/>
          <w:sz w:val="22"/>
          <w:szCs w:val="22"/>
        </w:rPr>
        <w:t>(</w:t>
      </w:r>
      <w:r>
        <w:rPr>
          <w:rFonts w:ascii="Arial" w:hAnsi="Arial" w:cs="Arial"/>
          <w:color w:val="000000"/>
          <w:sz w:val="22"/>
          <w:szCs w:val="22"/>
        </w:rPr>
        <w:t xml:space="preserve">práticas educativas na área de Jogos Eletrônicos, ensino, oficinas, desenvolvimento de conteúdos ou formatos lineares ou não, interativos ou não para qualquer plataforma fixa ou móvel, abrangendo todas as etapas do processo compreendidas entre a criação e a entrega, publicitário ou não publicitário); </w:t>
      </w:r>
    </w:p>
    <w:p w14:paraId="653C75A7" w14:textId="54F0CD35" w:rsidR="00394F9E" w:rsidRPr="002F7267" w:rsidRDefault="00394F9E" w:rsidP="00394F9E">
      <w:pPr>
        <w:pStyle w:val="NormalWeb"/>
        <w:jc w:val="both"/>
        <w:rPr>
          <w:rFonts w:ascii="Arial" w:hAnsi="Arial" w:cs="Arial"/>
          <w:color w:val="000000"/>
          <w:sz w:val="22"/>
          <w:szCs w:val="22"/>
        </w:rPr>
      </w:pPr>
      <w:r w:rsidRPr="002F7267">
        <w:rPr>
          <w:rFonts w:ascii="Arial" w:hAnsi="Arial" w:cs="Arial"/>
          <w:b/>
          <w:bCs/>
          <w:color w:val="000000"/>
          <w:sz w:val="22"/>
          <w:szCs w:val="22"/>
        </w:rPr>
        <w:t>1.1</w:t>
      </w:r>
      <w:r w:rsidR="00526316">
        <w:rPr>
          <w:rFonts w:ascii="Arial" w:hAnsi="Arial" w:cs="Arial"/>
          <w:b/>
          <w:bCs/>
          <w:color w:val="000000"/>
          <w:sz w:val="22"/>
          <w:szCs w:val="22"/>
        </w:rPr>
        <w:t>2</w:t>
      </w:r>
      <w:r w:rsidRPr="002F7267">
        <w:rPr>
          <w:rFonts w:ascii="Arial" w:hAnsi="Arial" w:cs="Arial"/>
          <w:b/>
          <w:bCs/>
          <w:color w:val="000000"/>
          <w:sz w:val="22"/>
          <w:szCs w:val="22"/>
        </w:rPr>
        <w:t xml:space="preserve"> Moda</w:t>
      </w:r>
      <w:r w:rsidRPr="002F7267">
        <w:rPr>
          <w:rFonts w:ascii="Arial" w:hAnsi="Arial" w:cs="Arial"/>
          <w:color w:val="000000"/>
          <w:sz w:val="22"/>
          <w:szCs w:val="22"/>
        </w:rPr>
        <w:t xml:space="preserve"> (práticas educativas na área da moda, ensino, oficinas, que propiciem o acesso à proposta a ser realizada, em todas as linguagens e gêneros da moda (vestuário, figurinos, acessórios, fantasias, complementos, novos materiais, acervos e catalogação, entre outros);</w:t>
      </w:r>
    </w:p>
    <w:p w14:paraId="5B7A640E" w14:textId="5D5FEE4D" w:rsidR="00394F9E" w:rsidRDefault="00394F9E" w:rsidP="00394F9E">
      <w:pPr>
        <w:pStyle w:val="NormalWeb"/>
        <w:jc w:val="both"/>
        <w:rPr>
          <w:rFonts w:ascii="Arial" w:hAnsi="Arial" w:cs="Arial"/>
          <w:color w:val="000000"/>
          <w:sz w:val="22"/>
          <w:szCs w:val="22"/>
        </w:rPr>
      </w:pPr>
      <w:r w:rsidRPr="002F7267">
        <w:rPr>
          <w:rFonts w:ascii="Arial" w:hAnsi="Arial" w:cs="Arial"/>
          <w:b/>
          <w:bCs/>
          <w:color w:val="000000"/>
          <w:sz w:val="22"/>
          <w:szCs w:val="22"/>
        </w:rPr>
        <w:t>1.1</w:t>
      </w:r>
      <w:r w:rsidR="00526316">
        <w:rPr>
          <w:rFonts w:ascii="Arial" w:hAnsi="Arial" w:cs="Arial"/>
          <w:b/>
          <w:bCs/>
          <w:color w:val="000000"/>
          <w:sz w:val="22"/>
          <w:szCs w:val="22"/>
        </w:rPr>
        <w:t>3</w:t>
      </w:r>
      <w:r w:rsidRPr="002F7267">
        <w:rPr>
          <w:rFonts w:ascii="Arial" w:hAnsi="Arial" w:cs="Arial"/>
          <w:b/>
          <w:bCs/>
          <w:color w:val="000000"/>
          <w:sz w:val="22"/>
          <w:szCs w:val="22"/>
        </w:rPr>
        <w:t xml:space="preserve"> Gastronomia/Alimentação</w:t>
      </w:r>
      <w:r w:rsidRPr="002F7267">
        <w:rPr>
          <w:rFonts w:ascii="Arial" w:hAnsi="Arial" w:cs="Arial"/>
          <w:color w:val="000000"/>
          <w:sz w:val="22"/>
          <w:szCs w:val="22"/>
        </w:rPr>
        <w:t xml:space="preserve"> (práticas educativas na área da gastronomia e alimentação, ensino, oficinas, protagonismo do reino vegetal, produtos de alimentação regionais, cozinha, serviços criativos de gastronomia, entre outros)</w:t>
      </w:r>
      <w:r w:rsidR="00E9380F">
        <w:rPr>
          <w:rFonts w:ascii="Arial" w:hAnsi="Arial" w:cs="Arial"/>
          <w:color w:val="000000"/>
          <w:sz w:val="22"/>
          <w:szCs w:val="22"/>
        </w:rPr>
        <w:t>;</w:t>
      </w:r>
    </w:p>
    <w:p w14:paraId="1BDD65D2" w14:textId="66445A3C" w:rsidR="00E213CF" w:rsidRDefault="00E9380F" w:rsidP="00394F9E">
      <w:pPr>
        <w:pStyle w:val="NormalWeb"/>
        <w:jc w:val="both"/>
        <w:rPr>
          <w:rFonts w:ascii="Arial" w:hAnsi="Arial" w:cs="Arial"/>
          <w:color w:val="000000"/>
          <w:sz w:val="22"/>
          <w:szCs w:val="22"/>
        </w:rPr>
      </w:pPr>
      <w:r w:rsidRPr="00E9380F">
        <w:rPr>
          <w:rFonts w:ascii="Arial" w:hAnsi="Arial" w:cs="Arial"/>
          <w:b/>
          <w:bCs/>
          <w:color w:val="000000"/>
          <w:sz w:val="22"/>
          <w:szCs w:val="22"/>
        </w:rPr>
        <w:lastRenderedPageBreak/>
        <w:t>1.14</w:t>
      </w:r>
      <w:r>
        <w:rPr>
          <w:rFonts w:ascii="Arial" w:hAnsi="Arial" w:cs="Arial"/>
          <w:color w:val="000000"/>
          <w:sz w:val="22"/>
          <w:szCs w:val="22"/>
        </w:rPr>
        <w:t xml:space="preserve"> </w:t>
      </w:r>
      <w:r w:rsidR="003A2E3F">
        <w:rPr>
          <w:rFonts w:ascii="Arial" w:hAnsi="Arial" w:cs="Arial"/>
          <w:b/>
          <w:bCs/>
          <w:color w:val="000000"/>
          <w:sz w:val="22"/>
          <w:szCs w:val="22"/>
        </w:rPr>
        <w:t xml:space="preserve">Cultura </w:t>
      </w:r>
      <w:r w:rsidRPr="00E9380F">
        <w:rPr>
          <w:rFonts w:ascii="Arial" w:hAnsi="Arial" w:cs="Arial"/>
          <w:b/>
          <w:bCs/>
          <w:color w:val="000000"/>
          <w:sz w:val="22"/>
          <w:szCs w:val="22"/>
        </w:rPr>
        <w:t>do Campo</w:t>
      </w:r>
      <w:r w:rsidR="00E213CF">
        <w:rPr>
          <w:rFonts w:ascii="Arial" w:hAnsi="Arial" w:cs="Arial"/>
          <w:color w:val="000000"/>
          <w:sz w:val="22"/>
          <w:szCs w:val="22"/>
        </w:rPr>
        <w:t xml:space="preserve"> (práticas </w:t>
      </w:r>
      <w:r w:rsidR="00A45733">
        <w:rPr>
          <w:rFonts w:ascii="Arial" w:hAnsi="Arial" w:cs="Arial"/>
          <w:color w:val="000000"/>
          <w:sz w:val="22"/>
          <w:szCs w:val="22"/>
        </w:rPr>
        <w:t>socioeducativas</w:t>
      </w:r>
      <w:r w:rsidR="00E213CF">
        <w:rPr>
          <w:rFonts w:ascii="Arial" w:hAnsi="Arial" w:cs="Arial"/>
          <w:color w:val="000000"/>
          <w:sz w:val="22"/>
          <w:szCs w:val="22"/>
        </w:rPr>
        <w:t xml:space="preserve"> que</w:t>
      </w:r>
      <w:r w:rsidR="00E213CF" w:rsidRPr="00E213CF">
        <w:rPr>
          <w:rFonts w:ascii="Arial" w:hAnsi="Arial" w:cs="Arial"/>
          <w:color w:val="000000"/>
          <w:sz w:val="22"/>
          <w:szCs w:val="22"/>
        </w:rPr>
        <w:t xml:space="preserve"> </w:t>
      </w:r>
      <w:r w:rsidR="00E213CF">
        <w:rPr>
          <w:rFonts w:ascii="Arial" w:hAnsi="Arial" w:cs="Arial"/>
          <w:color w:val="000000"/>
          <w:sz w:val="22"/>
          <w:szCs w:val="22"/>
        </w:rPr>
        <w:t xml:space="preserve">visem </w:t>
      </w:r>
      <w:r w:rsidR="00E213CF" w:rsidRPr="00E213CF">
        <w:rPr>
          <w:rFonts w:ascii="Arial" w:hAnsi="Arial" w:cs="Arial"/>
          <w:color w:val="000000"/>
          <w:sz w:val="22"/>
          <w:szCs w:val="22"/>
        </w:rPr>
        <w:t>a cultura da população do campo e a sua valorização no que diz respeito aos territórios: assentamentos, agricultura familiar, comunidades quilombolas, ribeirinhos, pescadores, extrativistas, no seu sentido mobilizador através ações culturais para o desenvolvimento sustentável destes territórios</w:t>
      </w:r>
      <w:r w:rsidR="00E213CF">
        <w:rPr>
          <w:rFonts w:ascii="Arial" w:hAnsi="Arial" w:cs="Arial"/>
          <w:color w:val="000000"/>
          <w:sz w:val="22"/>
          <w:szCs w:val="22"/>
        </w:rPr>
        <w:t xml:space="preserve">) </w:t>
      </w:r>
    </w:p>
    <w:p w14:paraId="7BE5E193" w14:textId="2A1B7A52" w:rsidR="002F7267" w:rsidRPr="002F7267" w:rsidRDefault="002F7267" w:rsidP="002F7267">
      <w:pPr>
        <w:spacing w:before="240" w:after="200"/>
        <w:jc w:val="both"/>
        <w:rPr>
          <w:color w:val="000000"/>
        </w:rPr>
      </w:pPr>
      <w:r w:rsidRPr="002F7267">
        <w:rPr>
          <w:b/>
          <w:bCs/>
          <w:color w:val="000000"/>
        </w:rPr>
        <w:t>1.</w:t>
      </w:r>
      <w:r>
        <w:rPr>
          <w:b/>
          <w:bCs/>
          <w:color w:val="000000"/>
        </w:rPr>
        <w:t>1</w:t>
      </w:r>
      <w:r w:rsidR="00526316">
        <w:rPr>
          <w:b/>
          <w:bCs/>
          <w:color w:val="000000"/>
        </w:rPr>
        <w:t>4</w:t>
      </w:r>
      <w:r w:rsidRPr="002F7267">
        <w:rPr>
          <w:b/>
          <w:bCs/>
          <w:color w:val="000000"/>
        </w:rPr>
        <w:t xml:space="preserve"> Artes Integradas</w:t>
      </w:r>
      <w:r w:rsidRPr="002F7267">
        <w:rPr>
          <w:color w:val="000000"/>
        </w:rPr>
        <w:t xml:space="preserve"> (ações que não se enquadrem nas áreas anteriores ou que contemplem mais de uma área artística na mesma proposta)</w:t>
      </w:r>
    </w:p>
    <w:p w14:paraId="0BADD79F" w14:textId="77777777" w:rsidR="00C218B8" w:rsidRPr="002F7267" w:rsidRDefault="00C218B8" w:rsidP="00C218B8">
      <w:pPr>
        <w:spacing w:after="200"/>
        <w:jc w:val="both"/>
        <w:rPr>
          <w:rFonts w:eastAsia="Calibri"/>
          <w:b/>
        </w:rPr>
      </w:pPr>
    </w:p>
    <w:p w14:paraId="30B09081" w14:textId="6491485C" w:rsidR="004E293A" w:rsidRPr="002F7267" w:rsidRDefault="00F65EA1" w:rsidP="00394F9E">
      <w:pPr>
        <w:pStyle w:val="PargrafodaLista"/>
        <w:numPr>
          <w:ilvl w:val="0"/>
          <w:numId w:val="3"/>
        </w:numPr>
        <w:spacing w:after="200"/>
        <w:jc w:val="both"/>
        <w:rPr>
          <w:rFonts w:eastAsia="Calibri"/>
          <w:b/>
        </w:rPr>
      </w:pPr>
      <w:r w:rsidRPr="002F7267">
        <w:rPr>
          <w:rFonts w:eastAsia="Calibri"/>
          <w:b/>
        </w:rPr>
        <w:t>DISTRIBUIÇÃO DE VAGAS E VALORES</w:t>
      </w:r>
    </w:p>
    <w:p w14:paraId="022E639B" w14:textId="7C0115B1" w:rsidR="00EB6137" w:rsidRDefault="00EB6137" w:rsidP="006E2439">
      <w:pPr>
        <w:spacing w:after="200"/>
        <w:jc w:val="both"/>
        <w:rPr>
          <w:rFonts w:eastAsia="Calibri"/>
          <w:b/>
          <w:color w:val="FF0000"/>
        </w:rPr>
      </w:pPr>
      <w:r w:rsidRPr="002F7267">
        <w:rPr>
          <w:rFonts w:eastAsia="Calibri"/>
          <w:b/>
          <w:color w:val="FF0000"/>
        </w:rPr>
        <w:t xml:space="preserve">[ESTE É APENAS UM EXEMPLO, O ENTE </w:t>
      </w:r>
      <w:r w:rsidR="007C0BD8" w:rsidRPr="002F7267">
        <w:rPr>
          <w:rFonts w:eastAsia="Calibri"/>
          <w:b/>
          <w:color w:val="FF0000"/>
        </w:rPr>
        <w:t>PODE</w:t>
      </w:r>
      <w:r w:rsidRPr="002F7267">
        <w:rPr>
          <w:rFonts w:eastAsia="Calibri"/>
          <w:b/>
          <w:color w:val="FF0000"/>
        </w:rPr>
        <w:t xml:space="preserve"> ESCOLHER AS CATEGORIAS, QUANTIDADES DE VAGAS E VALORES DE ACORDO COM A REALIDADE LOCAL E A OITIVA DA COMUNIDADE CULTURAL]</w:t>
      </w:r>
    </w:p>
    <w:p w14:paraId="3D286468" w14:textId="11C50F4C" w:rsidR="004E293A" w:rsidRPr="002F7267" w:rsidRDefault="004E293A">
      <w:pPr>
        <w:spacing w:before="240" w:line="240" w:lineRule="auto"/>
        <w:jc w:val="both"/>
        <w:rPr>
          <w:rFonts w:eastAsia="Calibri"/>
          <w:color w:val="FF0000"/>
        </w:rPr>
      </w:pPr>
    </w:p>
    <w:tbl>
      <w:tblPr>
        <w:tblStyle w:val="a2"/>
        <w:tblW w:w="9711" w:type="dxa"/>
        <w:tblInd w:w="-6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73"/>
        <w:gridCol w:w="1701"/>
        <w:gridCol w:w="1418"/>
        <w:gridCol w:w="1417"/>
        <w:gridCol w:w="1560"/>
        <w:gridCol w:w="1842"/>
      </w:tblGrid>
      <w:tr w:rsidR="00394F9E" w:rsidRPr="002F7267" w14:paraId="7607F292" w14:textId="77777777" w:rsidTr="00394F9E">
        <w:tc>
          <w:tcPr>
            <w:tcW w:w="1773" w:type="dxa"/>
            <w:shd w:val="clear" w:color="auto" w:fill="auto"/>
            <w:tcMar>
              <w:top w:w="100" w:type="dxa"/>
              <w:left w:w="100" w:type="dxa"/>
              <w:bottom w:w="100" w:type="dxa"/>
              <w:right w:w="100" w:type="dxa"/>
            </w:tcMar>
            <w:vAlign w:val="center"/>
          </w:tcPr>
          <w:p w14:paraId="1D640015" w14:textId="77777777" w:rsidR="00394F9E" w:rsidRPr="002F7267" w:rsidRDefault="00394F9E">
            <w:pPr>
              <w:widowControl w:val="0"/>
              <w:jc w:val="center"/>
              <w:rPr>
                <w:rFonts w:eastAsia="Calibri"/>
                <w:b/>
              </w:rPr>
            </w:pPr>
            <w:r w:rsidRPr="002F7267">
              <w:rPr>
                <w:rFonts w:eastAsia="Calibri"/>
                <w:b/>
              </w:rPr>
              <w:t>QTD DE VAGAS AMPLA CONCORRÊNCIA</w:t>
            </w:r>
          </w:p>
        </w:tc>
        <w:tc>
          <w:tcPr>
            <w:tcW w:w="1701" w:type="dxa"/>
            <w:shd w:val="clear" w:color="auto" w:fill="auto"/>
            <w:tcMar>
              <w:top w:w="100" w:type="dxa"/>
              <w:left w:w="100" w:type="dxa"/>
              <w:bottom w:w="100" w:type="dxa"/>
              <w:right w:w="100" w:type="dxa"/>
            </w:tcMar>
            <w:vAlign w:val="center"/>
          </w:tcPr>
          <w:p w14:paraId="2063FA60" w14:textId="614B3C87" w:rsidR="00394F9E" w:rsidRPr="002F7267" w:rsidRDefault="00394F9E">
            <w:pPr>
              <w:widowControl w:val="0"/>
              <w:jc w:val="center"/>
              <w:rPr>
                <w:rFonts w:eastAsia="Calibri"/>
                <w:b/>
              </w:rPr>
            </w:pPr>
            <w:r w:rsidRPr="002F7267">
              <w:rPr>
                <w:rFonts w:eastAsia="Calibri"/>
                <w:b/>
              </w:rPr>
              <w:t>COTAS PARA PESSOAS NEGRAS</w:t>
            </w:r>
          </w:p>
        </w:tc>
        <w:tc>
          <w:tcPr>
            <w:tcW w:w="1418" w:type="dxa"/>
            <w:shd w:val="clear" w:color="auto" w:fill="auto"/>
            <w:tcMar>
              <w:top w:w="100" w:type="dxa"/>
              <w:left w:w="100" w:type="dxa"/>
              <w:bottom w:w="100" w:type="dxa"/>
              <w:right w:w="100" w:type="dxa"/>
            </w:tcMar>
            <w:vAlign w:val="center"/>
          </w:tcPr>
          <w:p w14:paraId="3688F910" w14:textId="06A9A9D5" w:rsidR="00394F9E" w:rsidRPr="002F7267" w:rsidRDefault="00394F9E">
            <w:pPr>
              <w:widowControl w:val="0"/>
              <w:jc w:val="center"/>
              <w:rPr>
                <w:rFonts w:eastAsia="Calibri"/>
                <w:b/>
              </w:rPr>
            </w:pPr>
            <w:r w:rsidRPr="002F7267">
              <w:rPr>
                <w:rFonts w:eastAsia="Calibri"/>
                <w:b/>
              </w:rPr>
              <w:t>COTAS PARA PESSOAS ÍNDIGENAS</w:t>
            </w:r>
          </w:p>
        </w:tc>
        <w:tc>
          <w:tcPr>
            <w:tcW w:w="1417" w:type="dxa"/>
          </w:tcPr>
          <w:p w14:paraId="3C71C446" w14:textId="23EC075A" w:rsidR="00394F9E" w:rsidRPr="002F7267" w:rsidRDefault="00394F9E">
            <w:pPr>
              <w:widowControl w:val="0"/>
              <w:jc w:val="center"/>
              <w:rPr>
                <w:rFonts w:eastAsia="Calibri"/>
                <w:b/>
              </w:rPr>
            </w:pPr>
            <w:r w:rsidRPr="002F7267">
              <w:rPr>
                <w:rFonts w:eastAsia="Calibri"/>
                <w:b/>
              </w:rPr>
              <w:t>QUANTIDADE TOTAL DE VAGAS</w:t>
            </w:r>
          </w:p>
        </w:tc>
        <w:tc>
          <w:tcPr>
            <w:tcW w:w="1560" w:type="dxa"/>
            <w:shd w:val="clear" w:color="auto" w:fill="auto"/>
            <w:tcMar>
              <w:top w:w="100" w:type="dxa"/>
              <w:left w:w="100" w:type="dxa"/>
              <w:bottom w:w="100" w:type="dxa"/>
              <w:right w:w="100" w:type="dxa"/>
            </w:tcMar>
            <w:vAlign w:val="center"/>
          </w:tcPr>
          <w:p w14:paraId="3FC79987" w14:textId="2EDF028E" w:rsidR="00394F9E" w:rsidRPr="002F7267" w:rsidRDefault="00394F9E">
            <w:pPr>
              <w:widowControl w:val="0"/>
              <w:jc w:val="center"/>
              <w:rPr>
                <w:rFonts w:eastAsia="Calibri"/>
                <w:b/>
              </w:rPr>
            </w:pPr>
            <w:r w:rsidRPr="002F7267">
              <w:rPr>
                <w:rFonts w:eastAsia="Calibri"/>
                <w:b/>
              </w:rPr>
              <w:t>VALOR MÁXIMO POR PROJETO</w:t>
            </w:r>
          </w:p>
        </w:tc>
        <w:tc>
          <w:tcPr>
            <w:tcW w:w="1842" w:type="dxa"/>
            <w:shd w:val="clear" w:color="auto" w:fill="auto"/>
            <w:tcMar>
              <w:top w:w="100" w:type="dxa"/>
              <w:left w:w="100" w:type="dxa"/>
              <w:bottom w:w="100" w:type="dxa"/>
              <w:right w:w="100" w:type="dxa"/>
            </w:tcMar>
            <w:vAlign w:val="center"/>
          </w:tcPr>
          <w:p w14:paraId="6759AB27" w14:textId="77777777" w:rsidR="00394F9E" w:rsidRPr="002F7267" w:rsidRDefault="00394F9E">
            <w:pPr>
              <w:widowControl w:val="0"/>
              <w:jc w:val="center"/>
              <w:rPr>
                <w:rFonts w:eastAsia="Calibri"/>
                <w:b/>
              </w:rPr>
            </w:pPr>
            <w:r w:rsidRPr="002F7267">
              <w:rPr>
                <w:rFonts w:eastAsia="Calibri"/>
                <w:b/>
              </w:rPr>
              <w:t>VALOR TOTAL DA CATEGORIA</w:t>
            </w:r>
          </w:p>
        </w:tc>
      </w:tr>
      <w:tr w:rsidR="00394F9E" w:rsidRPr="002F7267" w14:paraId="314F13EF" w14:textId="77777777" w:rsidTr="00394F9E">
        <w:tc>
          <w:tcPr>
            <w:tcW w:w="1773" w:type="dxa"/>
            <w:shd w:val="clear" w:color="auto" w:fill="auto"/>
            <w:tcMar>
              <w:top w:w="100" w:type="dxa"/>
              <w:left w:w="100" w:type="dxa"/>
              <w:bottom w:w="100" w:type="dxa"/>
              <w:right w:w="100" w:type="dxa"/>
            </w:tcMar>
            <w:vAlign w:val="center"/>
          </w:tcPr>
          <w:p w14:paraId="3CFD709D" w14:textId="73337837" w:rsidR="00394F9E" w:rsidRPr="002F7267" w:rsidRDefault="00394F9E">
            <w:pPr>
              <w:widowControl w:val="0"/>
              <w:jc w:val="center"/>
              <w:rPr>
                <w:rFonts w:eastAsia="Calibri"/>
              </w:rPr>
            </w:pPr>
            <w:r w:rsidRPr="002F7267">
              <w:rPr>
                <w:rFonts w:eastAsia="Calibri"/>
              </w:rPr>
              <w:t>7</w:t>
            </w:r>
          </w:p>
        </w:tc>
        <w:tc>
          <w:tcPr>
            <w:tcW w:w="1701" w:type="dxa"/>
            <w:shd w:val="clear" w:color="auto" w:fill="auto"/>
            <w:tcMar>
              <w:top w:w="100" w:type="dxa"/>
              <w:left w:w="100" w:type="dxa"/>
              <w:bottom w:w="100" w:type="dxa"/>
              <w:right w:w="100" w:type="dxa"/>
            </w:tcMar>
            <w:vAlign w:val="center"/>
          </w:tcPr>
          <w:p w14:paraId="61D5FB38" w14:textId="1897CAA6" w:rsidR="00394F9E" w:rsidRPr="002F7267" w:rsidRDefault="00394F9E">
            <w:pPr>
              <w:widowControl w:val="0"/>
              <w:jc w:val="center"/>
              <w:rPr>
                <w:rFonts w:eastAsia="Calibri"/>
              </w:rPr>
            </w:pPr>
            <w:r w:rsidRPr="002F7267">
              <w:rPr>
                <w:rFonts w:eastAsia="Calibri"/>
              </w:rPr>
              <w:t>2</w:t>
            </w:r>
          </w:p>
        </w:tc>
        <w:tc>
          <w:tcPr>
            <w:tcW w:w="1418" w:type="dxa"/>
            <w:shd w:val="clear" w:color="auto" w:fill="auto"/>
            <w:tcMar>
              <w:top w:w="100" w:type="dxa"/>
              <w:left w:w="100" w:type="dxa"/>
              <w:bottom w:w="100" w:type="dxa"/>
              <w:right w:w="100" w:type="dxa"/>
            </w:tcMar>
            <w:vAlign w:val="center"/>
          </w:tcPr>
          <w:p w14:paraId="6913786B" w14:textId="1245EEBE" w:rsidR="00394F9E" w:rsidRPr="002F7267" w:rsidRDefault="00394F9E">
            <w:pPr>
              <w:widowControl w:val="0"/>
              <w:jc w:val="center"/>
              <w:rPr>
                <w:rFonts w:eastAsia="Calibri"/>
              </w:rPr>
            </w:pPr>
            <w:r w:rsidRPr="002F7267">
              <w:rPr>
                <w:rFonts w:eastAsia="Calibri"/>
              </w:rPr>
              <w:t>1</w:t>
            </w:r>
          </w:p>
        </w:tc>
        <w:tc>
          <w:tcPr>
            <w:tcW w:w="1417" w:type="dxa"/>
          </w:tcPr>
          <w:p w14:paraId="248D58AB" w14:textId="6902CDF4" w:rsidR="00394F9E" w:rsidRPr="002F7267" w:rsidRDefault="00394F9E">
            <w:pPr>
              <w:widowControl w:val="0"/>
              <w:jc w:val="center"/>
              <w:rPr>
                <w:rFonts w:eastAsia="Calibri"/>
              </w:rPr>
            </w:pPr>
            <w:r w:rsidRPr="002F7267">
              <w:rPr>
                <w:rFonts w:eastAsia="Calibri"/>
              </w:rPr>
              <w:t>10</w:t>
            </w:r>
          </w:p>
        </w:tc>
        <w:tc>
          <w:tcPr>
            <w:tcW w:w="1560" w:type="dxa"/>
            <w:shd w:val="clear" w:color="auto" w:fill="auto"/>
            <w:tcMar>
              <w:top w:w="100" w:type="dxa"/>
              <w:left w:w="100" w:type="dxa"/>
              <w:bottom w:w="100" w:type="dxa"/>
              <w:right w:w="100" w:type="dxa"/>
            </w:tcMar>
            <w:vAlign w:val="center"/>
          </w:tcPr>
          <w:p w14:paraId="2AFFA259" w14:textId="62607859" w:rsidR="00394F9E" w:rsidRPr="002F7267" w:rsidRDefault="00394F9E">
            <w:pPr>
              <w:widowControl w:val="0"/>
              <w:jc w:val="center"/>
              <w:rPr>
                <w:rFonts w:eastAsia="Calibri"/>
              </w:rPr>
            </w:pPr>
            <w:r w:rsidRPr="002F7267">
              <w:rPr>
                <w:rFonts w:eastAsia="Calibri"/>
              </w:rPr>
              <w:t>R$</w:t>
            </w:r>
          </w:p>
        </w:tc>
        <w:tc>
          <w:tcPr>
            <w:tcW w:w="1842" w:type="dxa"/>
            <w:shd w:val="clear" w:color="auto" w:fill="auto"/>
            <w:tcMar>
              <w:top w:w="100" w:type="dxa"/>
              <w:left w:w="100" w:type="dxa"/>
              <w:bottom w:w="100" w:type="dxa"/>
              <w:right w:w="100" w:type="dxa"/>
            </w:tcMar>
            <w:vAlign w:val="center"/>
          </w:tcPr>
          <w:p w14:paraId="2C040561" w14:textId="29F5CBC5" w:rsidR="00394F9E" w:rsidRPr="002F7267" w:rsidRDefault="00394F9E">
            <w:pPr>
              <w:widowControl w:val="0"/>
              <w:jc w:val="center"/>
              <w:rPr>
                <w:rFonts w:eastAsia="Calibri"/>
              </w:rPr>
            </w:pPr>
            <w:r w:rsidRPr="002F7267">
              <w:rPr>
                <w:rFonts w:eastAsia="Calibri"/>
              </w:rPr>
              <w:t>R$</w:t>
            </w:r>
          </w:p>
        </w:tc>
      </w:tr>
    </w:tbl>
    <w:p w14:paraId="40A24D38" w14:textId="6D0C107D" w:rsidR="004E293A" w:rsidRDefault="004E293A" w:rsidP="00431EB7">
      <w:pPr>
        <w:spacing w:before="240" w:after="200"/>
        <w:jc w:val="both"/>
        <w:rPr>
          <w:rFonts w:eastAsia="Calibri"/>
        </w:rPr>
      </w:pPr>
    </w:p>
    <w:p w14:paraId="676D7C27" w14:textId="4EE1D860" w:rsidR="00A45733" w:rsidRDefault="00A45733" w:rsidP="00A45733">
      <w:pPr>
        <w:pStyle w:val="PargrafodaLista"/>
        <w:numPr>
          <w:ilvl w:val="0"/>
          <w:numId w:val="3"/>
        </w:numPr>
        <w:spacing w:before="240" w:after="200"/>
        <w:jc w:val="both"/>
        <w:rPr>
          <w:rFonts w:eastAsia="Calibri"/>
          <w:b/>
          <w:bCs/>
        </w:rPr>
      </w:pPr>
      <w:r w:rsidRPr="00A45733">
        <w:rPr>
          <w:rFonts w:eastAsia="Calibri"/>
          <w:b/>
          <w:bCs/>
        </w:rPr>
        <w:t>PLANO DE CURSO</w:t>
      </w:r>
    </w:p>
    <w:p w14:paraId="55B3A023" w14:textId="6E620F97" w:rsidR="00A45733" w:rsidRPr="00A45733" w:rsidRDefault="00A45733" w:rsidP="00A45733">
      <w:pPr>
        <w:spacing w:before="240" w:after="200"/>
        <w:jc w:val="both"/>
        <w:rPr>
          <w:color w:val="000000"/>
        </w:rPr>
      </w:pPr>
      <w:r w:rsidRPr="00A45733">
        <w:rPr>
          <w:color w:val="000000"/>
        </w:rPr>
        <w:t>O proponente deve encaminhar plano de curso juntamente com a ficha de inscrição, conforme modelo abaixo:</w:t>
      </w:r>
    </w:p>
    <w:p w14:paraId="63EB79C8" w14:textId="77777777" w:rsidR="00A45733" w:rsidRDefault="000D37B1" w:rsidP="00A45733">
      <w:pPr>
        <w:widowControl w:val="0"/>
        <w:pBdr>
          <w:top w:val="nil"/>
          <w:left w:val="nil"/>
          <w:bottom w:val="nil"/>
          <w:right w:val="nil"/>
          <w:between w:val="nil"/>
        </w:pBdr>
        <w:spacing w:line="360" w:lineRule="auto"/>
        <w:jc w:val="center"/>
      </w:pPr>
      <w:r>
        <w:rPr>
          <w:rFonts w:eastAsia="Calibri"/>
        </w:rPr>
        <w:t xml:space="preserve"> </w:t>
      </w:r>
    </w:p>
    <w:tbl>
      <w:tblPr>
        <w:tblW w:w="1006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5"/>
      </w:tblGrid>
      <w:tr w:rsidR="00A45733" w14:paraId="294F2362" w14:textId="77777777" w:rsidTr="00582D8E">
        <w:tc>
          <w:tcPr>
            <w:tcW w:w="10065" w:type="dxa"/>
            <w:shd w:val="clear" w:color="auto" w:fill="FFFFFF"/>
          </w:tcPr>
          <w:p w14:paraId="5BABDF9F" w14:textId="77777777" w:rsidR="00A45733" w:rsidRDefault="00A45733" w:rsidP="00582D8E">
            <w:pPr>
              <w:rPr>
                <w:b/>
              </w:rPr>
            </w:pPr>
            <w:r>
              <w:rPr>
                <w:b/>
              </w:rPr>
              <w:t>NOME DO PROJETO:</w:t>
            </w:r>
          </w:p>
          <w:p w14:paraId="6BAEBB2A" w14:textId="77777777" w:rsidR="00A45733" w:rsidRDefault="00A45733" w:rsidP="00582D8E">
            <w:pPr>
              <w:rPr>
                <w:b/>
              </w:rPr>
            </w:pPr>
          </w:p>
        </w:tc>
      </w:tr>
      <w:tr w:rsidR="00A45733" w14:paraId="381D7B58" w14:textId="77777777" w:rsidTr="00582D8E">
        <w:tc>
          <w:tcPr>
            <w:tcW w:w="10065" w:type="dxa"/>
            <w:shd w:val="clear" w:color="auto" w:fill="FFFFFF"/>
          </w:tcPr>
          <w:p w14:paraId="5C0D3A72" w14:textId="77777777" w:rsidR="00A45733" w:rsidRDefault="00A45733" w:rsidP="00582D8E">
            <w:pPr>
              <w:rPr>
                <w:b/>
              </w:rPr>
            </w:pPr>
            <w:r>
              <w:rPr>
                <w:b/>
              </w:rPr>
              <w:t>NOME DO CURSO/PROGRAMA:</w:t>
            </w:r>
          </w:p>
          <w:p w14:paraId="02880B13" w14:textId="77777777" w:rsidR="00A45733" w:rsidRDefault="00A45733" w:rsidP="00582D8E">
            <w:pPr>
              <w:rPr>
                <w:b/>
              </w:rPr>
            </w:pPr>
          </w:p>
        </w:tc>
      </w:tr>
      <w:tr w:rsidR="00A45733" w14:paraId="68702B6F" w14:textId="77777777" w:rsidTr="00582D8E">
        <w:tc>
          <w:tcPr>
            <w:tcW w:w="10065" w:type="dxa"/>
            <w:shd w:val="clear" w:color="auto" w:fill="FFFFFF"/>
          </w:tcPr>
          <w:p w14:paraId="5E11B596" w14:textId="77777777" w:rsidR="00A45733" w:rsidRDefault="00A45733" w:rsidP="00582D8E">
            <w:pPr>
              <w:rPr>
                <w:sz w:val="20"/>
                <w:szCs w:val="20"/>
              </w:rPr>
            </w:pPr>
            <w:r>
              <w:rPr>
                <w:b/>
              </w:rPr>
              <w:t>EMENTA:</w:t>
            </w:r>
            <w:r>
              <w:t xml:space="preserve"> </w:t>
            </w:r>
            <w:r>
              <w:rPr>
                <w:sz w:val="20"/>
                <w:szCs w:val="20"/>
              </w:rPr>
              <w:t>(faça um resumo do conteúdo do curso).</w:t>
            </w:r>
          </w:p>
        </w:tc>
      </w:tr>
      <w:tr w:rsidR="00A45733" w14:paraId="5F673A18" w14:textId="77777777" w:rsidTr="00582D8E">
        <w:tc>
          <w:tcPr>
            <w:tcW w:w="10065" w:type="dxa"/>
            <w:shd w:val="clear" w:color="auto" w:fill="FFFFFF"/>
          </w:tcPr>
          <w:p w14:paraId="323F2967" w14:textId="77777777" w:rsidR="00A45733" w:rsidRDefault="00A45733" w:rsidP="00582D8E">
            <w:pPr>
              <w:rPr>
                <w:b/>
              </w:rPr>
            </w:pPr>
          </w:p>
          <w:p w14:paraId="3C24135C" w14:textId="77777777" w:rsidR="00A45733" w:rsidRDefault="00A45733" w:rsidP="00582D8E">
            <w:pPr>
              <w:rPr>
                <w:b/>
              </w:rPr>
            </w:pPr>
          </w:p>
          <w:p w14:paraId="4F077A13" w14:textId="77777777" w:rsidR="00A45733" w:rsidRDefault="00A45733" w:rsidP="00582D8E">
            <w:pPr>
              <w:rPr>
                <w:b/>
              </w:rPr>
            </w:pPr>
          </w:p>
          <w:p w14:paraId="6CE319F2" w14:textId="77777777" w:rsidR="00A45733" w:rsidRDefault="00A45733" w:rsidP="00582D8E">
            <w:pPr>
              <w:rPr>
                <w:b/>
              </w:rPr>
            </w:pPr>
          </w:p>
        </w:tc>
      </w:tr>
      <w:tr w:rsidR="00A45733" w14:paraId="484A4C91" w14:textId="77777777" w:rsidTr="00582D8E">
        <w:tc>
          <w:tcPr>
            <w:tcW w:w="10065" w:type="dxa"/>
            <w:shd w:val="clear" w:color="auto" w:fill="FFFFFF"/>
          </w:tcPr>
          <w:p w14:paraId="162C9B30" w14:textId="77777777" w:rsidR="00A45733" w:rsidRDefault="00A45733" w:rsidP="00582D8E">
            <w:pPr>
              <w:rPr>
                <w:sz w:val="20"/>
                <w:szCs w:val="20"/>
              </w:rPr>
            </w:pPr>
            <w:r>
              <w:rPr>
                <w:b/>
              </w:rPr>
              <w:t>OBJETIVOS:</w:t>
            </w:r>
            <w:r>
              <w:t xml:space="preserve"> </w:t>
            </w:r>
            <w:r>
              <w:rPr>
                <w:sz w:val="20"/>
                <w:szCs w:val="20"/>
              </w:rPr>
              <w:t>(indique os objetivos gerais e específicos de seu curso).</w:t>
            </w:r>
          </w:p>
        </w:tc>
      </w:tr>
      <w:tr w:rsidR="00A45733" w14:paraId="06A5D8DC" w14:textId="77777777" w:rsidTr="00582D8E">
        <w:tc>
          <w:tcPr>
            <w:tcW w:w="10065" w:type="dxa"/>
            <w:shd w:val="clear" w:color="auto" w:fill="FFFFFF"/>
          </w:tcPr>
          <w:p w14:paraId="65681F21" w14:textId="77777777" w:rsidR="00A45733" w:rsidRDefault="00A45733" w:rsidP="00582D8E"/>
          <w:p w14:paraId="667F27A0" w14:textId="77777777" w:rsidR="00A45733" w:rsidRDefault="00A45733" w:rsidP="00582D8E"/>
          <w:p w14:paraId="372021E2" w14:textId="77777777" w:rsidR="00A45733" w:rsidRDefault="00A45733" w:rsidP="00582D8E"/>
          <w:p w14:paraId="66C09F22" w14:textId="77777777" w:rsidR="00A45733" w:rsidRDefault="00A45733" w:rsidP="00582D8E"/>
        </w:tc>
      </w:tr>
      <w:tr w:rsidR="00A45733" w14:paraId="1430E14E" w14:textId="77777777" w:rsidTr="00582D8E">
        <w:tc>
          <w:tcPr>
            <w:tcW w:w="10065" w:type="dxa"/>
            <w:shd w:val="clear" w:color="auto" w:fill="FFFFFF"/>
          </w:tcPr>
          <w:p w14:paraId="237D2CEA" w14:textId="77777777" w:rsidR="00A45733" w:rsidRDefault="00A45733" w:rsidP="00582D8E">
            <w:pPr>
              <w:jc w:val="both"/>
              <w:rPr>
                <w:b/>
                <w:sz w:val="20"/>
                <w:szCs w:val="20"/>
              </w:rPr>
            </w:pPr>
            <w:r>
              <w:rPr>
                <w:b/>
              </w:rPr>
              <w:t xml:space="preserve">METODOLOGIA: </w:t>
            </w:r>
            <w:r>
              <w:rPr>
                <w:sz w:val="20"/>
                <w:szCs w:val="20"/>
              </w:rPr>
              <w:t>(indique os métodos e técnicas utilizados em seu curso para atingir seus objetivos).</w:t>
            </w:r>
          </w:p>
        </w:tc>
      </w:tr>
      <w:tr w:rsidR="00A45733" w14:paraId="027161AA" w14:textId="77777777" w:rsidTr="00582D8E">
        <w:tc>
          <w:tcPr>
            <w:tcW w:w="10065" w:type="dxa"/>
            <w:shd w:val="clear" w:color="auto" w:fill="FFFFFF"/>
          </w:tcPr>
          <w:p w14:paraId="32402E13" w14:textId="77777777" w:rsidR="00A45733" w:rsidRDefault="00A45733" w:rsidP="00582D8E">
            <w:pPr>
              <w:jc w:val="both"/>
            </w:pPr>
          </w:p>
          <w:p w14:paraId="63346658" w14:textId="77777777" w:rsidR="00A45733" w:rsidRDefault="00A45733" w:rsidP="00582D8E">
            <w:pPr>
              <w:jc w:val="both"/>
            </w:pPr>
          </w:p>
          <w:p w14:paraId="6C4716D5" w14:textId="77777777" w:rsidR="00A45733" w:rsidRDefault="00A45733" w:rsidP="00582D8E">
            <w:pPr>
              <w:jc w:val="both"/>
            </w:pPr>
          </w:p>
          <w:p w14:paraId="7E43D38C" w14:textId="77777777" w:rsidR="00A45733" w:rsidRDefault="00A45733" w:rsidP="00582D8E">
            <w:pPr>
              <w:jc w:val="both"/>
            </w:pPr>
          </w:p>
          <w:p w14:paraId="0B17B0E7" w14:textId="77777777" w:rsidR="00A45733" w:rsidRDefault="00A45733" w:rsidP="00582D8E">
            <w:pPr>
              <w:jc w:val="both"/>
            </w:pPr>
          </w:p>
          <w:p w14:paraId="26EA37F4" w14:textId="77777777" w:rsidR="00A45733" w:rsidRDefault="00A45733" w:rsidP="00582D8E">
            <w:pPr>
              <w:jc w:val="both"/>
            </w:pPr>
          </w:p>
        </w:tc>
      </w:tr>
      <w:tr w:rsidR="00A45733" w14:paraId="1E86F107" w14:textId="77777777" w:rsidTr="00582D8E">
        <w:tc>
          <w:tcPr>
            <w:tcW w:w="10065" w:type="dxa"/>
            <w:shd w:val="clear" w:color="auto" w:fill="FFFFFF"/>
          </w:tcPr>
          <w:p w14:paraId="52BC57F3" w14:textId="77777777" w:rsidR="00A45733" w:rsidRDefault="00A45733" w:rsidP="00582D8E">
            <w:pPr>
              <w:jc w:val="both"/>
              <w:rPr>
                <w:b/>
                <w:sz w:val="20"/>
                <w:szCs w:val="20"/>
              </w:rPr>
            </w:pPr>
            <w:r>
              <w:rPr>
                <w:b/>
              </w:rPr>
              <w:lastRenderedPageBreak/>
              <w:t xml:space="preserve">RECURSOS DIDÁTICOS: </w:t>
            </w:r>
            <w:r>
              <w:rPr>
                <w:sz w:val="20"/>
                <w:szCs w:val="20"/>
              </w:rPr>
              <w:t>(indique</w:t>
            </w:r>
            <w:r>
              <w:rPr>
                <w:b/>
                <w:sz w:val="20"/>
                <w:szCs w:val="20"/>
              </w:rPr>
              <w:t xml:space="preserve"> </w:t>
            </w:r>
            <w:r>
              <w:rPr>
                <w:sz w:val="20"/>
                <w:szCs w:val="20"/>
              </w:rPr>
              <w:t>os equipamentos ou materiais que serão utilizados no curso).</w:t>
            </w:r>
          </w:p>
        </w:tc>
      </w:tr>
      <w:tr w:rsidR="00A45733" w14:paraId="7AD148C5" w14:textId="77777777" w:rsidTr="00582D8E">
        <w:tc>
          <w:tcPr>
            <w:tcW w:w="10065" w:type="dxa"/>
            <w:shd w:val="clear" w:color="auto" w:fill="FFFFFF"/>
          </w:tcPr>
          <w:p w14:paraId="39D96BAA" w14:textId="77777777" w:rsidR="00A45733" w:rsidRDefault="00A45733" w:rsidP="00582D8E">
            <w:pPr>
              <w:jc w:val="both"/>
            </w:pPr>
          </w:p>
          <w:p w14:paraId="65043598" w14:textId="77777777" w:rsidR="00A45733" w:rsidRDefault="00A45733" w:rsidP="00582D8E">
            <w:pPr>
              <w:jc w:val="both"/>
            </w:pPr>
          </w:p>
          <w:p w14:paraId="6D88E414" w14:textId="77777777" w:rsidR="00A45733" w:rsidRDefault="00A45733" w:rsidP="00582D8E">
            <w:pPr>
              <w:jc w:val="both"/>
            </w:pPr>
          </w:p>
          <w:p w14:paraId="37A2C7A1" w14:textId="77777777" w:rsidR="00A45733" w:rsidRDefault="00A45733" w:rsidP="00582D8E">
            <w:pPr>
              <w:jc w:val="both"/>
            </w:pPr>
          </w:p>
        </w:tc>
      </w:tr>
      <w:tr w:rsidR="00A45733" w14:paraId="72A606CB" w14:textId="77777777" w:rsidTr="00582D8E">
        <w:tc>
          <w:tcPr>
            <w:tcW w:w="10065" w:type="dxa"/>
            <w:shd w:val="clear" w:color="auto" w:fill="FFFFFF"/>
          </w:tcPr>
          <w:p w14:paraId="49E1B33D" w14:textId="77777777" w:rsidR="00A45733" w:rsidRDefault="00A45733" w:rsidP="00582D8E">
            <w:pPr>
              <w:jc w:val="both"/>
              <w:rPr>
                <w:b/>
                <w:sz w:val="20"/>
                <w:szCs w:val="20"/>
              </w:rPr>
            </w:pPr>
            <w:r>
              <w:rPr>
                <w:b/>
              </w:rPr>
              <w:t>PERIODICIDADE</w:t>
            </w:r>
            <w:r>
              <w:t xml:space="preserve">: </w:t>
            </w:r>
            <w:r>
              <w:rPr>
                <w:sz w:val="20"/>
                <w:szCs w:val="20"/>
              </w:rPr>
              <w:t>(indique a duração do curso: dias, semanas ou meses).</w:t>
            </w:r>
          </w:p>
        </w:tc>
      </w:tr>
      <w:tr w:rsidR="00A45733" w14:paraId="35809935" w14:textId="77777777" w:rsidTr="00582D8E">
        <w:tc>
          <w:tcPr>
            <w:tcW w:w="10065" w:type="dxa"/>
            <w:shd w:val="clear" w:color="auto" w:fill="FFFFFF"/>
          </w:tcPr>
          <w:p w14:paraId="665F9F91" w14:textId="77777777" w:rsidR="00A45733" w:rsidRDefault="00A45733" w:rsidP="00582D8E">
            <w:pPr>
              <w:jc w:val="both"/>
              <w:rPr>
                <w:b/>
              </w:rPr>
            </w:pPr>
          </w:p>
          <w:p w14:paraId="7D796765" w14:textId="77777777" w:rsidR="00A45733" w:rsidRDefault="00A45733" w:rsidP="00582D8E">
            <w:pPr>
              <w:jc w:val="both"/>
              <w:rPr>
                <w:b/>
              </w:rPr>
            </w:pPr>
          </w:p>
        </w:tc>
      </w:tr>
      <w:tr w:rsidR="00A45733" w14:paraId="22EF3BE8" w14:textId="77777777" w:rsidTr="00582D8E">
        <w:tc>
          <w:tcPr>
            <w:tcW w:w="10065" w:type="dxa"/>
            <w:shd w:val="clear" w:color="auto" w:fill="FFFFFF"/>
          </w:tcPr>
          <w:p w14:paraId="2182687D" w14:textId="77777777" w:rsidR="00A45733" w:rsidRDefault="00A45733" w:rsidP="00582D8E">
            <w:pPr>
              <w:jc w:val="both"/>
              <w:rPr>
                <w:sz w:val="20"/>
                <w:szCs w:val="20"/>
              </w:rPr>
            </w:pPr>
            <w:r>
              <w:rPr>
                <w:b/>
              </w:rPr>
              <w:t xml:space="preserve">CARGA HORÁRIA: </w:t>
            </w:r>
            <w:r>
              <w:rPr>
                <w:sz w:val="20"/>
                <w:szCs w:val="20"/>
              </w:rPr>
              <w:t>(registre a forma como será a distribuição da carga horária do curso: dias, semanas ou meses)</w:t>
            </w:r>
          </w:p>
        </w:tc>
      </w:tr>
      <w:tr w:rsidR="00A45733" w14:paraId="25CCA39F" w14:textId="77777777" w:rsidTr="00582D8E">
        <w:tc>
          <w:tcPr>
            <w:tcW w:w="10065" w:type="dxa"/>
            <w:shd w:val="clear" w:color="auto" w:fill="FFFFFF"/>
          </w:tcPr>
          <w:p w14:paraId="4EDA0B79" w14:textId="77777777" w:rsidR="00A45733" w:rsidRDefault="00A45733" w:rsidP="00582D8E">
            <w:pPr>
              <w:jc w:val="both"/>
              <w:rPr>
                <w:b/>
              </w:rPr>
            </w:pPr>
          </w:p>
          <w:p w14:paraId="1DF6F2C8" w14:textId="77777777" w:rsidR="00A45733" w:rsidRDefault="00A45733" w:rsidP="00582D8E">
            <w:pPr>
              <w:jc w:val="both"/>
              <w:rPr>
                <w:b/>
              </w:rPr>
            </w:pPr>
          </w:p>
        </w:tc>
      </w:tr>
      <w:tr w:rsidR="00A45733" w14:paraId="452DFBE3" w14:textId="77777777" w:rsidTr="00582D8E">
        <w:tc>
          <w:tcPr>
            <w:tcW w:w="10065" w:type="dxa"/>
            <w:shd w:val="clear" w:color="auto" w:fill="FFFFFF"/>
          </w:tcPr>
          <w:p w14:paraId="36ADD0BF" w14:textId="77777777" w:rsidR="00A45733" w:rsidRDefault="00A45733" w:rsidP="00582D8E">
            <w:pPr>
              <w:jc w:val="both"/>
              <w:rPr>
                <w:sz w:val="20"/>
                <w:szCs w:val="20"/>
              </w:rPr>
            </w:pPr>
            <w:proofErr w:type="gramStart"/>
            <w:r>
              <w:rPr>
                <w:b/>
              </w:rPr>
              <w:t>PÚBLICO ALVO</w:t>
            </w:r>
            <w:proofErr w:type="gramEnd"/>
            <w:r>
              <w:rPr>
                <w:b/>
              </w:rPr>
              <w:t xml:space="preserve">: </w:t>
            </w:r>
            <w:r>
              <w:rPr>
                <w:sz w:val="20"/>
                <w:szCs w:val="20"/>
              </w:rPr>
              <w:t>(</w:t>
            </w:r>
            <w:r>
              <w:rPr>
                <w:sz w:val="20"/>
                <w:szCs w:val="20"/>
                <w:highlight w:val="white"/>
              </w:rPr>
              <w:t xml:space="preserve">indique as características preferenciais do público a ser trabalhado. Ex.: nível de formação, sexo, faixa de renda, local de moradia, membro de uma comunidade ou </w:t>
            </w:r>
            <w:proofErr w:type="gramStart"/>
            <w:r>
              <w:rPr>
                <w:sz w:val="20"/>
                <w:szCs w:val="20"/>
                <w:highlight w:val="white"/>
              </w:rPr>
              <w:t>grupo, etc.</w:t>
            </w:r>
            <w:proofErr w:type="gramEnd"/>
            <w:r>
              <w:rPr>
                <w:sz w:val="20"/>
                <w:szCs w:val="20"/>
                <w:highlight w:val="white"/>
              </w:rPr>
              <w:t>)</w:t>
            </w:r>
          </w:p>
        </w:tc>
      </w:tr>
      <w:tr w:rsidR="00A45733" w14:paraId="390A6D85" w14:textId="77777777" w:rsidTr="00582D8E">
        <w:tc>
          <w:tcPr>
            <w:tcW w:w="10065" w:type="dxa"/>
            <w:shd w:val="clear" w:color="auto" w:fill="FFFFFF"/>
          </w:tcPr>
          <w:p w14:paraId="10251EC4" w14:textId="77777777" w:rsidR="00A45733" w:rsidRDefault="00A45733" w:rsidP="00582D8E">
            <w:pPr>
              <w:jc w:val="both"/>
              <w:rPr>
                <w:b/>
              </w:rPr>
            </w:pPr>
          </w:p>
          <w:p w14:paraId="7B19FCDF" w14:textId="77777777" w:rsidR="00A45733" w:rsidRDefault="00A45733" w:rsidP="00582D8E">
            <w:pPr>
              <w:jc w:val="both"/>
              <w:rPr>
                <w:b/>
              </w:rPr>
            </w:pPr>
          </w:p>
          <w:p w14:paraId="2F06F5A4" w14:textId="77777777" w:rsidR="00A45733" w:rsidRDefault="00A45733" w:rsidP="00582D8E">
            <w:pPr>
              <w:jc w:val="both"/>
              <w:rPr>
                <w:b/>
              </w:rPr>
            </w:pPr>
          </w:p>
        </w:tc>
      </w:tr>
      <w:tr w:rsidR="00A45733" w14:paraId="78423941" w14:textId="77777777" w:rsidTr="00582D8E">
        <w:tc>
          <w:tcPr>
            <w:tcW w:w="10065" w:type="dxa"/>
            <w:shd w:val="clear" w:color="auto" w:fill="FFFFFF"/>
          </w:tcPr>
          <w:p w14:paraId="60185218" w14:textId="77777777" w:rsidR="00A45733" w:rsidRDefault="00A45733" w:rsidP="00582D8E">
            <w:pPr>
              <w:rPr>
                <w:b/>
              </w:rPr>
            </w:pPr>
            <w:r>
              <w:rPr>
                <w:b/>
              </w:rPr>
              <w:t>FAIXA ETÁRIA:</w:t>
            </w:r>
          </w:p>
          <w:p w14:paraId="20124733" w14:textId="77777777" w:rsidR="00A45733" w:rsidRDefault="00A45733" w:rsidP="00582D8E">
            <w:pPr>
              <w:rPr>
                <w:b/>
              </w:rPr>
            </w:pPr>
          </w:p>
        </w:tc>
      </w:tr>
      <w:tr w:rsidR="00A45733" w14:paraId="28099F43" w14:textId="77777777" w:rsidTr="00582D8E">
        <w:tc>
          <w:tcPr>
            <w:tcW w:w="10065" w:type="dxa"/>
            <w:shd w:val="clear" w:color="auto" w:fill="FFFFFF"/>
          </w:tcPr>
          <w:p w14:paraId="1F9B68A1" w14:textId="77777777" w:rsidR="00A45733" w:rsidRDefault="00A45733" w:rsidP="00582D8E">
            <w:pPr>
              <w:rPr>
                <w:sz w:val="20"/>
                <w:szCs w:val="20"/>
              </w:rPr>
            </w:pPr>
            <w:r>
              <w:rPr>
                <w:b/>
              </w:rPr>
              <w:t>PRÉ–REQUISITOS PARA INSCRIÇÃO:</w:t>
            </w:r>
            <w:r>
              <w:rPr>
                <w:b/>
                <w:sz w:val="20"/>
                <w:szCs w:val="20"/>
              </w:rPr>
              <w:t xml:space="preserve"> </w:t>
            </w:r>
            <w:r>
              <w:rPr>
                <w:sz w:val="20"/>
                <w:szCs w:val="20"/>
              </w:rPr>
              <w:t>(indique o que é necessário para a participação no curso)</w:t>
            </w:r>
          </w:p>
        </w:tc>
      </w:tr>
      <w:tr w:rsidR="00A45733" w14:paraId="51E90858" w14:textId="77777777" w:rsidTr="00582D8E">
        <w:tc>
          <w:tcPr>
            <w:tcW w:w="10065" w:type="dxa"/>
            <w:shd w:val="clear" w:color="auto" w:fill="FFFFFF"/>
          </w:tcPr>
          <w:p w14:paraId="142F9EB7" w14:textId="77777777" w:rsidR="00A45733" w:rsidRDefault="00A45733" w:rsidP="00582D8E">
            <w:pPr>
              <w:rPr>
                <w:b/>
              </w:rPr>
            </w:pPr>
          </w:p>
          <w:p w14:paraId="01E89000" w14:textId="77777777" w:rsidR="00A45733" w:rsidRDefault="00A45733" w:rsidP="00582D8E">
            <w:pPr>
              <w:rPr>
                <w:b/>
              </w:rPr>
            </w:pPr>
          </w:p>
        </w:tc>
      </w:tr>
      <w:tr w:rsidR="00A45733" w14:paraId="27405390" w14:textId="77777777" w:rsidTr="00582D8E">
        <w:tc>
          <w:tcPr>
            <w:tcW w:w="10065" w:type="dxa"/>
            <w:shd w:val="clear" w:color="auto" w:fill="FFFFFF"/>
          </w:tcPr>
          <w:p w14:paraId="73F20896" w14:textId="77777777" w:rsidR="00A45733" w:rsidRDefault="00A45733" w:rsidP="00582D8E">
            <w:pPr>
              <w:widowControl w:val="0"/>
              <w:rPr>
                <w:b/>
              </w:rPr>
            </w:pPr>
            <w:r>
              <w:rPr>
                <w:b/>
              </w:rPr>
              <w:t>ESTRATÉGIAS PARA AÇÕES DE ACESSIBILIDADE:</w:t>
            </w:r>
          </w:p>
        </w:tc>
      </w:tr>
      <w:tr w:rsidR="00A45733" w14:paraId="3B3CDFAF" w14:textId="77777777" w:rsidTr="00582D8E">
        <w:tc>
          <w:tcPr>
            <w:tcW w:w="10065" w:type="dxa"/>
            <w:shd w:val="clear" w:color="auto" w:fill="FFFFFF"/>
          </w:tcPr>
          <w:p w14:paraId="69D27288" w14:textId="77777777" w:rsidR="00A45733" w:rsidRDefault="00A45733" w:rsidP="00582D8E">
            <w:pPr>
              <w:widowControl w:val="0"/>
              <w:rPr>
                <w:b/>
              </w:rPr>
            </w:pPr>
          </w:p>
          <w:p w14:paraId="4980C697" w14:textId="77777777" w:rsidR="00A45733" w:rsidRDefault="00A45733" w:rsidP="00582D8E">
            <w:pPr>
              <w:widowControl w:val="0"/>
              <w:rPr>
                <w:b/>
              </w:rPr>
            </w:pPr>
          </w:p>
          <w:p w14:paraId="6C4F5A02" w14:textId="77777777" w:rsidR="00A45733" w:rsidRDefault="00A45733" w:rsidP="00582D8E">
            <w:pPr>
              <w:widowControl w:val="0"/>
              <w:rPr>
                <w:b/>
              </w:rPr>
            </w:pPr>
          </w:p>
        </w:tc>
      </w:tr>
      <w:tr w:rsidR="00A45733" w14:paraId="19D3AF14" w14:textId="77777777" w:rsidTr="00582D8E">
        <w:tc>
          <w:tcPr>
            <w:tcW w:w="10065" w:type="dxa"/>
            <w:shd w:val="clear" w:color="auto" w:fill="FFFFFF"/>
          </w:tcPr>
          <w:p w14:paraId="295E1837" w14:textId="77777777" w:rsidR="00A45733" w:rsidRDefault="00A45733" w:rsidP="00582D8E">
            <w:pPr>
              <w:widowControl w:val="0"/>
              <w:jc w:val="both"/>
              <w:rPr>
                <w:b/>
              </w:rPr>
            </w:pPr>
            <w:r>
              <w:rPr>
                <w:b/>
              </w:rPr>
              <w:t xml:space="preserve">ESTRATÉGIAS PARA PROMOÇÃO DO ACESSO A GRUPOS OU SEGMENTOS HISTORICAMENTE EM DESVANTAGEM </w:t>
            </w:r>
            <w:r>
              <w:rPr>
                <w:sz w:val="20"/>
                <w:szCs w:val="20"/>
              </w:rPr>
              <w:t>(neste contexto, este termo é utilizado para designar um conjunto amplo de possibilidades e referências a “povos específicos”, “segmentos vulnerabilizados”, “grupos desfavorecidos” ou “desprotegidos”, no sentido de não pertencerem aos grupos sociais historicamente assegurados pela proteção social brasileira)</w:t>
            </w:r>
          </w:p>
        </w:tc>
      </w:tr>
      <w:tr w:rsidR="00A45733" w14:paraId="318ED2E5" w14:textId="77777777" w:rsidTr="00582D8E">
        <w:tc>
          <w:tcPr>
            <w:tcW w:w="10065" w:type="dxa"/>
            <w:shd w:val="clear" w:color="auto" w:fill="FFFFFF"/>
          </w:tcPr>
          <w:p w14:paraId="68F05579" w14:textId="77777777" w:rsidR="00A45733" w:rsidRDefault="00A45733" w:rsidP="00582D8E">
            <w:pPr>
              <w:widowControl w:val="0"/>
              <w:rPr>
                <w:b/>
              </w:rPr>
            </w:pPr>
          </w:p>
          <w:p w14:paraId="670C0089" w14:textId="77777777" w:rsidR="00A45733" w:rsidRDefault="00A45733" w:rsidP="00582D8E">
            <w:pPr>
              <w:widowControl w:val="0"/>
              <w:rPr>
                <w:b/>
              </w:rPr>
            </w:pPr>
          </w:p>
          <w:p w14:paraId="527D7218" w14:textId="77777777" w:rsidR="00A45733" w:rsidRDefault="00A45733" w:rsidP="00582D8E">
            <w:pPr>
              <w:widowControl w:val="0"/>
              <w:rPr>
                <w:b/>
              </w:rPr>
            </w:pPr>
          </w:p>
        </w:tc>
      </w:tr>
      <w:tr w:rsidR="00A45733" w14:paraId="3EAFD83D" w14:textId="77777777" w:rsidTr="00582D8E">
        <w:tc>
          <w:tcPr>
            <w:tcW w:w="10065" w:type="dxa"/>
            <w:shd w:val="clear" w:color="auto" w:fill="FFFFFF"/>
          </w:tcPr>
          <w:p w14:paraId="4F3D5C4E" w14:textId="77777777" w:rsidR="00A45733" w:rsidRDefault="00A45733" w:rsidP="00582D8E">
            <w:pPr>
              <w:rPr>
                <w:b/>
              </w:rPr>
            </w:pPr>
            <w:r>
              <w:rPr>
                <w:b/>
              </w:rPr>
              <w:t>Nº DE TURMAS:</w:t>
            </w:r>
          </w:p>
          <w:p w14:paraId="000AF043" w14:textId="77777777" w:rsidR="00A45733" w:rsidRDefault="00A45733" w:rsidP="00582D8E">
            <w:pPr>
              <w:rPr>
                <w:b/>
              </w:rPr>
            </w:pPr>
          </w:p>
        </w:tc>
      </w:tr>
      <w:tr w:rsidR="00A45733" w14:paraId="1CDC16D3" w14:textId="77777777" w:rsidTr="00582D8E">
        <w:tc>
          <w:tcPr>
            <w:tcW w:w="10065" w:type="dxa"/>
            <w:shd w:val="clear" w:color="auto" w:fill="FFFFFF"/>
          </w:tcPr>
          <w:p w14:paraId="7B0761D7" w14:textId="77777777" w:rsidR="00A45733" w:rsidRDefault="00A45733" w:rsidP="00582D8E">
            <w:pPr>
              <w:rPr>
                <w:b/>
              </w:rPr>
            </w:pPr>
            <w:r>
              <w:rPr>
                <w:b/>
              </w:rPr>
              <w:t>Nº DE PARTICIPANTES POR TURMA:</w:t>
            </w:r>
          </w:p>
          <w:p w14:paraId="65418018" w14:textId="77777777" w:rsidR="00A45733" w:rsidRDefault="00A45733" w:rsidP="00582D8E">
            <w:pPr>
              <w:rPr>
                <w:b/>
              </w:rPr>
            </w:pPr>
          </w:p>
        </w:tc>
      </w:tr>
      <w:tr w:rsidR="00A45733" w14:paraId="216AC53C" w14:textId="77777777" w:rsidTr="00582D8E">
        <w:tc>
          <w:tcPr>
            <w:tcW w:w="10065" w:type="dxa"/>
            <w:shd w:val="clear" w:color="auto" w:fill="FFFFFF"/>
          </w:tcPr>
          <w:p w14:paraId="42646B07" w14:textId="77777777" w:rsidR="00A45733" w:rsidRDefault="00A45733" w:rsidP="00582D8E">
            <w:pPr>
              <w:rPr>
                <w:b/>
                <w:sz w:val="24"/>
                <w:szCs w:val="24"/>
              </w:rPr>
            </w:pPr>
            <w:r>
              <w:rPr>
                <w:b/>
                <w:sz w:val="24"/>
                <w:szCs w:val="24"/>
              </w:rPr>
              <w:t>AVALIAÇÃO</w:t>
            </w:r>
          </w:p>
        </w:tc>
      </w:tr>
      <w:tr w:rsidR="00A45733" w14:paraId="37F40D0A" w14:textId="77777777" w:rsidTr="00582D8E">
        <w:tc>
          <w:tcPr>
            <w:tcW w:w="10065" w:type="dxa"/>
            <w:shd w:val="clear" w:color="auto" w:fill="FFFFFF"/>
          </w:tcPr>
          <w:p w14:paraId="181D5289" w14:textId="77777777" w:rsidR="00A45733" w:rsidRDefault="00A45733" w:rsidP="00582D8E">
            <w:pPr>
              <w:jc w:val="both"/>
              <w:rPr>
                <w:b/>
                <w:sz w:val="20"/>
                <w:szCs w:val="20"/>
              </w:rPr>
            </w:pPr>
            <w:r>
              <w:rPr>
                <w:b/>
              </w:rPr>
              <w:t>1. Instrumento de avaliação dos participantes do curso</w:t>
            </w:r>
            <w:r>
              <w:t>:</w:t>
            </w:r>
            <w:r>
              <w:rPr>
                <w:b/>
              </w:rPr>
              <w:t xml:space="preserve"> </w:t>
            </w:r>
            <w:r>
              <w:rPr>
                <w:sz w:val="20"/>
                <w:szCs w:val="20"/>
              </w:rPr>
              <w:t>(descreva a forma de avaliação do curso, indicando como os professores/oficineiros avaliarão os participantes)</w:t>
            </w:r>
          </w:p>
        </w:tc>
      </w:tr>
      <w:tr w:rsidR="00A45733" w14:paraId="5D606E81" w14:textId="77777777" w:rsidTr="00582D8E">
        <w:tc>
          <w:tcPr>
            <w:tcW w:w="10065" w:type="dxa"/>
            <w:shd w:val="clear" w:color="auto" w:fill="FFFFFF"/>
          </w:tcPr>
          <w:p w14:paraId="28A5061C" w14:textId="77777777" w:rsidR="00A45733" w:rsidRDefault="00A45733" w:rsidP="00582D8E">
            <w:pPr>
              <w:rPr>
                <w:b/>
              </w:rPr>
            </w:pPr>
          </w:p>
          <w:p w14:paraId="5DE832F7" w14:textId="77777777" w:rsidR="00A45733" w:rsidRDefault="00A45733" w:rsidP="00582D8E">
            <w:pPr>
              <w:rPr>
                <w:b/>
              </w:rPr>
            </w:pPr>
          </w:p>
          <w:p w14:paraId="2FF822EB" w14:textId="77777777" w:rsidR="00A45733" w:rsidRDefault="00A45733" w:rsidP="00582D8E">
            <w:pPr>
              <w:rPr>
                <w:b/>
              </w:rPr>
            </w:pPr>
          </w:p>
        </w:tc>
      </w:tr>
      <w:tr w:rsidR="00A45733" w14:paraId="5513CB76" w14:textId="77777777" w:rsidTr="00582D8E">
        <w:tc>
          <w:tcPr>
            <w:tcW w:w="10065" w:type="dxa"/>
            <w:shd w:val="clear" w:color="auto" w:fill="FFFFFF"/>
          </w:tcPr>
          <w:p w14:paraId="577C4299" w14:textId="77777777" w:rsidR="00A45733" w:rsidRDefault="00A45733" w:rsidP="00582D8E">
            <w:pPr>
              <w:jc w:val="both"/>
              <w:rPr>
                <w:b/>
                <w:sz w:val="20"/>
                <w:szCs w:val="20"/>
              </w:rPr>
            </w:pPr>
            <w:r>
              <w:rPr>
                <w:b/>
              </w:rPr>
              <w:lastRenderedPageBreak/>
              <w:t>2. Instrumento de avaliação do curso:</w:t>
            </w:r>
            <w:r>
              <w:rPr>
                <w:sz w:val="20"/>
                <w:szCs w:val="20"/>
              </w:rPr>
              <w:t xml:space="preserve"> (descreva a forma como os participantes avaliarão o curso/oficina, opinando sobre os instrutores, material didático, organização da ação formativa, instalações, dentre outros)</w:t>
            </w:r>
          </w:p>
        </w:tc>
      </w:tr>
      <w:tr w:rsidR="00A45733" w14:paraId="03FB4731" w14:textId="77777777" w:rsidTr="00582D8E">
        <w:tc>
          <w:tcPr>
            <w:tcW w:w="10065" w:type="dxa"/>
            <w:shd w:val="clear" w:color="auto" w:fill="FFFFFF"/>
          </w:tcPr>
          <w:p w14:paraId="73714C93" w14:textId="77777777" w:rsidR="00A45733" w:rsidRDefault="00A45733" w:rsidP="00582D8E">
            <w:pPr>
              <w:rPr>
                <w:b/>
              </w:rPr>
            </w:pPr>
          </w:p>
          <w:p w14:paraId="5C939405" w14:textId="77777777" w:rsidR="00A45733" w:rsidRDefault="00A45733" w:rsidP="00582D8E">
            <w:pPr>
              <w:rPr>
                <w:b/>
              </w:rPr>
            </w:pPr>
          </w:p>
          <w:p w14:paraId="24A25DF5" w14:textId="77777777" w:rsidR="00A45733" w:rsidRDefault="00A45733" w:rsidP="00582D8E">
            <w:pPr>
              <w:rPr>
                <w:b/>
              </w:rPr>
            </w:pPr>
          </w:p>
        </w:tc>
      </w:tr>
      <w:tr w:rsidR="00A45733" w14:paraId="052D90B2" w14:textId="77777777" w:rsidTr="00582D8E">
        <w:tc>
          <w:tcPr>
            <w:tcW w:w="10065" w:type="dxa"/>
            <w:shd w:val="clear" w:color="auto" w:fill="FFFFFF"/>
          </w:tcPr>
          <w:p w14:paraId="59E6C557" w14:textId="77777777" w:rsidR="00A45733" w:rsidRDefault="00A45733" w:rsidP="00582D8E">
            <w:pPr>
              <w:rPr>
                <w:b/>
                <w:sz w:val="20"/>
                <w:szCs w:val="20"/>
              </w:rPr>
            </w:pPr>
            <w:r>
              <w:rPr>
                <w:b/>
              </w:rPr>
              <w:t xml:space="preserve">CERTIFICAÇÃO: </w:t>
            </w:r>
            <w:r>
              <w:rPr>
                <w:sz w:val="20"/>
                <w:szCs w:val="20"/>
              </w:rPr>
              <w:t>(indique quais os critérios para recebimento dos certificados)</w:t>
            </w:r>
          </w:p>
        </w:tc>
      </w:tr>
      <w:tr w:rsidR="00A45733" w14:paraId="5E6767F4" w14:textId="77777777" w:rsidTr="00582D8E">
        <w:tc>
          <w:tcPr>
            <w:tcW w:w="10065" w:type="dxa"/>
            <w:shd w:val="clear" w:color="auto" w:fill="FFFFFF"/>
          </w:tcPr>
          <w:p w14:paraId="4014BA55" w14:textId="77777777" w:rsidR="00A45733" w:rsidRDefault="00A45733" w:rsidP="00582D8E">
            <w:pPr>
              <w:rPr>
                <w:b/>
              </w:rPr>
            </w:pPr>
          </w:p>
          <w:p w14:paraId="763D1529" w14:textId="77777777" w:rsidR="00A45733" w:rsidRDefault="00A45733" w:rsidP="00582D8E">
            <w:pPr>
              <w:rPr>
                <w:b/>
              </w:rPr>
            </w:pPr>
          </w:p>
          <w:p w14:paraId="2061AE46" w14:textId="77777777" w:rsidR="00A45733" w:rsidRDefault="00A45733" w:rsidP="00582D8E">
            <w:pPr>
              <w:rPr>
                <w:b/>
              </w:rPr>
            </w:pPr>
          </w:p>
        </w:tc>
      </w:tr>
      <w:tr w:rsidR="00A45733" w14:paraId="22EF6B80" w14:textId="77777777" w:rsidTr="00582D8E">
        <w:tc>
          <w:tcPr>
            <w:tcW w:w="10065" w:type="dxa"/>
            <w:shd w:val="clear" w:color="auto" w:fill="FFFFFF"/>
          </w:tcPr>
          <w:p w14:paraId="400BE225" w14:textId="77777777" w:rsidR="00A45733" w:rsidRDefault="00A45733" w:rsidP="00582D8E">
            <w:pPr>
              <w:jc w:val="both"/>
              <w:rPr>
                <w:b/>
                <w:sz w:val="20"/>
                <w:szCs w:val="20"/>
              </w:rPr>
            </w:pPr>
            <w:r>
              <w:rPr>
                <w:b/>
              </w:rPr>
              <w:t xml:space="preserve">REFERÊNCIAS: </w:t>
            </w:r>
            <w:r>
              <w:rPr>
                <w:sz w:val="20"/>
                <w:szCs w:val="20"/>
              </w:rPr>
              <w:t xml:space="preserve">(Indique a bibliografia – livros, artigos, periódicos, folhetos, monografias, dissertações, teses - ou outros itens, a exemplo de sites, blogs, vídeos, vivências, </w:t>
            </w:r>
            <w:proofErr w:type="gramStart"/>
            <w:r>
              <w:rPr>
                <w:sz w:val="20"/>
                <w:szCs w:val="20"/>
              </w:rPr>
              <w:t>saberes, etc.</w:t>
            </w:r>
            <w:proofErr w:type="gramEnd"/>
            <w:r>
              <w:rPr>
                <w:sz w:val="20"/>
                <w:szCs w:val="20"/>
              </w:rPr>
              <w:t>, que serão utilizados como referência na ação formativa)</w:t>
            </w:r>
          </w:p>
        </w:tc>
      </w:tr>
      <w:tr w:rsidR="00A45733" w14:paraId="3FA2E494" w14:textId="77777777" w:rsidTr="00582D8E">
        <w:tc>
          <w:tcPr>
            <w:tcW w:w="10065" w:type="dxa"/>
            <w:shd w:val="clear" w:color="auto" w:fill="FFFFFF"/>
          </w:tcPr>
          <w:p w14:paraId="55FBE0F8" w14:textId="77777777" w:rsidR="00A45733" w:rsidRDefault="00A45733" w:rsidP="00582D8E"/>
          <w:p w14:paraId="3AF27145" w14:textId="77777777" w:rsidR="00A45733" w:rsidRDefault="00A45733" w:rsidP="00582D8E"/>
          <w:p w14:paraId="01F0427B" w14:textId="77777777" w:rsidR="00A45733" w:rsidRDefault="00A45733" w:rsidP="00582D8E"/>
          <w:p w14:paraId="79331710" w14:textId="77777777" w:rsidR="00A45733" w:rsidRDefault="00A45733" w:rsidP="00582D8E"/>
          <w:p w14:paraId="3808AB5D" w14:textId="77777777" w:rsidR="00A45733" w:rsidRDefault="00A45733" w:rsidP="00582D8E"/>
        </w:tc>
      </w:tr>
    </w:tbl>
    <w:p w14:paraId="6727DAC7" w14:textId="77777777" w:rsidR="00A45733" w:rsidRDefault="00A45733" w:rsidP="00A45733">
      <w:pPr>
        <w:spacing w:line="240" w:lineRule="auto"/>
        <w:ind w:left="425" w:hanging="1134"/>
        <w:jc w:val="both"/>
      </w:pPr>
    </w:p>
    <w:p w14:paraId="7F00FC66" w14:textId="77777777" w:rsidR="00A45733" w:rsidRDefault="00A45733" w:rsidP="00A45733">
      <w:pPr>
        <w:ind w:left="-709"/>
        <w:jc w:val="both"/>
      </w:pPr>
      <w:r>
        <w:rPr>
          <w:b/>
        </w:rPr>
        <w:t xml:space="preserve">Observação 1: </w:t>
      </w:r>
      <w:r>
        <w:t xml:space="preserve">Como modelo básico, todos os campos deste formulário deverão ser preenchidos, no entanto, o proponente poderá acrescentar outras informações que julgar necessárias. </w:t>
      </w:r>
    </w:p>
    <w:p w14:paraId="63DFDBC6" w14:textId="77777777" w:rsidR="00A45733" w:rsidRDefault="00A45733" w:rsidP="00A45733">
      <w:pPr>
        <w:ind w:left="-709"/>
        <w:jc w:val="both"/>
      </w:pPr>
      <w:bookmarkStart w:id="1" w:name="_gjdgxs" w:colFirst="0" w:colLast="0"/>
      <w:bookmarkEnd w:id="1"/>
      <w:r>
        <w:rPr>
          <w:b/>
        </w:rPr>
        <w:t xml:space="preserve">Observação 2: </w:t>
      </w:r>
      <w:r>
        <w:t>O uso desta ferramenta de Plano de Curso contribuirá para uma melhor avaliação da proposta pedagógica do projeto.</w:t>
      </w:r>
    </w:p>
    <w:p w14:paraId="1DFF2B8D" w14:textId="77777777" w:rsidR="00A45733" w:rsidRDefault="00A45733" w:rsidP="00A45733">
      <w:pPr>
        <w:ind w:left="-709"/>
        <w:jc w:val="both"/>
      </w:pPr>
      <w:bookmarkStart w:id="2" w:name="_d5ijdrigjzl7" w:colFirst="0" w:colLast="0"/>
      <w:bookmarkEnd w:id="2"/>
      <w:r>
        <w:rPr>
          <w:b/>
        </w:rPr>
        <w:t xml:space="preserve">Observação 3: </w:t>
      </w:r>
      <w:r>
        <w:t>Caso a proposta seja constituída por mais de um curso, preencher uma ficha para cada curso.</w:t>
      </w:r>
    </w:p>
    <w:p w14:paraId="643BFAA5" w14:textId="613673EC" w:rsidR="000D37B1" w:rsidRPr="002F7267" w:rsidRDefault="000D37B1" w:rsidP="00431EB7">
      <w:pPr>
        <w:spacing w:before="240" w:after="200"/>
        <w:jc w:val="both"/>
        <w:rPr>
          <w:rFonts w:eastAsia="Calibri"/>
        </w:rPr>
      </w:pPr>
    </w:p>
    <w:sectPr w:rsidR="000D37B1" w:rsidRPr="002F726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B28D1"/>
    <w:multiLevelType w:val="multilevel"/>
    <w:tmpl w:val="2C46E8E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4B606A50"/>
    <w:multiLevelType w:val="hybridMultilevel"/>
    <w:tmpl w:val="313655AE"/>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BCE6602"/>
    <w:multiLevelType w:val="multilevel"/>
    <w:tmpl w:val="325C46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98463152">
    <w:abstractNumId w:val="0"/>
  </w:num>
  <w:num w:numId="2" w16cid:durableId="1116292220">
    <w:abstractNumId w:val="2"/>
  </w:num>
  <w:num w:numId="3" w16cid:durableId="1601914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3A"/>
    <w:rsid w:val="00015675"/>
    <w:rsid w:val="00016116"/>
    <w:rsid w:val="00020638"/>
    <w:rsid w:val="00023268"/>
    <w:rsid w:val="0002795B"/>
    <w:rsid w:val="00035F1D"/>
    <w:rsid w:val="00060D68"/>
    <w:rsid w:val="00062C21"/>
    <w:rsid w:val="000B019F"/>
    <w:rsid w:val="000C4567"/>
    <w:rsid w:val="000D37B1"/>
    <w:rsid w:val="000F6CF0"/>
    <w:rsid w:val="00103A29"/>
    <w:rsid w:val="00126F49"/>
    <w:rsid w:val="00127462"/>
    <w:rsid w:val="001928DA"/>
    <w:rsid w:val="001A292D"/>
    <w:rsid w:val="001B3FB8"/>
    <w:rsid w:val="001B57FA"/>
    <w:rsid w:val="00204B4E"/>
    <w:rsid w:val="00216F3D"/>
    <w:rsid w:val="00224E67"/>
    <w:rsid w:val="00237671"/>
    <w:rsid w:val="002423D6"/>
    <w:rsid w:val="002439D1"/>
    <w:rsid w:val="00283982"/>
    <w:rsid w:val="00291509"/>
    <w:rsid w:val="002E0737"/>
    <w:rsid w:val="002E355F"/>
    <w:rsid w:val="002F7267"/>
    <w:rsid w:val="00316CC8"/>
    <w:rsid w:val="00347B9A"/>
    <w:rsid w:val="00364DE8"/>
    <w:rsid w:val="00367795"/>
    <w:rsid w:val="00372212"/>
    <w:rsid w:val="00394F9E"/>
    <w:rsid w:val="003A2E3F"/>
    <w:rsid w:val="003B34D6"/>
    <w:rsid w:val="003D766C"/>
    <w:rsid w:val="003F6100"/>
    <w:rsid w:val="004050D9"/>
    <w:rsid w:val="00405C86"/>
    <w:rsid w:val="004120B0"/>
    <w:rsid w:val="00431EB7"/>
    <w:rsid w:val="00457A0B"/>
    <w:rsid w:val="00463F24"/>
    <w:rsid w:val="00470D5B"/>
    <w:rsid w:val="0047137D"/>
    <w:rsid w:val="00480771"/>
    <w:rsid w:val="004818E3"/>
    <w:rsid w:val="00493063"/>
    <w:rsid w:val="004A0FFE"/>
    <w:rsid w:val="004A6044"/>
    <w:rsid w:val="004B441A"/>
    <w:rsid w:val="004D4AAE"/>
    <w:rsid w:val="004E293A"/>
    <w:rsid w:val="005135E1"/>
    <w:rsid w:val="005149D3"/>
    <w:rsid w:val="00526316"/>
    <w:rsid w:val="00534FFF"/>
    <w:rsid w:val="005D42D7"/>
    <w:rsid w:val="005E527A"/>
    <w:rsid w:val="00656CDA"/>
    <w:rsid w:val="00660C05"/>
    <w:rsid w:val="00663B68"/>
    <w:rsid w:val="006A525B"/>
    <w:rsid w:val="006B32E9"/>
    <w:rsid w:val="006D73A1"/>
    <w:rsid w:val="006E2439"/>
    <w:rsid w:val="006F056A"/>
    <w:rsid w:val="0070501A"/>
    <w:rsid w:val="0071719F"/>
    <w:rsid w:val="00756FE3"/>
    <w:rsid w:val="0078631D"/>
    <w:rsid w:val="00793480"/>
    <w:rsid w:val="00794B6B"/>
    <w:rsid w:val="00794F80"/>
    <w:rsid w:val="007B67FF"/>
    <w:rsid w:val="007C012B"/>
    <w:rsid w:val="007C0BD8"/>
    <w:rsid w:val="007C6FE0"/>
    <w:rsid w:val="007E0D92"/>
    <w:rsid w:val="007F0453"/>
    <w:rsid w:val="008324BA"/>
    <w:rsid w:val="0083617C"/>
    <w:rsid w:val="00853284"/>
    <w:rsid w:val="0086510A"/>
    <w:rsid w:val="00882220"/>
    <w:rsid w:val="008C779D"/>
    <w:rsid w:val="008D55C4"/>
    <w:rsid w:val="008E78CF"/>
    <w:rsid w:val="00902A82"/>
    <w:rsid w:val="009274D5"/>
    <w:rsid w:val="00940D5B"/>
    <w:rsid w:val="009D1D6F"/>
    <w:rsid w:val="00A263B3"/>
    <w:rsid w:val="00A3355B"/>
    <w:rsid w:val="00A45733"/>
    <w:rsid w:val="00A57BB4"/>
    <w:rsid w:val="00A60794"/>
    <w:rsid w:val="00A710F9"/>
    <w:rsid w:val="00AA0920"/>
    <w:rsid w:val="00AE02EC"/>
    <w:rsid w:val="00AF6FD0"/>
    <w:rsid w:val="00B2021B"/>
    <w:rsid w:val="00B441C5"/>
    <w:rsid w:val="00B4713B"/>
    <w:rsid w:val="00B61CA0"/>
    <w:rsid w:val="00B93A6E"/>
    <w:rsid w:val="00B94809"/>
    <w:rsid w:val="00BA61D1"/>
    <w:rsid w:val="00BC24F1"/>
    <w:rsid w:val="00BC767D"/>
    <w:rsid w:val="00BD2360"/>
    <w:rsid w:val="00BD39D2"/>
    <w:rsid w:val="00BE368A"/>
    <w:rsid w:val="00C06375"/>
    <w:rsid w:val="00C218B8"/>
    <w:rsid w:val="00C318A6"/>
    <w:rsid w:val="00C34C54"/>
    <w:rsid w:val="00C62AEA"/>
    <w:rsid w:val="00C91FE9"/>
    <w:rsid w:val="00C920F6"/>
    <w:rsid w:val="00C95527"/>
    <w:rsid w:val="00CE5E61"/>
    <w:rsid w:val="00CE6BA6"/>
    <w:rsid w:val="00D27ED1"/>
    <w:rsid w:val="00D30436"/>
    <w:rsid w:val="00D30480"/>
    <w:rsid w:val="00D62FF6"/>
    <w:rsid w:val="00D7049B"/>
    <w:rsid w:val="00DA3983"/>
    <w:rsid w:val="00DA49B4"/>
    <w:rsid w:val="00DB2749"/>
    <w:rsid w:val="00DC2DA8"/>
    <w:rsid w:val="00DC6C2E"/>
    <w:rsid w:val="00DF048D"/>
    <w:rsid w:val="00DF5DF9"/>
    <w:rsid w:val="00E04696"/>
    <w:rsid w:val="00E20D13"/>
    <w:rsid w:val="00E213CF"/>
    <w:rsid w:val="00E35898"/>
    <w:rsid w:val="00E54A43"/>
    <w:rsid w:val="00E62032"/>
    <w:rsid w:val="00E725E7"/>
    <w:rsid w:val="00E87567"/>
    <w:rsid w:val="00E9380F"/>
    <w:rsid w:val="00EA0F01"/>
    <w:rsid w:val="00EB6137"/>
    <w:rsid w:val="00EF0929"/>
    <w:rsid w:val="00F04FB3"/>
    <w:rsid w:val="00F14D35"/>
    <w:rsid w:val="00F15AF7"/>
    <w:rsid w:val="00F16B64"/>
    <w:rsid w:val="00F212EB"/>
    <w:rsid w:val="00F6215E"/>
    <w:rsid w:val="00F65EA1"/>
    <w:rsid w:val="00FC2B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5268C"/>
  <w15:docId w15:val="{2722B605-D605-4373-B824-606C61BFE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B94809"/>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CE5E61"/>
    <w:pPr>
      <w:ind w:left="720"/>
      <w:contextualSpacing/>
    </w:pPr>
  </w:style>
  <w:style w:type="paragraph" w:customStyle="1" w:styleId="textocentralizado">
    <w:name w:val="texto_centralizado"/>
    <w:basedOn w:val="Normal"/>
    <w:rsid w:val="00103A29"/>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103A29"/>
    <w:rPr>
      <w:b/>
      <w:bCs/>
    </w:rPr>
  </w:style>
  <w:style w:type="character" w:customStyle="1" w:styleId="apple-converted-space">
    <w:name w:val="apple-converted-space"/>
    <w:rsid w:val="00481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94936">
      <w:bodyDiv w:val="1"/>
      <w:marLeft w:val="0"/>
      <w:marRight w:val="0"/>
      <w:marTop w:val="0"/>
      <w:marBottom w:val="0"/>
      <w:divBdr>
        <w:top w:val="none" w:sz="0" w:space="0" w:color="auto"/>
        <w:left w:val="none" w:sz="0" w:space="0" w:color="auto"/>
        <w:bottom w:val="none" w:sz="0" w:space="0" w:color="auto"/>
        <w:right w:val="none" w:sz="0" w:space="0" w:color="auto"/>
      </w:divBdr>
    </w:div>
    <w:div w:id="261959080">
      <w:bodyDiv w:val="1"/>
      <w:marLeft w:val="0"/>
      <w:marRight w:val="0"/>
      <w:marTop w:val="0"/>
      <w:marBottom w:val="0"/>
      <w:divBdr>
        <w:top w:val="none" w:sz="0" w:space="0" w:color="auto"/>
        <w:left w:val="none" w:sz="0" w:space="0" w:color="auto"/>
        <w:bottom w:val="none" w:sz="0" w:space="0" w:color="auto"/>
        <w:right w:val="none" w:sz="0" w:space="0" w:color="auto"/>
      </w:divBdr>
    </w:div>
    <w:div w:id="570429713">
      <w:bodyDiv w:val="1"/>
      <w:marLeft w:val="0"/>
      <w:marRight w:val="0"/>
      <w:marTop w:val="0"/>
      <w:marBottom w:val="0"/>
      <w:divBdr>
        <w:top w:val="none" w:sz="0" w:space="0" w:color="auto"/>
        <w:left w:val="none" w:sz="0" w:space="0" w:color="auto"/>
        <w:bottom w:val="none" w:sz="0" w:space="0" w:color="auto"/>
        <w:right w:val="none" w:sz="0" w:space="0" w:color="auto"/>
      </w:divBdr>
    </w:div>
    <w:div w:id="793444732">
      <w:bodyDiv w:val="1"/>
      <w:marLeft w:val="0"/>
      <w:marRight w:val="0"/>
      <w:marTop w:val="0"/>
      <w:marBottom w:val="0"/>
      <w:divBdr>
        <w:top w:val="none" w:sz="0" w:space="0" w:color="auto"/>
        <w:left w:val="none" w:sz="0" w:space="0" w:color="auto"/>
        <w:bottom w:val="none" w:sz="0" w:space="0" w:color="auto"/>
        <w:right w:val="none" w:sz="0" w:space="0" w:color="auto"/>
      </w:divBdr>
    </w:div>
    <w:div w:id="900749287">
      <w:bodyDiv w:val="1"/>
      <w:marLeft w:val="0"/>
      <w:marRight w:val="0"/>
      <w:marTop w:val="0"/>
      <w:marBottom w:val="0"/>
      <w:divBdr>
        <w:top w:val="none" w:sz="0" w:space="0" w:color="auto"/>
        <w:left w:val="none" w:sz="0" w:space="0" w:color="auto"/>
        <w:bottom w:val="none" w:sz="0" w:space="0" w:color="auto"/>
        <w:right w:val="none" w:sz="0" w:space="0" w:color="auto"/>
      </w:divBdr>
    </w:div>
    <w:div w:id="1195657776">
      <w:bodyDiv w:val="1"/>
      <w:marLeft w:val="0"/>
      <w:marRight w:val="0"/>
      <w:marTop w:val="0"/>
      <w:marBottom w:val="0"/>
      <w:divBdr>
        <w:top w:val="none" w:sz="0" w:space="0" w:color="auto"/>
        <w:left w:val="none" w:sz="0" w:space="0" w:color="auto"/>
        <w:bottom w:val="none" w:sz="0" w:space="0" w:color="auto"/>
        <w:right w:val="none" w:sz="0" w:space="0" w:color="auto"/>
      </w:divBdr>
    </w:div>
    <w:div w:id="1298534919">
      <w:bodyDiv w:val="1"/>
      <w:marLeft w:val="0"/>
      <w:marRight w:val="0"/>
      <w:marTop w:val="0"/>
      <w:marBottom w:val="0"/>
      <w:divBdr>
        <w:top w:val="none" w:sz="0" w:space="0" w:color="auto"/>
        <w:left w:val="none" w:sz="0" w:space="0" w:color="auto"/>
        <w:bottom w:val="none" w:sz="0" w:space="0" w:color="auto"/>
        <w:right w:val="none" w:sz="0" w:space="0" w:color="auto"/>
      </w:divBdr>
    </w:div>
    <w:div w:id="1395424607">
      <w:bodyDiv w:val="1"/>
      <w:marLeft w:val="0"/>
      <w:marRight w:val="0"/>
      <w:marTop w:val="0"/>
      <w:marBottom w:val="0"/>
      <w:divBdr>
        <w:top w:val="none" w:sz="0" w:space="0" w:color="auto"/>
        <w:left w:val="none" w:sz="0" w:space="0" w:color="auto"/>
        <w:bottom w:val="none" w:sz="0" w:space="0" w:color="auto"/>
        <w:right w:val="none" w:sz="0" w:space="0" w:color="auto"/>
      </w:divBdr>
    </w:div>
    <w:div w:id="1577784191">
      <w:bodyDiv w:val="1"/>
      <w:marLeft w:val="0"/>
      <w:marRight w:val="0"/>
      <w:marTop w:val="0"/>
      <w:marBottom w:val="0"/>
      <w:divBdr>
        <w:top w:val="none" w:sz="0" w:space="0" w:color="auto"/>
        <w:left w:val="none" w:sz="0" w:space="0" w:color="auto"/>
        <w:bottom w:val="none" w:sz="0" w:space="0" w:color="auto"/>
        <w:right w:val="none" w:sz="0" w:space="0" w:color="auto"/>
      </w:divBdr>
    </w:div>
    <w:div w:id="1816290749">
      <w:bodyDiv w:val="1"/>
      <w:marLeft w:val="0"/>
      <w:marRight w:val="0"/>
      <w:marTop w:val="0"/>
      <w:marBottom w:val="0"/>
      <w:divBdr>
        <w:top w:val="none" w:sz="0" w:space="0" w:color="auto"/>
        <w:left w:val="none" w:sz="0" w:space="0" w:color="auto"/>
        <w:bottom w:val="none" w:sz="0" w:space="0" w:color="auto"/>
        <w:right w:val="none" w:sz="0" w:space="0" w:color="auto"/>
      </w:divBdr>
    </w:div>
    <w:div w:id="1848713134">
      <w:bodyDiv w:val="1"/>
      <w:marLeft w:val="0"/>
      <w:marRight w:val="0"/>
      <w:marTop w:val="0"/>
      <w:marBottom w:val="0"/>
      <w:divBdr>
        <w:top w:val="none" w:sz="0" w:space="0" w:color="auto"/>
        <w:left w:val="none" w:sz="0" w:space="0" w:color="auto"/>
        <w:bottom w:val="none" w:sz="0" w:space="0" w:color="auto"/>
        <w:right w:val="none" w:sz="0" w:space="0" w:color="auto"/>
      </w:divBdr>
    </w:div>
    <w:div w:id="1881890663">
      <w:bodyDiv w:val="1"/>
      <w:marLeft w:val="0"/>
      <w:marRight w:val="0"/>
      <w:marTop w:val="0"/>
      <w:marBottom w:val="0"/>
      <w:divBdr>
        <w:top w:val="none" w:sz="0" w:space="0" w:color="auto"/>
        <w:left w:val="none" w:sz="0" w:space="0" w:color="auto"/>
        <w:bottom w:val="none" w:sz="0" w:space="0" w:color="auto"/>
        <w:right w:val="none" w:sz="0" w:space="0" w:color="auto"/>
      </w:divBdr>
    </w:div>
    <w:div w:id="2032490497">
      <w:bodyDiv w:val="1"/>
      <w:marLeft w:val="0"/>
      <w:marRight w:val="0"/>
      <w:marTop w:val="0"/>
      <w:marBottom w:val="0"/>
      <w:divBdr>
        <w:top w:val="none" w:sz="0" w:space="0" w:color="auto"/>
        <w:left w:val="none" w:sz="0" w:space="0" w:color="auto"/>
        <w:bottom w:val="none" w:sz="0" w:space="0" w:color="auto"/>
        <w:right w:val="none" w:sz="0" w:space="0" w:color="auto"/>
      </w:divBdr>
    </w:div>
    <w:div w:id="2039117699">
      <w:bodyDiv w:val="1"/>
      <w:marLeft w:val="0"/>
      <w:marRight w:val="0"/>
      <w:marTop w:val="0"/>
      <w:marBottom w:val="0"/>
      <w:divBdr>
        <w:top w:val="none" w:sz="0" w:space="0" w:color="auto"/>
        <w:left w:val="none" w:sz="0" w:space="0" w:color="auto"/>
        <w:bottom w:val="none" w:sz="0" w:space="0" w:color="auto"/>
        <w:right w:val="none" w:sz="0" w:space="0" w:color="auto"/>
      </w:divBdr>
    </w:div>
    <w:div w:id="2093351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8DDDE3A0146148BAC838CCA490EF0D" ma:contentTypeVersion="11" ma:contentTypeDescription="Create a new document." ma:contentTypeScope="" ma:versionID="21c5567597a8f4609ea5379b54755316">
  <xsd:schema xmlns:xsd="http://www.w3.org/2001/XMLSchema" xmlns:xs="http://www.w3.org/2001/XMLSchema" xmlns:p="http://schemas.microsoft.com/office/2006/metadata/properties" xmlns:ns3="34726180-c977-4487-9aed-c950a6492b15" xmlns:ns4="bf0c3fb0-4e2f-415c-ae7b-a08a9eb9f27f" targetNamespace="http://schemas.microsoft.com/office/2006/metadata/properties" ma:root="true" ma:fieldsID="9dc73e96aca437a844392db1b6db6c5a" ns3:_="" ns4:_="">
    <xsd:import namespace="34726180-c977-4487-9aed-c950a6492b15"/>
    <xsd:import namespace="bf0c3fb0-4e2f-415c-ae7b-a08a9eb9f27f"/>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26180-c977-4487-9aed-c950a6492b1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0c3fb0-4e2f-415c-ae7b-a08a9eb9f27f"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YyiauthFBZ3XGTu5AxhXk//nBA==">CgMxLjA4AHIhMUJJWWFwVjZiMWtINjMyQVktXzgzMUFSQ2FHY1pNZ0hQ</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_activity xmlns="34726180-c977-4487-9aed-c950a6492b15" xsi:nil="true"/>
  </documentManagement>
</p:properties>
</file>

<file path=customXml/itemProps1.xml><?xml version="1.0" encoding="utf-8"?>
<ds:datastoreItem xmlns:ds="http://schemas.openxmlformats.org/officeDocument/2006/customXml" ds:itemID="{5455EE6F-EF03-48C4-A80E-7D71E163556F}">
  <ds:schemaRefs>
    <ds:schemaRef ds:uri="http://schemas.microsoft.com/sharepoint/v3/contenttype/forms"/>
  </ds:schemaRefs>
</ds:datastoreItem>
</file>

<file path=customXml/itemProps2.xml><?xml version="1.0" encoding="utf-8"?>
<ds:datastoreItem xmlns:ds="http://schemas.openxmlformats.org/officeDocument/2006/customXml" ds:itemID="{694D8581-BC61-4714-9CCC-492EDDDEC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26180-c977-4487-9aed-c950a6492b15"/>
    <ds:schemaRef ds:uri="bf0c3fb0-4e2f-415c-ae7b-a08a9eb9f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7AACB8D-B849-4E3E-B1C8-C048BF8965DD}">
  <ds:schemaRefs>
    <ds:schemaRef ds:uri="http://schemas.microsoft.com/office/2006/metadata/properties"/>
    <ds:schemaRef ds:uri="http://schemas.microsoft.com/office/infopath/2007/PartnerControls"/>
    <ds:schemaRef ds:uri="34726180-c977-4487-9aed-c950a6492b1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1415</Words>
  <Characters>7641</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MTUR</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Laís  Alves Valente</dc:creator>
  <cp:lastModifiedBy>Laís Alves Valente</cp:lastModifiedBy>
  <cp:revision>2</cp:revision>
  <cp:lastPrinted>2023-06-30T15:30:00Z</cp:lastPrinted>
  <dcterms:created xsi:type="dcterms:W3CDTF">2023-07-17T17:33:00Z</dcterms:created>
  <dcterms:modified xsi:type="dcterms:W3CDTF">2023-07-17T17:33:00Z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0x010100C48DDDE3A0146148BAC838CCA490EF0D</vt:lpwstr>
  </property>
</Properties>
</file>