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CB" w:rsidRPr="00BA361A" w:rsidRDefault="00BA361A" w:rsidP="00B441CB">
      <w:pPr>
        <w:widowControl w:val="0"/>
        <w:autoSpaceDE w:val="0"/>
        <w:autoSpaceDN w:val="0"/>
        <w:jc w:val="center"/>
        <w:rPr>
          <w:rFonts w:asciiTheme="majorHAnsi" w:eastAsia="Calibri" w:hAnsiTheme="majorHAnsi" w:cstheme="majorHAnsi"/>
          <w:b/>
          <w:lang w:val="pt-PT" w:eastAsia="en-US"/>
        </w:rPr>
      </w:pPr>
      <w:bookmarkStart w:id="0" w:name="_GoBack"/>
      <w:r w:rsidRPr="00BA361A">
        <w:rPr>
          <w:rFonts w:asciiTheme="majorHAnsi" w:eastAsia="Calibri" w:hAnsiTheme="majorHAnsi" w:cstheme="majorHAnsi"/>
          <w:b/>
          <w:lang w:val="pt-PT" w:eastAsia="en-US"/>
        </w:rPr>
        <w:t xml:space="preserve">EDITAL </w:t>
      </w:r>
      <w:r w:rsidR="00B441CB" w:rsidRPr="00BA361A">
        <w:rPr>
          <w:rFonts w:asciiTheme="majorHAnsi" w:eastAsia="Calibri" w:hAnsiTheme="majorHAnsi" w:cstheme="majorHAnsi"/>
          <w:b/>
          <w:lang w:val="pt-PT" w:eastAsia="en-US"/>
        </w:rPr>
        <w:t>MINC Nº 1 DE 2</w:t>
      </w:r>
      <w:r w:rsidRPr="00BA361A">
        <w:rPr>
          <w:rFonts w:asciiTheme="majorHAnsi" w:eastAsia="Calibri" w:hAnsiTheme="majorHAnsi" w:cstheme="majorHAnsi"/>
          <w:b/>
          <w:lang w:val="pt-PT" w:eastAsia="en-US"/>
        </w:rPr>
        <w:t>1</w:t>
      </w:r>
      <w:r w:rsidR="00B441CB" w:rsidRPr="00BA361A">
        <w:rPr>
          <w:rFonts w:asciiTheme="majorHAnsi" w:eastAsia="Calibri" w:hAnsiTheme="majorHAnsi" w:cstheme="majorHAnsi"/>
          <w:b/>
          <w:lang w:val="pt-PT" w:eastAsia="en-US"/>
        </w:rPr>
        <w:t xml:space="preserve"> DE AGOSTO DE 2024</w:t>
      </w:r>
    </w:p>
    <w:p w:rsidR="00F61C90" w:rsidRPr="00BA361A" w:rsidRDefault="00091783">
      <w:pPr>
        <w:widowControl w:val="0"/>
        <w:spacing w:before="280" w:after="280" w:line="240" w:lineRule="auto"/>
        <w:jc w:val="center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  <w:b/>
        </w:rPr>
        <w:t>EDITAL  DE LICENCIAMENTO DE OBRAS AUDIOVISUAIS PARA PLATAFORMA PÚBLICA DE DIFUSÃO DE CONTEÚDOS AUDIOVISUAIS BRASILEIROS SOB DEMANDA</w:t>
      </w:r>
      <w:r w:rsidRPr="00BA361A">
        <w:rPr>
          <w:rFonts w:asciiTheme="majorHAnsi" w:eastAsia="Calibri" w:hAnsiTheme="majorHAnsi" w:cstheme="majorHAnsi"/>
        </w:rPr>
        <w:br/>
      </w:r>
    </w:p>
    <w:p w:rsidR="00F61C90" w:rsidRPr="00BA361A" w:rsidRDefault="00091783">
      <w:pPr>
        <w:widowControl w:val="0"/>
        <w:spacing w:before="280" w:after="280" w:line="240" w:lineRule="auto"/>
        <w:jc w:val="center"/>
        <w:rPr>
          <w:rFonts w:asciiTheme="majorHAnsi" w:eastAsia="Calibri" w:hAnsiTheme="majorHAnsi" w:cstheme="majorHAnsi"/>
          <w:b/>
        </w:rPr>
      </w:pPr>
      <w:r w:rsidRPr="00BA361A">
        <w:rPr>
          <w:rFonts w:asciiTheme="majorHAnsi" w:eastAsia="Calibri" w:hAnsiTheme="majorHAnsi" w:cstheme="majorHAnsi"/>
          <w:b/>
        </w:rPr>
        <w:t>ANEXO VII</w:t>
      </w:r>
      <w:r w:rsidR="00BA361A" w:rsidRPr="00BA361A">
        <w:rPr>
          <w:rFonts w:asciiTheme="majorHAnsi" w:eastAsia="Calibri" w:hAnsiTheme="majorHAnsi" w:cstheme="majorHAnsi"/>
          <w:b/>
        </w:rPr>
        <w:t xml:space="preserve"> </w:t>
      </w:r>
      <w:r w:rsidRPr="00BA361A">
        <w:rPr>
          <w:rFonts w:asciiTheme="majorHAnsi" w:eastAsia="Calibri" w:hAnsiTheme="majorHAnsi" w:cstheme="majorHAnsi"/>
          <w:b/>
        </w:rPr>
        <w:t>- MINUTA DO CONTRATO DE LICENCIAMENTO DA OBRA AUDIOVISUAL</w:t>
      </w:r>
    </w:p>
    <w:p w:rsidR="00F61C90" w:rsidRPr="00BA361A" w:rsidRDefault="00091783" w:rsidP="00570449">
      <w:pPr>
        <w:widowControl w:val="0"/>
        <w:autoSpaceDE w:val="0"/>
        <w:autoSpaceDN w:val="0"/>
        <w:jc w:val="both"/>
        <w:rPr>
          <w:rFonts w:asciiTheme="majorHAnsi" w:eastAsia="Calibri" w:hAnsiTheme="majorHAnsi" w:cstheme="majorHAnsi"/>
          <w:b/>
          <w:lang w:val="pt-PT" w:eastAsia="en-US"/>
        </w:rPr>
      </w:pPr>
      <w:r w:rsidRPr="00BA361A">
        <w:rPr>
          <w:rFonts w:asciiTheme="majorHAnsi" w:eastAsia="Calibri" w:hAnsiTheme="majorHAnsi" w:cstheme="majorHAnsi"/>
        </w:rPr>
        <w:t>O presente Contrato de</w:t>
      </w:r>
      <w:r w:rsidR="00B449BE" w:rsidRPr="00BA361A">
        <w:rPr>
          <w:rFonts w:asciiTheme="majorHAnsi" w:eastAsia="Calibri" w:hAnsiTheme="majorHAnsi" w:cstheme="majorHAnsi"/>
        </w:rPr>
        <w:t xml:space="preserve"> Licenciamento </w:t>
      </w:r>
      <w:r w:rsidRPr="00BA361A">
        <w:rPr>
          <w:rFonts w:asciiTheme="majorHAnsi" w:eastAsia="Calibri" w:hAnsiTheme="majorHAnsi" w:cstheme="majorHAnsi"/>
        </w:rPr>
        <w:t xml:space="preserve">de Direitos de Exibição de obra audiovisual selecionada no </w:t>
      </w:r>
      <w:r w:rsidR="00BA361A" w:rsidRPr="00BA361A">
        <w:rPr>
          <w:rFonts w:asciiTheme="majorHAnsi" w:eastAsia="Calibri" w:hAnsiTheme="majorHAnsi" w:cstheme="majorHAnsi"/>
          <w:b/>
          <w:lang w:val="pt-PT" w:eastAsia="en-US"/>
        </w:rPr>
        <w:t xml:space="preserve">EDITAL </w:t>
      </w:r>
      <w:r w:rsidR="00570449" w:rsidRPr="00BA361A">
        <w:rPr>
          <w:rFonts w:asciiTheme="majorHAnsi" w:eastAsia="Calibri" w:hAnsiTheme="majorHAnsi" w:cstheme="majorHAnsi"/>
          <w:b/>
          <w:lang w:val="pt-PT" w:eastAsia="en-US"/>
        </w:rPr>
        <w:t>MINC Nº 1 DE 2</w:t>
      </w:r>
      <w:r w:rsidR="00BA361A" w:rsidRPr="00BA361A">
        <w:rPr>
          <w:rFonts w:asciiTheme="majorHAnsi" w:eastAsia="Calibri" w:hAnsiTheme="majorHAnsi" w:cstheme="majorHAnsi"/>
          <w:b/>
          <w:lang w:val="pt-PT" w:eastAsia="en-US"/>
        </w:rPr>
        <w:t>1</w:t>
      </w:r>
      <w:r w:rsidR="00570449" w:rsidRPr="00BA361A">
        <w:rPr>
          <w:rFonts w:asciiTheme="majorHAnsi" w:eastAsia="Calibri" w:hAnsiTheme="majorHAnsi" w:cstheme="majorHAnsi"/>
          <w:b/>
          <w:lang w:val="pt-PT" w:eastAsia="en-US"/>
        </w:rPr>
        <w:t xml:space="preserve"> DE AGOSTO DE 2024</w:t>
      </w:r>
      <w:r w:rsidR="00B441CB" w:rsidRPr="00BA361A">
        <w:rPr>
          <w:rFonts w:asciiTheme="majorHAnsi" w:eastAsia="Calibri" w:hAnsiTheme="majorHAnsi" w:cstheme="majorHAnsi"/>
          <w:b/>
        </w:rPr>
        <w:t xml:space="preserve"> - EDITAL </w:t>
      </w:r>
      <w:r w:rsidRPr="00BA361A">
        <w:rPr>
          <w:rFonts w:asciiTheme="majorHAnsi" w:eastAsia="Calibri" w:hAnsiTheme="majorHAnsi" w:cstheme="majorHAnsi"/>
          <w:b/>
        </w:rPr>
        <w:t xml:space="preserve">DE LICENCIAMENTO DE OBRAS AUDIOVISUAIS PARA PLATAFORMA PÚBLICA DE DIFUSÃO DE CONTEÚDOS AUDIOVISUAIS BRASILEIROS SOB DEMANDA </w:t>
      </w:r>
      <w:r w:rsidRPr="00BA361A">
        <w:rPr>
          <w:rFonts w:asciiTheme="majorHAnsi" w:eastAsia="Calibri" w:hAnsiTheme="majorHAnsi" w:cstheme="majorHAnsi"/>
        </w:rPr>
        <w:t>é realizado de forma unilateral pela:</w:t>
      </w:r>
    </w:p>
    <w:tbl>
      <w:tblPr>
        <w:tblStyle w:val="a"/>
        <w:tblW w:w="900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6975"/>
      </w:tblGrid>
      <w:tr w:rsidR="00F61C90" w:rsidRPr="00BA361A">
        <w:trPr>
          <w:trHeight w:val="493"/>
        </w:trPr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C90" w:rsidRPr="00BA361A" w:rsidRDefault="0009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BA361A">
              <w:rPr>
                <w:rFonts w:asciiTheme="majorHAnsi" w:eastAsia="Calibri" w:hAnsiTheme="majorHAnsi" w:cstheme="majorHAnsi"/>
              </w:rPr>
              <w:t>PROPONENTE: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C90" w:rsidRPr="00BA361A" w:rsidRDefault="0009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BA361A">
              <w:rPr>
                <w:rFonts w:asciiTheme="majorHAnsi" w:eastAsia="Calibri" w:hAnsiTheme="majorHAnsi" w:cstheme="majorHAnsi"/>
              </w:rPr>
              <w:t>(razão social)</w:t>
            </w:r>
          </w:p>
        </w:tc>
      </w:tr>
      <w:tr w:rsidR="00F61C90" w:rsidRPr="00BA361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C90" w:rsidRPr="00BA361A" w:rsidRDefault="0009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BA361A">
              <w:rPr>
                <w:rFonts w:asciiTheme="majorHAnsi" w:eastAsia="Calibri" w:hAnsiTheme="majorHAnsi" w:cstheme="majorHAnsi"/>
              </w:rPr>
              <w:t>CPF/CNPJ: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C90" w:rsidRPr="00BA361A" w:rsidRDefault="0009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BA361A">
              <w:rPr>
                <w:rFonts w:asciiTheme="majorHAnsi" w:eastAsia="Calibri" w:hAnsiTheme="majorHAnsi" w:cstheme="majorHAnsi"/>
              </w:rPr>
              <w:t>(número do CPF ou do CNPJ)</w:t>
            </w:r>
          </w:p>
        </w:tc>
      </w:tr>
      <w:tr w:rsidR="00F61C90" w:rsidRPr="00BA361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C90" w:rsidRPr="00BA361A" w:rsidRDefault="0009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BA361A">
              <w:rPr>
                <w:rFonts w:asciiTheme="majorHAnsi" w:eastAsia="Calibri" w:hAnsiTheme="majorHAnsi" w:cstheme="majorHAnsi"/>
              </w:rPr>
              <w:t xml:space="preserve">ENDEREÇO COMPLETO: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C90" w:rsidRPr="00BA361A" w:rsidRDefault="0009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BA361A">
              <w:rPr>
                <w:rFonts w:asciiTheme="majorHAnsi" w:eastAsia="Calibri" w:hAnsiTheme="majorHAnsi" w:cstheme="majorHAnsi"/>
              </w:rPr>
              <w:t xml:space="preserve">(logradouro, número, complemento, bairro, cidade, estado, </w:t>
            </w:r>
            <w:proofErr w:type="spellStart"/>
            <w:r w:rsidRPr="00BA361A">
              <w:rPr>
                <w:rFonts w:asciiTheme="majorHAnsi" w:eastAsia="Calibri" w:hAnsiTheme="majorHAnsi" w:cstheme="majorHAnsi"/>
              </w:rPr>
              <w:t>cep</w:t>
            </w:r>
            <w:proofErr w:type="spellEnd"/>
            <w:r w:rsidRPr="00BA361A">
              <w:rPr>
                <w:rFonts w:asciiTheme="majorHAnsi" w:eastAsia="Calibri" w:hAnsiTheme="majorHAnsi" w:cstheme="majorHAnsi"/>
              </w:rPr>
              <w:t>)</w:t>
            </w:r>
          </w:p>
        </w:tc>
      </w:tr>
      <w:tr w:rsidR="00F61C90" w:rsidRPr="00BA361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C90" w:rsidRPr="00BA361A" w:rsidRDefault="0009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BA361A">
              <w:rPr>
                <w:rFonts w:asciiTheme="majorHAnsi" w:eastAsia="Calibri" w:hAnsiTheme="majorHAnsi" w:cstheme="majorHAnsi"/>
              </w:rPr>
              <w:t>SÓCIO REPRESENTANTE: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C90" w:rsidRPr="00BA361A" w:rsidRDefault="0009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BA361A">
              <w:rPr>
                <w:rFonts w:asciiTheme="majorHAnsi" w:eastAsia="Calibri" w:hAnsiTheme="majorHAnsi" w:cstheme="majorHAnsi"/>
              </w:rPr>
              <w:t>(nome e CPF do sócio representante legal)</w:t>
            </w:r>
          </w:p>
        </w:tc>
      </w:tr>
    </w:tbl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Doravante denominada </w:t>
      </w:r>
      <w:r w:rsidRPr="00BA361A">
        <w:rPr>
          <w:rFonts w:asciiTheme="majorHAnsi" w:eastAsia="Calibri" w:hAnsiTheme="majorHAnsi" w:cstheme="majorHAnsi"/>
          <w:b/>
        </w:rPr>
        <w:t xml:space="preserve">LICENCIANTE, </w:t>
      </w:r>
      <w:r w:rsidRPr="00BA361A">
        <w:rPr>
          <w:rFonts w:asciiTheme="majorHAnsi" w:eastAsia="Calibri" w:hAnsiTheme="majorHAnsi" w:cstheme="majorHAnsi"/>
        </w:rPr>
        <w:t xml:space="preserve">para o </w:t>
      </w:r>
      <w:r w:rsidRPr="00BA361A">
        <w:rPr>
          <w:rFonts w:asciiTheme="majorHAnsi" w:eastAsia="Calibri" w:hAnsiTheme="majorHAnsi" w:cstheme="majorHAnsi"/>
          <w:b/>
        </w:rPr>
        <w:t>MINISTÉRIO DA CULTURA</w:t>
      </w:r>
      <w:r w:rsidRPr="00BA361A">
        <w:rPr>
          <w:rFonts w:asciiTheme="majorHAnsi" w:eastAsia="Calibri" w:hAnsiTheme="majorHAnsi" w:cstheme="majorHAnsi"/>
        </w:rPr>
        <w:t xml:space="preserve">, órgão da administração pública federal direta, recriado pelo decreto  nº 11.336, de 1º de janeiro de 2023, responsável pelo planejamento e pela execução das políticas nacionais de cultura e de artes, com sede na Esplanada dos Ministérios Bloco B - Zona Cívico-Administrativa, Brasília - DF, CEP: 70068-900, inscrito no CNPJ:  01.264.142/0001-29, doravante denominada simplesmente </w:t>
      </w:r>
      <w:r w:rsidRPr="00BA361A">
        <w:rPr>
          <w:rFonts w:asciiTheme="majorHAnsi" w:eastAsia="Calibri" w:hAnsiTheme="majorHAnsi" w:cstheme="majorHAnsi"/>
          <w:b/>
        </w:rPr>
        <w:t>LICENCIADA,</w:t>
      </w:r>
      <w:r w:rsidRPr="00BA361A">
        <w:rPr>
          <w:rFonts w:asciiTheme="majorHAnsi" w:eastAsia="Calibri" w:hAnsiTheme="majorHAnsi" w:cstheme="majorHAnsi"/>
        </w:rPr>
        <w:t xml:space="preserve"> neste ato representado pela SECRETÁRIA DO AUDIOVISUAL, </w:t>
      </w:r>
      <w:r w:rsidRPr="00BA361A">
        <w:rPr>
          <w:rFonts w:asciiTheme="majorHAnsi" w:eastAsia="Calibri" w:hAnsiTheme="majorHAnsi" w:cstheme="majorHAnsi"/>
          <w:b/>
        </w:rPr>
        <w:t>JOELMA OLIVEIRA GONZAGA, BRASILEIRA</w:t>
      </w:r>
      <w:r w:rsidRPr="00BA361A">
        <w:rPr>
          <w:rFonts w:asciiTheme="majorHAnsi" w:eastAsia="Calibri" w:hAnsiTheme="majorHAnsi" w:cstheme="majorHAnsi"/>
        </w:rPr>
        <w:t xml:space="preserve">, estado civil: SOLTEIRA, profissão: Produtora Executiva, portadora da Carteira de Identidade RG nº 34.601.919-3 e inscrita no CPF/MF sob o nº 960.684.775-68, residente e domiciliado em SQS 206, Bloco K, Apto 303, Asa Sul, Brasília-DF, CEP 70.252-110, e têm entre si justo, acertado e contratado o quanto segue, cujos termos se regerá de acordo com as disposições da Lei nº 14.133/2021, da Lei nº 9.610/98 (Lei de Direitos Autorais), e demais permissivos legais atinentes à espécie, e ainda pelas condições previstas nas seguintes cláusulas: 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  <w:b/>
        </w:rPr>
      </w:pPr>
      <w:r w:rsidRPr="00BA361A">
        <w:rPr>
          <w:rFonts w:asciiTheme="majorHAnsi" w:eastAsia="Calibri" w:hAnsiTheme="majorHAnsi" w:cstheme="majorHAnsi"/>
          <w:b/>
        </w:rPr>
        <w:t>CLÁUSULA PRIMEIRA – DO OBJETO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1.1. O pr</w:t>
      </w:r>
      <w:r w:rsidR="00B449BE" w:rsidRPr="00BA361A">
        <w:rPr>
          <w:rFonts w:asciiTheme="majorHAnsi" w:eastAsia="Calibri" w:hAnsiTheme="majorHAnsi" w:cstheme="majorHAnsi"/>
        </w:rPr>
        <w:t xml:space="preserve">esente Contrato tem por objeto o licenciamento </w:t>
      </w:r>
      <w:r w:rsidRPr="00BA361A">
        <w:rPr>
          <w:rFonts w:asciiTheme="majorHAnsi" w:eastAsia="Calibri" w:hAnsiTheme="majorHAnsi" w:cstheme="majorHAnsi"/>
        </w:rPr>
        <w:t xml:space="preserve">pela LICENCIANTE dos direitos de exibição para a </w:t>
      </w:r>
      <w:r w:rsidRPr="00BA361A">
        <w:rPr>
          <w:rFonts w:asciiTheme="majorHAnsi" w:eastAsia="Calibri" w:hAnsiTheme="majorHAnsi" w:cstheme="majorHAnsi"/>
          <w:b/>
        </w:rPr>
        <w:t>PLATAFORMA PÚBLICA DE DIFUSÃO DE CONTEÚDOS AUDIOVISUAIS BRASILEIROS SOB DEMANDA</w:t>
      </w:r>
      <w:r w:rsidRPr="00BA361A">
        <w:rPr>
          <w:rFonts w:asciiTheme="majorHAnsi" w:eastAsia="Calibri" w:hAnsiTheme="majorHAnsi" w:cstheme="majorHAnsi"/>
        </w:rPr>
        <w:t xml:space="preserve"> da obra audiovisual abaixo especificada, sem exclusividade, para veiculação nos seguintes segmentos de exibição audiovisual e respectivos territórios:</w:t>
      </w:r>
    </w:p>
    <w:p w:rsidR="00F61C90" w:rsidRPr="00BA361A" w:rsidRDefault="00091783">
      <w:pPr>
        <w:widowControl w:val="0"/>
        <w:numPr>
          <w:ilvl w:val="0"/>
          <w:numId w:val="4"/>
        </w:numPr>
        <w:spacing w:before="24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  <w:b/>
        </w:rPr>
        <w:lastRenderedPageBreak/>
        <w:t xml:space="preserve">INTERNET/VÍDEO SOB DEMANDA: </w:t>
      </w:r>
      <w:r w:rsidRPr="00BA361A">
        <w:rPr>
          <w:rFonts w:asciiTheme="majorHAnsi" w:eastAsia="Calibri" w:hAnsiTheme="majorHAnsi" w:cstheme="majorHAnsi"/>
        </w:rPr>
        <w:t>Por meio de plataforma na rede mundial de computadores de propriedade do MINC, com disponibilização gratuita.</w:t>
      </w:r>
    </w:p>
    <w:p w:rsidR="00F61C90" w:rsidRPr="00BA361A" w:rsidRDefault="00091783">
      <w:pPr>
        <w:widowControl w:val="0"/>
        <w:numPr>
          <w:ilvl w:val="0"/>
          <w:numId w:val="4"/>
        </w:numPr>
        <w:spacing w:after="24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  <w:b/>
        </w:rPr>
        <w:t xml:space="preserve">TERRITÓRIO: </w:t>
      </w:r>
      <w:r w:rsidRPr="00BA361A">
        <w:rPr>
          <w:rFonts w:asciiTheme="majorHAnsi" w:eastAsia="Calibri" w:hAnsiTheme="majorHAnsi" w:cstheme="majorHAnsi"/>
        </w:rPr>
        <w:t>Brasil e/ou Mundo.</w:t>
      </w:r>
    </w:p>
    <w:p w:rsidR="00F61C90" w:rsidRPr="00BA361A" w:rsidRDefault="00091783">
      <w:pPr>
        <w:widowControl w:val="0"/>
        <w:spacing w:before="240" w:after="24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1.2. A </w:t>
      </w:r>
      <w:r w:rsidRPr="00BA361A">
        <w:rPr>
          <w:rFonts w:asciiTheme="majorHAnsi" w:eastAsia="Calibri" w:hAnsiTheme="majorHAnsi" w:cstheme="majorHAnsi"/>
          <w:b/>
        </w:rPr>
        <w:t>LICENCIADA</w:t>
      </w:r>
      <w:r w:rsidRPr="00BA361A">
        <w:rPr>
          <w:rFonts w:asciiTheme="majorHAnsi" w:eastAsia="Calibri" w:hAnsiTheme="majorHAnsi" w:cstheme="majorHAnsi"/>
        </w:rPr>
        <w:t xml:space="preserve"> terá direito a exibições ilimitadas, pelo período de </w:t>
      </w:r>
      <w:r w:rsidRPr="00BA361A">
        <w:rPr>
          <w:rFonts w:asciiTheme="majorHAnsi" w:eastAsia="Calibri" w:hAnsiTheme="majorHAnsi" w:cstheme="majorHAnsi"/>
          <w:b/>
        </w:rPr>
        <w:t>48 (quarenta e oito) meses</w:t>
      </w:r>
      <w:r w:rsidRPr="00BA361A">
        <w:rPr>
          <w:rFonts w:asciiTheme="majorHAnsi" w:eastAsia="Calibri" w:hAnsiTheme="majorHAnsi" w:cstheme="majorHAnsi"/>
        </w:rPr>
        <w:t xml:space="preserve">, a partir da assinatura deste Contrato. 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1.3. A obra audiovisual, objeto do presente Contrato possui as seguintes especificações:</w:t>
      </w:r>
    </w:p>
    <w:p w:rsidR="00F61C90" w:rsidRPr="00BA361A" w:rsidRDefault="00091783">
      <w:pPr>
        <w:widowControl w:val="0"/>
        <w:numPr>
          <w:ilvl w:val="0"/>
          <w:numId w:val="1"/>
        </w:numPr>
        <w:spacing w:before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Título: (título da obra audiovisual selecionada)</w:t>
      </w:r>
    </w:p>
    <w:p w:rsidR="00F61C90" w:rsidRPr="00BA361A" w:rsidRDefault="00091783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CPB: (número de CPB da obra conforme cadastrado na ANCINE)</w:t>
      </w:r>
    </w:p>
    <w:p w:rsidR="00F61C90" w:rsidRPr="00BA361A" w:rsidRDefault="00091783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Formato: (curta/média/longa/seriada)</w:t>
      </w:r>
    </w:p>
    <w:p w:rsidR="00F61C90" w:rsidRPr="00BA361A" w:rsidRDefault="00091783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Duração: (duração total da obra única)</w:t>
      </w:r>
    </w:p>
    <w:p w:rsidR="00F61C90" w:rsidRPr="00BA361A" w:rsidRDefault="00091783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Gênero/tipo: (documentário, ficção, animação)</w:t>
      </w:r>
    </w:p>
    <w:p w:rsidR="00F61C90" w:rsidRPr="00BA361A" w:rsidRDefault="00091783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Classificação Indicativa:</w:t>
      </w:r>
    </w:p>
    <w:p w:rsidR="00F61C90" w:rsidRPr="00BA361A" w:rsidRDefault="00091783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Ano de produção:</w:t>
      </w:r>
    </w:p>
    <w:p w:rsidR="00F61C90" w:rsidRPr="00BA361A" w:rsidRDefault="00091783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Direção:</w:t>
      </w:r>
    </w:p>
    <w:p w:rsidR="00F61C90" w:rsidRPr="00BA361A" w:rsidRDefault="00091783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Estado de origem:</w:t>
      </w:r>
    </w:p>
    <w:p w:rsidR="00F61C90" w:rsidRPr="00BA361A" w:rsidRDefault="00091783">
      <w:pPr>
        <w:widowControl w:val="0"/>
        <w:numPr>
          <w:ilvl w:val="0"/>
          <w:numId w:val="1"/>
        </w:numPr>
        <w:spacing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Sinopse da Obra Audiovisual: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1.3. A </w:t>
      </w:r>
      <w:r w:rsidRPr="00BA361A">
        <w:rPr>
          <w:rFonts w:asciiTheme="majorHAnsi" w:eastAsia="Calibri" w:hAnsiTheme="majorHAnsi" w:cstheme="majorHAnsi"/>
          <w:b/>
        </w:rPr>
        <w:t>LICENCIADA</w:t>
      </w:r>
      <w:r w:rsidRPr="00BA361A">
        <w:rPr>
          <w:rFonts w:asciiTheme="majorHAnsi" w:eastAsia="Calibri" w:hAnsiTheme="majorHAnsi" w:cstheme="majorHAnsi"/>
        </w:rPr>
        <w:t xml:space="preserve"> poderá ainda, dentro do prazo do presente Contrato, utilizar trechos da obra audiovisual para ilustrar programações, programas, políticas, bem como em chamadas e/ou trailers, em todos os seus veículos, sendo tais utilizações não contabilizadas como veiculação, desde que tal utilização parcial não distorça ou desabone o conteúdo original da obra licenciada.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  <w:b/>
        </w:rPr>
      </w:pPr>
      <w:r w:rsidRPr="00BA361A">
        <w:rPr>
          <w:rFonts w:asciiTheme="majorHAnsi" w:eastAsia="Calibri" w:hAnsiTheme="majorHAnsi" w:cstheme="majorHAnsi"/>
          <w:b/>
        </w:rPr>
        <w:t>CLÁUSULA SEGUNDA – DAS OBRIGAÇÕES DA LICENCIANTE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2.1. A LICENCIANTE obriga-se a entregar a LICENCIADA 1 (uma) matriz da obra audiovisual, conforme as normas de padrões técnicos estabelecidos abaixo, em até </w:t>
      </w:r>
      <w:r w:rsidRPr="00BA361A">
        <w:rPr>
          <w:rFonts w:asciiTheme="majorHAnsi" w:eastAsia="Calibri" w:hAnsiTheme="majorHAnsi" w:cstheme="majorHAnsi"/>
          <w:b/>
        </w:rPr>
        <w:t>15 dias</w:t>
      </w:r>
      <w:r w:rsidRPr="00BA361A">
        <w:rPr>
          <w:rFonts w:asciiTheme="majorHAnsi" w:eastAsia="Calibri" w:hAnsiTheme="majorHAnsi" w:cstheme="majorHAnsi"/>
        </w:rPr>
        <w:t xml:space="preserve"> após assinatura do presente Contrato.</w:t>
      </w:r>
    </w:p>
    <w:p w:rsidR="00F61C90" w:rsidRPr="00BA361A" w:rsidRDefault="00091783">
      <w:pPr>
        <w:numPr>
          <w:ilvl w:val="0"/>
          <w:numId w:val="3"/>
        </w:numPr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Resolução de Vídeo Mínima (HD): 1920x1080 pixels;</w:t>
      </w:r>
    </w:p>
    <w:p w:rsidR="00F61C90" w:rsidRPr="00BA361A" w:rsidRDefault="00091783">
      <w:pPr>
        <w:numPr>
          <w:ilvl w:val="0"/>
          <w:numId w:val="3"/>
        </w:numPr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Formato Recomendado: </w:t>
      </w:r>
      <w:proofErr w:type="spellStart"/>
      <w:r w:rsidRPr="00BA361A">
        <w:rPr>
          <w:rFonts w:asciiTheme="majorHAnsi" w:eastAsia="Calibri" w:hAnsiTheme="majorHAnsi" w:cstheme="majorHAnsi"/>
        </w:rPr>
        <w:t>Quicktime</w:t>
      </w:r>
      <w:proofErr w:type="spellEnd"/>
      <w:r w:rsidRPr="00BA361A">
        <w:rPr>
          <w:rFonts w:asciiTheme="majorHAnsi" w:eastAsia="Calibri" w:hAnsiTheme="majorHAnsi" w:cstheme="majorHAnsi"/>
        </w:rPr>
        <w:t xml:space="preserve"> MOV;</w:t>
      </w:r>
    </w:p>
    <w:p w:rsidR="00F61C90" w:rsidRPr="00BA361A" w:rsidRDefault="00091783">
      <w:pPr>
        <w:numPr>
          <w:ilvl w:val="0"/>
          <w:numId w:val="3"/>
        </w:numPr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Codec: Apple </w:t>
      </w:r>
      <w:proofErr w:type="spellStart"/>
      <w:r w:rsidRPr="00BA361A">
        <w:rPr>
          <w:rFonts w:asciiTheme="majorHAnsi" w:eastAsia="Calibri" w:hAnsiTheme="majorHAnsi" w:cstheme="majorHAnsi"/>
        </w:rPr>
        <w:t>ProRes</w:t>
      </w:r>
      <w:proofErr w:type="spellEnd"/>
      <w:r w:rsidRPr="00BA361A">
        <w:rPr>
          <w:rFonts w:asciiTheme="majorHAnsi" w:eastAsia="Calibri" w:hAnsiTheme="majorHAnsi" w:cstheme="majorHAnsi"/>
        </w:rPr>
        <w:t xml:space="preserve"> (4444 ou 422HQ)</w:t>
      </w:r>
    </w:p>
    <w:p w:rsidR="00F61C90" w:rsidRPr="00BA361A" w:rsidRDefault="00091783">
      <w:pPr>
        <w:numPr>
          <w:ilvl w:val="0"/>
          <w:numId w:val="3"/>
        </w:numPr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Armazenamento: drives na nuvem (ex.: Google Drive, </w:t>
      </w:r>
      <w:proofErr w:type="spellStart"/>
      <w:r w:rsidRPr="00BA361A">
        <w:rPr>
          <w:rFonts w:asciiTheme="majorHAnsi" w:eastAsia="Calibri" w:hAnsiTheme="majorHAnsi" w:cstheme="majorHAnsi"/>
        </w:rPr>
        <w:t>Dropbox</w:t>
      </w:r>
      <w:proofErr w:type="spellEnd"/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br/>
      </w:r>
      <w:r w:rsidRPr="00BA361A">
        <w:rPr>
          <w:rFonts w:asciiTheme="majorHAnsi" w:eastAsia="Calibri" w:hAnsiTheme="majorHAnsi" w:cstheme="majorHAnsi"/>
        </w:rPr>
        <w:br/>
        <w:t>2.2. A LICENCIANTE obriga-se a providenciar, no prazo determinado pela LICENCIADA, a substituição da matriz e a realizar os devidos reparos dos defeitos que impeçam ou prejudiquem a veiculação da obra audiovisual.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2.3. A LICENCIANTE responsabilizar-se-á por todos os custos e formalidades de natureza trabalhista, </w:t>
      </w:r>
      <w:r w:rsidRPr="00BA361A">
        <w:rPr>
          <w:rFonts w:asciiTheme="majorHAnsi" w:eastAsia="Calibri" w:hAnsiTheme="majorHAnsi" w:cstheme="majorHAnsi"/>
        </w:rPr>
        <w:lastRenderedPageBreak/>
        <w:t xml:space="preserve">previdenciária, fiscal e qualquer outra relativa à obrigações assumidas no Edital e no presente Contrato. 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2.4. A LICENCIANTE responsabiliza-se por fornecer planilha musical, com os elementos musicais da obra audiovisual, contendo detalhamento do uso das mesmas.</w:t>
      </w:r>
    </w:p>
    <w:p w:rsidR="00F61C90" w:rsidRPr="00BA361A" w:rsidRDefault="00091783">
      <w:pPr>
        <w:widowControl w:val="0"/>
        <w:spacing w:before="240" w:after="24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2.5. A LICENCIANTE compromete-se a atender e dirimir quaisquer solicitações ou dúvidas da LICENCIADA, relativas ao objeto deste Contrato.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  <w:b/>
        </w:rPr>
      </w:pPr>
      <w:r w:rsidRPr="00BA361A">
        <w:rPr>
          <w:rFonts w:asciiTheme="majorHAnsi" w:eastAsia="Calibri" w:hAnsiTheme="majorHAnsi" w:cstheme="majorHAnsi"/>
          <w:b/>
        </w:rPr>
        <w:t>CLÁUSULA TERCEIRA – DAS OBRIGAÇÕES DA LICENCIADA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3.1. Comunicar à LICENCIANTE, de imediato, qualquer irregularidade constatada na execução do presente Contrato, para que seja sanado o problema.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3.2. Notificar à LICENCIANTE da verificação de qualquer defeito que a mídia ou arquivo entregue tenha apresentado, para a sua imediata substituição.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3.3. Aprovar a matriz da obra audiovisual a ser entregue pela LICENCIANTE, em conformidade com o Edital.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3.</w:t>
      </w:r>
      <w:r w:rsidR="00B449BE" w:rsidRPr="00BA361A">
        <w:rPr>
          <w:rFonts w:asciiTheme="majorHAnsi" w:eastAsia="Calibri" w:hAnsiTheme="majorHAnsi" w:cstheme="majorHAnsi"/>
        </w:rPr>
        <w:t>4</w:t>
      </w:r>
      <w:r w:rsidRPr="00BA361A">
        <w:rPr>
          <w:rFonts w:asciiTheme="majorHAnsi" w:eastAsia="Calibri" w:hAnsiTheme="majorHAnsi" w:cstheme="majorHAnsi"/>
        </w:rPr>
        <w:t>. Envidar todos os esforços razoáveis dentro dos limites técnicos existentes para impedir a reprodução não-autorizada das obras licenciadas.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  <w:b/>
        </w:rPr>
      </w:pPr>
      <w:r w:rsidRPr="00BA361A">
        <w:rPr>
          <w:rFonts w:asciiTheme="majorHAnsi" w:eastAsia="Calibri" w:hAnsiTheme="majorHAnsi" w:cstheme="majorHAnsi"/>
          <w:b/>
        </w:rPr>
        <w:t>CLÁUSULA QUARTA – DOS DIREITOS AUTORAIS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4.1 A LICENCIANTE declara ser a legítima titular dos direitos patrimoniais e/ou detentora do correspondente direito de comercialização sobre a obra audiovisual e, ainda, ser detentora de todas as autorizações necessárias e cabíveis, bem como de direitos conexos concernentes a todos os participantes da obra audiovisual.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4.2. A LICENCIANTE, enquanto titular dos direitos autorais e/ou detentora do correspondente direito de comercialização da obra audiovisual licenciada, responde por sua titularidade e direitos do autor, bem como por questões referentes a direitos conexos.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4.3. A LICENCIANTE obriga-se a repassar, a quem de direito, eventual participação referente às cotas patrimoniais da obra audiovisual, ficando certa a ausência de responsabilidade da LICENCIADA.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  <w:b/>
        </w:rPr>
      </w:pPr>
      <w:r w:rsidRPr="00BA361A">
        <w:rPr>
          <w:rFonts w:asciiTheme="majorHAnsi" w:eastAsia="Calibri" w:hAnsiTheme="majorHAnsi" w:cstheme="majorHAnsi"/>
          <w:b/>
        </w:rPr>
        <w:t>CLÁUSULA QUINTA – DO VALOR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5.1. O presente Contrato é um licenciamento dos direitos de exibição da obra audiovisual para o Ministério da Cultura, pelo valor de </w:t>
      </w:r>
      <w:r w:rsidRPr="00BA361A">
        <w:rPr>
          <w:rFonts w:asciiTheme="majorHAnsi" w:eastAsia="Calibri" w:hAnsiTheme="majorHAnsi" w:cstheme="majorHAnsi"/>
          <w:b/>
        </w:rPr>
        <w:t xml:space="preserve">R$ </w:t>
      </w:r>
      <w:r w:rsidRPr="00BA361A">
        <w:rPr>
          <w:rFonts w:asciiTheme="majorHAnsi" w:eastAsia="Calibri" w:hAnsiTheme="majorHAnsi" w:cstheme="majorHAnsi"/>
        </w:rPr>
        <w:t>____________</w:t>
      </w:r>
      <w:r w:rsidRPr="00BA361A">
        <w:rPr>
          <w:rFonts w:asciiTheme="majorHAnsi" w:eastAsia="Calibri" w:hAnsiTheme="majorHAnsi" w:cstheme="majorHAnsi"/>
          <w:b/>
        </w:rPr>
        <w:t xml:space="preserve"> </w:t>
      </w:r>
      <w:r w:rsidRPr="00BA361A">
        <w:rPr>
          <w:rFonts w:asciiTheme="majorHAnsi" w:eastAsia="Calibri" w:hAnsiTheme="majorHAnsi" w:cstheme="majorHAnsi"/>
        </w:rPr>
        <w:t>correspondente à modalidade de ___________________________ conforme previsto no item 1.1 do Edital.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5.2. O pagamento será realizado em cota única, depositado em nome da LICENCIANTE, mediante </w:t>
      </w:r>
      <w:r w:rsidRPr="00BA361A">
        <w:rPr>
          <w:rFonts w:asciiTheme="majorHAnsi" w:eastAsia="Calibri" w:hAnsiTheme="majorHAnsi" w:cstheme="majorHAnsi"/>
        </w:rPr>
        <w:lastRenderedPageBreak/>
        <w:t>ordem bancária em conta corrente de sua titularidade e por ela indicada, no banco _________________________ Agência n° ______________, Conta Corrente n° ______________, uma vez satisfeitas as condições previstas neste Instrumento, em até 10 (dez) dias úteis de sua assinatura.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5.3. As despesas cabíveis ao pagamento do licenciamento ocorrerão  às expensas do </w:t>
      </w:r>
      <w:r w:rsidRPr="00BA361A">
        <w:rPr>
          <w:rFonts w:asciiTheme="majorHAnsi" w:eastAsia="Calibri" w:hAnsiTheme="majorHAnsi" w:cstheme="majorHAnsi"/>
          <w:b/>
        </w:rPr>
        <w:t>Fundo Nacional de Cultura, Unidade Orçamentária 42902, ação 20ZF -  Promoção e Fomento à Cultura Brasileira</w:t>
      </w:r>
      <w:r w:rsidRPr="00BA361A">
        <w:rPr>
          <w:rFonts w:asciiTheme="majorHAnsi" w:eastAsia="Calibri" w:hAnsiTheme="majorHAnsi" w:cstheme="majorHAnsi"/>
        </w:rPr>
        <w:t>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  <w:b/>
        </w:rPr>
      </w:pPr>
      <w:r w:rsidRPr="00BA361A">
        <w:rPr>
          <w:rFonts w:asciiTheme="majorHAnsi" w:eastAsia="Calibri" w:hAnsiTheme="majorHAnsi" w:cstheme="majorHAnsi"/>
          <w:b/>
        </w:rPr>
        <w:t>CLÁUSULA SEXTA – DA VIGÊNCIA, DA RESCISÃO E DA APLICAÇÃO DE PENALIDADES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6.1. O Contrato vigorará pelo prazo de </w:t>
      </w:r>
      <w:r w:rsidRPr="00BA361A">
        <w:rPr>
          <w:rFonts w:asciiTheme="majorHAnsi" w:eastAsia="Calibri" w:hAnsiTheme="majorHAnsi" w:cstheme="majorHAnsi"/>
          <w:b/>
        </w:rPr>
        <w:t>48 (quarenta e oito) meses</w:t>
      </w:r>
      <w:r w:rsidRPr="00BA361A">
        <w:rPr>
          <w:rFonts w:asciiTheme="majorHAnsi" w:eastAsia="Calibri" w:hAnsiTheme="majorHAnsi" w:cstheme="majorHAnsi"/>
        </w:rPr>
        <w:t xml:space="preserve">, a partir da data de sua assinatura, podendo ser prorrogado, nos termos do Edital, garantidos à </w:t>
      </w:r>
      <w:r w:rsidRPr="00BA361A">
        <w:rPr>
          <w:rFonts w:asciiTheme="majorHAnsi" w:eastAsia="Calibri" w:hAnsiTheme="majorHAnsi" w:cstheme="majorHAnsi"/>
          <w:b/>
        </w:rPr>
        <w:t>LICENCIADA</w:t>
      </w:r>
      <w:r w:rsidRPr="00BA361A">
        <w:rPr>
          <w:rFonts w:asciiTheme="majorHAnsi" w:eastAsia="Calibri" w:hAnsiTheme="majorHAnsi" w:cstheme="majorHAnsi"/>
        </w:rPr>
        <w:t xml:space="preserve"> os direitos de exibição indicados no subitens 1.1 e 1.2.</w:t>
      </w:r>
      <w:r w:rsidRPr="00BA361A">
        <w:rPr>
          <w:rFonts w:asciiTheme="majorHAnsi" w:eastAsia="Calibri" w:hAnsiTheme="majorHAnsi" w:cstheme="majorHAnsi"/>
          <w:b/>
        </w:rPr>
        <w:t xml:space="preserve"> </w:t>
      </w:r>
      <w:r w:rsidRPr="00BA361A">
        <w:rPr>
          <w:rFonts w:asciiTheme="majorHAnsi" w:eastAsia="Calibri" w:hAnsiTheme="majorHAnsi" w:cstheme="majorHAnsi"/>
        </w:rPr>
        <w:t xml:space="preserve">da Cláusula Primeira deste Contrato. 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6.2. O presente Contrato poderá ser rescindido:</w:t>
      </w:r>
      <w:r w:rsidRPr="00BA361A">
        <w:rPr>
          <w:rFonts w:asciiTheme="majorHAnsi" w:eastAsia="Calibri" w:hAnsiTheme="majorHAnsi" w:cstheme="majorHAnsi"/>
        </w:rPr>
        <w:br/>
      </w:r>
      <w:r w:rsidRPr="00BA361A">
        <w:rPr>
          <w:rFonts w:asciiTheme="majorHAnsi" w:eastAsia="Calibri" w:hAnsiTheme="majorHAnsi" w:cstheme="majorHAnsi"/>
        </w:rPr>
        <w:tab/>
        <w:t>a) por ato unilateral e escrito, com antecedência mínima de 30 (trinta) dias.</w:t>
      </w:r>
      <w:r w:rsidRPr="00BA361A">
        <w:rPr>
          <w:rFonts w:asciiTheme="majorHAnsi" w:eastAsia="Calibri" w:hAnsiTheme="majorHAnsi" w:cstheme="majorHAnsi"/>
        </w:rPr>
        <w:br/>
      </w:r>
      <w:r w:rsidRPr="00BA361A">
        <w:rPr>
          <w:rFonts w:asciiTheme="majorHAnsi" w:eastAsia="Calibri" w:hAnsiTheme="majorHAnsi" w:cstheme="majorHAnsi"/>
        </w:rPr>
        <w:tab/>
        <w:t>b) judicialmente, nos termos da lei.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6.3. A rescisão acarretará para a LICENCIANTE as consequências previstas no Edital, sem prejuízo das demais sanções e multas previstas nas Leis aplicáveis.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6.4. A LICENCIANTE sujeitar-se-á às seguintes sanções, pelo cumprimento irregular ou descumprimento de qualquer item deste Contrato e do Edital:</w:t>
      </w:r>
    </w:p>
    <w:p w:rsidR="00F61C90" w:rsidRPr="00BA361A" w:rsidRDefault="00091783">
      <w:pPr>
        <w:widowControl w:val="0"/>
        <w:numPr>
          <w:ilvl w:val="0"/>
          <w:numId w:val="5"/>
        </w:numPr>
        <w:spacing w:before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Advertência por escrito quando o atraso for superior a 5 (cinco) dias úteis do vencimento do prazo das obrigações de entrega previstas;</w:t>
      </w:r>
    </w:p>
    <w:p w:rsidR="00F61C90" w:rsidRPr="00BA361A" w:rsidRDefault="00091783">
      <w:pPr>
        <w:widowControl w:val="0"/>
        <w:numPr>
          <w:ilvl w:val="0"/>
          <w:numId w:val="5"/>
        </w:numPr>
        <w:spacing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Multa moratória de 5% (cinco por cento) sobre o valor do licenciamento previsto no Edital, quando a LICENCIANTE ultrapassar 30 (trinta) dias úteis do vencimento do prazo das entregas previstas;</w:t>
      </w:r>
    </w:p>
    <w:p w:rsidR="00F61C90" w:rsidRPr="00BA361A" w:rsidRDefault="00091783">
      <w:pPr>
        <w:widowControl w:val="0"/>
        <w:numPr>
          <w:ilvl w:val="0"/>
          <w:numId w:val="5"/>
        </w:numPr>
        <w:spacing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Suspensão temporária de participação em licitação e impedimento de contratar com a administração pública, por prazo não superior a 2 (dois) anos, na hipótese de inexecução por parte da LICENCIANTE, sem prejuízo das demais sanções e multas previstas no Edital nas Leis aplicáveis.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6.5. Nenhuma penalidade será aplicada sem o devido processo administrativo, ficando certo que a LICENCIANTE terá o prazo de 10 (dez) dias úteis, a partir da notificação, para exercer o contraditório e a ampla defesa.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6.6. A aplicação das penalidades previstas neste Contrato não impede que a </w:t>
      </w:r>
      <w:r w:rsidRPr="00BA361A">
        <w:rPr>
          <w:rFonts w:asciiTheme="majorHAnsi" w:eastAsia="Calibri" w:hAnsiTheme="majorHAnsi" w:cstheme="majorHAnsi"/>
          <w:b/>
        </w:rPr>
        <w:t xml:space="preserve">LICENCIADA </w:t>
      </w:r>
      <w:r w:rsidRPr="00BA361A">
        <w:rPr>
          <w:rFonts w:asciiTheme="majorHAnsi" w:eastAsia="Calibri" w:hAnsiTheme="majorHAnsi" w:cstheme="majorHAnsi"/>
        </w:rPr>
        <w:t xml:space="preserve">rescinda unilateralmente, a seu critério, o instrumento contratual firmado, hipótese em que serão devidos apenas os honorários referentes aos serviços efetivamente prestados e ainda não remunerados. 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  <w:b/>
        </w:rPr>
      </w:pPr>
      <w:r w:rsidRPr="00BA361A">
        <w:rPr>
          <w:rFonts w:asciiTheme="majorHAnsi" w:eastAsia="Calibri" w:hAnsiTheme="majorHAnsi" w:cstheme="majorHAnsi"/>
          <w:b/>
        </w:rPr>
        <w:t>CLÁUSULA SÉTIMA – DAS DISPOSIÇÕES GERAIS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7.1. Nas hipóteses de descumprimento das condições previstas neste Contrato a parte que der causa </w:t>
      </w:r>
      <w:r w:rsidRPr="00BA361A">
        <w:rPr>
          <w:rFonts w:asciiTheme="majorHAnsi" w:eastAsia="Calibri" w:hAnsiTheme="majorHAnsi" w:cstheme="majorHAnsi"/>
        </w:rPr>
        <w:lastRenderedPageBreak/>
        <w:t>ao descumprimento ficará obrigada a reparar danos conexos causados em razão da inobservância das cláusulas previstas.</w:t>
      </w:r>
    </w:p>
    <w:p w:rsidR="00F61C90" w:rsidRPr="00BA361A" w:rsidRDefault="00B449BE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7.2. O licenciamento</w:t>
      </w:r>
      <w:r w:rsidR="00091783" w:rsidRPr="00BA361A">
        <w:rPr>
          <w:rFonts w:asciiTheme="majorHAnsi" w:eastAsia="Calibri" w:hAnsiTheme="majorHAnsi" w:cstheme="majorHAnsi"/>
        </w:rPr>
        <w:t xml:space="preserve"> dos direitos de exibição, objeto deste Contrato, não estabelece entre a LICENCIANTE e a LICENCIADA qualquer tipo de sociedade, associação, agência, consórcio, mandato de representação ou responsabilidade solidária.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7.3. A LICENCIANTE reconhece que sob nenhuma hipótese a LICENCIADA será responsabilizada, ainda que solidariamente, por qualquer pagamento, pleito de indenização ou quaisquer outros encargos que possam ser exigidos em decorrência de toda e qualquer obrigação assumida pela LICENCIANTE.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7.4. Ficam vedadas quaisquer outras formas de utilização da obra audiovisual não previstas neste contrato.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7.5. A LICENCIANTE está ciente da possibilidade de uso dos conteúdos da Plataforma por seus assinantes nas seguintes formas de exibição: </w:t>
      </w:r>
    </w:p>
    <w:p w:rsidR="00F61C90" w:rsidRPr="00BA361A" w:rsidRDefault="00091783">
      <w:pPr>
        <w:widowControl w:val="0"/>
        <w:numPr>
          <w:ilvl w:val="0"/>
          <w:numId w:val="2"/>
        </w:numPr>
        <w:spacing w:before="24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  <w:b/>
        </w:rPr>
        <w:t>EXIBIÇÃO INDIVIDUAL:</w:t>
      </w:r>
      <w:r w:rsidRPr="00BA361A">
        <w:rPr>
          <w:rFonts w:asciiTheme="majorHAnsi" w:eastAsia="Calibri" w:hAnsiTheme="majorHAnsi" w:cstheme="majorHAnsi"/>
        </w:rPr>
        <w:t xml:space="preserve"> Exibição pessoal e privada.</w:t>
      </w:r>
    </w:p>
    <w:p w:rsidR="00F61C90" w:rsidRPr="00BA361A" w:rsidRDefault="00091783">
      <w:pPr>
        <w:widowControl w:val="0"/>
        <w:numPr>
          <w:ilvl w:val="0"/>
          <w:numId w:val="2"/>
        </w:numPr>
        <w:spacing w:after="24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  <w:b/>
        </w:rPr>
        <w:t>EXIBIÇÃO COLETIVA:</w:t>
      </w:r>
      <w:r w:rsidRPr="00BA361A">
        <w:rPr>
          <w:rFonts w:asciiTheme="majorHAnsi" w:eastAsia="Calibri" w:hAnsiTheme="majorHAnsi" w:cstheme="majorHAnsi"/>
        </w:rPr>
        <w:t xml:space="preserve">  Exibição pública, gratuita - sem cobrança de ingressos - para quantidade limitada de espectadores, realizada por cineclubes, instituições de ensino, coletivos audiovisuais, pontos de exibição, </w:t>
      </w:r>
      <w:proofErr w:type="spellStart"/>
      <w:r w:rsidRPr="00BA361A">
        <w:rPr>
          <w:rFonts w:asciiTheme="majorHAnsi" w:eastAsia="Calibri" w:hAnsiTheme="majorHAnsi" w:cstheme="majorHAnsi"/>
        </w:rPr>
        <w:t>etc</w:t>
      </w:r>
      <w:proofErr w:type="spellEnd"/>
      <w:r w:rsidRPr="00BA361A">
        <w:rPr>
          <w:rFonts w:asciiTheme="majorHAnsi" w:eastAsia="Calibri" w:hAnsiTheme="majorHAnsi" w:cstheme="majorHAnsi"/>
        </w:rPr>
        <w:t xml:space="preserve">; </w:t>
      </w:r>
    </w:p>
    <w:p w:rsidR="00F61C90" w:rsidRPr="00BA361A" w:rsidRDefault="00091783">
      <w:pPr>
        <w:widowControl w:val="0"/>
        <w:spacing w:before="240" w:after="24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7.6. É vedado à LICENCIADA ceder ou transferir, no todo ou em parte, sem a prévia anuência da outra parte os direitos e obrigações oriundos deste instrumento, sempre respondendo por elas perante a LICENCIANTE.</w:t>
      </w:r>
    </w:p>
    <w:p w:rsidR="00F61C90" w:rsidRPr="00BA361A" w:rsidRDefault="00091783">
      <w:pPr>
        <w:widowControl w:val="0"/>
        <w:spacing w:line="240" w:lineRule="auto"/>
        <w:ind w:right="-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7.8. A LICENCIANTE fica expressamente proibida de inserir e veicular qualquer publicidade e/ou publicidade institucional e/ou mercadológica (</w:t>
      </w:r>
      <w:r w:rsidRPr="00BA361A">
        <w:rPr>
          <w:rFonts w:asciiTheme="majorHAnsi" w:eastAsia="Calibri" w:hAnsiTheme="majorHAnsi" w:cstheme="majorHAnsi"/>
          <w:i/>
        </w:rPr>
        <w:t>merchandising</w:t>
      </w:r>
      <w:r w:rsidRPr="00BA361A">
        <w:rPr>
          <w:rFonts w:asciiTheme="majorHAnsi" w:eastAsia="Calibri" w:hAnsiTheme="majorHAnsi" w:cstheme="majorHAnsi"/>
        </w:rPr>
        <w:t>) como parte do conteúdo licenciado.</w:t>
      </w:r>
    </w:p>
    <w:p w:rsidR="00F61C90" w:rsidRPr="00BA361A" w:rsidRDefault="00F61C90">
      <w:pPr>
        <w:widowControl w:val="0"/>
        <w:spacing w:line="240" w:lineRule="auto"/>
        <w:ind w:right="-20"/>
        <w:jc w:val="both"/>
        <w:rPr>
          <w:rFonts w:asciiTheme="majorHAnsi" w:eastAsia="Calibri" w:hAnsiTheme="majorHAnsi" w:cstheme="majorHAnsi"/>
        </w:rPr>
      </w:pPr>
    </w:p>
    <w:p w:rsidR="00F61C90" w:rsidRPr="00BA361A" w:rsidRDefault="00091783">
      <w:pPr>
        <w:widowControl w:val="0"/>
        <w:spacing w:line="240" w:lineRule="auto"/>
        <w:ind w:right="-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7.7 A LICENCIANTE se compromete a manter</w:t>
      </w:r>
      <w:r w:rsidRPr="00BA361A">
        <w:rPr>
          <w:rFonts w:asciiTheme="majorHAnsi" w:hAnsiTheme="majorHAnsi" w:cstheme="majorHAnsi"/>
        </w:rPr>
        <w:t>, durante toda a execução do contrato, em compatibilidade com as obrigações por ele assumidas, todas as condições exigidas para a habilitação na licitação, ou para a qualificação, na contratação direta;</w:t>
      </w:r>
    </w:p>
    <w:p w:rsidR="00F61C90" w:rsidRPr="00BA361A" w:rsidRDefault="00091783">
      <w:pPr>
        <w:widowControl w:val="0"/>
        <w:spacing w:before="240" w:after="24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7.8. A renúncia, por qualquer das partes, de qualquer direito, somente será válida se formalizada por escrito.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7.9. A LICENCIANTE declara que concorda, integralmente, com os termos e condições previstos no Edital.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  <w:b/>
        </w:rPr>
        <w:t>CLÁUSULA OITAVA – DO MODELO DE GESTÃO DO CONTRATO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8.1. O contrato deverá ser executado fielmente pelas partes, de acordo com as cláusulas avençadas e as normas da Lei nº 14.133, de 2021, e cada parte responderá pelas consequências de sua inexecução total ou parcial.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lastRenderedPageBreak/>
        <w:t>8.2. As comunicações entre a LICENCIADA e a LICENCIANTE devem ser realizadas por escrito sempre que o ato exigir tal formalidade, admitindo-se o uso de mensagem eletrônica para esse fim.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8.3. A LICENCIADA poderá convocar representante da LICENCIANTE para adoção de providências que devam ser cumpridas de imediato.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8.4. A execução do contrato deverá ser acompanhada e fiscalizada pelo(s) fiscal(</w:t>
      </w:r>
      <w:proofErr w:type="spellStart"/>
      <w:r w:rsidRPr="00BA361A">
        <w:rPr>
          <w:rFonts w:asciiTheme="majorHAnsi" w:eastAsia="Calibri" w:hAnsiTheme="majorHAnsi" w:cstheme="majorHAnsi"/>
        </w:rPr>
        <w:t>is</w:t>
      </w:r>
      <w:proofErr w:type="spellEnd"/>
      <w:r w:rsidRPr="00BA361A">
        <w:rPr>
          <w:rFonts w:asciiTheme="majorHAnsi" w:eastAsia="Calibri" w:hAnsiTheme="majorHAnsi" w:cstheme="majorHAnsi"/>
        </w:rPr>
        <w:t xml:space="preserve">) do contrato, ou pelos respectivos substitutos </w:t>
      </w:r>
      <w:hyperlink r:id="rId7" w:anchor="art117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(Lei nº 14.133, de 2021, art. 117, caput</w:t>
        </w:r>
      </w:hyperlink>
      <w:r w:rsidRPr="00BA361A">
        <w:rPr>
          <w:rFonts w:asciiTheme="majorHAnsi" w:eastAsia="Calibri" w:hAnsiTheme="majorHAnsi" w:cstheme="majorHAnsi"/>
        </w:rPr>
        <w:t xml:space="preserve">). 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8.5. O fiscal técnico do contrato acompanhará a execução do contrato, para que sejam cumpridas todas as condições estabelecidas no contrato, de modo a assegurar os melhores resultados para a Administração. (</w:t>
      </w:r>
      <w:hyperlink r:id="rId8" w:anchor="art22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22, VI</w:t>
        </w:r>
      </w:hyperlink>
      <w:r w:rsidRPr="00BA361A">
        <w:rPr>
          <w:rFonts w:asciiTheme="majorHAnsi" w:eastAsia="Calibri" w:hAnsiTheme="majorHAnsi" w:cstheme="majorHAnsi"/>
        </w:rPr>
        <w:t>);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8.6. O fiscal técnico do contrato anotará no histórico de gerenciamento do contrato todas as ocorrências relacionadas à execução do contrato, com a descrição do que for necessário para a regularização das faltas ou dos defeitos observados. (</w:t>
      </w:r>
      <w:hyperlink r:id="rId9" w:anchor="art117%C2%A71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Lei nº 14.133, de 2021, art. 117, §1º</w:t>
        </w:r>
      </w:hyperlink>
      <w:r w:rsidRPr="00BA361A">
        <w:rPr>
          <w:rFonts w:asciiTheme="majorHAnsi" w:eastAsia="Calibri" w:hAnsiTheme="majorHAnsi" w:cstheme="majorHAnsi"/>
        </w:rPr>
        <w:t xml:space="preserve">, e </w:t>
      </w:r>
      <w:hyperlink r:id="rId10" w:anchor="art22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22, II</w:t>
        </w:r>
      </w:hyperlink>
      <w:r w:rsidRPr="00BA361A">
        <w:rPr>
          <w:rFonts w:asciiTheme="majorHAnsi" w:eastAsia="Calibri" w:hAnsiTheme="majorHAnsi" w:cstheme="majorHAnsi"/>
        </w:rPr>
        <w:t>);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8.7. Identificada qualquer inexatidão ou irregularidade, o fiscal técnico do contrato emitirá notificações para a correção da execução do contrato, determinando prazo para a correção. (</w:t>
      </w:r>
      <w:hyperlink r:id="rId11" w:anchor="art22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22, III</w:t>
        </w:r>
      </w:hyperlink>
      <w:r w:rsidRPr="00BA361A">
        <w:rPr>
          <w:rFonts w:asciiTheme="majorHAnsi" w:eastAsia="Calibri" w:hAnsiTheme="majorHAnsi" w:cstheme="majorHAnsi"/>
        </w:rPr>
        <w:t>);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8.8. O fiscal técnico do contrato informará ao gestor do contrato, em tempo hábil, a situação que demandar decisão ou adoção de medidas que ultrapassem sua competência, para que adote as medidas necessárias e saneadoras, se for o caso. (</w:t>
      </w:r>
      <w:hyperlink r:id="rId12" w:anchor="art22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22, IV</w:t>
        </w:r>
      </w:hyperlink>
      <w:r w:rsidRPr="00BA361A">
        <w:rPr>
          <w:rFonts w:asciiTheme="majorHAnsi" w:eastAsia="Calibri" w:hAnsiTheme="majorHAnsi" w:cstheme="majorHAnsi"/>
        </w:rPr>
        <w:t>);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8.9. No caso de ocorrências que possam inviabilizar a execução do contrato nas datas aprazadas, o fiscal técnico do contrato comunicará o fato imediatamente ao gestor do contrato. (</w:t>
      </w:r>
      <w:hyperlink r:id="rId13" w:anchor="art22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22, V</w:t>
        </w:r>
      </w:hyperlink>
      <w:r w:rsidRPr="00BA361A">
        <w:rPr>
          <w:rFonts w:asciiTheme="majorHAnsi" w:eastAsia="Calibri" w:hAnsiTheme="majorHAnsi" w:cstheme="majorHAnsi"/>
        </w:rPr>
        <w:t>);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8.10. O fiscal técnico do contrato comunicará ao gestor do contrato, em tempo hábil, o término do contrato sob sua responsabilidade, com vistas à tempestiva renovação ou à prorrogação contratual (</w:t>
      </w:r>
      <w:hyperlink r:id="rId14" w:anchor="art22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22, VII</w:t>
        </w:r>
      </w:hyperlink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8.11. O gestor do contrato acompanhará os registros realizados pelos fiscais do contrato, de todas as ocorrências relacionadas à execução do contrato e as medidas adotadas, informando, se for o caso, à autoridade superior àquelas que ultrapassarem a sua competência. (</w:t>
      </w:r>
      <w:hyperlink r:id="rId15" w:anchor="art21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21, II</w:t>
        </w:r>
      </w:hyperlink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8.12. O fiscal administrativo do contrato verificará a manutenção das condições de habilitação da LICENCIANTE, acompanhará o empenho, o pagamento, as garantias, as glosas e a formalização de </w:t>
      </w:r>
      <w:proofErr w:type="spellStart"/>
      <w:r w:rsidRPr="00BA361A">
        <w:rPr>
          <w:rFonts w:asciiTheme="majorHAnsi" w:eastAsia="Calibri" w:hAnsiTheme="majorHAnsi" w:cstheme="majorHAnsi"/>
        </w:rPr>
        <w:t>apostilamento</w:t>
      </w:r>
      <w:proofErr w:type="spellEnd"/>
      <w:r w:rsidRPr="00BA361A">
        <w:rPr>
          <w:rFonts w:asciiTheme="majorHAnsi" w:eastAsia="Calibri" w:hAnsiTheme="majorHAnsi" w:cstheme="majorHAnsi"/>
        </w:rPr>
        <w:t xml:space="preserve"> e termos aditivos, solicitando quaisquer documentos comprobatórios pertinentes, caso necessário (</w:t>
      </w:r>
      <w:hyperlink r:id="rId16" w:anchor="art23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Art. 23, I e II, do Decreto nº 11.246, de 2022</w:t>
        </w:r>
      </w:hyperlink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lastRenderedPageBreak/>
        <w:t>8.13. Caso ocorra descumprimento das obrigações contratuais, o fiscal administrativo do contrato atuará tempestivamente na solução do problema, reportando ao gestor do contrato para que tome as providências cabíveis, quando ultrapassar a sua competência; (</w:t>
      </w:r>
      <w:hyperlink r:id="rId17" w:anchor="art23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23, IV</w:t>
        </w:r>
      </w:hyperlink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8.14. O gestor do contrato coordenará a atualização do processo de acompanhamento e fiscalização do contrato contendo todos os registros formais da execução no histórico de gerenciamento do contrato, a exemplo do registro de ocorrências, das alterações e das prorrogações contratuais, elaborando relatório com vistas à verificação da necessidade de adequações do contrato para fins de atendimento da finalidade da administração. (</w:t>
      </w:r>
      <w:hyperlink r:id="rId18" w:anchor="art21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21, IV</w:t>
        </w:r>
      </w:hyperlink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8.15. O gestor do contrato acompanhará a manutenção das condições de habilitação da LICENCIANTE, para fins de empenho de despesa e pagamento, e anotará os problemas que obstem o fluxo normal da liquidação e do pagamento da despesa no relatório de riscos eventuais. (</w:t>
      </w:r>
      <w:hyperlink r:id="rId19" w:anchor="art21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21, III</w:t>
        </w:r>
      </w:hyperlink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8.16. O gestor do contrato emitirá documento comprobatório da avaliação realizada pelos fiscais técnico, administrativo e setorial quanto ao cumprimento de obrigações assumidas pela LICENCIANTE, com menção ao seu desempenho na execução contratual, baseado nos indicadores objetivamente definidos e aferidos, e a eventuais penalidades aplicadas, devendo constar do cadastro de atesto de cumprimento de obrigações. (</w:t>
      </w:r>
      <w:hyperlink r:id="rId20" w:anchor="art21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21, VIII</w:t>
        </w:r>
      </w:hyperlink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8.17. O gestor do contrato tomará providências para a formalização de processo administrativo de responsabilização para fins de aplicação de sanções, a ser conduzido pela comissão de que trata o </w:t>
      </w:r>
      <w:hyperlink r:id="rId21" w:anchor="art158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art. 158 da Lei nº 14.133, de 2021</w:t>
        </w:r>
      </w:hyperlink>
      <w:r w:rsidRPr="00BA361A">
        <w:rPr>
          <w:rFonts w:asciiTheme="majorHAnsi" w:eastAsia="Calibri" w:hAnsiTheme="majorHAnsi" w:cstheme="majorHAnsi"/>
        </w:rPr>
        <w:t>, ou pelo agente ou pelo setor com competência para tal, conforme o caso. (</w:t>
      </w:r>
      <w:hyperlink r:id="rId22" w:anchor="art21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21, X</w:t>
        </w:r>
      </w:hyperlink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  <w:color w:val="1155CC"/>
          <w:u w:val="single"/>
        </w:rPr>
      </w:pPr>
      <w:r w:rsidRPr="00BA361A">
        <w:rPr>
          <w:rFonts w:asciiTheme="majorHAnsi" w:eastAsia="Calibri" w:hAnsiTheme="majorHAnsi" w:cstheme="majorHAnsi"/>
        </w:rPr>
        <w:t>8.18. O fiscal administrativo do contrato comunicará ao gestor do contrato, em tempo hábil, o término do contrato sob sua responsabilidade, com vistas à tempestiva renovação ou prorrogação contratual. (</w:t>
      </w:r>
      <w:hyperlink r:id="rId23" w:anchor="art22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22, VII).</w:t>
        </w:r>
      </w:hyperlink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8.19. O gestor do contrato deverá elaborar relatório final com informações sobre a consecução dos objetivos que tenham justificado a contratação e eventuais condutas a serem adotadas para o aprimoramento das atividades da Administração. (</w:t>
      </w:r>
      <w:hyperlink r:id="rId24" w:anchor="art21">
        <w:r w:rsidRPr="00BA361A">
          <w:rPr>
            <w:rFonts w:asciiTheme="majorHAnsi" w:eastAsia="Calibri" w:hAnsiTheme="majorHAnsi" w:cstheme="majorHAnsi"/>
            <w:color w:val="1155CC"/>
            <w:u w:val="single"/>
          </w:rPr>
          <w:t>Decreto nº 11.246, de 2022, art. 21, VI</w:t>
        </w:r>
      </w:hyperlink>
      <w:r w:rsidRPr="00BA361A">
        <w:rPr>
          <w:rFonts w:asciiTheme="majorHAnsi" w:eastAsia="Calibri" w:hAnsiTheme="majorHAnsi" w:cstheme="majorHAnsi"/>
        </w:rPr>
        <w:t>).</w:t>
      </w:r>
    </w:p>
    <w:p w:rsidR="00F61C90" w:rsidRPr="00BA361A" w:rsidRDefault="00091783">
      <w:pPr>
        <w:spacing w:before="120" w:after="120"/>
        <w:ind w:right="120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8.20. O gestor do contrato deverá enviar a documentação pertinente ao setor de contratos para a formalização dos procedimentos de liquidação e pagamento, no valor dimensionado pela fiscalização e gestão nos termos do contrato.</w:t>
      </w:r>
    </w:p>
    <w:p w:rsidR="00F61C90" w:rsidRPr="00BA361A" w:rsidRDefault="00F61C90">
      <w:pPr>
        <w:rPr>
          <w:rFonts w:asciiTheme="majorHAnsi" w:eastAsia="Calibri" w:hAnsiTheme="majorHAnsi" w:cstheme="majorHAnsi"/>
        </w:rPr>
      </w:pP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  <w:b/>
        </w:rPr>
      </w:pPr>
      <w:r w:rsidRPr="00BA361A">
        <w:rPr>
          <w:rFonts w:asciiTheme="majorHAnsi" w:eastAsia="Calibri" w:hAnsiTheme="majorHAnsi" w:cstheme="majorHAnsi"/>
          <w:b/>
        </w:rPr>
        <w:t>CLÁUSULA NONA</w:t>
      </w:r>
      <w:r w:rsidR="00BA361A" w:rsidRPr="00BA361A">
        <w:rPr>
          <w:rFonts w:asciiTheme="majorHAnsi" w:eastAsia="Calibri" w:hAnsiTheme="majorHAnsi" w:cstheme="majorHAnsi"/>
          <w:b/>
        </w:rPr>
        <w:t xml:space="preserve"> </w:t>
      </w:r>
      <w:r w:rsidRPr="00BA361A">
        <w:rPr>
          <w:rFonts w:asciiTheme="majorHAnsi" w:eastAsia="Calibri" w:hAnsiTheme="majorHAnsi" w:cstheme="majorHAnsi"/>
          <w:b/>
        </w:rPr>
        <w:t>– DO FORO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9.1. Fica eleito o foro Federal de Brasília/DF para dirimir quaisquer dúvidas ou controvérsias oriundas </w:t>
      </w:r>
      <w:r w:rsidRPr="00BA361A">
        <w:rPr>
          <w:rFonts w:asciiTheme="majorHAnsi" w:eastAsia="Calibri" w:hAnsiTheme="majorHAnsi" w:cstheme="majorHAnsi"/>
        </w:rPr>
        <w:lastRenderedPageBreak/>
        <w:t>do presente Contrato, com a renúncia expressa das partes por qualquer outro, por mais privilegiado que seja.</w:t>
      </w:r>
    </w:p>
    <w:p w:rsidR="00F61C90" w:rsidRPr="00BA361A" w:rsidRDefault="00091783">
      <w:pPr>
        <w:widowControl w:val="0"/>
        <w:spacing w:before="280" w:after="280" w:line="240" w:lineRule="auto"/>
        <w:jc w:val="both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9.2. Estando de acordo assina o presente Contrato de Licenciamento de Obra Audiovisual para a PLATAFORMA PÚBLICA DE DIFUSÃO DE CONTEÚDOS AUDIOVISUAIS BRASILEIROS SOB DEMANDA.</w:t>
      </w:r>
    </w:p>
    <w:p w:rsidR="00F61C90" w:rsidRPr="00BA361A" w:rsidRDefault="00091783">
      <w:pPr>
        <w:widowControl w:val="0"/>
        <w:spacing w:before="280" w:after="280" w:line="240" w:lineRule="auto"/>
        <w:jc w:val="center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&lt;&lt;Cidade/Estado, dia, mês e ano&gt;&gt;</w:t>
      </w:r>
    </w:p>
    <w:p w:rsidR="00F61C90" w:rsidRPr="00BA361A" w:rsidRDefault="00091783">
      <w:pPr>
        <w:widowControl w:val="0"/>
        <w:spacing w:before="280" w:after="280" w:line="240" w:lineRule="auto"/>
        <w:jc w:val="center"/>
        <w:rPr>
          <w:rFonts w:asciiTheme="majorHAnsi" w:eastAsia="Calibr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>&lt;&lt;RAZÃO SOCIAL DA PROPONENTE&gt;&gt; LICENCIANTE</w:t>
      </w:r>
    </w:p>
    <w:p w:rsidR="00F61C90" w:rsidRPr="00BA361A" w:rsidRDefault="00091783">
      <w:pPr>
        <w:widowControl w:val="0"/>
        <w:spacing w:before="280" w:after="280" w:line="240" w:lineRule="auto"/>
        <w:jc w:val="center"/>
        <w:rPr>
          <w:rFonts w:asciiTheme="majorHAnsi" w:hAnsiTheme="majorHAnsi" w:cstheme="majorHAnsi"/>
        </w:rPr>
      </w:pPr>
      <w:r w:rsidRPr="00BA361A">
        <w:rPr>
          <w:rFonts w:asciiTheme="majorHAnsi" w:eastAsia="Calibri" w:hAnsiTheme="majorHAnsi" w:cstheme="majorHAnsi"/>
        </w:rPr>
        <w:t xml:space="preserve"> </w:t>
      </w:r>
      <w:r w:rsidRPr="00BA361A">
        <w:rPr>
          <w:rFonts w:asciiTheme="majorHAnsi" w:eastAsia="Calibri" w:hAnsiTheme="majorHAnsi" w:cstheme="majorHAnsi"/>
        </w:rPr>
        <w:tab/>
        <w:t>&lt;&lt; ASSINATURA&gt;&gt;</w:t>
      </w:r>
      <w:r w:rsidRPr="00BA361A">
        <w:rPr>
          <w:rFonts w:asciiTheme="majorHAnsi" w:eastAsia="Calibri" w:hAnsiTheme="majorHAnsi" w:cstheme="majorHAnsi"/>
        </w:rPr>
        <w:tab/>
      </w:r>
      <w:r w:rsidRPr="00BA361A">
        <w:rPr>
          <w:rFonts w:asciiTheme="majorHAnsi" w:eastAsia="Calibri" w:hAnsiTheme="majorHAnsi" w:cstheme="majorHAnsi"/>
        </w:rPr>
        <w:br/>
        <w:t>&lt;&lt;nome e CPF do sócio representante legal&gt;&gt;</w:t>
      </w:r>
      <w:bookmarkEnd w:id="0"/>
    </w:p>
    <w:sectPr w:rsidR="00F61C90" w:rsidRPr="00BA361A">
      <w:headerReference w:type="default" r:id="rId2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5A" w:rsidRDefault="00CA135A">
      <w:pPr>
        <w:spacing w:line="240" w:lineRule="auto"/>
      </w:pPr>
      <w:r>
        <w:separator/>
      </w:r>
    </w:p>
  </w:endnote>
  <w:endnote w:type="continuationSeparator" w:id="0">
    <w:p w:rsidR="00CA135A" w:rsidRDefault="00CA1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5A" w:rsidRDefault="00CA135A">
      <w:pPr>
        <w:spacing w:line="240" w:lineRule="auto"/>
      </w:pPr>
      <w:r>
        <w:separator/>
      </w:r>
    </w:p>
  </w:footnote>
  <w:footnote w:type="continuationSeparator" w:id="0">
    <w:p w:rsidR="00CA135A" w:rsidRDefault="00CA13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90" w:rsidRDefault="00091783">
    <w:pPr>
      <w:widowControl w:val="0"/>
      <w:spacing w:line="14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sz w:val="18"/>
        <w:szCs w:val="18"/>
      </w:rPr>
      <w:drawing>
        <wp:inline distT="0" distB="0" distL="0" distR="0">
          <wp:extent cx="697702" cy="68968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61C90" w:rsidRDefault="00F61C90">
    <w:pPr>
      <w:widowControl w:val="0"/>
      <w:spacing w:line="14" w:lineRule="auto"/>
      <w:jc w:val="center"/>
      <w:rPr>
        <w:rFonts w:ascii="Calibri" w:eastAsia="Calibri" w:hAnsi="Calibri" w:cs="Calibri"/>
        <w:sz w:val="20"/>
        <w:szCs w:val="20"/>
      </w:rPr>
    </w:pPr>
  </w:p>
  <w:p w:rsidR="00F61C90" w:rsidRDefault="00091783">
    <w:pPr>
      <w:widowControl w:val="0"/>
      <w:spacing w:before="54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MINISTÉRIO DA CULTURA</w:t>
    </w:r>
  </w:p>
  <w:p w:rsidR="00F61C90" w:rsidRDefault="00091783">
    <w:pPr>
      <w:widowControl w:val="0"/>
      <w:spacing w:before="54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Esplanada dos Ministérios, Bloco B, - Bairro Zona Cívico Administrativa,</w:t>
    </w:r>
  </w:p>
  <w:p w:rsidR="00F61C90" w:rsidRDefault="00091783">
    <w:pPr>
      <w:widowControl w:val="0"/>
      <w:spacing w:before="54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Brasília/DF, CEP 70068-900</w:t>
    </w:r>
  </w:p>
  <w:p w:rsidR="00F61C90" w:rsidRDefault="00CA135A">
    <w:pPr>
      <w:widowControl w:val="0"/>
      <w:spacing w:before="54"/>
      <w:jc w:val="center"/>
      <w:rPr>
        <w:rFonts w:ascii="Calibri" w:eastAsia="Calibri" w:hAnsi="Calibri" w:cs="Calibri"/>
        <w:sz w:val="20"/>
        <w:szCs w:val="20"/>
      </w:rPr>
    </w:pPr>
    <w:hyperlink r:id="rId2">
      <w:r w:rsidR="00091783">
        <w:rPr>
          <w:rFonts w:ascii="Calibri" w:eastAsia="Calibri" w:hAnsi="Calibri" w:cs="Calibri"/>
          <w:sz w:val="18"/>
          <w:szCs w:val="18"/>
        </w:rPr>
        <w:t>http://www.cultura.gov.br</w:t>
      </w:r>
    </w:hyperlink>
  </w:p>
  <w:p w:rsidR="00F61C90" w:rsidRDefault="00F61C90">
    <w:pPr>
      <w:widowControl w:val="0"/>
      <w:spacing w:line="240" w:lineRule="auto"/>
      <w:rPr>
        <w:rFonts w:ascii="Calibri" w:eastAsia="Calibri" w:hAnsi="Calibri" w:cs="Calibri"/>
      </w:rPr>
    </w:pPr>
  </w:p>
  <w:p w:rsidR="00F61C90" w:rsidRDefault="00F61C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683"/>
    <w:multiLevelType w:val="multilevel"/>
    <w:tmpl w:val="C33A43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3675B3"/>
    <w:multiLevelType w:val="multilevel"/>
    <w:tmpl w:val="42808E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AD51F4"/>
    <w:multiLevelType w:val="multilevel"/>
    <w:tmpl w:val="662630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146AD4"/>
    <w:multiLevelType w:val="multilevel"/>
    <w:tmpl w:val="50B0E5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CC51F9"/>
    <w:multiLevelType w:val="multilevel"/>
    <w:tmpl w:val="07C8E5E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90"/>
    <w:rsid w:val="00091783"/>
    <w:rsid w:val="004A373D"/>
    <w:rsid w:val="00570449"/>
    <w:rsid w:val="00B441CB"/>
    <w:rsid w:val="00B449BE"/>
    <w:rsid w:val="00BA361A"/>
    <w:rsid w:val="00CA135A"/>
    <w:rsid w:val="00F6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0ACD"/>
  <w15:docId w15:val="{CE6DDB68-C3A4-427D-BFA1-7EAFC1DA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2/decreto/D11246.htm" TargetMode="External"/><Relationship Id="rId13" Type="http://schemas.openxmlformats.org/officeDocument/2006/relationships/hyperlink" Target="http://www.planalto.gov.br/ccivil_03/_ato2019-2022/2022/decreto/D11246.htm" TargetMode="External"/><Relationship Id="rId18" Type="http://schemas.openxmlformats.org/officeDocument/2006/relationships/hyperlink" Target="http://www.planalto.gov.br/ccivil_03/_ato2019-2022/2022/decreto/D11246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hyperlink" Target="http://www.planalto.gov.br/ccivil_03/_ato2019-2022/2021/lei/L14133.htm" TargetMode="External"/><Relationship Id="rId12" Type="http://schemas.openxmlformats.org/officeDocument/2006/relationships/hyperlink" Target="http://www.planalto.gov.br/ccivil_03/_ato2019-2022/2022/decreto/D11246.htm" TargetMode="External"/><Relationship Id="rId17" Type="http://schemas.openxmlformats.org/officeDocument/2006/relationships/hyperlink" Target="http://www.planalto.gov.br/ccivil_03/_ato2019-2022/2022/decreto/D11246.ht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19-2022/2022/decreto/D11246.htm" TargetMode="External"/><Relationship Id="rId20" Type="http://schemas.openxmlformats.org/officeDocument/2006/relationships/hyperlink" Target="http://www.planalto.gov.br/ccivil_03/_ato2019-2022/2022/decreto/D1124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9-2022/2022/decreto/D11246.htm" TargetMode="External"/><Relationship Id="rId24" Type="http://schemas.openxmlformats.org/officeDocument/2006/relationships/hyperlink" Target="http://www.planalto.gov.br/ccivil_03/_ato2019-2022/2022/decreto/D1124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2/decreto/D11246.htm" TargetMode="External"/><Relationship Id="rId23" Type="http://schemas.openxmlformats.org/officeDocument/2006/relationships/hyperlink" Target="http://www.planalto.gov.br/ccivil_03/_ato2019-2022/2022/decreto/D11246.htm" TargetMode="External"/><Relationship Id="rId10" Type="http://schemas.openxmlformats.org/officeDocument/2006/relationships/hyperlink" Target="http://www.planalto.gov.br/ccivil_03/_ato2019-2022/2022/decreto/D11246.htm" TargetMode="External"/><Relationship Id="rId19" Type="http://schemas.openxmlformats.org/officeDocument/2006/relationships/hyperlink" Target="http://www.planalto.gov.br/ccivil_03/_ato2019-2022/2022/decreto/D1124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hyperlink" Target="http://www.planalto.gov.br/ccivil_03/_ato2019-2022/2022/decreto/D11246.htm" TargetMode="External"/><Relationship Id="rId22" Type="http://schemas.openxmlformats.org/officeDocument/2006/relationships/hyperlink" Target="http://www.planalto.gov.br/ccivil_03/_ato2019-2022/2022/decreto/D11246.ht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2939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Consuelo</cp:lastModifiedBy>
  <cp:revision>5</cp:revision>
  <dcterms:created xsi:type="dcterms:W3CDTF">2024-08-19T14:19:00Z</dcterms:created>
  <dcterms:modified xsi:type="dcterms:W3CDTF">2024-08-22T17:13:00Z</dcterms:modified>
</cp:coreProperties>
</file>