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632E3" w14:textId="77777777" w:rsidR="00C14AD5" w:rsidRPr="00C14AD5" w:rsidRDefault="00C14AD5" w:rsidP="00C14AD5">
      <w:pPr>
        <w:widowControl/>
        <w:autoSpaceDE/>
        <w:autoSpaceDN/>
        <w:ind w:left="60" w:right="60"/>
        <w:jc w:val="center"/>
        <w:rPr>
          <w:rFonts w:ascii="Times New Roman" w:eastAsia="Times New Roman" w:hAnsi="Times New Roman" w:cs="Times New Roman"/>
          <w:color w:val="000000"/>
          <w:sz w:val="27"/>
          <w:szCs w:val="27"/>
          <w:lang w:val="pt-BR" w:eastAsia="pt-BR"/>
        </w:rPr>
      </w:pPr>
      <w:r w:rsidRPr="00C14AD5">
        <w:rPr>
          <w:rFonts w:eastAsia="Times New Roman"/>
          <w:b/>
          <w:bCs/>
          <w:color w:val="000000"/>
          <w:sz w:val="24"/>
          <w:szCs w:val="24"/>
          <w:lang w:val="pt-BR" w:eastAsia="pt-BR"/>
        </w:rPr>
        <w:t>EDITAL DE INTERCÂMBIO CULTURAL MINC Nº 1, DE 9 DE OUTUBRO DE 2025</w:t>
      </w:r>
    </w:p>
    <w:p w14:paraId="38AB0FCC" w14:textId="77777777" w:rsidR="00C14AD5" w:rsidRPr="00C14AD5" w:rsidRDefault="00C14AD5" w:rsidP="00C14AD5">
      <w:pPr>
        <w:widowControl/>
        <w:autoSpaceDE/>
        <w:autoSpaceDN/>
        <w:ind w:left="60" w:right="60"/>
        <w:jc w:val="center"/>
        <w:rPr>
          <w:rFonts w:ascii="Times New Roman" w:eastAsia="Times New Roman" w:hAnsi="Times New Roman" w:cs="Times New Roman"/>
          <w:color w:val="000000"/>
          <w:sz w:val="27"/>
          <w:szCs w:val="27"/>
          <w:lang w:val="pt-BR" w:eastAsia="pt-BR"/>
        </w:rPr>
      </w:pPr>
      <w:r w:rsidRPr="00C14AD5">
        <w:rPr>
          <w:rFonts w:eastAsia="Times New Roman"/>
          <w:b/>
          <w:bCs/>
          <w:color w:val="000000"/>
          <w:sz w:val="24"/>
          <w:szCs w:val="24"/>
          <w:lang w:val="pt-BR" w:eastAsia="pt-BR"/>
        </w:rPr>
        <w:t xml:space="preserve">FORMAÇÃO AUDIOVISUAL NO EXTERIOR </w:t>
      </w:r>
    </w:p>
    <w:p w14:paraId="4F025F89" w14:textId="77777777" w:rsidR="003C66A1" w:rsidRDefault="003C66A1">
      <w:pPr>
        <w:widowControl/>
        <w:ind w:left="60" w:right="60"/>
        <w:jc w:val="center"/>
        <w:rPr>
          <w:color w:val="000000"/>
        </w:rPr>
      </w:pPr>
    </w:p>
    <w:p w14:paraId="2917EA3B" w14:textId="77777777" w:rsidR="003C66A1" w:rsidRDefault="00085789">
      <w:pPr>
        <w:jc w:val="center"/>
        <w:rPr>
          <w:rFonts w:asciiTheme="minorHAnsi" w:hAnsiTheme="minorHAnsi" w:cstheme="minorHAnsi"/>
          <w:b/>
          <w:color w:val="000000"/>
        </w:rPr>
      </w:pPr>
      <w:r>
        <w:rPr>
          <w:rFonts w:asciiTheme="minorHAnsi" w:hAnsiTheme="minorHAnsi" w:cstheme="minorHAnsi"/>
          <w:b/>
          <w:color w:val="000000"/>
        </w:rPr>
        <w:t xml:space="preserve">ANEXO V - MINUTA DE TERMO </w:t>
      </w:r>
      <w:r>
        <w:rPr>
          <w:rFonts w:asciiTheme="minorHAnsi" w:hAnsiTheme="minorHAnsi" w:cstheme="minorHAnsi"/>
          <w:b/>
          <w:color w:val="000000"/>
          <w:lang w:val="pt-BR"/>
        </w:rPr>
        <w:t>DE BOLSA CULTURAL</w:t>
      </w:r>
    </w:p>
    <w:p w14:paraId="15819CA6" w14:textId="77777777" w:rsidR="003C66A1" w:rsidRDefault="00085789">
      <w:pPr>
        <w:jc w:val="center"/>
        <w:rPr>
          <w:rFonts w:asciiTheme="minorHAnsi" w:hAnsiTheme="minorHAnsi" w:cstheme="minorHAnsi"/>
          <w:b/>
          <w:color w:val="FF0000"/>
        </w:rPr>
      </w:pPr>
      <w:r>
        <w:rPr>
          <w:rFonts w:asciiTheme="minorHAnsi" w:hAnsiTheme="minorHAnsi" w:cstheme="minorHAnsi"/>
          <w:b/>
          <w:color w:val="FF0000"/>
        </w:rPr>
        <w:t>ESTE TERMO SERÁ EXPEDIDO PELA SAv E DEVERÁ SER ASSINADO PELO SEI.</w:t>
      </w:r>
    </w:p>
    <w:p w14:paraId="28633D29" w14:textId="77777777" w:rsidR="003C66A1" w:rsidRDefault="003C66A1">
      <w:pPr>
        <w:spacing w:before="134"/>
        <w:ind w:left="3701"/>
        <w:rPr>
          <w:rFonts w:asciiTheme="minorHAnsi" w:hAnsiTheme="minorHAnsi" w:cstheme="minorHAnsi"/>
          <w:b/>
        </w:rPr>
      </w:pPr>
    </w:p>
    <w:p w14:paraId="022E11DC" w14:textId="77777777" w:rsidR="003C66A1" w:rsidRDefault="00085789">
      <w:pPr>
        <w:spacing w:before="134"/>
        <w:ind w:left="3701"/>
        <w:jc w:val="right"/>
        <w:rPr>
          <w:rFonts w:asciiTheme="minorHAnsi" w:hAnsiTheme="minorHAnsi" w:cstheme="minorHAnsi"/>
          <w:b/>
        </w:rPr>
      </w:pPr>
      <w:r>
        <w:rPr>
          <w:rFonts w:asciiTheme="minorHAnsi" w:hAnsiTheme="minorHAnsi" w:cstheme="minorHAnsi"/>
          <w:b/>
        </w:rPr>
        <w:t xml:space="preserve">TERMO DE </w:t>
      </w:r>
      <w:r>
        <w:rPr>
          <w:rFonts w:asciiTheme="minorHAnsi" w:hAnsiTheme="minorHAnsi" w:cstheme="minorHAnsi"/>
          <w:b/>
          <w:lang w:val="pt-BR"/>
        </w:rPr>
        <w:t>BOLSA CULTURAL</w:t>
      </w:r>
      <w:r>
        <w:rPr>
          <w:rFonts w:asciiTheme="minorHAnsi" w:hAnsiTheme="minorHAnsi" w:cstheme="minorHAnsi"/>
          <w:b/>
        </w:rPr>
        <w:t xml:space="preserve"> nº </w:t>
      </w:r>
      <w:r>
        <w:rPr>
          <w:rFonts w:asciiTheme="minorHAnsi" w:hAnsiTheme="minorHAnsi" w:cstheme="minorHAnsi"/>
          <w:b/>
          <w:color w:val="FF0000"/>
        </w:rPr>
        <w:t>XX</w:t>
      </w:r>
      <w:r>
        <w:rPr>
          <w:rFonts w:asciiTheme="minorHAnsi" w:hAnsiTheme="minorHAnsi" w:cstheme="minorHAnsi"/>
          <w:b/>
        </w:rPr>
        <w:t>/2025</w:t>
      </w:r>
    </w:p>
    <w:p w14:paraId="3C6FCEBB" w14:textId="77777777" w:rsidR="003C66A1" w:rsidRDefault="003C66A1">
      <w:pPr>
        <w:spacing w:before="135"/>
        <w:ind w:left="101" w:right="115"/>
        <w:jc w:val="both"/>
        <w:rPr>
          <w:rFonts w:asciiTheme="minorHAnsi" w:hAnsiTheme="minorHAnsi" w:cstheme="minorHAnsi"/>
          <w:color w:val="000000"/>
        </w:rPr>
      </w:pPr>
    </w:p>
    <w:p w14:paraId="285AC36A" w14:textId="37E7474F" w:rsidR="003C66A1" w:rsidRDefault="00085789">
      <w:pPr>
        <w:pStyle w:val="NormalWeb"/>
        <w:spacing w:beforeAutospacing="0" w:afterAutospacing="0" w:line="15" w:lineRule="atLeast"/>
        <w:ind w:left="60" w:right="60"/>
        <w:jc w:val="both"/>
        <w:rPr>
          <w:rFonts w:ascii="Calibri" w:hAnsi="Calibri" w:cs="Calibri"/>
          <w:color w:val="000000" w:themeColor="text1"/>
          <w:sz w:val="22"/>
          <w:szCs w:val="22"/>
          <w:lang w:val="pt-BR"/>
        </w:rPr>
      </w:pPr>
      <w:r>
        <w:rPr>
          <w:rFonts w:ascii="Calibri" w:hAnsi="Calibri" w:cs="Calibri"/>
          <w:color w:val="000000" w:themeColor="text1"/>
          <w:sz w:val="22"/>
          <w:szCs w:val="22"/>
        </w:rPr>
        <w:t>Por meio do presente Termo, o signatário compromete-se formalmente a reconhecer, concordar e acatar, em caráter irrevogável, irretratável e incondicional, os comandos da Legislação vigente, especialmente no que couber a Lei nº 8.313, de 23 de dezembro de 1991, o Decreto nº 11.453 de 23 de março de 2023, a Portaria MinC nº 29 de 21 de maio de 2009, a Lei nº 14.</w:t>
      </w:r>
      <w:r>
        <w:rPr>
          <w:rFonts w:ascii="Calibri" w:hAnsi="Calibri" w:cs="Calibri"/>
          <w:color w:val="000000" w:themeColor="text1"/>
          <w:sz w:val="22"/>
          <w:szCs w:val="22"/>
          <w:lang w:val="pt-BR"/>
        </w:rPr>
        <w:t>903</w:t>
      </w:r>
      <w:r>
        <w:rPr>
          <w:rFonts w:ascii="Calibri" w:hAnsi="Calibri" w:cs="Calibri"/>
          <w:color w:val="000000" w:themeColor="text1"/>
          <w:sz w:val="22"/>
          <w:szCs w:val="22"/>
        </w:rPr>
        <w:t xml:space="preserve">, de </w:t>
      </w:r>
      <w:r>
        <w:rPr>
          <w:rFonts w:ascii="Calibri" w:hAnsi="Calibri" w:cs="Calibri"/>
          <w:color w:val="000000" w:themeColor="text1"/>
          <w:sz w:val="22"/>
          <w:szCs w:val="22"/>
          <w:lang w:val="pt-BR"/>
        </w:rPr>
        <w:t>27 de junho</w:t>
      </w:r>
      <w:r>
        <w:rPr>
          <w:rFonts w:ascii="Calibri" w:hAnsi="Calibri" w:cs="Calibri"/>
          <w:color w:val="000000" w:themeColor="text1"/>
          <w:sz w:val="22"/>
          <w:szCs w:val="22"/>
        </w:rPr>
        <w:t xml:space="preserve"> de 202</w:t>
      </w:r>
      <w:r>
        <w:rPr>
          <w:rFonts w:ascii="Calibri" w:hAnsi="Calibri" w:cs="Calibri"/>
          <w:color w:val="000000" w:themeColor="text1"/>
          <w:sz w:val="22"/>
          <w:szCs w:val="22"/>
          <w:lang w:val="pt-BR"/>
        </w:rPr>
        <w:t>4</w:t>
      </w:r>
      <w:r>
        <w:rPr>
          <w:rFonts w:ascii="Calibri" w:hAnsi="Calibri" w:cs="Calibri"/>
          <w:color w:val="000000" w:themeColor="text1"/>
          <w:sz w:val="22"/>
          <w:szCs w:val="22"/>
        </w:rPr>
        <w:t xml:space="preserve"> e o </w:t>
      </w:r>
      <w:r>
        <w:rPr>
          <w:rFonts w:ascii="Calibri" w:hAnsi="Calibri" w:cs="Calibri"/>
          <w:b/>
          <w:bCs/>
          <w:color w:val="000000"/>
          <w:sz w:val="22"/>
          <w:szCs w:val="22"/>
        </w:rPr>
        <w:t xml:space="preserve">EDITAL DE INTERCÂMBIO CULTURAL MINC Nº </w:t>
      </w:r>
      <w:r w:rsidR="00C14AD5">
        <w:rPr>
          <w:rFonts w:ascii="Calibri" w:hAnsi="Calibri" w:cs="Calibri"/>
          <w:b/>
          <w:bCs/>
          <w:color w:val="000000"/>
          <w:sz w:val="22"/>
          <w:szCs w:val="22"/>
        </w:rPr>
        <w:t>01</w:t>
      </w:r>
      <w:r>
        <w:rPr>
          <w:rFonts w:ascii="Calibri" w:hAnsi="Calibri" w:cs="Calibri"/>
          <w:b/>
          <w:bCs/>
          <w:color w:val="000000"/>
          <w:sz w:val="22"/>
          <w:szCs w:val="22"/>
        </w:rPr>
        <w:t>/2025</w:t>
      </w:r>
      <w:r>
        <w:rPr>
          <w:rFonts w:ascii="Calibri" w:hAnsi="Calibri" w:cs="Calibri"/>
          <w:b/>
          <w:bCs/>
          <w:color w:val="000000"/>
          <w:sz w:val="22"/>
          <w:szCs w:val="22"/>
          <w:lang w:val="pt-BR"/>
        </w:rPr>
        <w:t xml:space="preserve"> </w:t>
      </w:r>
      <w:r>
        <w:rPr>
          <w:rFonts w:ascii="Calibri" w:hAnsi="Calibri" w:cs="Calibri"/>
          <w:b/>
          <w:bCs/>
          <w:color w:val="000000"/>
          <w:sz w:val="22"/>
          <w:szCs w:val="22"/>
        </w:rPr>
        <w:t>– FORMAÇÃO AUDIOVISUAL NO EXTERIOR</w:t>
      </w:r>
      <w:r>
        <w:rPr>
          <w:rFonts w:ascii="Calibri" w:hAnsi="Calibri" w:cs="Calibri"/>
          <w:color w:val="000000" w:themeColor="text1"/>
          <w:sz w:val="22"/>
          <w:szCs w:val="22"/>
        </w:rPr>
        <w:t>, comprometendo-se, ainda, a realizar a</w:t>
      </w:r>
      <w:r>
        <w:rPr>
          <w:rFonts w:ascii="Calibri" w:hAnsi="Calibri" w:cs="Calibri"/>
          <w:color w:val="000000" w:themeColor="text1"/>
          <w:sz w:val="22"/>
          <w:szCs w:val="22"/>
          <w:lang w:val="pt-BR"/>
        </w:rPr>
        <w:t xml:space="preserve"> ação formativa</w:t>
      </w:r>
      <w:r>
        <w:rPr>
          <w:rFonts w:ascii="Calibri" w:hAnsi="Calibri" w:cs="Calibri"/>
          <w:color w:val="000000" w:themeColor="text1"/>
          <w:sz w:val="22"/>
          <w:szCs w:val="22"/>
        </w:rPr>
        <w:t>, intitulada: “</w:t>
      </w:r>
      <w:r>
        <w:rPr>
          <w:rFonts w:ascii="Calibri" w:hAnsi="Calibri" w:cs="Calibri"/>
          <w:b/>
          <w:color w:val="000000" w:themeColor="text1"/>
          <w:sz w:val="22"/>
          <w:szCs w:val="22"/>
        </w:rPr>
        <w:t>XXXXXXXXXXXXXXXXXXXXXXXX</w:t>
      </w:r>
      <w:r>
        <w:rPr>
          <w:rFonts w:ascii="Calibri" w:hAnsi="Calibri" w:cs="Calibri"/>
          <w:color w:val="000000" w:themeColor="text1"/>
          <w:sz w:val="22"/>
          <w:szCs w:val="22"/>
        </w:rPr>
        <w:t>”.</w:t>
      </w:r>
      <w:r>
        <w:rPr>
          <w:rFonts w:ascii="Calibri" w:hAnsi="Calibri" w:cs="Calibri"/>
          <w:color w:val="000000" w:themeColor="text1"/>
          <w:sz w:val="22"/>
          <w:szCs w:val="22"/>
          <w:lang w:val="pt-BR"/>
        </w:rPr>
        <w:t xml:space="preserve"> </w:t>
      </w:r>
    </w:p>
    <w:p w14:paraId="3D077E11" w14:textId="77777777" w:rsidR="003C66A1" w:rsidRDefault="003C66A1">
      <w:pPr>
        <w:pStyle w:val="NormalWeb"/>
        <w:spacing w:beforeAutospacing="0" w:afterAutospacing="0" w:line="15" w:lineRule="atLeast"/>
        <w:ind w:left="60" w:right="60"/>
        <w:jc w:val="both"/>
        <w:rPr>
          <w:rFonts w:ascii="Calibri" w:hAnsi="Calibri" w:cs="Calibri"/>
          <w:color w:val="000000" w:themeColor="text1"/>
          <w:sz w:val="22"/>
          <w:szCs w:val="22"/>
          <w:lang w:val="pt-BR"/>
        </w:rPr>
      </w:pPr>
    </w:p>
    <w:p w14:paraId="637C33BB" w14:textId="740A8171" w:rsidR="003C66A1" w:rsidRDefault="00085789">
      <w:pPr>
        <w:pStyle w:val="NormalWeb"/>
        <w:spacing w:beforeAutospacing="0" w:afterAutospacing="0" w:line="15" w:lineRule="atLeast"/>
        <w:ind w:left="60" w:right="60"/>
        <w:jc w:val="both"/>
        <w:rPr>
          <w:rFonts w:ascii="Calibri" w:eastAsia="Times New Roman" w:hAnsi="Calibri" w:cs="Calibri"/>
          <w:color w:val="000000" w:themeColor="text1"/>
          <w:sz w:val="22"/>
          <w:szCs w:val="22"/>
        </w:rPr>
      </w:pPr>
      <w:r>
        <w:rPr>
          <w:rFonts w:ascii="Calibri" w:hAnsi="Calibri" w:cs="Calibri"/>
          <w:color w:val="000000" w:themeColor="text1"/>
          <w:sz w:val="22"/>
          <w:szCs w:val="22"/>
        </w:rPr>
        <w:t xml:space="preserve">O/A senhor(a) </w:t>
      </w:r>
      <w:r>
        <w:rPr>
          <w:rFonts w:ascii="Calibri" w:hAnsi="Calibri" w:cs="Calibri"/>
          <w:b/>
          <w:color w:val="000000" w:themeColor="text1"/>
          <w:sz w:val="22"/>
          <w:szCs w:val="22"/>
        </w:rPr>
        <w:t>XXXXXXXXXXXX</w:t>
      </w:r>
      <w:r>
        <w:rPr>
          <w:rFonts w:ascii="Calibri" w:hAnsi="Calibri" w:cs="Calibri"/>
          <w:color w:val="000000" w:themeColor="text1"/>
          <w:sz w:val="22"/>
          <w:szCs w:val="22"/>
        </w:rPr>
        <w:t xml:space="preserve">, portador(a) da carteira de Identidade sob o n.º </w:t>
      </w:r>
      <w:r>
        <w:rPr>
          <w:rFonts w:ascii="Calibri" w:hAnsi="Calibri" w:cs="Calibri"/>
          <w:b/>
          <w:color w:val="000000" w:themeColor="text1"/>
          <w:sz w:val="22"/>
          <w:szCs w:val="22"/>
        </w:rPr>
        <w:t>XXXXXXXXXXXX</w:t>
      </w:r>
      <w:r>
        <w:rPr>
          <w:rFonts w:ascii="Calibri" w:hAnsi="Calibri" w:cs="Calibri"/>
          <w:color w:val="000000" w:themeColor="text1"/>
          <w:sz w:val="22"/>
          <w:szCs w:val="22"/>
        </w:rPr>
        <w:t xml:space="preserve">, CPF sob o n.º </w:t>
      </w:r>
      <w:r>
        <w:rPr>
          <w:rFonts w:ascii="Calibri" w:hAnsi="Calibri" w:cs="Calibri"/>
          <w:b/>
          <w:color w:val="000000" w:themeColor="text1"/>
          <w:sz w:val="22"/>
          <w:szCs w:val="22"/>
        </w:rPr>
        <w:t>XXXXXXXXXXXX</w:t>
      </w:r>
      <w:r>
        <w:rPr>
          <w:rFonts w:ascii="Calibri" w:hAnsi="Calibri" w:cs="Calibri"/>
          <w:color w:val="000000" w:themeColor="text1"/>
          <w:sz w:val="22"/>
          <w:szCs w:val="22"/>
        </w:rPr>
        <w:t>, qualificado(a) no âmbito do</w:t>
      </w:r>
      <w:r>
        <w:rPr>
          <w:rFonts w:ascii="Calibri" w:hAnsi="Calibri" w:cs="Calibri"/>
          <w:color w:val="000000" w:themeColor="text1"/>
          <w:sz w:val="22"/>
          <w:szCs w:val="22"/>
          <w:lang w:val="pt-BR"/>
        </w:rPr>
        <w:t xml:space="preserve"> </w:t>
      </w:r>
      <w:r>
        <w:rPr>
          <w:rFonts w:ascii="Calibri" w:hAnsi="Calibri" w:cs="Calibri"/>
          <w:b/>
          <w:bCs/>
          <w:color w:val="000000"/>
          <w:sz w:val="22"/>
          <w:szCs w:val="22"/>
        </w:rPr>
        <w:t xml:space="preserve">EDITAL DE INTERCÂMBIO CULTURAL MINC Nº </w:t>
      </w:r>
      <w:r w:rsidR="00C14AD5">
        <w:rPr>
          <w:rFonts w:ascii="Calibri" w:hAnsi="Calibri" w:cs="Calibri"/>
          <w:b/>
          <w:bCs/>
          <w:color w:val="000000"/>
          <w:sz w:val="22"/>
          <w:szCs w:val="22"/>
        </w:rPr>
        <w:t>01</w:t>
      </w:r>
      <w:r>
        <w:rPr>
          <w:rFonts w:ascii="Calibri" w:hAnsi="Calibri" w:cs="Calibri"/>
          <w:b/>
          <w:bCs/>
          <w:color w:val="000000"/>
          <w:sz w:val="22"/>
          <w:szCs w:val="22"/>
        </w:rPr>
        <w:t>/2025</w:t>
      </w:r>
      <w:r>
        <w:rPr>
          <w:rFonts w:ascii="Calibri" w:hAnsi="Calibri" w:cs="Calibri"/>
          <w:b/>
          <w:bCs/>
          <w:color w:val="000000"/>
          <w:sz w:val="22"/>
          <w:szCs w:val="22"/>
          <w:lang w:val="pt-BR"/>
        </w:rPr>
        <w:t xml:space="preserve"> </w:t>
      </w:r>
      <w:r>
        <w:rPr>
          <w:rFonts w:ascii="Calibri" w:hAnsi="Calibri" w:cs="Calibri"/>
          <w:b/>
          <w:bCs/>
          <w:color w:val="000000"/>
          <w:sz w:val="22"/>
          <w:szCs w:val="22"/>
        </w:rPr>
        <w:t>– FORMAÇÃO AUDIOVISUAL NO EXTERIOR</w:t>
      </w:r>
      <w:r>
        <w:rPr>
          <w:rFonts w:ascii="Calibri" w:hAnsi="Calibri" w:cs="Calibri"/>
          <w:color w:val="000000" w:themeColor="text1"/>
          <w:sz w:val="22"/>
          <w:szCs w:val="22"/>
        </w:rPr>
        <w:t xml:space="preserve">, para receber o valor de </w:t>
      </w:r>
      <w:r>
        <w:rPr>
          <w:rFonts w:ascii="Calibri" w:hAnsi="Calibri" w:cs="Calibri"/>
          <w:b/>
          <w:color w:val="000000" w:themeColor="text1"/>
          <w:sz w:val="22"/>
          <w:szCs w:val="22"/>
        </w:rPr>
        <w:t xml:space="preserve">R$ xxxxxxx </w:t>
      </w:r>
      <w:r>
        <w:rPr>
          <w:rFonts w:ascii="Calibri" w:hAnsi="Calibri" w:cs="Calibri"/>
          <w:color w:val="000000" w:themeColor="text1"/>
          <w:sz w:val="22"/>
          <w:szCs w:val="22"/>
        </w:rPr>
        <w:t>(</w:t>
      </w:r>
      <w:r>
        <w:rPr>
          <w:rFonts w:ascii="Calibri" w:hAnsi="Calibri" w:cs="Calibri"/>
          <w:b/>
          <w:color w:val="000000" w:themeColor="text1"/>
          <w:sz w:val="22"/>
          <w:szCs w:val="22"/>
        </w:rPr>
        <w:t>xxxxxxxxx</w:t>
      </w:r>
      <w:r>
        <w:rPr>
          <w:rFonts w:ascii="Calibri" w:hAnsi="Calibri" w:cs="Calibri"/>
          <w:color w:val="000000" w:themeColor="text1"/>
          <w:sz w:val="22"/>
          <w:szCs w:val="22"/>
        </w:rPr>
        <w:t>), a fim de realizar a atividade supramencionada, declara, expressamente, perante o Ministério da Cultura, que</w:t>
      </w:r>
      <w:r>
        <w:rPr>
          <w:rFonts w:ascii="Calibri" w:eastAsia="Times New Roman" w:hAnsi="Calibri" w:cs="Calibri"/>
          <w:color w:val="000000" w:themeColor="text1"/>
          <w:sz w:val="22"/>
          <w:szCs w:val="22"/>
        </w:rPr>
        <w:t>:</w:t>
      </w:r>
    </w:p>
    <w:p w14:paraId="2ED979CE" w14:textId="77777777" w:rsidR="003C66A1" w:rsidRDefault="003C66A1">
      <w:pPr>
        <w:widowControl/>
        <w:ind w:left="60" w:right="60"/>
        <w:jc w:val="both"/>
        <w:rPr>
          <w:color w:val="000000"/>
        </w:rPr>
      </w:pPr>
    </w:p>
    <w:p w14:paraId="6822AAC0" w14:textId="79A31055" w:rsidR="003C66A1" w:rsidRDefault="00085789">
      <w:pPr>
        <w:pStyle w:val="NormalWeb"/>
        <w:spacing w:beforeAutospacing="0" w:afterAutospacing="0" w:line="15" w:lineRule="atLeast"/>
        <w:ind w:left="60" w:right="60"/>
        <w:jc w:val="both"/>
        <w:rPr>
          <w:rFonts w:ascii="Calibri" w:hAnsi="Calibri" w:cs="Calibri"/>
          <w:sz w:val="22"/>
          <w:szCs w:val="22"/>
        </w:rPr>
      </w:pPr>
      <w:r>
        <w:rPr>
          <w:rFonts w:ascii="Calibri" w:hAnsi="Calibri" w:cs="Calibri"/>
          <w:color w:val="000000"/>
          <w:sz w:val="22"/>
          <w:szCs w:val="22"/>
        </w:rPr>
        <w:t>Conhece, concorda e acata as disposições contidas no</w:t>
      </w:r>
      <w:r>
        <w:rPr>
          <w:rFonts w:ascii="Calibri" w:hAnsi="Calibri" w:cs="Calibri"/>
          <w:color w:val="000000" w:themeColor="text1"/>
          <w:sz w:val="22"/>
          <w:szCs w:val="22"/>
        </w:rPr>
        <w:t xml:space="preserve"> </w:t>
      </w:r>
      <w:r>
        <w:rPr>
          <w:rFonts w:ascii="Calibri" w:hAnsi="Calibri" w:cs="Calibri"/>
          <w:b/>
          <w:bCs/>
          <w:color w:val="000000"/>
          <w:sz w:val="22"/>
          <w:szCs w:val="22"/>
        </w:rPr>
        <w:t xml:space="preserve">EDITAL DE INTERCÂMBIO CULTURAL MINC Nº </w:t>
      </w:r>
      <w:r w:rsidR="00C14AD5">
        <w:rPr>
          <w:rFonts w:ascii="Calibri" w:hAnsi="Calibri" w:cs="Calibri"/>
          <w:b/>
          <w:bCs/>
          <w:color w:val="000000"/>
          <w:sz w:val="22"/>
          <w:szCs w:val="22"/>
        </w:rPr>
        <w:t>01</w:t>
      </w:r>
      <w:bookmarkStart w:id="0" w:name="_GoBack"/>
      <w:bookmarkEnd w:id="0"/>
      <w:r>
        <w:rPr>
          <w:rFonts w:ascii="Calibri" w:hAnsi="Calibri" w:cs="Calibri"/>
          <w:b/>
          <w:bCs/>
          <w:color w:val="000000"/>
          <w:sz w:val="22"/>
          <w:szCs w:val="22"/>
        </w:rPr>
        <w:t>/2025</w:t>
      </w:r>
      <w:r>
        <w:rPr>
          <w:rFonts w:ascii="Calibri" w:hAnsi="Calibri" w:cs="Calibri"/>
          <w:b/>
          <w:bCs/>
          <w:color w:val="000000"/>
          <w:sz w:val="22"/>
          <w:szCs w:val="22"/>
          <w:lang w:val="pt-BR"/>
        </w:rPr>
        <w:t xml:space="preserve"> </w:t>
      </w:r>
      <w:r>
        <w:rPr>
          <w:rFonts w:ascii="Calibri" w:hAnsi="Calibri" w:cs="Calibri"/>
          <w:b/>
          <w:bCs/>
          <w:color w:val="000000"/>
          <w:sz w:val="22"/>
          <w:szCs w:val="22"/>
        </w:rPr>
        <w:t>– FORMAÇÃO AUDIOVISUAL NO EXTERIOR </w:t>
      </w:r>
      <w:r>
        <w:rPr>
          <w:rFonts w:ascii="Calibri" w:hAnsi="Calibri" w:cs="Calibri"/>
          <w:b/>
          <w:bCs/>
          <w:color w:val="000000"/>
          <w:sz w:val="22"/>
          <w:szCs w:val="22"/>
          <w:lang w:val="pt-BR"/>
        </w:rPr>
        <w:t xml:space="preserve"> </w:t>
      </w:r>
      <w:r>
        <w:rPr>
          <w:rFonts w:ascii="Calibri" w:hAnsi="Calibri" w:cs="Calibri"/>
          <w:b/>
          <w:bCs/>
          <w:color w:val="000000" w:themeColor="text1"/>
          <w:sz w:val="22"/>
          <w:szCs w:val="22"/>
        </w:rPr>
        <w:t xml:space="preserve"> </w:t>
      </w:r>
      <w:r>
        <w:rPr>
          <w:rFonts w:ascii="Calibri" w:hAnsi="Calibri" w:cs="Calibri"/>
          <w:color w:val="000000" w:themeColor="text1"/>
          <w:sz w:val="22"/>
          <w:szCs w:val="22"/>
        </w:rPr>
        <w:t>e nos documentos normativos relacionad</w:t>
      </w:r>
      <w:r>
        <w:rPr>
          <w:rFonts w:ascii="Calibri" w:hAnsi="Calibri" w:cs="Calibri"/>
          <w:color w:val="000000"/>
          <w:sz w:val="22"/>
          <w:szCs w:val="22"/>
        </w:rPr>
        <w:t>os, e se compromete a cumprir integralmente o disposto no presente instrumento;</w:t>
      </w:r>
    </w:p>
    <w:p w14:paraId="14FD7C91" w14:textId="77777777" w:rsidR="003C66A1" w:rsidRDefault="00085789">
      <w:pPr>
        <w:widowControl/>
        <w:numPr>
          <w:ilvl w:val="0"/>
          <w:numId w:val="1"/>
        </w:numPr>
        <w:ind w:right="60"/>
        <w:jc w:val="both"/>
      </w:pPr>
      <w:r>
        <w:rPr>
          <w:color w:val="000000"/>
        </w:rPr>
        <w:t xml:space="preserve">Está ciente que caberá ao proponente a responsabilidade pela proposta, incluindo a administração dos recursos financeiros e a execução da atividade e a comprovação, por meio da apresentação do Relatório </w:t>
      </w:r>
      <w:r>
        <w:rPr>
          <w:color w:val="000000"/>
          <w:lang w:val="pt-BR"/>
        </w:rPr>
        <w:t xml:space="preserve">do Bolsista </w:t>
      </w:r>
      <w:r>
        <w:rPr>
          <w:color w:val="000000"/>
        </w:rPr>
        <w:t xml:space="preserve">(Anexo </w:t>
      </w:r>
      <w:r>
        <w:rPr>
          <w:color w:val="000000"/>
          <w:lang w:val="pt-BR"/>
        </w:rPr>
        <w:t>I</w:t>
      </w:r>
      <w:r>
        <w:rPr>
          <w:color w:val="000000"/>
        </w:rPr>
        <w:t>V), detalhado  no Edital;</w:t>
      </w:r>
    </w:p>
    <w:p w14:paraId="5BA080F8" w14:textId="77777777" w:rsidR="003C66A1" w:rsidRDefault="00085789">
      <w:pPr>
        <w:widowControl/>
        <w:numPr>
          <w:ilvl w:val="0"/>
          <w:numId w:val="1"/>
        </w:numPr>
        <w:ind w:right="60"/>
        <w:jc w:val="both"/>
      </w:pPr>
      <w:r>
        <w:rPr>
          <w:color w:val="000000"/>
        </w:rPr>
        <w:t xml:space="preserve">Está ciente de que o pagamento </w:t>
      </w:r>
      <w:r>
        <w:rPr>
          <w:color w:val="000000"/>
          <w:lang w:val="pt-BR"/>
        </w:rPr>
        <w:t xml:space="preserve">da bolsa cultural </w:t>
      </w:r>
      <w:r>
        <w:rPr>
          <w:color w:val="000000"/>
        </w:rPr>
        <w:t>está condicionad</w:t>
      </w:r>
      <w:r>
        <w:rPr>
          <w:color w:val="000000"/>
          <w:lang w:val="pt-BR"/>
        </w:rPr>
        <w:t>a</w:t>
      </w:r>
      <w:r>
        <w:rPr>
          <w:color w:val="000000"/>
        </w:rPr>
        <w:t xml:space="preserve"> à existência de disponibilidade orçamentária e financeira, caracterizando a seleção pública como mera expectativa de direito do proponente, conforme disposto no Edital;</w:t>
      </w:r>
    </w:p>
    <w:p w14:paraId="37809012" w14:textId="77777777" w:rsidR="003C66A1" w:rsidRDefault="00085789">
      <w:pPr>
        <w:widowControl/>
        <w:numPr>
          <w:ilvl w:val="0"/>
          <w:numId w:val="1"/>
        </w:numPr>
        <w:ind w:right="60"/>
        <w:jc w:val="both"/>
      </w:pPr>
      <w:r>
        <w:rPr>
          <w:color w:val="000000"/>
        </w:rPr>
        <w:t>Está ciente da obrigatoriedade de execução da Ação em conformidade com o que foi aprovado;</w:t>
      </w:r>
    </w:p>
    <w:p w14:paraId="5A23E48B" w14:textId="77777777" w:rsidR="003C66A1" w:rsidRDefault="00085789">
      <w:pPr>
        <w:widowControl/>
        <w:numPr>
          <w:ilvl w:val="0"/>
          <w:numId w:val="1"/>
        </w:numPr>
        <w:ind w:right="60"/>
        <w:jc w:val="both"/>
      </w:pPr>
      <w:r>
        <w:rPr>
          <w:color w:val="000000"/>
        </w:rPr>
        <w:t>Está ciente de que o recurso financeiro será depositado em conta corrente</w:t>
      </w:r>
      <w:r>
        <w:rPr>
          <w:color w:val="000000"/>
          <w:lang w:val="pt-BR"/>
        </w:rPr>
        <w:t xml:space="preserve"> de titularidade do proponente.</w:t>
      </w:r>
    </w:p>
    <w:p w14:paraId="2E0398D1" w14:textId="77777777" w:rsidR="003C66A1" w:rsidRDefault="00085789">
      <w:pPr>
        <w:widowControl/>
        <w:numPr>
          <w:ilvl w:val="0"/>
          <w:numId w:val="1"/>
        </w:numPr>
        <w:ind w:right="60"/>
        <w:jc w:val="both"/>
      </w:pPr>
      <w:r>
        <w:rPr>
          <w:color w:val="000000"/>
        </w:rPr>
        <w:t xml:space="preserve">Compromete-se a enviar ao Ministério da Cultura Relatório </w:t>
      </w:r>
      <w:r>
        <w:rPr>
          <w:color w:val="000000"/>
          <w:lang w:val="pt-BR"/>
        </w:rPr>
        <w:t>do Bolsista (ANEXO IV)</w:t>
      </w:r>
      <w:r>
        <w:rPr>
          <w:color w:val="000000"/>
        </w:rPr>
        <w:t xml:space="preserve"> no prazo máximo de 60 (sessenta) dias contados da conclusão da Ação;</w:t>
      </w:r>
    </w:p>
    <w:p w14:paraId="5B0A481D" w14:textId="77777777" w:rsidR="003C66A1" w:rsidRDefault="00085789">
      <w:pPr>
        <w:widowControl/>
        <w:numPr>
          <w:ilvl w:val="0"/>
          <w:numId w:val="1"/>
        </w:numPr>
        <w:ind w:right="60"/>
        <w:jc w:val="both"/>
      </w:pPr>
      <w:r>
        <w:rPr>
          <w:color w:val="000000"/>
        </w:rPr>
        <w:t xml:space="preserve">Compromete-se a inserção da logomarca do Ministério da Cultura e do Fundo Nacional da Cultura, caso haja produção de peças promocionais, conforme Manual de Identidade Visual, cujo manual de aplicação, bem como os arquivos em diversos formatos, podem ser obtidos na página </w:t>
      </w:r>
      <w:hyperlink r:id="rId9" w:history="1">
        <w:r>
          <w:rPr>
            <w:rStyle w:val="Hyperlink"/>
          </w:rPr>
          <w:t>https://www.gov.br/cultura/pt-br/centrais-de-conteudo/marcas-e-logotipos</w:t>
        </w:r>
      </w:hyperlink>
    </w:p>
    <w:p w14:paraId="347D7799" w14:textId="77777777" w:rsidR="003C66A1" w:rsidRDefault="00085789">
      <w:pPr>
        <w:widowControl/>
        <w:numPr>
          <w:ilvl w:val="0"/>
          <w:numId w:val="1"/>
        </w:numPr>
        <w:ind w:right="60"/>
        <w:jc w:val="both"/>
      </w:pPr>
      <w:r>
        <w:rPr>
          <w:color w:val="000000"/>
        </w:rPr>
        <w:t>Está ciente de que as peças promocionais deverão ter caráter educativo, informativo ou de orientação social, e não poderão trazer nomes, símbolos ou imagens que caracterizem promoção pessoal de autoridades públicas.</w:t>
      </w:r>
    </w:p>
    <w:p w14:paraId="4C61F41C" w14:textId="77777777" w:rsidR="003C66A1" w:rsidRDefault="00085789">
      <w:pPr>
        <w:widowControl/>
        <w:numPr>
          <w:ilvl w:val="0"/>
          <w:numId w:val="1"/>
        </w:numPr>
        <w:ind w:right="60"/>
        <w:jc w:val="both"/>
      </w:pPr>
      <w:r>
        <w:rPr>
          <w:color w:val="000000"/>
        </w:rPr>
        <w:lastRenderedPageBreak/>
        <w:t>Compromete-se a responder questionários virtuais e a participar de avaliações de impacto conduzidas pelo Ministério da Cultura, ou por entidades designadas, a respeito das ações realizadas no âmbito do presente edital.</w:t>
      </w:r>
    </w:p>
    <w:p w14:paraId="64DEB39B" w14:textId="77777777" w:rsidR="003C66A1" w:rsidRDefault="00085789">
      <w:pPr>
        <w:widowControl/>
        <w:numPr>
          <w:ilvl w:val="0"/>
          <w:numId w:val="1"/>
        </w:numPr>
        <w:ind w:right="60"/>
        <w:jc w:val="both"/>
      </w:pPr>
      <w:r>
        <w:rPr>
          <w:color w:val="000000"/>
        </w:rPr>
        <w:t xml:space="preserve">Compromete-se a comunicar formal e imediatamente ao Ministério da Cultura, caso haja desistência da participação ou cancelamento do </w:t>
      </w:r>
      <w:r>
        <w:rPr>
          <w:color w:val="000000"/>
          <w:lang w:val="pt-BR"/>
        </w:rPr>
        <w:t>curso</w:t>
      </w:r>
      <w:r>
        <w:rPr>
          <w:color w:val="000000"/>
        </w:rPr>
        <w:t xml:space="preserve">, por meio de ofício, datado e assinado, para o e-mail </w:t>
      </w:r>
      <w:hyperlink r:id="rId10">
        <w:r>
          <w:rPr>
            <w:color w:val="0000FF"/>
            <w:u w:val="single"/>
          </w:rPr>
          <w:t xml:space="preserve">concurso.sav@cultura.gov.br. </w:t>
        </w:r>
      </w:hyperlink>
      <w:r>
        <w:rPr>
          <w:color w:val="000000"/>
        </w:rPr>
        <w:t>E compromete-se, ainda, a efetuar a devolução do valor do apoio recebido, devidamente atualizado na forma da legislação vigente.</w:t>
      </w:r>
    </w:p>
    <w:p w14:paraId="4E9D2E8E" w14:textId="77777777" w:rsidR="003C66A1" w:rsidRDefault="00085789">
      <w:pPr>
        <w:widowControl/>
        <w:numPr>
          <w:ilvl w:val="0"/>
          <w:numId w:val="1"/>
        </w:numPr>
        <w:ind w:right="60"/>
        <w:jc w:val="both"/>
      </w:pPr>
      <w:r>
        <w:rPr>
          <w:color w:val="000000"/>
        </w:rPr>
        <w:t xml:space="preserve">Compromete-se a mencionar </w:t>
      </w:r>
      <w:r>
        <w:rPr>
          <w:color w:val="000000"/>
          <w:lang w:val="pt-BR"/>
        </w:rPr>
        <w:t>o apoio</w:t>
      </w:r>
      <w:r>
        <w:rPr>
          <w:color w:val="000000"/>
        </w:rPr>
        <w:t xml:space="preserve"> recebid</w:t>
      </w:r>
      <w:r>
        <w:rPr>
          <w:color w:val="000000"/>
          <w:lang w:val="pt-BR"/>
        </w:rPr>
        <w:t>o</w:t>
      </w:r>
      <w:r>
        <w:rPr>
          <w:color w:val="000000"/>
        </w:rPr>
        <w:t xml:space="preserve"> pelo Ministério da Cultura em entrevistas e outros meios de comunicação disponíveis ao proponente;</w:t>
      </w:r>
      <w:bookmarkStart w:id="1" w:name="_heading=h.gjdgxs" w:colFirst="0" w:colLast="0"/>
      <w:bookmarkEnd w:id="1"/>
    </w:p>
    <w:p w14:paraId="7F0FD0FA" w14:textId="77777777" w:rsidR="003C66A1" w:rsidRDefault="00085789">
      <w:pPr>
        <w:widowControl/>
        <w:numPr>
          <w:ilvl w:val="0"/>
          <w:numId w:val="1"/>
        </w:numPr>
        <w:ind w:right="60"/>
        <w:jc w:val="both"/>
      </w:pPr>
      <w:r>
        <w:rPr>
          <w:color w:val="000000"/>
        </w:rPr>
        <w:t xml:space="preserve">Na hipótese do não cumprimento de quaisquer dos itens pactuados e/ou não apresentação dos resultados conforme as características estabelecidas, compromete-se a submeter-se às sanções elencadas no Edital. A saber: </w:t>
      </w:r>
    </w:p>
    <w:p w14:paraId="1CD10D65" w14:textId="77777777" w:rsidR="003C66A1" w:rsidRDefault="003C66A1">
      <w:pPr>
        <w:tabs>
          <w:tab w:val="left" w:pos="821"/>
        </w:tabs>
        <w:ind w:left="821" w:right="127"/>
        <w:jc w:val="both"/>
      </w:pPr>
      <w:bookmarkStart w:id="2" w:name="_heading=h.7ls28mvebm75" w:colFirst="0" w:colLast="0"/>
      <w:bookmarkEnd w:id="2"/>
    </w:p>
    <w:p w14:paraId="1AFB97DD" w14:textId="77777777" w:rsidR="003C66A1" w:rsidRDefault="00085789">
      <w:pPr>
        <w:tabs>
          <w:tab w:val="left" w:pos="821"/>
        </w:tabs>
        <w:ind w:right="127"/>
        <w:jc w:val="both"/>
      </w:pPr>
      <w:r>
        <w:t>19.1. Os proponentes deverão restituir os recursos, devidamente atualizados, desde a data do recebimento, acrescido de juros legais na forma da legislação aplicável aos débitos para com a Fazenda Nacional, sem prejuízo da adoção das medidas administrativas e judiciais cabíveis, nos seguintes casos:</w:t>
      </w:r>
    </w:p>
    <w:p w14:paraId="40FDA74B" w14:textId="77777777" w:rsidR="003C66A1" w:rsidRDefault="00085789">
      <w:pPr>
        <w:pStyle w:val="PargrafodaLista"/>
        <w:numPr>
          <w:ilvl w:val="0"/>
          <w:numId w:val="2"/>
        </w:numPr>
        <w:ind w:right="127"/>
      </w:pPr>
      <w:r>
        <w:t xml:space="preserve">Cancelamento da </w:t>
      </w:r>
      <w:r>
        <w:rPr>
          <w:lang w:val="pt-BR"/>
        </w:rPr>
        <w:t>açã</w:t>
      </w:r>
      <w:r>
        <w:t>o</w:t>
      </w:r>
      <w:r>
        <w:rPr>
          <w:lang w:val="pt-BR"/>
        </w:rPr>
        <w:t xml:space="preserve"> de formação</w:t>
      </w:r>
      <w:r>
        <w:t>;</w:t>
      </w:r>
    </w:p>
    <w:p w14:paraId="5E07AFF3" w14:textId="77777777" w:rsidR="003C66A1" w:rsidRDefault="00085789">
      <w:pPr>
        <w:pStyle w:val="PargrafodaLista"/>
        <w:numPr>
          <w:ilvl w:val="0"/>
          <w:numId w:val="2"/>
        </w:numPr>
        <w:ind w:right="127"/>
      </w:pPr>
      <w:r>
        <w:t>Descumprimento de qualquer condição constante do Edital;</w:t>
      </w:r>
    </w:p>
    <w:p w14:paraId="67F5F6F5" w14:textId="77777777" w:rsidR="003C66A1" w:rsidRDefault="00085789">
      <w:pPr>
        <w:pStyle w:val="PargrafodaLista"/>
        <w:numPr>
          <w:ilvl w:val="0"/>
          <w:numId w:val="2"/>
        </w:numPr>
        <w:ind w:right="127"/>
      </w:pPr>
      <w:r>
        <w:t>Inobservância de dispositivos legais aplicáveis à concessão do apoio;</w:t>
      </w:r>
    </w:p>
    <w:p w14:paraId="6210149B" w14:textId="77777777" w:rsidR="003C66A1" w:rsidRDefault="00085789">
      <w:pPr>
        <w:pStyle w:val="PargrafodaLista"/>
        <w:numPr>
          <w:ilvl w:val="0"/>
          <w:numId w:val="2"/>
        </w:numPr>
        <w:ind w:right="127"/>
      </w:pPr>
      <w:r>
        <w:t>Constatação, em qualquer tempo, de falsidade documental, de inadimplência do beneficiado junto aos órgãos federais, ou de fato cuja gravidade incorra em prejuízo ao objetivo proposto; e,</w:t>
      </w:r>
    </w:p>
    <w:p w14:paraId="1DF364F6" w14:textId="77777777" w:rsidR="003C66A1" w:rsidRDefault="00085789">
      <w:pPr>
        <w:pStyle w:val="PargrafodaLista"/>
        <w:numPr>
          <w:ilvl w:val="0"/>
          <w:numId w:val="2"/>
        </w:numPr>
        <w:ind w:right="127"/>
      </w:pPr>
      <w:r>
        <w:t xml:space="preserve">Não realização da ação de </w:t>
      </w:r>
      <w:r>
        <w:rPr>
          <w:lang w:val="pt-BR"/>
        </w:rPr>
        <w:t>formação</w:t>
      </w:r>
      <w:r>
        <w:t xml:space="preserve"> aprovada.</w:t>
      </w:r>
    </w:p>
    <w:p w14:paraId="1D75055D" w14:textId="77777777" w:rsidR="003C66A1" w:rsidRDefault="003C66A1">
      <w:pPr>
        <w:tabs>
          <w:tab w:val="left" w:pos="821"/>
        </w:tabs>
        <w:ind w:right="127"/>
        <w:jc w:val="both"/>
      </w:pPr>
      <w:bookmarkStart w:id="3" w:name="_heading=h.tpz8azgk7dkb" w:colFirst="0" w:colLast="0"/>
      <w:bookmarkEnd w:id="3"/>
    </w:p>
    <w:p w14:paraId="2D5B8C04" w14:textId="77777777" w:rsidR="003C66A1" w:rsidRDefault="00085789">
      <w:pPr>
        <w:tabs>
          <w:tab w:val="left" w:pos="821"/>
        </w:tabs>
        <w:ind w:right="127"/>
        <w:jc w:val="both"/>
      </w:pPr>
      <w:r>
        <w:t>19.2. O benefício a ser restituído será calculado no “Sistema Débitos”, do Tribunal de Contas da União – que pode ser conferido através do endereço eletrônico:</w:t>
      </w:r>
      <w:bookmarkStart w:id="4" w:name="_heading=h.iw44mpgoggxd" w:colFirst="0" w:colLast="0"/>
      <w:bookmarkEnd w:id="4"/>
      <w:r>
        <w:t xml:space="preserve"> </w:t>
      </w:r>
      <w:hyperlink r:id="rId11" w:history="1">
        <w:r>
          <w:rPr>
            <w:rStyle w:val="Hyperlink"/>
          </w:rPr>
          <w:t>https://divida.apps.tcu.gov.br/calculadora-debito</w:t>
        </w:r>
      </w:hyperlink>
    </w:p>
    <w:p w14:paraId="2C173704" w14:textId="77777777" w:rsidR="003C66A1" w:rsidRDefault="003C66A1">
      <w:pPr>
        <w:tabs>
          <w:tab w:val="left" w:pos="821"/>
        </w:tabs>
        <w:ind w:right="127"/>
        <w:jc w:val="both"/>
      </w:pPr>
    </w:p>
    <w:p w14:paraId="11A66BD3" w14:textId="77777777" w:rsidR="003C66A1" w:rsidRDefault="00085789">
      <w:pPr>
        <w:tabs>
          <w:tab w:val="left" w:pos="821"/>
        </w:tabs>
        <w:ind w:right="127"/>
        <w:jc w:val="both"/>
      </w:pPr>
      <w:r>
        <w:t>19.3. Para devolução do benefício, o proponente deverá solicitar a Guia de Recolhimento da União por meio do correio eletrônico concurso.sav@cultura.gov.br, informando o seu nome completo, o número do seu CPF e valor d</w:t>
      </w:r>
      <w:r>
        <w:rPr>
          <w:lang w:val="pt-BR"/>
        </w:rPr>
        <w:t>o incentivo</w:t>
      </w:r>
      <w:r>
        <w:t>.</w:t>
      </w:r>
    </w:p>
    <w:p w14:paraId="38832930" w14:textId="77777777" w:rsidR="003C66A1" w:rsidRDefault="003C66A1"/>
    <w:p w14:paraId="1ACFDE5F" w14:textId="77777777" w:rsidR="003C66A1" w:rsidRDefault="003C66A1">
      <w:pPr>
        <w:spacing w:before="8"/>
        <w:rPr>
          <w:color w:val="000000"/>
        </w:rPr>
      </w:pPr>
    </w:p>
    <w:p w14:paraId="3392A460" w14:textId="77777777" w:rsidR="003C66A1" w:rsidRDefault="00085789">
      <w:pPr>
        <w:ind w:left="1442" w:right="1454"/>
        <w:jc w:val="center"/>
        <w:rPr>
          <w:b/>
        </w:rPr>
      </w:pPr>
      <w:r>
        <w:rPr>
          <w:b/>
        </w:rPr>
        <w:t>Município/UF, xxx de xxxxx de 2025</w:t>
      </w:r>
    </w:p>
    <w:p w14:paraId="1BB8C3C1" w14:textId="77777777" w:rsidR="003C66A1" w:rsidRDefault="003C66A1">
      <w:pPr>
        <w:rPr>
          <w:b/>
          <w:color w:val="000000"/>
        </w:rPr>
      </w:pPr>
    </w:p>
    <w:p w14:paraId="1A3A8487" w14:textId="77777777" w:rsidR="003C66A1" w:rsidRDefault="00085789">
      <w:pPr>
        <w:spacing w:before="5"/>
        <w:rPr>
          <w:b/>
          <w:color w:val="000000"/>
        </w:rPr>
      </w:pPr>
      <w:r>
        <w:rPr>
          <w:noProof/>
          <w:lang w:val="pt-BR" w:eastAsia="pt-BR"/>
        </w:rPr>
        <mc:AlternateContent>
          <mc:Choice Requires="wps">
            <w:drawing>
              <wp:anchor distT="0" distB="0" distL="0" distR="0" simplePos="0" relativeHeight="251659264" behindDoc="0" locked="0" layoutInCell="1" allowOverlap="1" wp14:anchorId="241B1419" wp14:editId="3DDECA44">
                <wp:simplePos x="0" y="0"/>
                <wp:positionH relativeFrom="column">
                  <wp:posOffset>279400</wp:posOffset>
                </wp:positionH>
                <wp:positionV relativeFrom="paragraph">
                  <wp:posOffset>152400</wp:posOffset>
                </wp:positionV>
                <wp:extent cx="1270" cy="12700"/>
                <wp:effectExtent l="0" t="0" r="0" b="0"/>
                <wp:wrapTopAndBottom/>
                <wp:docPr id="1827470299" name="Forma livre 1827470299"/>
                <wp:cNvGraphicFramePr/>
                <a:graphic xmlns:a="http://schemas.openxmlformats.org/drawingml/2006/main">
                  <a:graphicData uri="http://schemas.microsoft.com/office/word/2010/wordprocessingShape">
                    <wps:wsp>
                      <wps:cNvSpPr/>
                      <wps:spPr>
                        <a:xfrm>
                          <a:off x="2877438" y="3779365"/>
                          <a:ext cx="4937125" cy="1270"/>
                        </a:xfrm>
                        <a:custGeom>
                          <a:avLst/>
                          <a:gdLst/>
                          <a:ahLst/>
                          <a:cxnLst/>
                          <a:rect l="l" t="t" r="r" b="b"/>
                          <a:pathLst>
                            <a:path w="7775" h="120000" extrusionOk="0">
                              <a:moveTo>
                                <a:pt x="0" y="0"/>
                              </a:moveTo>
                              <a:lnTo>
                                <a:pt x="7774"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w:pict>
              <v:shape id="_x0000_s1026" o:spid="_x0000_s1026" o:spt="100" style="position:absolute;left:0pt;margin-left:22pt;margin-top:12pt;height:1pt;width:0.1pt;mso-wrap-distance-bottom:0pt;mso-wrap-distance-top:0pt;z-index:251659264;v-text-anchor:middle;mso-width-relative:page;mso-height-relative:page;" filled="f" stroked="t" coordsize="7775,120000" o:gfxdata="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l25UNUA&#10;AAAHAQAADwAAAAAAAAABACAAAAAiAAAAZHJzL2Rvd25yZXYueG1sUEsBAhQAFAAAAAgAh07iQOiv&#10;nZ6UAgAAYgUAAA4AAAAAAAAAAQAgAAAAJAEAAGRycy9lMm9Eb2MueG1sUEsFBgAAAAAGAAYAWQEA&#10;ACoGAAAAAA==&#10;" path="m0,0l7774,0e">
                <v:fill on="f" focussize="0,0"/>
                <v:stroke weight="1pt"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51FAF879" w14:textId="77777777" w:rsidR="003C66A1" w:rsidRDefault="00085789">
      <w:pPr>
        <w:spacing w:before="110"/>
        <w:ind w:left="1442" w:right="1454"/>
        <w:jc w:val="center"/>
        <w:rPr>
          <w:b/>
        </w:rPr>
      </w:pPr>
      <w:r>
        <w:rPr>
          <w:b/>
        </w:rPr>
        <w:t>NOME</w:t>
      </w:r>
    </w:p>
    <w:sectPr w:rsidR="003C66A1">
      <w:headerReference w:type="default" r:id="rId12"/>
      <w:pgSz w:w="11920" w:h="16840"/>
      <w:pgMar w:top="1380" w:right="160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F90FB" w14:textId="77777777" w:rsidR="00F763EA" w:rsidRDefault="00F763EA">
      <w:r>
        <w:separator/>
      </w:r>
    </w:p>
  </w:endnote>
  <w:endnote w:type="continuationSeparator" w:id="0">
    <w:p w14:paraId="3388D554" w14:textId="77777777" w:rsidR="00F763EA" w:rsidRDefault="00F7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8726F" w14:textId="77777777" w:rsidR="00F763EA" w:rsidRDefault="00F763EA">
      <w:r>
        <w:separator/>
      </w:r>
    </w:p>
  </w:footnote>
  <w:footnote w:type="continuationSeparator" w:id="0">
    <w:p w14:paraId="0E94FDED" w14:textId="77777777" w:rsidR="00F763EA" w:rsidRDefault="00F7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71B0" w14:textId="77777777" w:rsidR="003C66A1" w:rsidRDefault="00085789">
    <w:pPr>
      <w:widowControl/>
      <w:spacing w:line="276" w:lineRule="auto"/>
      <w:jc w:val="center"/>
      <w:rPr>
        <w:rFonts w:ascii="Arial" w:eastAsia="Arial" w:hAnsi="Arial" w:cs="Arial"/>
      </w:rPr>
    </w:pPr>
    <w:r>
      <w:rPr>
        <w:rFonts w:ascii="Arial" w:eastAsia="Arial" w:hAnsi="Arial" w:cs="Arial"/>
        <w:noProof/>
        <w:lang w:val="pt-BR" w:eastAsia="pt-BR"/>
      </w:rPr>
      <w:drawing>
        <wp:inline distT="114300" distB="114300" distL="114300" distR="114300" wp14:anchorId="68CB32BC" wp14:editId="56665766">
          <wp:extent cx="828675" cy="819150"/>
          <wp:effectExtent l="0" t="0" r="0" b="0"/>
          <wp:docPr id="2" name="image1.png" descr="Timbre"/>
          <wp:cNvGraphicFramePr/>
          <a:graphic xmlns:a="http://schemas.openxmlformats.org/drawingml/2006/main">
            <a:graphicData uri="http://schemas.openxmlformats.org/drawingml/2006/picture">
              <pic:pic xmlns:pic="http://schemas.openxmlformats.org/drawingml/2006/picture">
                <pic:nvPicPr>
                  <pic:cNvPr id="2" name="image1.png" descr="Timbre"/>
                  <pic:cNvPicPr preferRelativeResize="0"/>
                </pic:nvPicPr>
                <pic:blipFill>
                  <a:blip r:embed="rId1"/>
                  <a:srcRect/>
                  <a:stretch>
                    <a:fillRect/>
                  </a:stretch>
                </pic:blipFill>
                <pic:spPr>
                  <a:xfrm>
                    <a:off x="0" y="0"/>
                    <a:ext cx="828675" cy="819150"/>
                  </a:xfrm>
                  <a:prstGeom prst="rect">
                    <a:avLst/>
                  </a:prstGeom>
                </pic:spPr>
              </pic:pic>
            </a:graphicData>
          </a:graphic>
        </wp:inline>
      </w:drawing>
    </w:r>
  </w:p>
  <w:p w14:paraId="07F418D9" w14:textId="77777777" w:rsidR="003C66A1" w:rsidRDefault="00085789">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14:paraId="3A6A013E" w14:textId="77777777" w:rsidR="003C66A1" w:rsidRDefault="00085789">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14:paraId="0FBE7B26" w14:textId="77777777" w:rsidR="003C66A1" w:rsidRDefault="003C66A1">
    <w:pPr>
      <w:widowControl/>
      <w:spacing w:line="276" w:lineRule="auto"/>
      <w:jc w:val="center"/>
      <w:rPr>
        <w:sz w:val="18"/>
        <w:szCs w:val="18"/>
      </w:rPr>
    </w:pPr>
  </w:p>
  <w:p w14:paraId="19870932" w14:textId="77777777" w:rsidR="003C66A1" w:rsidRDefault="003C66A1">
    <w:pPr>
      <w:widowControl/>
      <w:spacing w:line="276" w:lineRule="auto"/>
      <w:jc w:val="center"/>
      <w:rPr>
        <w:sz w:val="18"/>
        <w:szCs w:val="18"/>
      </w:rPr>
    </w:pPr>
  </w:p>
  <w:p w14:paraId="6C7872F7" w14:textId="77777777" w:rsidR="003C66A1" w:rsidRDefault="003C6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243564"/>
    <w:multiLevelType w:val="singleLevel"/>
    <w:tmpl w:val="A8243564"/>
    <w:lvl w:ilvl="0">
      <w:start w:val="1"/>
      <w:numFmt w:val="lowerRoman"/>
      <w:lvlText w:val="%1."/>
      <w:lvlJc w:val="left"/>
      <w:pPr>
        <w:tabs>
          <w:tab w:val="left" w:pos="425"/>
        </w:tabs>
        <w:ind w:left="425" w:hanging="425"/>
      </w:pPr>
      <w:rPr>
        <w:rFonts w:hint="default"/>
      </w:rPr>
    </w:lvl>
  </w:abstractNum>
  <w:abstractNum w:abstractNumId="1" w15:restartNumberingAfterBreak="0">
    <w:nsid w:val="418AB6EE"/>
    <w:multiLevelType w:val="singleLevel"/>
    <w:tmpl w:val="418AB6EE"/>
    <w:lvl w:ilvl="0">
      <w:start w:val="1"/>
      <w:numFmt w:val="lowerLetter"/>
      <w:lvlText w:val="%1)"/>
      <w:lvlJc w:val="left"/>
      <w:pPr>
        <w:tabs>
          <w:tab w:val="left" w:pos="845"/>
        </w:tabs>
        <w:ind w:left="84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10"/>
    <w:rsid w:val="00085789"/>
    <w:rsid w:val="001041E6"/>
    <w:rsid w:val="003C66A1"/>
    <w:rsid w:val="003E6AA6"/>
    <w:rsid w:val="00565210"/>
    <w:rsid w:val="00A86974"/>
    <w:rsid w:val="00C14AD5"/>
    <w:rsid w:val="00EC56C3"/>
    <w:rsid w:val="00F31856"/>
    <w:rsid w:val="00F763EA"/>
    <w:rsid w:val="0DF171A3"/>
    <w:rsid w:val="23AB6C03"/>
    <w:rsid w:val="2BFE72F2"/>
    <w:rsid w:val="30444DEF"/>
    <w:rsid w:val="33D55F36"/>
    <w:rsid w:val="3DF067DF"/>
    <w:rsid w:val="6B2650BB"/>
    <w:rsid w:val="7A5D1A5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D7EE0F"/>
  <w15:docId w15:val="{930975F2-8537-4A37-A62F-6E39044A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lang w:val="pt-PT" w:eastAsia="en-US"/>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uiPriority w:val="1"/>
    <w:qFormat/>
    <w:pPr>
      <w:ind w:left="821"/>
      <w:jc w:val="both"/>
    </w:pPr>
  </w:style>
  <w:style w:type="paragraph" w:styleId="Ttulo">
    <w:name w:val="Title"/>
    <w:basedOn w:val="Normal"/>
    <w:uiPriority w:val="10"/>
    <w:qFormat/>
    <w:pPr>
      <w:spacing w:before="22"/>
      <w:ind w:left="1442" w:right="1454"/>
      <w:jc w:val="center"/>
    </w:pPr>
    <w:rPr>
      <w:b/>
      <w:bCs/>
      <w:sz w:val="26"/>
      <w:szCs w:val="26"/>
    </w:rPr>
  </w:style>
  <w:style w:type="paragraph" w:styleId="NormalWeb">
    <w:name w:val="Normal (Web)"/>
    <w:uiPriority w:val="99"/>
    <w:semiHidden/>
    <w:unhideWhenUsed/>
    <w:pPr>
      <w:spacing w:beforeAutospacing="1" w:afterAutospacing="1"/>
    </w:pPr>
    <w:rPr>
      <w:rFonts w:ascii="Times New Roman" w:eastAsia="SimSun" w:hAnsi="Times New Roman" w:cs="Times New Roman"/>
      <w:szCs w:val="24"/>
      <w:lang w:val="en-US" w:eastAsia="zh-CN"/>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821" w:right="114" w:hanging="585"/>
      <w:jc w:val="both"/>
    </w:pPr>
  </w:style>
  <w:style w:type="paragraph" w:customStyle="1" w:styleId="TableParagraph">
    <w:name w:val="Table Paragraph"/>
    <w:basedOn w:val="Normal"/>
    <w:uiPriority w:val="1"/>
    <w:qFormat/>
  </w:style>
  <w:style w:type="paragraph" w:customStyle="1" w:styleId="tabelatextocentralizado">
    <w:name w:val="tabela_texto_centralizado"/>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CabealhoChar">
    <w:name w:val="Cabeçalho Char"/>
    <w:basedOn w:val="Fontepargpadro"/>
    <w:link w:val="Cabealho"/>
    <w:uiPriority w:val="99"/>
    <w:qFormat/>
    <w:rPr>
      <w:lang w:eastAsia="en-US"/>
    </w:rPr>
  </w:style>
  <w:style w:type="character" w:customStyle="1" w:styleId="RodapChar">
    <w:name w:val="Rodapé Char"/>
    <w:basedOn w:val="Fontepargpadro"/>
    <w:link w:val="Rodap"/>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53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vida.apps.tcu.gov.br/calculadora-debito" TargetMode="Externa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www.gov.br/cultura/pt-br/centrais-de-conteudo/marcas-e-logotip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tsmKuyHEI168MJ/thet1q8q9Q==">CgMxLjAyCGguZ2pkZ3hzMg5oLjdsczI4bXZlYm03NTIOaC50cHo4YXpnazdka2IyDmguaXc0NG1wZ29nZ3hkOAByITE3UFBnd3pqSHN2V0tEYUF2ZWtwTHM4ZU5oUEtsMUtLSA==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4344</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3</cp:revision>
  <dcterms:created xsi:type="dcterms:W3CDTF">2025-10-08T17:03:00Z</dcterms:created>
  <dcterms:modified xsi:type="dcterms:W3CDTF">2025-10-09T18:10:00Z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B56694BD9CC94F49B9315E275439A108_13</vt:lpwstr>
  </property>
</Properties>
</file>