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5B58C">
      <w:pPr>
        <w:spacing w:before="120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828675" cy="819150"/>
            <wp:effectExtent l="0" t="0" r="0" b="0"/>
            <wp:docPr id="1827470297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70297" name="image1.png" descr="Timbr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297E0">
      <w:pPr>
        <w:spacing w:before="120"/>
        <w:ind w:left="1152" w:right="1152"/>
        <w:jc w:val="center"/>
        <w:rPr>
          <w:sz w:val="24"/>
          <w:szCs w:val="24"/>
        </w:rPr>
      </w:pPr>
      <w:r>
        <w:rPr>
          <w:b/>
          <w:sz w:val="24"/>
          <w:szCs w:val="24"/>
        </w:rPr>
        <w:t>MINISTÉRIO DA CULTURA</w:t>
      </w:r>
      <w:r>
        <w:rPr>
          <w:sz w:val="24"/>
          <w:szCs w:val="24"/>
        </w:rPr>
        <w:br w:type="textWrapping"/>
      </w:r>
      <w:r>
        <w:rPr>
          <w:b/>
          <w:sz w:val="24"/>
          <w:szCs w:val="24"/>
        </w:rPr>
        <w:t>GABINETE DA MINISTRA</w:t>
      </w:r>
      <w:r>
        <w:rPr>
          <w:sz w:val="24"/>
          <w:szCs w:val="24"/>
        </w:rPr>
        <w:br w:type="textWrapping"/>
      </w:r>
      <w:r>
        <w:rPr>
          <w:b/>
          <w:sz w:val="24"/>
          <w:szCs w:val="24"/>
        </w:rPr>
        <w:t>SECRETARIA DO AUDIOVISUAL  - SAV/MINC</w:t>
      </w:r>
      <w:r>
        <w:rPr>
          <w:sz w:val="24"/>
          <w:szCs w:val="24"/>
        </w:rPr>
        <w:br w:type="textWrapping"/>
      </w:r>
    </w:p>
    <w:p w14:paraId="2CB921F3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DE CHAMAMENTO PÚBLICO MINC Nº 4, DE 9 DE </w:t>
      </w:r>
      <w:r>
        <w:rPr>
          <w:b/>
          <w:sz w:val="24"/>
          <w:szCs w:val="24"/>
          <w:lang w:val="pt-BR"/>
        </w:rPr>
        <w:t>JUNHO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 2025</w:t>
      </w:r>
    </w:p>
    <w:p w14:paraId="55583C3F">
      <w:pPr>
        <w:widowControl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ARRANJOS REGIONAIS</w:t>
      </w:r>
    </w:p>
    <w:p w14:paraId="350C15FA">
      <w:pPr>
        <w:spacing w:before="2"/>
        <w:jc w:val="center"/>
        <w:rPr>
          <w:b/>
          <w:color w:val="000000"/>
          <w:sz w:val="24"/>
          <w:szCs w:val="24"/>
        </w:rPr>
      </w:pPr>
    </w:p>
    <w:p w14:paraId="2BB3F089">
      <w:pPr>
        <w:ind w:firstLine="9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ANEXO III – MINUTA TERMO DE COMPLEMENTAÇÃO </w:t>
      </w:r>
    </w:p>
    <w:p w14:paraId="311F9402">
      <w:pPr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(Documento a título informativo. Não deve ser preenchido para inscrição da proposta) </w:t>
      </w:r>
      <w:r>
        <w:rPr>
          <w:color w:val="FF0000"/>
          <w:sz w:val="24"/>
          <w:szCs w:val="24"/>
        </w:rPr>
        <w:t xml:space="preserve"> </w:t>
      </w:r>
    </w:p>
    <w:p w14:paraId="783ED549">
      <w:pPr>
        <w:widowControl/>
        <w:tabs>
          <w:tab w:val="left" w:pos="720"/>
        </w:tabs>
        <w:jc w:val="center"/>
        <w:rPr>
          <w:sz w:val="24"/>
          <w:szCs w:val="24"/>
        </w:rPr>
      </w:pPr>
      <w:r>
        <w:rPr>
          <w:i/>
          <w:iCs/>
          <w:color w:val="EE0000"/>
          <w:sz w:val="24"/>
          <w:szCs w:val="24"/>
        </w:rPr>
        <w:t xml:space="preserve">(Alterado pela Retificação nº 2 de </w:t>
      </w:r>
      <w:r>
        <w:rPr>
          <w:rFonts w:hint="default"/>
          <w:i/>
          <w:iCs/>
          <w:color w:val="EE0000"/>
          <w:sz w:val="24"/>
          <w:szCs w:val="24"/>
          <w:lang w:val="pt-BR"/>
        </w:rPr>
        <w:t>11</w:t>
      </w:r>
      <w:r>
        <w:rPr>
          <w:i/>
          <w:iCs/>
          <w:color w:val="EE0000"/>
          <w:sz w:val="24"/>
          <w:szCs w:val="24"/>
        </w:rPr>
        <w:t>/2025)</w:t>
      </w:r>
    </w:p>
    <w:p w14:paraId="237DDB35">
      <w:pPr>
        <w:jc w:val="center"/>
        <w:rPr>
          <w:b/>
          <w:sz w:val="24"/>
          <w:szCs w:val="24"/>
        </w:rPr>
      </w:pPr>
    </w:p>
    <w:p w14:paraId="2E4F48DC">
      <w:pPr>
        <w:jc w:val="center"/>
        <w:rPr>
          <w:b/>
          <w:sz w:val="24"/>
          <w:szCs w:val="24"/>
        </w:rPr>
      </w:pPr>
    </w:p>
    <w:p w14:paraId="32AAFA23">
      <w:pPr>
        <w:spacing w:after="240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PROCESSO Nº</w:t>
      </w:r>
      <w:r>
        <w:rPr>
          <w:b/>
          <w:color w:val="FF0000"/>
          <w:sz w:val="24"/>
          <w:szCs w:val="24"/>
        </w:rPr>
        <w:t xml:space="preserve"> XXXXXXX</w:t>
      </w:r>
    </w:p>
    <w:p w14:paraId="644ADEDD">
      <w:pPr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TERMO DE COMPLEMENTAÇÃO Nº </w:t>
      </w:r>
      <w:r>
        <w:rPr>
          <w:b/>
          <w:color w:val="FF0000"/>
          <w:sz w:val="24"/>
          <w:szCs w:val="24"/>
        </w:rPr>
        <w:t>XXXXXX</w:t>
      </w:r>
      <w:r>
        <w:rPr>
          <w:b/>
          <w:sz w:val="24"/>
          <w:szCs w:val="24"/>
        </w:rPr>
        <w:t>/2025</w:t>
      </w:r>
    </w:p>
    <w:p w14:paraId="2754AF6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Termo de Complementação decorre da seleção no </w:t>
      </w:r>
      <w:r>
        <w:rPr>
          <w:b/>
          <w:color w:val="000000"/>
          <w:sz w:val="24"/>
          <w:szCs w:val="24"/>
        </w:rPr>
        <w:t xml:space="preserve">EDITAL DE CHAMAMENTO PÚBLICO MINC Nº 4, DE 9 DE </w:t>
      </w:r>
      <w:r>
        <w:rPr>
          <w:b/>
          <w:sz w:val="24"/>
          <w:szCs w:val="24"/>
          <w:lang w:val="pt-BR"/>
        </w:rPr>
        <w:t>JUNHO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DE 2025</w:t>
      </w:r>
      <w:r>
        <w:rPr>
          <w:sz w:val="24"/>
          <w:szCs w:val="24"/>
        </w:rPr>
        <w:t xml:space="preserve"> e é firmado por:</w:t>
      </w:r>
    </w:p>
    <w:p w14:paraId="76DB056B">
      <w:pPr>
        <w:ind w:left="113"/>
        <w:jc w:val="both"/>
        <w:rPr>
          <w:sz w:val="24"/>
          <w:szCs w:val="24"/>
        </w:rPr>
      </w:pPr>
    </w:p>
    <w:sdt>
      <w:sdtPr>
        <w:tag w:val="goog_rdk_0"/>
        <w:id w:val="147477419"/>
        <w:lock w:val="contentLocked"/>
      </w:sdtPr>
      <w:sdtContent>
        <w:tbl>
          <w:tblPr>
            <w:tblStyle w:val="26"/>
            <w:tblW w:w="10065" w:type="dxa"/>
            <w:tblInd w:w="38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CellMar>
              <w:top w:w="100" w:type="dxa"/>
              <w:left w:w="100" w:type="dxa"/>
              <w:bottom w:w="100" w:type="dxa"/>
              <w:right w:w="100" w:type="dxa"/>
            </w:tblCellMar>
          </w:tblPr>
          <w:tblGrid>
            <w:gridCol w:w="3060"/>
            <w:gridCol w:w="7005"/>
          </w:tblGrid>
          <w:tr w14:paraId="0499B111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Ex>
            <w:trPr>
              <w:trHeight w:val="514" w:hRule="atLeast"/>
            </w:trPr>
            <w:tc>
              <w:tcPr>
                <w:tcW w:w="10065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6BE0BE">
                <w:pPr>
                  <w:numPr>
                    <w:ilvl w:val="0"/>
                    <w:numId w:val="1"/>
                  </w:numPr>
                  <w:rPr>
                    <w:b/>
                    <w:sz w:val="24"/>
                    <w:szCs w:val="24"/>
                    <w:highlight w:val="white"/>
                  </w:rPr>
                </w:pPr>
                <w:r>
                  <w:rPr>
                    <w:b/>
                    <w:sz w:val="24"/>
                    <w:szCs w:val="24"/>
                    <w:highlight w:val="white"/>
                  </w:rPr>
                  <w:t>INFORMAÇÕES DO ENTE LOCAL</w:t>
                </w:r>
              </w:p>
            </w:tc>
          </w:tr>
          <w:tr w14:paraId="1BD20F45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Ex>
            <w:trPr>
              <w:trHeight w:val="814" w:hRule="atLeast"/>
            </w:trPr>
            <w:tc>
              <w:tcPr>
                <w:tcW w:w="306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2A9D10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NOME DO ÓRGÃO:</w:t>
                </w:r>
              </w:p>
              <w:p w14:paraId="58D83804">
                <w:pPr>
                  <w:jc w:val="both"/>
                  <w:rPr>
                    <w:sz w:val="24"/>
                    <w:szCs w:val="24"/>
                  </w:rPr>
                </w:pPr>
              </w:p>
            </w:tc>
            <w:tc>
              <w:tcPr>
                <w:tcW w:w="70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E9DD0C">
                <w:pPr>
                  <w:rPr>
                    <w:sz w:val="24"/>
                    <w:szCs w:val="24"/>
                  </w:rPr>
                </w:pPr>
              </w:p>
            </w:tc>
          </w:tr>
          <w:tr w14:paraId="610C4045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Ex>
            <w:trPr>
              <w:trHeight w:val="514" w:hRule="atLeast"/>
            </w:trPr>
            <w:tc>
              <w:tcPr>
                <w:tcW w:w="306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A091EC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CNPJ:</w:t>
                </w:r>
              </w:p>
            </w:tc>
            <w:tc>
              <w:tcPr>
                <w:tcW w:w="70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0AEBFD">
                <w:pPr>
                  <w:rPr>
                    <w:sz w:val="24"/>
                    <w:szCs w:val="24"/>
                  </w:rPr>
                </w:pPr>
              </w:p>
            </w:tc>
          </w:tr>
          <w:tr w14:paraId="5C89C321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Ex>
            <w:trPr>
              <w:trHeight w:val="514" w:hRule="atLeast"/>
            </w:trPr>
            <w:tc>
              <w:tcPr>
                <w:tcW w:w="306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0A7E8B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ENDEREÇO COMPLETO: </w:t>
                </w:r>
              </w:p>
            </w:tc>
            <w:tc>
              <w:tcPr>
                <w:tcW w:w="70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A56E6A">
                <w:pPr>
                  <w:rPr>
                    <w:sz w:val="24"/>
                    <w:szCs w:val="24"/>
                  </w:rPr>
                </w:pPr>
              </w:p>
            </w:tc>
          </w:tr>
          <w:tr w14:paraId="46546CC2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Ex>
            <w:trPr>
              <w:trHeight w:val="814" w:hRule="atLeast"/>
            </w:trPr>
            <w:tc>
              <w:tcPr>
                <w:tcW w:w="306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0FB509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REPRESENTANTE OFICIAL DO ÓRGÃO OU ENTIDADE:</w:t>
                </w:r>
              </w:p>
            </w:tc>
            <w:tc>
              <w:tcPr>
                <w:tcW w:w="70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A0F142">
                <w:pPr>
                  <w:rPr>
                    <w:sz w:val="24"/>
                    <w:szCs w:val="24"/>
                  </w:rPr>
                </w:pPr>
              </w:p>
            </w:tc>
          </w:tr>
          <w:tr w14:paraId="5C92E589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Ex>
            <w:trPr>
              <w:trHeight w:val="1413" w:hRule="atLeast"/>
            </w:trPr>
            <w:tc>
              <w:tcPr>
                <w:tcW w:w="306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DD2B04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PROGRAMA, EDITAL OU INICIATIVA A SER FOMENTADA PELO ENTE LOCAL</w:t>
                </w:r>
              </w:p>
            </w:tc>
            <w:tc>
              <w:tcPr>
                <w:tcW w:w="700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C7F871">
                <w:pPr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0A7C947C">
      <w:pPr>
        <w:ind w:left="113"/>
        <w:jc w:val="both"/>
        <w:rPr>
          <w:sz w:val="24"/>
          <w:szCs w:val="24"/>
        </w:rPr>
      </w:pPr>
    </w:p>
    <w:p w14:paraId="6859191C">
      <w:pPr>
        <w:ind w:left="113"/>
        <w:jc w:val="both"/>
        <w:rPr>
          <w:sz w:val="24"/>
          <w:szCs w:val="24"/>
        </w:rPr>
      </w:pPr>
    </w:p>
    <w:sdt>
      <w:sdtPr>
        <w:tag w:val="goog_rdk_1"/>
        <w:id w:val="147469406"/>
        <w:lock w:val="contentLocked"/>
      </w:sdtPr>
      <w:sdtContent>
        <w:tbl>
          <w:tblPr>
            <w:tblStyle w:val="27"/>
            <w:tblW w:w="9840" w:type="dxa"/>
            <w:tblInd w:w="113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CellMar>
              <w:top w:w="100" w:type="dxa"/>
              <w:left w:w="100" w:type="dxa"/>
              <w:bottom w:w="100" w:type="dxa"/>
              <w:right w:w="100" w:type="dxa"/>
            </w:tblCellMar>
          </w:tblPr>
          <w:tblGrid>
            <w:gridCol w:w="3030"/>
            <w:gridCol w:w="6810"/>
          </w:tblGrid>
          <w:tr w14:paraId="562DCDB7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Ex>
            <w:trPr>
              <w:trHeight w:val="440" w:hRule="atLeast"/>
            </w:trPr>
            <w:tc>
              <w:tcPr>
                <w:tcW w:w="9840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252CA0">
                <w:pPr>
                  <w:numPr>
                    <w:ilvl w:val="0"/>
                    <w:numId w:val="1"/>
                  </w:numPr>
                  <w:rPr>
                    <w:b/>
                    <w:sz w:val="24"/>
                    <w:szCs w:val="24"/>
                    <w:highlight w:val="white"/>
                  </w:rPr>
                </w:pPr>
                <w:r>
                  <w:rPr>
                    <w:b/>
                    <w:sz w:val="24"/>
                    <w:szCs w:val="24"/>
                    <w:highlight w:val="white"/>
                  </w:rPr>
                  <w:t>RECURSO COMPROMETIDO PELO FSA</w:t>
                </w:r>
              </w:p>
            </w:tc>
          </w:tr>
          <w:tr w14:paraId="45EE3B48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Ex>
            <w:tc>
              <w:tcPr>
                <w:tcW w:w="303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639CC48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VALOR:</w:t>
                </w:r>
              </w:p>
              <w:p w14:paraId="625EC816">
                <w:pPr>
                  <w:jc w:val="both"/>
                  <w:rPr>
                    <w:sz w:val="24"/>
                    <w:szCs w:val="24"/>
                  </w:rPr>
                </w:pPr>
              </w:p>
            </w:tc>
            <w:tc>
              <w:tcPr>
                <w:tcW w:w="6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2EDD57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R$</w:t>
                </w:r>
              </w:p>
            </w:tc>
          </w:tr>
          <w:tr w14:paraId="4D8931F9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Ex>
            <w:tc>
              <w:tcPr>
                <w:tcW w:w="3030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65097A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TIPOLOGIAS DE PROJETOS A SEREM FOMENTADOS:</w:t>
                </w:r>
              </w:p>
            </w:tc>
            <w:tc>
              <w:tcPr>
                <w:tcW w:w="681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22982BC">
                <w:pPr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234F08D5">
      <w:pPr>
        <w:ind w:left="113"/>
        <w:jc w:val="both"/>
        <w:rPr>
          <w:sz w:val="24"/>
          <w:szCs w:val="24"/>
        </w:rPr>
      </w:pPr>
    </w:p>
    <w:p w14:paraId="2A129205">
      <w:pPr>
        <w:ind w:left="113"/>
        <w:jc w:val="both"/>
        <w:rPr>
          <w:sz w:val="24"/>
          <w:szCs w:val="24"/>
        </w:rPr>
      </w:pPr>
    </w:p>
    <w:sdt>
      <w:sdtPr>
        <w:tag w:val="goog_rdk_2"/>
        <w:id w:val="147474928"/>
        <w:lock w:val="contentLocked"/>
      </w:sdtPr>
      <w:sdtContent>
        <w:tbl>
          <w:tblPr>
            <w:tblStyle w:val="28"/>
            <w:tblW w:w="9840" w:type="dxa"/>
            <w:tblInd w:w="113" w:type="dxa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CellMar>
              <w:top w:w="100" w:type="dxa"/>
              <w:left w:w="100" w:type="dxa"/>
              <w:bottom w:w="100" w:type="dxa"/>
              <w:right w:w="100" w:type="dxa"/>
            </w:tblCellMar>
          </w:tblPr>
          <w:tblGrid>
            <w:gridCol w:w="3015"/>
            <w:gridCol w:w="6825"/>
          </w:tblGrid>
          <w:tr w14:paraId="1F50BF89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Ex>
            <w:trPr>
              <w:trHeight w:val="440" w:hRule="atLeast"/>
            </w:trPr>
            <w:tc>
              <w:tcPr>
                <w:tcW w:w="9840" w:type="dxa"/>
                <w:gridSpan w:val="2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789DF6">
                <w:pPr>
                  <w:numPr>
                    <w:ilvl w:val="0"/>
                    <w:numId w:val="1"/>
                  </w:numPr>
                  <w:rPr>
                    <w:b/>
                    <w:sz w:val="24"/>
                    <w:szCs w:val="24"/>
                    <w:highlight w:val="white"/>
                  </w:rPr>
                </w:pPr>
                <w:r>
                  <w:rPr>
                    <w:b/>
                    <w:sz w:val="24"/>
                    <w:szCs w:val="24"/>
                    <w:highlight w:val="white"/>
                  </w:rPr>
                  <w:t>RECURSO LOCAL</w:t>
                </w:r>
              </w:p>
            </w:tc>
          </w:tr>
          <w:tr w14:paraId="0C0EFAA6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Ex>
            <w:tc>
              <w:tcPr>
                <w:tcW w:w="3015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D0A416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COMPOSIÇÃO DA CONTRAPARTIDA FINANCEIRA:</w:t>
                </w:r>
              </w:p>
              <w:p w14:paraId="1A33DE79">
                <w:pPr>
                  <w:jc w:val="both"/>
                  <w:rPr>
                    <w:sz w:val="24"/>
                    <w:szCs w:val="24"/>
                  </w:rPr>
                </w:pPr>
              </w:p>
            </w:tc>
            <w:tc>
              <w:tcPr>
                <w:tcW w:w="68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EA92CF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R$ </w:t>
                </w:r>
              </w:p>
            </w:tc>
          </w:tr>
          <w:tr w14:paraId="4AD33872">
            <w:tblPrEx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Ex>
            <w:tc>
              <w:tcPr>
                <w:tcW w:w="3015" w:type="dxa"/>
                <w:tc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B277EA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TIPOLOGIAS DE PROJETOS A SEREM FOMENTADOS:</w:t>
                </w:r>
              </w:p>
            </w:tc>
            <w:tc>
              <w:tcPr>
                <w:tcW w:w="68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AF1C09">
                <w:pPr>
                  <w:rPr>
                    <w:sz w:val="24"/>
                    <w:szCs w:val="24"/>
                  </w:rPr>
                </w:pPr>
              </w:p>
            </w:tc>
          </w:tr>
        </w:tbl>
      </w:sdtContent>
    </w:sdt>
    <w:p w14:paraId="24294994">
      <w:pPr>
        <w:ind w:left="113"/>
        <w:jc w:val="both"/>
        <w:rPr>
          <w:sz w:val="24"/>
          <w:szCs w:val="24"/>
        </w:rPr>
      </w:pPr>
    </w:p>
    <w:tbl>
      <w:tblPr>
        <w:tblStyle w:val="29"/>
        <w:tblW w:w="9840" w:type="dxa"/>
        <w:tblInd w:w="1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045"/>
        <w:gridCol w:w="6795"/>
      </w:tblGrid>
      <w:tr w14:paraId="2FCCB6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876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VALOR DESTINADO AO PAGAMENTO DO AGENTE FINANCEIRO </w:t>
            </w:r>
          </w:p>
          <w:p w14:paraId="7CDE4E8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(valor estimado)</w:t>
            </w:r>
          </w:p>
        </w:tc>
        <w:tc>
          <w:tcPr>
            <w:tcW w:w="67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71E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</w:tbl>
    <w:p w14:paraId="5B79A239">
      <w:pPr>
        <w:ind w:left="113"/>
        <w:jc w:val="both"/>
        <w:rPr>
          <w:sz w:val="24"/>
          <w:szCs w:val="24"/>
        </w:rPr>
      </w:pPr>
    </w:p>
    <w:p w14:paraId="64515C24">
      <w:pPr>
        <w:ind w:left="113"/>
        <w:jc w:val="both"/>
        <w:rPr>
          <w:b/>
          <w:sz w:val="24"/>
          <w:szCs w:val="24"/>
        </w:rPr>
      </w:pPr>
    </w:p>
    <w:p w14:paraId="2048BF73">
      <w:pPr>
        <w:ind w:lef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CLÁUSULA PRIMEIRA - DO OBJETO </w:t>
      </w:r>
    </w:p>
    <w:p w14:paraId="21E5679C">
      <w:pPr>
        <w:ind w:left="113"/>
        <w:jc w:val="both"/>
        <w:rPr>
          <w:sz w:val="24"/>
          <w:szCs w:val="24"/>
        </w:rPr>
      </w:pPr>
      <w:r>
        <w:rPr>
          <w:sz w:val="24"/>
          <w:szCs w:val="24"/>
        </w:rPr>
        <w:t>O presente Termo de Complementação tem por objeto a implementação das ações aprovadas conforme detalhado no Plano de Ação.</w:t>
      </w:r>
    </w:p>
    <w:p w14:paraId="78C4946D">
      <w:pPr>
        <w:ind w:left="113"/>
        <w:jc w:val="both"/>
        <w:rPr>
          <w:sz w:val="24"/>
          <w:szCs w:val="24"/>
        </w:rPr>
      </w:pPr>
    </w:p>
    <w:p w14:paraId="287F01C0">
      <w:pPr>
        <w:ind w:lef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SEGUNDA - DAS OBRIGAÇÕES GERAIS</w:t>
      </w:r>
    </w:p>
    <w:p w14:paraId="2B72E8C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Sem prejuízo do constante nas demais Cláusulas deste TERMO e do previsto no </w:t>
      </w:r>
      <w:r>
        <w:rPr>
          <w:color w:val="000000"/>
          <w:sz w:val="24"/>
          <w:szCs w:val="24"/>
        </w:rPr>
        <w:t xml:space="preserve">EDITAL DE CHAMAMENTO PÚBLICO MINC Nº 4, DE 9 DE </w:t>
      </w:r>
      <w:r>
        <w:rPr>
          <w:sz w:val="24"/>
          <w:szCs w:val="24"/>
          <w:lang w:val="pt-BR"/>
        </w:rPr>
        <w:t>JUNHO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 2025</w:t>
      </w:r>
      <w:r>
        <w:rPr>
          <w:sz w:val="24"/>
          <w:szCs w:val="24"/>
        </w:rPr>
        <w:t xml:space="preserve"> - EDITAL ARRANJOS REGIONAIS, são obrigações dos partícipes: </w:t>
      </w:r>
    </w:p>
    <w:p w14:paraId="725A20AB">
      <w:pPr>
        <w:ind w:left="113"/>
        <w:jc w:val="both"/>
        <w:rPr>
          <w:sz w:val="24"/>
          <w:szCs w:val="24"/>
        </w:rPr>
      </w:pPr>
    </w:p>
    <w:p w14:paraId="06A4274D">
      <w:pPr>
        <w:ind w:left="11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- O ENTE LOCAL, a SAV e a ANCINE, comprometem-se a:</w:t>
      </w:r>
    </w:p>
    <w:p w14:paraId="62846D18">
      <w:pPr>
        <w:numPr>
          <w:ilvl w:val="0"/>
          <w:numId w:val="2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executar as ações objeto deste Termo, assim como monitorar os resultados;</w:t>
      </w:r>
    </w:p>
    <w:p w14:paraId="0D5A0D6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designar representantes institucionais incumbidos de coordenar a execução deste Termo;</w:t>
      </w:r>
    </w:p>
    <w:p w14:paraId="52C21B63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consolidar e analisar resultados parciais, reformulando metas quando necessário ao atingimento do resultado final;</w:t>
      </w:r>
    </w:p>
    <w:p w14:paraId="7BA18A6A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cumprir as atribuições próprias conforme definido no instrumento;</w:t>
      </w:r>
    </w:p>
    <w:p w14:paraId="7F48027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realizar vistorias em conjunto, quando necessário;</w:t>
      </w:r>
    </w:p>
    <w:p w14:paraId="08934FB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disponibilizar recursos humanos, tecnológicos e materiais para executar as ações, mediante custeio próprio ou de terceiros;</w:t>
      </w:r>
    </w:p>
    <w:p w14:paraId="166715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interagir, se necessário, com outros órgãos e entidades públicas ou privadas pertinentes para a consecução do objeto deste Termo;</w:t>
      </w:r>
    </w:p>
    <w:p w14:paraId="0B9D66D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fornecer ao parceiro as informações necessárias e disponíveis para o cumprimento das obrigações acordadas;</w:t>
      </w:r>
    </w:p>
    <w:p w14:paraId="307EDE4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apoiar os parceiros e todos os envolvidos na consecução do objeto deste Termo.</w:t>
      </w:r>
    </w:p>
    <w:p w14:paraId="0E2349E1">
      <w:pPr>
        <w:ind w:left="113"/>
        <w:rPr>
          <w:sz w:val="24"/>
          <w:szCs w:val="24"/>
        </w:rPr>
      </w:pPr>
    </w:p>
    <w:p w14:paraId="7AD5F3A8">
      <w:pPr>
        <w:spacing w:before="240" w:after="240"/>
        <w:ind w:lef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 - O ENTE LOCAL, compromete-se a:</w:t>
      </w:r>
    </w:p>
    <w:p w14:paraId="7CF179B3">
      <w:pPr>
        <w:numPr>
          <w:ilvl w:val="0"/>
          <w:numId w:val="3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cumprir com os compromissos previstos na </w:t>
      </w:r>
      <w:r>
        <w:rPr>
          <w:b/>
          <w:color w:val="000000"/>
          <w:sz w:val="24"/>
          <w:szCs w:val="24"/>
        </w:rPr>
        <w:t xml:space="preserve">Chamada  Pública SAV/MINC/FSA Nº </w:t>
      </w:r>
      <w:r>
        <w:rPr>
          <w:b/>
          <w:color w:val="000000"/>
          <w:sz w:val="24"/>
          <w:szCs w:val="24"/>
          <w:lang w:val="pt-BR"/>
        </w:rPr>
        <w:t>XX</w:t>
      </w:r>
      <w:r>
        <w:rPr>
          <w:b/>
          <w:color w:val="000000"/>
          <w:sz w:val="24"/>
          <w:szCs w:val="24"/>
        </w:rPr>
        <w:t xml:space="preserve"> DE </w:t>
      </w:r>
      <w:r>
        <w:rPr>
          <w:b/>
          <w:color w:val="000000"/>
          <w:sz w:val="24"/>
          <w:szCs w:val="24"/>
          <w:lang w:val="pt-BR"/>
        </w:rPr>
        <w:t>10</w:t>
      </w:r>
      <w:r>
        <w:rPr>
          <w:b/>
          <w:color w:val="000000"/>
          <w:sz w:val="24"/>
          <w:szCs w:val="24"/>
        </w:rPr>
        <w:t xml:space="preserve"> DE </w:t>
      </w:r>
      <w:r>
        <w:rPr>
          <w:b/>
          <w:color w:val="000000"/>
          <w:sz w:val="24"/>
          <w:szCs w:val="24"/>
          <w:lang w:val="pt-BR"/>
        </w:rPr>
        <w:t>JUNHO</w:t>
      </w:r>
      <w:r>
        <w:rPr>
          <w:b/>
          <w:color w:val="000000"/>
          <w:sz w:val="24"/>
          <w:szCs w:val="24"/>
        </w:rPr>
        <w:t xml:space="preserve"> DE 2025,</w:t>
      </w:r>
      <w:r>
        <w:rPr>
          <w:color w:val="000000"/>
          <w:sz w:val="24"/>
          <w:szCs w:val="24"/>
        </w:rPr>
        <w:t xml:space="preserve"> sob pena de cancelamento deste Termo de Complementação</w:t>
      </w:r>
      <w:r>
        <w:rPr>
          <w:sz w:val="24"/>
          <w:szCs w:val="24"/>
        </w:rPr>
        <w:t>;</w:t>
      </w:r>
    </w:p>
    <w:p w14:paraId="56D6CA07">
      <w:pP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9114E15">
      <w:pPr>
        <w:widowControl/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ter conhecimentos da legislação que dá suporte/amparo legal ao referido EDITAL: Lei nº 11.437, de 28 de dezembro de 2006; Lei nº 12.485, de 12 de setembro de 2011; Decreto nº 6.299, de 12 de dezembro de 2007; Portaria 29/2009/MinC; Lei Complementar nº 101, de 4 de maio de 2000; Lei nº 14.133, de 1 de abril de 2021; Decreto nº 11.453, de 23 de março de 2023; Lei nº 14.903/2024 (Marco do Fomento à Cultura); Princípios enunciados nos artigos nº 215, 216 e 216-A da Constituição da República Federativa do Brasil;Medida Provisória nº 2.228-1, de 2001; e Instruções Normativas da ANCINE, em especial as Instruções Normativas n. 91, 95, 100, 104, 105, 106, 158, 159 e suas alterações.</w:t>
      </w:r>
    </w:p>
    <w:p w14:paraId="77ED1F71">
      <w:pPr>
        <w:widowControl/>
        <w:tabs>
          <w:tab w:val="left" w:pos="720"/>
        </w:tabs>
        <w:ind w:left="720"/>
        <w:jc w:val="both"/>
        <w:rPr>
          <w:sz w:val="24"/>
          <w:szCs w:val="24"/>
        </w:rPr>
      </w:pPr>
    </w:p>
    <w:p w14:paraId="5EDC2B82">
      <w:pPr>
        <w:widowControl/>
        <w:numPr>
          <w:ilvl w:val="0"/>
          <w:numId w:val="3"/>
        </w:numPr>
        <w:spacing w:line="276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Apresentar à SAv relatório de conclusão das ações efetuadas, a ser entregue até 60 (sessenta) dias após a conclusão das atividades do ENTE LOCAL, bem como fornecer, sempre que solicitado, informações para subsidiar a elaboração do relatório de gestão do FSA e respostas às demandas dos órgãos de controle;</w:t>
      </w:r>
    </w:p>
    <w:p w14:paraId="3F7E0500">
      <w:pPr>
        <w:widowControl/>
        <w:numPr>
          <w:ilvl w:val="0"/>
          <w:numId w:val="3"/>
        </w:numPr>
        <w:tabs>
          <w:tab w:val="left" w:pos="720"/>
        </w:tabs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caso de chamadas públicas realizadas no âmbito do Fundo Setorial do Audiovisual, executar as seguintes atividades: </w:t>
      </w:r>
    </w:p>
    <w:p w14:paraId="6092A49E">
      <w:pPr>
        <w:widowControl/>
        <w:numPr>
          <w:ilvl w:val="0"/>
          <w:numId w:val="4"/>
        </w:numPr>
        <w:tabs>
          <w:tab w:val="left" w:pos="720"/>
        </w:tabs>
        <w:spacing w:before="240"/>
        <w:jc w:val="both"/>
      </w:pPr>
      <w:r>
        <w:rPr>
          <w:sz w:val="24"/>
          <w:szCs w:val="24"/>
        </w:rPr>
        <w:t>Propor minuta dos instrumentos convocatórios das chamadas públicas, incluindo procedimentos para seleção dos projetos, incluindo formulários e modelos anexos que se façam necessários, seguindo as determinações do presente Edital, do Comitê Gestor do FSA (CGFSA) e as diretrizes da ANCINE;</w:t>
      </w:r>
    </w:p>
    <w:p w14:paraId="74C23682">
      <w:pPr>
        <w:widowControl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Estabelecer ações afirmativas em conformidade com o item 2.5 do edital;</w:t>
      </w:r>
    </w:p>
    <w:p w14:paraId="59B215C2">
      <w:pPr>
        <w:widowControl/>
        <w:numPr>
          <w:ilvl w:val="0"/>
          <w:numId w:val="4"/>
        </w:numPr>
        <w:tabs>
          <w:tab w:val="left" w:pos="-4"/>
        </w:tabs>
        <w:jc w:val="both"/>
        <w:rPr>
          <w:sz w:val="24"/>
          <w:szCs w:val="24"/>
        </w:rPr>
      </w:pPr>
      <w:r>
        <w:rPr>
          <w:sz w:val="24"/>
          <w:szCs w:val="24"/>
        </w:rPr>
        <w:t>Executar todas as etapas dos processos de seleção ou definição das propostas a serem contempladas, incluindo divulgação, abertura do processo convocatório, recebimento de inscrições, habilitação, análise,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seleção das propostas e divulgação dos resultados;</w:t>
      </w:r>
    </w:p>
    <w:p w14:paraId="1FF9891F">
      <w:pPr>
        <w:widowControl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Efetivar o pagamento da remuneração do agente financeiro habilitado, nos termos de Notificação de Instrução de Pagamento a ser enviada ao ENTE LOCAL, contendo as informações sobre o valor, prazo e forma de pagamento dos recursos, até o início das contratações dos projetos selecionados pelo FSA; </w:t>
      </w:r>
      <w:r>
        <w:rPr>
          <w:i/>
          <w:iCs/>
          <w:color w:val="EE0000"/>
          <w:sz w:val="24"/>
          <w:szCs w:val="24"/>
        </w:rPr>
        <w:t xml:space="preserve">(Alterado pela Retificação nº 2 de </w:t>
      </w:r>
      <w:r>
        <w:rPr>
          <w:rFonts w:hint="default"/>
          <w:i/>
          <w:iCs/>
          <w:color w:val="EE0000"/>
          <w:sz w:val="24"/>
          <w:szCs w:val="24"/>
          <w:lang w:val="pt-BR"/>
        </w:rPr>
        <w:t>11</w:t>
      </w:r>
      <w:bookmarkStart w:id="0" w:name="_GoBack"/>
      <w:bookmarkEnd w:id="0"/>
      <w:r>
        <w:rPr>
          <w:i/>
          <w:iCs/>
          <w:color w:val="EE0000"/>
          <w:sz w:val="24"/>
          <w:szCs w:val="24"/>
        </w:rPr>
        <w:t>/2025)</w:t>
      </w:r>
    </w:p>
    <w:p w14:paraId="430E3557">
      <w:pPr>
        <w:widowControl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Comprovar o desembolso integral dos recursos da contrapartida do ENTE LOCAL alocados aos projetos selecionados, até o início das contratações dos projetos selecionados pelo FSA;</w:t>
      </w:r>
    </w:p>
    <w:p w14:paraId="13212499">
      <w:pPr>
        <w:widowControl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Acompanhar a execução dos projetos contratados para fins de consolidar informações relevantes para elaboração de diagnósticos e diretrizes das políticas públicas para o setor audiovisual;</w:t>
      </w:r>
    </w:p>
    <w:p w14:paraId="7985BAD3">
      <w:pPr>
        <w:widowControl/>
        <w:numPr>
          <w:ilvl w:val="0"/>
          <w:numId w:val="4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Analisar e deliberar sobre as solicitações de alteração das propostas selecionadas que impactem sobre aspectos pontuados na seleção;</w:t>
      </w:r>
    </w:p>
    <w:p w14:paraId="1A5D282A">
      <w:pPr>
        <w:widowControl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Apresentar à SAv e à Ancine dados e informações relacionadas à verificação da aplicabilidade de cotas afirmativas, percentuais indutivos ou de outras naturezas, que sejam implementadas nas chamadas públicas e programas específicos.</w:t>
      </w:r>
    </w:p>
    <w:p w14:paraId="02DAA250">
      <w:pPr>
        <w:widowControl/>
        <w:numPr>
          <w:ilvl w:val="0"/>
          <w:numId w:val="4"/>
        </w:numPr>
        <w:tabs>
          <w:tab w:val="left" w:pos="720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Elaborar relatório final no âmbito deste Termo, aferindo os benefícios e alcance do interesse público obtidos em decorrência das ações, discriminando as ações empreendidas e os objetivos alcançados, a ser entregue após a conclusão das atividades do ENTE LOCAL.</w:t>
      </w:r>
    </w:p>
    <w:p w14:paraId="18917C61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III - A SAV e a ANCINE, comprometem-se a:</w:t>
      </w:r>
    </w:p>
    <w:p w14:paraId="205D5A40">
      <w:pPr>
        <w:spacing w:before="280" w:after="2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sz w:val="24"/>
          <w:szCs w:val="24"/>
        </w:rPr>
        <w:t>Apresentar as determinações do Comitê Gestor do FSA (CGFSA) e as diretrizes da ANCINE acerca dos procedimentos necessários à contratação, acompanhamento e prestação de contas, a serem incorporados nos instrumentos convocatórios das chamadas públicas que utilizem recursos do FSA;</w:t>
      </w:r>
    </w:p>
    <w:p w14:paraId="385C1EE5">
      <w:pPr>
        <w:spacing w:before="280" w:after="2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tab/>
      </w:r>
      <w:r>
        <w:rPr>
          <w:sz w:val="24"/>
          <w:szCs w:val="24"/>
        </w:rPr>
        <w:t>Avaliar versão final do instrumento convocatório acerca da compatibilidade com as determinações do Comitê Gestor do FSA (CGFSA) e as diretrizes da ANCINE e da SAV;</w:t>
      </w:r>
    </w:p>
    <w:p w14:paraId="411A0245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14"/>
          <w:szCs w:val="14"/>
        </w:rPr>
        <w:t xml:space="preserve">      </w:t>
      </w:r>
      <w:r>
        <w:rPr>
          <w:sz w:val="24"/>
          <w:szCs w:val="24"/>
        </w:rPr>
        <w:t xml:space="preserve">Realizar os procedimentos necessários à contratação das propostas com recursos do FSA, conforme definido neste Termo, após a comprovação do desembolso integral da contrapartida e pagamento dos agentes financeiros  pelo ENTE LOCAL; </w:t>
      </w:r>
    </w:p>
    <w:p w14:paraId="1DD5EB0F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d)</w:t>
      </w:r>
      <w:r>
        <w:rPr>
          <w:sz w:val="14"/>
          <w:szCs w:val="14"/>
        </w:rPr>
        <w:t xml:space="preserve">      </w:t>
      </w:r>
      <w:r>
        <w:rPr>
          <w:sz w:val="24"/>
          <w:szCs w:val="24"/>
        </w:rPr>
        <w:t xml:space="preserve">Realizar o acompanhamento físico e financeiro das propostas contratadas, bem como acompanhar a execução dos contratos de investimento com recursos do FSA; </w:t>
      </w:r>
    </w:p>
    <w:p w14:paraId="32A757B2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e)</w:t>
      </w:r>
      <w:r>
        <w:rPr>
          <w:sz w:val="14"/>
          <w:szCs w:val="14"/>
        </w:rPr>
        <w:t xml:space="preserve">      </w:t>
      </w:r>
      <w:r>
        <w:rPr>
          <w:sz w:val="24"/>
          <w:szCs w:val="24"/>
        </w:rPr>
        <w:t xml:space="preserve">Analisar e deliberar sobre a prestação de contas dos recursos contratados; </w:t>
      </w:r>
    </w:p>
    <w:p w14:paraId="58DC18CF">
      <w:pPr>
        <w:spacing w:before="280" w:after="280"/>
        <w:jc w:val="both"/>
        <w:rPr>
          <w:b/>
          <w:sz w:val="24"/>
          <w:szCs w:val="24"/>
        </w:rPr>
      </w:pPr>
    </w:p>
    <w:p w14:paraId="0EB0B28A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TERCEIRA - DA PROTEÇÃO DE DADOS PESSOAIS</w:t>
      </w:r>
    </w:p>
    <w:p w14:paraId="2BBE1CD8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Para fins de execução deste Termo de Complementação, os PARTÍCIPES obrigam-se a cumprir e manterem-se de acordo com as disposições e os princípios da Lei Geral de Proteção de Dados - Lei nº 13.709/18 (LGPD), especialmente no que se refere à legalidade no tratamento dos dados pessoais a que tiverem acesso em razão deste instrumento.</w:t>
      </w:r>
    </w:p>
    <w:p w14:paraId="3765539A">
      <w:pPr>
        <w:spacing w:before="280" w:after="280"/>
        <w:jc w:val="both"/>
        <w:rPr>
          <w:b/>
          <w:sz w:val="24"/>
          <w:szCs w:val="24"/>
        </w:rPr>
      </w:pPr>
    </w:p>
    <w:p w14:paraId="4544F936">
      <w:pPr>
        <w:spacing w:before="280" w:after="2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QUARTA - DISPOSIÇÕES FINAIS</w:t>
      </w:r>
    </w:p>
    <w:p w14:paraId="0219644A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contratação do investimento complementar do FSA pelo seu agente financeiro somente será realizada após o desembolso integral dos recursos de responsabilidade do ENTE LOCAL, bem como após o pagamento dos agentes financeiros. </w:t>
      </w:r>
    </w:p>
    <w:p w14:paraId="23290BE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 descumprimento das regras e prazos previstos no Edital Arranjos Regionais, bem como o não atendimento do envio do relatório de conclusão do projeto, estabelecida no item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3.1.6, tornará o órgão ou entidade impedido de apresentar novas propostas de investimento regional pelo prazo de um ano a contar da efetiva entrega do relatório de conclusão das ações efetuadas.</w:t>
      </w:r>
    </w:p>
    <w:p w14:paraId="78BB60E8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>E, por assim estarem plenamente de acordo, os partícipes obrigam-se ao total e irrenunciável cumprimento dos termos do presente instrumento, o qual lido e achado conforme, assinam eletronicamente por meio de seus representantes, para que produza seus jurídicos e legais efeitos, em Juízo ou fora dele.</w:t>
      </w:r>
    </w:p>
    <w:p w14:paraId="4781A502">
      <w:pPr>
        <w:spacing w:before="280" w:after="280"/>
        <w:jc w:val="both"/>
        <w:rPr>
          <w:sz w:val="24"/>
          <w:szCs w:val="24"/>
        </w:rPr>
      </w:pPr>
    </w:p>
    <w:p w14:paraId="53A419F6">
      <w:pPr>
        <w:spacing w:before="280" w:after="28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Brasília, _____ de ___________ de 2025 </w:t>
      </w:r>
    </w:p>
    <w:p w14:paraId="5984E335">
      <w:pPr>
        <w:spacing w:before="280" w:after="280"/>
        <w:jc w:val="center"/>
        <w:rPr>
          <w:sz w:val="24"/>
          <w:szCs w:val="24"/>
        </w:rPr>
      </w:pPr>
    </w:p>
    <w:p w14:paraId="5A0D5739">
      <w:pPr>
        <w:spacing w:before="280" w:after="2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&lt;&lt;nome e CPF do representante legal&gt;&gt;</w:t>
      </w:r>
    </w:p>
    <w:p w14:paraId="4CD7FFEC">
      <w:pPr>
        <w:jc w:val="center"/>
        <w:rPr>
          <w:b/>
          <w:sz w:val="24"/>
          <w:szCs w:val="24"/>
        </w:rPr>
      </w:pPr>
    </w:p>
    <w:p w14:paraId="1581CEE3">
      <w:pPr>
        <w:spacing w:before="280" w:after="28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2FEA9F40">
      <w:pPr>
        <w:spacing w:before="280" w:after="28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Secretária do Audiovisual</w:t>
      </w:r>
    </w:p>
    <w:p w14:paraId="56EC2A59">
      <w:pPr>
        <w:spacing w:before="280" w:after="280"/>
        <w:ind w:left="720"/>
        <w:jc w:val="center"/>
        <w:rPr>
          <w:sz w:val="24"/>
          <w:szCs w:val="24"/>
        </w:rPr>
      </w:pPr>
    </w:p>
    <w:p w14:paraId="3D2178D7">
      <w:pPr>
        <w:spacing w:before="280" w:after="28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4825A825">
      <w:pPr>
        <w:spacing w:before="280" w:after="28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Diretor-Presidente da ANCINE </w:t>
      </w:r>
    </w:p>
    <w:p w14:paraId="67B07DB0">
      <w:pPr>
        <w:spacing w:before="280" w:after="280"/>
        <w:jc w:val="both"/>
        <w:rPr>
          <w:sz w:val="24"/>
          <w:szCs w:val="24"/>
        </w:rPr>
      </w:pPr>
    </w:p>
    <w:p w14:paraId="78D2B881">
      <w:pPr>
        <w:jc w:val="center"/>
        <w:rPr>
          <w:b/>
          <w:color w:val="000000"/>
          <w:sz w:val="24"/>
          <w:szCs w:val="24"/>
        </w:rPr>
      </w:pPr>
    </w:p>
    <w:sectPr>
      <w:footerReference r:id="rId3" w:type="default"/>
      <w:pgSz w:w="11920" w:h="16840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424B2">
    <w:pPr>
      <w:pStyle w:val="18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BCE0C">
                          <w:pPr>
                            <w:pStyle w:val="1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zSVju0AAA&#10;AAUBAAAPAAAAAAAAAAEAIAAAACIAAABkcnMvZG93bnJldi54bWxQSwECFAAUAAAACACHTuJALxE+&#10;vNECAAApBgAADgAAAAAAAAABACAAAAAfAQAAZHJzL2Uyb0RvYy54bWxQSwUGAAAAAAYABgBZAQAA&#10;Y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BCE0C">
                    <w:pPr>
                      <w:pStyle w:val="1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ED1075"/>
    <w:multiLevelType w:val="multilevel"/>
    <w:tmpl w:val="89ED1075"/>
    <w:lvl w:ilvl="0" w:tentative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 w:tentative="0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 w:tentative="0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 w:tentative="0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 w:tentative="0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 w:tentative="0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 w:tentative="0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 w:tentative="0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DC460F1D"/>
    <w:multiLevelType w:val="multilevel"/>
    <w:tmpl w:val="DC460F1D"/>
    <w:lvl w:ilvl="0" w:tentative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 w:tentative="0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 w:tentative="0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 w:tentative="0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 w:tentative="0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 w:tentative="0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 w:tentative="0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 w:tentative="0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 w:tentative="0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">
    <w:nsid w:val="DEFA19F8"/>
    <w:multiLevelType w:val="multilevel"/>
    <w:tmpl w:val="DEFA19F8"/>
    <w:lvl w:ilvl="0" w:tentative="0">
      <w:start w:val="1"/>
      <w:numFmt w:val="lowerLetter"/>
      <w:lvlText w:val="%1)"/>
      <w:lvlJc w:val="left"/>
      <w:pPr>
        <w:ind w:left="720" w:hanging="360"/>
      </w:pPr>
      <w:rPr>
        <w:rFonts w:ascii="Calibri" w:hAnsi="Calibri" w:eastAsia="Calibri" w:cs="Calibri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entative="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25D"/>
    <w:rsid w:val="000A686C"/>
    <w:rsid w:val="001F6465"/>
    <w:rsid w:val="002C022B"/>
    <w:rsid w:val="00360FDE"/>
    <w:rsid w:val="00370397"/>
    <w:rsid w:val="004E7293"/>
    <w:rsid w:val="007629E0"/>
    <w:rsid w:val="007D38E9"/>
    <w:rsid w:val="00887A5A"/>
    <w:rsid w:val="008D0CCD"/>
    <w:rsid w:val="00DB725D"/>
    <w:rsid w:val="00DE2AA8"/>
    <w:rsid w:val="2DD27039"/>
    <w:rsid w:val="78D1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9"/>
    <w:pPr>
      <w:ind w:left="933" w:hanging="360"/>
      <w:outlineLvl w:val="0"/>
    </w:pPr>
    <w:rPr>
      <w:b/>
      <w:bCs/>
      <w:sz w:val="27"/>
      <w:szCs w:val="27"/>
    </w:rPr>
  </w:style>
  <w:style w:type="paragraph" w:styleId="3">
    <w:name w:val="heading 2"/>
    <w:basedOn w:val="1"/>
    <w:next w:val="1"/>
    <w:unhideWhenUsed/>
    <w:qFormat/>
    <w:uiPriority w:val="9"/>
    <w:pPr>
      <w:ind w:left="958" w:right="271"/>
      <w:jc w:val="center"/>
      <w:outlineLvl w:val="1"/>
    </w:pPr>
    <w:rPr>
      <w:b/>
      <w:bCs/>
      <w:sz w:val="26"/>
      <w:szCs w:val="26"/>
    </w:rPr>
  </w:style>
  <w:style w:type="paragraph" w:styleId="4">
    <w:name w:val="heading 3"/>
    <w:basedOn w:val="1"/>
    <w:next w:val="1"/>
    <w:unhideWhenUsed/>
    <w:qFormat/>
    <w:uiPriority w:val="9"/>
    <w:pPr>
      <w:spacing w:before="120"/>
      <w:ind w:left="798"/>
      <w:jc w:val="both"/>
      <w:outlineLvl w:val="2"/>
    </w:pPr>
    <w:rPr>
      <w:sz w:val="25"/>
      <w:szCs w:val="25"/>
    </w:rPr>
  </w:style>
  <w:style w:type="paragraph" w:styleId="5">
    <w:name w:val="heading 4"/>
    <w:basedOn w:val="1"/>
    <w:next w:val="1"/>
    <w:unhideWhenUsed/>
    <w:qFormat/>
    <w:uiPriority w:val="9"/>
    <w:pPr>
      <w:ind w:left="-7"/>
      <w:outlineLvl w:val="3"/>
    </w:pPr>
    <w:rPr>
      <w:b/>
      <w:bCs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annotation reference"/>
    <w:basedOn w:val="8"/>
    <w:uiPriority w:val="0"/>
    <w:rPr>
      <w:sz w:val="16"/>
      <w:szCs w:val="16"/>
    </w:rPr>
  </w:style>
  <w:style w:type="paragraph" w:styleId="12">
    <w:name w:val="Body Text"/>
    <w:basedOn w:val="1"/>
    <w:link w:val="25"/>
    <w:qFormat/>
    <w:uiPriority w:val="1"/>
  </w:style>
  <w:style w:type="paragraph" w:styleId="13">
    <w:name w:val="annotation text"/>
    <w:basedOn w:val="1"/>
    <w:link w:val="30"/>
    <w:uiPriority w:val="0"/>
    <w:rPr>
      <w:sz w:val="20"/>
      <w:szCs w:val="20"/>
    </w:rPr>
  </w:style>
  <w:style w:type="paragraph" w:styleId="14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5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1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17">
    <w:name w:val="annotation subject"/>
    <w:basedOn w:val="13"/>
    <w:next w:val="13"/>
    <w:link w:val="31"/>
    <w:uiPriority w:val="0"/>
    <w:rPr>
      <w:b/>
      <w:bCs/>
    </w:rPr>
  </w:style>
  <w:style w:type="paragraph" w:styleId="18">
    <w:name w:val="footer"/>
    <w:basedOn w:val="1"/>
    <w:uiPriority w:val="0"/>
    <w:pPr>
      <w:tabs>
        <w:tab w:val="center" w:pos="4252"/>
        <w:tab w:val="right" w:pos="8504"/>
      </w:tabs>
    </w:pPr>
  </w:style>
  <w:style w:type="paragraph" w:styleId="19">
    <w:name w:val="Subtitle"/>
    <w:basedOn w:val="1"/>
    <w:next w:val="1"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2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1"/>
    <w:pPr>
      <w:ind w:left="1518" w:hanging="360"/>
    </w:pPr>
  </w:style>
  <w:style w:type="paragraph" w:customStyle="1" w:styleId="23">
    <w:name w:val="Table Paragraph"/>
    <w:basedOn w:val="1"/>
    <w:qFormat/>
    <w:uiPriority w:val="1"/>
  </w:style>
  <w:style w:type="paragraph" w:customStyle="1" w:styleId="24">
    <w:name w:val="texto_justificado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customStyle="1" w:styleId="25">
    <w:name w:val="Corpo de texto Char"/>
    <w:basedOn w:val="8"/>
    <w:link w:val="12"/>
    <w:uiPriority w:val="1"/>
    <w:rPr>
      <w:rFonts w:ascii="Calibri" w:hAnsi="Calibri" w:eastAsia="Calibri" w:cs="Calibri"/>
      <w:sz w:val="22"/>
      <w:szCs w:val="22"/>
      <w:lang w:val="pt-PT" w:eastAsia="en-US"/>
    </w:rPr>
  </w:style>
  <w:style w:type="table" w:customStyle="1" w:styleId="26">
    <w:name w:val="_Style 26"/>
    <w:basedOn w:val="21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_Style 27"/>
    <w:basedOn w:val="21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_Style 28"/>
    <w:basedOn w:val="21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_Style 29"/>
    <w:basedOn w:val="21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0">
    <w:name w:val="Texto de comentário Char"/>
    <w:basedOn w:val="8"/>
    <w:link w:val="13"/>
    <w:uiPriority w:val="0"/>
    <w:rPr>
      <w:lang w:val="pt-PT" w:eastAsia="en-US"/>
    </w:rPr>
  </w:style>
  <w:style w:type="character" w:customStyle="1" w:styleId="31">
    <w:name w:val="Assunto do comentário Char"/>
    <w:basedOn w:val="30"/>
    <w:link w:val="17"/>
    <w:uiPriority w:val="0"/>
    <w:rPr>
      <w:b/>
      <w:bCs/>
      <w:lang w:val="pt-P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Tt8O8WRlmfCRDZ+hT2Y9OsgcVQ==">CgMxLjAaHwoBMBIaChgICVIUChJ0YWJsZS43cnRubGc3ZDZvNmwaHwoBMRIaChgICVIUChJ0YWJsZS40dDk2dnRvZ2NieTcaHwoBMhIaChgICVIUChJ0YWJsZS52cDh2bHM5YjVxcXgaHwoBMxIaChgICVIUChJ0YWJsZS40MHVhYWkza3phb2o4AHIhMW5HX09YYTdac0ZSS0dpUjJMTW9VZ3F6QXc5MXRPQmNM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9a08ff51ff030fcc6e71b43d1eadcd95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2c1f04fd4ded49c62370b1c31dd19fc9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DC4E0A-8C38-4D33-B80F-E69125AF87C6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customXml/itemProps4.xml><?xml version="1.0" encoding="utf-8"?>
<ds:datastoreItem xmlns:ds="http://schemas.openxmlformats.org/officeDocument/2006/customXml" ds:itemID="{A23895C7-C0D3-4D09-BEE9-E6D8696BEBAC}">
  <ds:schemaRefs/>
</ds:datastoreItem>
</file>

<file path=customXml/itemProps5.xml><?xml version="1.0" encoding="utf-8"?>
<ds:datastoreItem xmlns:ds="http://schemas.openxmlformats.org/officeDocument/2006/customXml" ds:itemID="{12DD37FD-1532-46A7-8E69-377507EFA8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1223</Words>
  <Characters>6889</Characters>
  <Lines>181</Lines>
  <Paragraphs>84</Paragraphs>
  <TotalTime>17</TotalTime>
  <ScaleCrop>false</ScaleCrop>
  <LinksUpToDate>false</LinksUpToDate>
  <CharactersWithSpaces>8028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2025-10-31T17:17:00Z</dcterms:created>
  <dc:creator>Milena Silvino Evangelista</dc:creator>
  <cp:lastModifiedBy>Ellen Meireles</cp:lastModifiedBy>
  <dcterms:modified xsi:type="dcterms:W3CDTF">2025-11-04T13:08:03Z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B14B538845EC45F5815CC92C11971EF4_12</vt:lpwstr>
  </property>
  <property fmtid="{D5CDD505-2E9C-101B-9397-08002B2CF9AE}" pid="4" name="ContentTypeId">
    <vt:lpwstr>0x010100F9F780234DD9D74ABD98C4422FC7BA54</vt:lpwstr>
  </property>
  <property fmtid="{D5CDD505-2E9C-101B-9397-08002B2CF9AE}" pid="5" name="MediaServiceImageTags">
    <vt:lpwstr/>
  </property>
</Properties>
</file>