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68C" w:rsidRDefault="00000000" w14:paraId="485F820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center"/>
        <w:rPr>
          <w:rFonts w:ascii="Calibri" w:hAnsi="Calibri" w:eastAsia="Calibri" w:cs="Calibri"/>
          <w:b/>
        </w:rPr>
      </w:pPr>
      <w:r>
        <w:rPr>
          <w:rFonts w:ascii="Calibri" w:hAnsi="Calibri" w:eastAsia="Calibri" w:cs="Calibri"/>
          <w:b/>
        </w:rPr>
        <w:t xml:space="preserve">EDITAL PADRONIZADO </w:t>
      </w:r>
    </w:p>
    <w:p w:rsidR="00C1168C" w:rsidRDefault="00000000" w14:paraId="130B36A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center"/>
        <w:rPr>
          <w:rFonts w:ascii="Calibri" w:hAnsi="Calibri" w:eastAsia="Calibri" w:cs="Calibri"/>
          <w:b/>
          <w:color w:val="FF0000"/>
        </w:rPr>
      </w:pPr>
      <w:r>
        <w:rPr>
          <w:rFonts w:ascii="Calibri" w:hAnsi="Calibri" w:eastAsia="Calibri" w:cs="Calibri"/>
          <w:b/>
        </w:rPr>
        <w:t xml:space="preserve"> CHAMAMENTO PÚBLICO </w:t>
      </w:r>
      <w:r>
        <w:rPr>
          <w:rFonts w:ascii="Calibri" w:hAnsi="Calibri" w:eastAsia="Calibri" w:cs="Calibri"/>
          <w:b/>
          <w:color w:val="FF0000"/>
        </w:rPr>
        <w:t xml:space="preserve">(NÚMERO)2025 (INCLUIR NUMERAÇÃO PRÓPRIA) </w:t>
      </w:r>
    </w:p>
    <w:p w:rsidR="00C1168C" w:rsidRDefault="00000000" w14:paraId="303D94A4"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center"/>
        <w:rPr>
          <w:rFonts w:ascii="Calibri" w:hAnsi="Calibri" w:eastAsia="Calibri" w:cs="Calibri"/>
          <w:b/>
          <w:color w:val="FF0000"/>
        </w:rPr>
      </w:pPr>
      <w:r>
        <w:rPr>
          <w:rFonts w:ascii="Calibri" w:hAnsi="Calibri" w:eastAsia="Calibri" w:cs="Calibri"/>
          <w:b/>
        </w:rPr>
        <w:t xml:space="preserve">REDE </w:t>
      </w:r>
      <w:r>
        <w:rPr>
          <w:rFonts w:ascii="Calibri" w:hAnsi="Calibri" w:eastAsia="Calibri" w:cs="Calibri"/>
          <w:b/>
          <w:color w:val="FF0000"/>
        </w:rPr>
        <w:t xml:space="preserve">ESTADUAL/DISTRITAL/MUNICIPAL/ </w:t>
      </w:r>
    </w:p>
    <w:p w:rsidR="00C1168C" w:rsidRDefault="00000000" w14:paraId="457C32D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center"/>
        <w:rPr>
          <w:rFonts w:ascii="Calibri" w:hAnsi="Calibri" w:eastAsia="Calibri" w:cs="Calibri"/>
          <w:b/>
          <w:color w:val="FF0000"/>
        </w:rPr>
      </w:pPr>
      <w:r>
        <w:rPr>
          <w:rFonts w:ascii="Calibri" w:hAnsi="Calibri" w:eastAsia="Calibri" w:cs="Calibri"/>
          <w:b/>
        </w:rPr>
        <w:t xml:space="preserve">DE PONTOS DE CULTURA DE </w:t>
      </w:r>
      <w:r>
        <w:rPr>
          <w:rFonts w:ascii="Calibri" w:hAnsi="Calibri" w:eastAsia="Calibri" w:cs="Calibri"/>
          <w:b/>
          <w:color w:val="FF0000"/>
        </w:rPr>
        <w:t>(INSERIR O NOME DO ENTE FEDERADO)</w:t>
      </w:r>
    </w:p>
    <w:p w:rsidR="00C1168C" w:rsidRDefault="00000000" w14:paraId="48B74516"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 </w:t>
      </w:r>
    </w:p>
    <w:p w:rsidR="00C1168C" w:rsidRDefault="00000000" w14:paraId="39E234C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center"/>
        <w:rPr>
          <w:rFonts w:ascii="Calibri" w:hAnsi="Calibri" w:eastAsia="Calibri" w:cs="Calibri"/>
          <w:b/>
        </w:rPr>
      </w:pPr>
      <w:r>
        <w:rPr>
          <w:rFonts w:ascii="Calibri" w:hAnsi="Calibri" w:eastAsia="Calibri" w:cs="Calibri"/>
          <w:b/>
        </w:rPr>
        <w:t>CULTURA VIVA DO TAMANHO DO BRASIL!</w:t>
      </w:r>
    </w:p>
    <w:p w:rsidR="00C1168C" w:rsidRDefault="00000000" w14:paraId="3610BE8B"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center"/>
        <w:rPr>
          <w:rFonts w:ascii="Calibri" w:hAnsi="Calibri" w:eastAsia="Calibri" w:cs="Calibri"/>
          <w:b/>
        </w:rPr>
      </w:pPr>
      <w:r>
        <w:rPr>
          <w:rFonts w:ascii="Calibri" w:hAnsi="Calibri" w:eastAsia="Calibri" w:cs="Calibri"/>
          <w:b/>
        </w:rPr>
        <w:t xml:space="preserve"> FOMENTO A PROJETOS CONTINUADOS DE PONTÕES DE CULTURA</w:t>
      </w:r>
    </w:p>
    <w:p w:rsidR="00C1168C" w:rsidRDefault="00000000" w14:paraId="3B6AB01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center"/>
        <w:rPr>
          <w:rFonts w:ascii="Calibri" w:hAnsi="Calibri" w:eastAsia="Calibri" w:cs="Calibri"/>
        </w:rPr>
      </w:pPr>
      <w:r>
        <w:rPr>
          <w:rFonts w:ascii="Calibri" w:hAnsi="Calibri" w:eastAsia="Calibri" w:cs="Calibri"/>
        </w:rPr>
        <w:t xml:space="preserve"> </w:t>
      </w:r>
    </w:p>
    <w:p w:rsidR="00C1168C" w:rsidRDefault="00000000" w14:paraId="06F1404A"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color w:val="FF0000"/>
        </w:rPr>
      </w:pPr>
      <w:r>
        <w:rPr>
          <w:rFonts w:ascii="Calibri" w:hAnsi="Calibri" w:eastAsia="Calibri" w:cs="Calibri"/>
          <w:color w:val="FF0000"/>
        </w:rPr>
        <w:t xml:space="preserve">ATENÇÃO! ESTA MINUTA PADRONIZADA PELO MINISTÉRIO DA CULTURA É DE USO OBRIGATÓRIO PELOS ENTES FEDERATIVOS. AS REGRAS RELACIONADAS À PNAB E À PNCV NÃO PODEM SER ALTERADAS (PARTICIPAÇÃO APENAS DE ORGANIZAÇÕES CERTIFICADAS COMO PONTOS E/OU PONTÕES DE CULTURA PELO MINISTÉRIO DA CULTURA, COTAS, CRITÉRIOS DE AVALIAÇÃO E FASES DO EDITAL ETC. NÃO PODEM SER ALTERADOS). OS ENTES FEDERATIVOS DEVEM PREENCHER APENAS OS ESPAÇOS SINALIZADOS EM VERMELHO (INCLUSIVE, APAGAR OS TEXTOS DE ORIENTAÇÃO) E, SE NECESSÁRIO, AGREGAR LEGISLAÇÕES E NORMATIVAS PRÓPRIAS, SE COMPATÍVEIS COM A POLÍTICA NACIONAL ALDIR BLANC DE FOMENTO À CULTURA E A POLÍTICA NACIONAL DE CULTURA VIVA, ALÉM DE ESTRATÉGIAS DE ACESSIBILIDADE AO EDITAL. EM CASO DE CONTRADIÇÃO ENTRE OS MARCOS LEGAIS E NORMATIVOS NACIONAIS ADOTADOS (PNAB, PNCV ETC.) E OS LOCAIS, PREVALECEM OS NACIONAIS. </w:t>
      </w:r>
      <w:r>
        <w:rPr>
          <w:rFonts w:ascii="Calibri" w:hAnsi="Calibri" w:eastAsia="Calibri" w:cs="Calibri"/>
          <w:b/>
          <w:color w:val="FF0000"/>
        </w:rPr>
        <w:t xml:space="preserve">RESSALTA-SE QUE ESTA MINUTA É ESPECÍFICA PARA APOIO A PONTOS E PONTÕES DE CULTURA POR MEIO DE TERMO DE COMPROMISSO CULTURAL (TCC) E NÃO É POSSÍVEL TER FORMATOS DIFERENTES DE APOIO NO MESMO EDITAL (P.EX.: TCC, PRÊMIO, </w:t>
      </w:r>
      <w:proofErr w:type="gramStart"/>
      <w:r>
        <w:rPr>
          <w:rFonts w:ascii="Calibri" w:hAnsi="Calibri" w:eastAsia="Calibri" w:cs="Calibri"/>
          <w:b/>
          <w:color w:val="FF0000"/>
        </w:rPr>
        <w:t>BOLSA ETC</w:t>
      </w:r>
      <w:proofErr w:type="gramEnd"/>
      <w:r>
        <w:rPr>
          <w:rFonts w:ascii="Calibri" w:hAnsi="Calibri" w:eastAsia="Calibri" w:cs="Calibri"/>
          <w:b/>
          <w:color w:val="FF0000"/>
        </w:rPr>
        <w:t xml:space="preserve">). </w:t>
      </w:r>
      <w:r>
        <w:rPr>
          <w:rFonts w:ascii="Calibri" w:hAnsi="Calibri" w:eastAsia="Calibri" w:cs="Calibri"/>
          <w:color w:val="FF0000"/>
        </w:rPr>
        <w:t xml:space="preserve">O EDITAL DEVE SER SUBMETIDO À EMISSÃO DE PARECER JURÍDICO DOS RESPECTIVOS ÓRGÃOS DE ASSESSORIA OU CONSULTORIA JURÍDICA DA ADMINISTRAÇÃO PÚBLICA. </w:t>
      </w:r>
    </w:p>
    <w:p w:rsidR="00C1168C" w:rsidRDefault="00000000" w14:paraId="703C0EA0"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 </w:t>
      </w:r>
    </w:p>
    <w:p w:rsidR="00C1168C" w:rsidRDefault="00000000" w14:paraId="4B0A15B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O </w:t>
      </w:r>
      <w:r>
        <w:rPr>
          <w:rFonts w:ascii="Calibri" w:hAnsi="Calibri" w:eastAsia="Calibri" w:cs="Calibri"/>
          <w:color w:val="FF0000"/>
        </w:rPr>
        <w:t>(</w:t>
      </w:r>
      <w:r>
        <w:rPr>
          <w:rFonts w:ascii="Calibri" w:hAnsi="Calibri" w:eastAsia="Calibri" w:cs="Calibri"/>
          <w:b/>
          <w:color w:val="FF0000"/>
        </w:rPr>
        <w:t>NOME DO ENTE FEDERADO</w:t>
      </w:r>
      <w:r>
        <w:rPr>
          <w:rFonts w:ascii="Calibri" w:hAnsi="Calibri" w:eastAsia="Calibri" w:cs="Calibri"/>
          <w:color w:val="FF0000"/>
        </w:rPr>
        <w:t>)</w:t>
      </w:r>
      <w:r>
        <w:rPr>
          <w:rFonts w:ascii="Calibri" w:hAnsi="Calibri" w:eastAsia="Calibri" w:cs="Calibri"/>
        </w:rPr>
        <w:t xml:space="preserve"> torna público o presente Edital para o desenvolvimento da “REDE </w:t>
      </w:r>
      <w:r>
        <w:rPr>
          <w:rFonts w:ascii="Calibri" w:hAnsi="Calibri" w:eastAsia="Calibri" w:cs="Calibri"/>
          <w:color w:val="FF0000"/>
        </w:rPr>
        <w:t xml:space="preserve">ESTADUAL/DISTRITAL/MUNICIPAL </w:t>
      </w:r>
      <w:r>
        <w:rPr>
          <w:rFonts w:ascii="Calibri" w:hAnsi="Calibri" w:eastAsia="Calibri" w:cs="Calibri"/>
        </w:rPr>
        <w:t xml:space="preserve">DE PONTOS DE CULTURA DE </w:t>
      </w:r>
      <w:r>
        <w:rPr>
          <w:rFonts w:ascii="Calibri" w:hAnsi="Calibri" w:eastAsia="Calibri" w:cs="Calibri"/>
          <w:color w:val="FF0000"/>
        </w:rPr>
        <w:t>(INSERIR MUNICÍPIO/ESTADO/DF)”</w:t>
      </w:r>
      <w:r>
        <w:rPr>
          <w:rFonts w:ascii="Calibri" w:hAnsi="Calibri" w:eastAsia="Calibri" w:cs="Calibri"/>
        </w:rPr>
        <w:t xml:space="preserve"> por meio da </w:t>
      </w:r>
      <w:r>
        <w:rPr>
          <w:rFonts w:ascii="Calibri" w:hAnsi="Calibri" w:eastAsia="Calibri" w:cs="Calibri"/>
          <w:b/>
        </w:rPr>
        <w:t>Política Nacional de Cultura Viva (PNCV)</w:t>
      </w:r>
      <w:r>
        <w:rPr>
          <w:rFonts w:ascii="Calibri" w:hAnsi="Calibri" w:eastAsia="Calibri" w:cs="Calibri"/>
        </w:rPr>
        <w:t>, instituída pela</w:t>
      </w:r>
      <w:hyperlink r:id="rId8">
        <w:r w:rsidR="00C1168C">
          <w:rPr>
            <w:rFonts w:ascii="Calibri" w:hAnsi="Calibri" w:eastAsia="Calibri" w:cs="Calibri"/>
          </w:rPr>
          <w:t xml:space="preserve"> </w:t>
        </w:r>
      </w:hyperlink>
      <w:hyperlink r:id="rId9">
        <w:r w:rsidR="00C1168C">
          <w:rPr>
            <w:rFonts w:ascii="Calibri" w:hAnsi="Calibri" w:eastAsia="Calibri" w:cs="Calibri"/>
            <w:u w:val="single"/>
          </w:rPr>
          <w:t>Lei nº 13.018, de 22 de julho de 2014.</w:t>
        </w:r>
      </w:hyperlink>
      <w:r>
        <w:rPr>
          <w:rFonts w:ascii="Calibri" w:hAnsi="Calibri" w:eastAsia="Calibri" w:cs="Calibri"/>
        </w:rPr>
        <w:t xml:space="preserve"> </w:t>
      </w:r>
    </w:p>
    <w:p w:rsidR="00C1168C" w:rsidRDefault="00000000" w14:paraId="5CF02EF3"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 </w:t>
      </w:r>
    </w:p>
    <w:p w:rsidR="00C1168C" w:rsidRDefault="00000000" w14:paraId="05460AD4"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O presente edital é regido pelo disposto na</w:t>
      </w:r>
      <w:hyperlink r:id="rId10">
        <w:r w:rsidR="00C1168C">
          <w:rPr>
            <w:rFonts w:ascii="Calibri" w:hAnsi="Calibri" w:eastAsia="Calibri" w:cs="Calibri"/>
          </w:rPr>
          <w:t xml:space="preserve"> </w:t>
        </w:r>
      </w:hyperlink>
      <w:hyperlink r:id="rId11">
        <w:r w:rsidR="00C1168C">
          <w:rPr>
            <w:rFonts w:ascii="Calibri" w:hAnsi="Calibri" w:eastAsia="Calibri" w:cs="Calibri"/>
            <w:u w:val="single"/>
          </w:rPr>
          <w:t>Lei nº 14.399/2022</w:t>
        </w:r>
      </w:hyperlink>
      <w:r>
        <w:rPr>
          <w:rFonts w:ascii="Calibri" w:hAnsi="Calibri" w:eastAsia="Calibri" w:cs="Calibri"/>
        </w:rPr>
        <w:t xml:space="preserve"> (Política Nacional Aldir Blanc), no</w:t>
      </w:r>
      <w:hyperlink r:id="rId12">
        <w:r w:rsidR="00C1168C">
          <w:rPr>
            <w:rFonts w:ascii="Calibri" w:hAnsi="Calibri" w:eastAsia="Calibri" w:cs="Calibri"/>
          </w:rPr>
          <w:t xml:space="preserve"> </w:t>
        </w:r>
      </w:hyperlink>
      <w:hyperlink r:id="rId13">
        <w:r w:rsidR="00C1168C">
          <w:rPr>
            <w:rFonts w:ascii="Calibri" w:hAnsi="Calibri" w:eastAsia="Calibri" w:cs="Calibri"/>
            <w:u w:val="single"/>
          </w:rPr>
          <w:t>Decreto nº 11.740/2023</w:t>
        </w:r>
      </w:hyperlink>
      <w:r>
        <w:rPr>
          <w:rFonts w:ascii="Calibri" w:hAnsi="Calibri" w:eastAsia="Calibri" w:cs="Calibri"/>
        </w:rPr>
        <w:t xml:space="preserve">, </w:t>
      </w:r>
      <w:hyperlink r:id="rId14">
        <w:r w:rsidR="00C1168C">
          <w:rPr>
            <w:rFonts w:ascii="Calibri" w:hAnsi="Calibri" w:eastAsia="Calibri" w:cs="Calibri"/>
            <w:u w:val="single"/>
          </w:rPr>
          <w:t>Portaria MinC nº 200/2025</w:t>
        </w:r>
      </w:hyperlink>
      <w:hyperlink r:id="rId15">
        <w:r w:rsidR="00C1168C">
          <w:rPr>
            <w:rFonts w:ascii="Calibri" w:hAnsi="Calibri" w:eastAsia="Calibri" w:cs="Calibri"/>
          </w:rPr>
          <w:t xml:space="preserve">, </w:t>
        </w:r>
      </w:hyperlink>
      <w:hyperlink r:id="rId16">
        <w:r w:rsidR="00C1168C">
          <w:rPr>
            <w:rFonts w:ascii="Calibri" w:hAnsi="Calibri" w:eastAsia="Calibri" w:cs="Calibri"/>
            <w:u w:val="single"/>
          </w:rPr>
          <w:t>Portaria MinC nº 206/2025</w:t>
        </w:r>
      </w:hyperlink>
      <w:hyperlink r:id="rId17">
        <w:r w:rsidR="00C1168C">
          <w:rPr>
            <w:rFonts w:ascii="Calibri" w:hAnsi="Calibri" w:eastAsia="Calibri" w:cs="Calibri"/>
          </w:rPr>
          <w:t xml:space="preserve"> </w:t>
        </w:r>
      </w:hyperlink>
      <w:r>
        <w:rPr>
          <w:rFonts w:ascii="Calibri" w:hAnsi="Calibri" w:eastAsia="Calibri" w:cs="Calibri"/>
        </w:rPr>
        <w:t>(Regulamentam a PNAB), na</w:t>
      </w:r>
      <w:hyperlink r:id="rId18">
        <w:r w:rsidR="00C1168C">
          <w:rPr>
            <w:rFonts w:ascii="Calibri" w:hAnsi="Calibri" w:eastAsia="Calibri" w:cs="Calibri"/>
          </w:rPr>
          <w:t xml:space="preserve"> </w:t>
        </w:r>
      </w:hyperlink>
      <w:hyperlink r:id="rId19">
        <w:r w:rsidR="00C1168C">
          <w:rPr>
            <w:rFonts w:ascii="Calibri" w:hAnsi="Calibri" w:eastAsia="Calibri" w:cs="Calibri"/>
            <w:u w:val="single"/>
          </w:rPr>
          <w:t>Lei nº 13.018/2014</w:t>
        </w:r>
      </w:hyperlink>
      <w:r>
        <w:rPr>
          <w:rFonts w:ascii="Calibri" w:hAnsi="Calibri" w:eastAsia="Calibri" w:cs="Calibri"/>
        </w:rPr>
        <w:t xml:space="preserve"> (Política Nacional de Cultura Viva), na</w:t>
      </w:r>
      <w:hyperlink r:id="rId20">
        <w:r w:rsidR="00C1168C">
          <w:rPr>
            <w:rFonts w:ascii="Calibri" w:hAnsi="Calibri" w:eastAsia="Calibri" w:cs="Calibri"/>
          </w:rPr>
          <w:t xml:space="preserve"> </w:t>
        </w:r>
      </w:hyperlink>
      <w:hyperlink r:id="rId21">
        <w:r w:rsidR="00C1168C">
          <w:rPr>
            <w:rFonts w:ascii="Calibri" w:hAnsi="Calibri" w:eastAsia="Calibri" w:cs="Calibri"/>
            <w:u w:val="single"/>
          </w:rPr>
          <w:t>Instrução Normativa MinC nº 1/2015</w:t>
        </w:r>
      </w:hyperlink>
      <w:r>
        <w:rPr>
          <w:rFonts w:ascii="Calibri" w:hAnsi="Calibri" w:eastAsia="Calibri" w:cs="Calibri"/>
        </w:rPr>
        <w:t>, e na</w:t>
      </w:r>
      <w:hyperlink r:id="rId22">
        <w:r w:rsidR="00C1168C">
          <w:rPr>
            <w:rFonts w:ascii="Calibri" w:hAnsi="Calibri" w:eastAsia="Calibri" w:cs="Calibri"/>
          </w:rPr>
          <w:t xml:space="preserve"> </w:t>
        </w:r>
      </w:hyperlink>
      <w:hyperlink r:id="rId23">
        <w:r w:rsidR="00C1168C">
          <w:rPr>
            <w:rFonts w:ascii="Calibri" w:hAnsi="Calibri" w:eastAsia="Calibri" w:cs="Calibri"/>
            <w:u w:val="single"/>
          </w:rPr>
          <w:t>Instrução Normativa MINC nº 12/2024</w:t>
        </w:r>
      </w:hyperlink>
      <w:r>
        <w:rPr>
          <w:rFonts w:ascii="Calibri" w:hAnsi="Calibri" w:eastAsia="Calibri" w:cs="Calibri"/>
        </w:rPr>
        <w:t>, ou em ato normativo correspondente em vigor (Regulamentam a PNCV),  aplicando-se também, no que couber, como complementação em situações não previstas na Política Nacional de Cultura Viva, o</w:t>
      </w:r>
      <w:hyperlink r:id="rId24">
        <w:r w:rsidR="00C1168C">
          <w:rPr>
            <w:rFonts w:ascii="Calibri" w:hAnsi="Calibri" w:eastAsia="Calibri" w:cs="Calibri"/>
          </w:rPr>
          <w:t xml:space="preserve"> </w:t>
        </w:r>
      </w:hyperlink>
      <w:hyperlink r:id="rId25">
        <w:r w:rsidR="00C1168C">
          <w:rPr>
            <w:rFonts w:ascii="Calibri" w:hAnsi="Calibri" w:eastAsia="Calibri" w:cs="Calibri"/>
            <w:u w:val="single"/>
          </w:rPr>
          <w:t>Decreto nº 11.453/2023</w:t>
        </w:r>
      </w:hyperlink>
      <w:r>
        <w:rPr>
          <w:rFonts w:ascii="Calibri" w:hAnsi="Calibri" w:eastAsia="Calibri" w:cs="Calibri"/>
        </w:rPr>
        <w:t xml:space="preserve"> (Decreto de Fomento) e o </w:t>
      </w:r>
      <w:hyperlink r:id="rId26">
        <w:r w:rsidR="00C1168C">
          <w:rPr>
            <w:rFonts w:ascii="Calibri" w:hAnsi="Calibri" w:eastAsia="Calibri" w:cs="Calibri"/>
            <w:u w:val="single"/>
          </w:rPr>
          <w:t>Marco Regulatório do Fomento à Cultura nº 14.903/2024</w:t>
        </w:r>
      </w:hyperlink>
      <w:r>
        <w:rPr>
          <w:rFonts w:ascii="Calibri" w:hAnsi="Calibri" w:eastAsia="Calibri" w:cs="Calibri"/>
        </w:rPr>
        <w:t>.</w:t>
      </w:r>
    </w:p>
    <w:p w:rsidR="00C1168C" w:rsidRDefault="00C1168C" w14:paraId="6B1A25BA"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p>
    <w:p w:rsidR="00C1168C" w:rsidRDefault="00000000" w14:paraId="6526520B"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b/>
        </w:rPr>
      </w:pPr>
      <w:r>
        <w:rPr>
          <w:rFonts w:ascii="Calibri" w:hAnsi="Calibri" w:eastAsia="Calibri" w:cs="Calibri"/>
        </w:rPr>
        <w:t xml:space="preserve">Este Edital é realizado com recursos do Governo Federal repassados pelo Ministério da Cultura, por meio da </w:t>
      </w:r>
      <w:r>
        <w:rPr>
          <w:rFonts w:ascii="Calibri" w:hAnsi="Calibri" w:eastAsia="Calibri" w:cs="Calibri"/>
          <w:b/>
        </w:rPr>
        <w:t xml:space="preserve">Política Nacional Aldir Blanc de Fomento à Cultura. Aqui você vai encontrar as regras deste </w:t>
      </w:r>
      <w:r>
        <w:rPr>
          <w:rFonts w:ascii="Calibri" w:hAnsi="Calibri" w:eastAsia="Calibri" w:cs="Calibri"/>
          <w:b/>
        </w:rPr>
        <w:t>edital e como fazer para inscrever seu projeto. Estamos muito felizes com seu interesse em participar desta política. Boa leitura.</w:t>
      </w:r>
    </w:p>
    <w:p w:rsidR="00C1168C" w:rsidRDefault="00C1168C" w14:paraId="0A266B68"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b/>
        </w:rPr>
      </w:pPr>
    </w:p>
    <w:p w:rsidR="00C1168C" w:rsidRDefault="00000000" w14:paraId="7EF32E7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b/>
        </w:rPr>
        <w:t>1. OBJETO</w:t>
      </w:r>
      <w:r>
        <w:rPr>
          <w:rFonts w:ascii="Calibri" w:hAnsi="Calibri" w:eastAsia="Calibri" w:cs="Calibri"/>
        </w:rPr>
        <w:t xml:space="preserve"> </w:t>
      </w:r>
    </w:p>
    <w:p w:rsidR="00C1168C" w:rsidRDefault="00000000" w14:paraId="524AD2EA"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1.1 Este Edital tem por objeto a seleção de </w:t>
      </w:r>
      <w:r>
        <w:rPr>
          <w:rFonts w:ascii="Calibri" w:hAnsi="Calibri" w:eastAsia="Calibri" w:cs="Calibri"/>
          <w:color w:val="FF0000"/>
        </w:rPr>
        <w:t xml:space="preserve">XX (número de vagas por extenso) </w:t>
      </w:r>
      <w:r>
        <w:rPr>
          <w:rFonts w:ascii="Calibri" w:hAnsi="Calibri" w:eastAsia="Calibri" w:cs="Calibri"/>
        </w:rPr>
        <w:t xml:space="preserve">projetos de Pontões de Cultura que promovam o acesso da população aos bens e aos serviços culturais nos territórios e comunidades onde atuam, nos termos da Política Nacional de Cultura Viva. </w:t>
      </w:r>
    </w:p>
    <w:p w:rsidR="00C1168C" w:rsidRDefault="00000000" w14:paraId="1B8A37B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1.2 De acordo com a Lei Cultura Viva e os regramentos deste Edital, considera-se:</w:t>
      </w:r>
    </w:p>
    <w:p w:rsidR="00C1168C" w:rsidRDefault="00000000" w14:paraId="2087759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a) Pontões de cultura: entidades com constituição jurídica, de natureza/finalidade cultural e/ou educativa, que desenvolvam, acompanhem e articulem atividades culturais, em parceria com as redes regionais, identitárias e temáticas de pontos de cultura e outras redes temáticas, que se destinam à mobilização, à troca de experiências, ao desenvolvimento de ações conjuntas com governos locais e à articulação entre os diferentes pontos de cultura que poderão se agrupar em nível estadual e/ou regional ou por áreas temáticas de interesse comum, visando à capacitação, ao mapeamento e a ações conjuntas.</w:t>
      </w:r>
    </w:p>
    <w:p w:rsidR="00C1168C" w:rsidRDefault="00000000" w14:paraId="07B6F81A"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240" w:after="240"/>
        <w:jc w:val="both"/>
        <w:rPr>
          <w:rFonts w:ascii="Calibri" w:hAnsi="Calibri" w:eastAsia="Calibri" w:cs="Calibri"/>
        </w:rPr>
      </w:pPr>
      <w:r>
        <w:rPr>
          <w:rFonts w:ascii="Calibri" w:hAnsi="Calibri" w:eastAsia="Calibri" w:cs="Calibri"/>
        </w:rPr>
        <w:t xml:space="preserve">1.3 Este Edital prioriza o apoio à cultura de base comunitária para valorizar e fortalecer a cidadania e a diversidade cultural, de acordo com </w:t>
      </w:r>
      <w:r>
        <w:rPr>
          <w:rFonts w:ascii="Calibri" w:hAnsi="Calibri" w:eastAsia="Calibri" w:cs="Calibri"/>
          <w:color w:val="FF0000"/>
        </w:rPr>
        <w:t xml:space="preserve">as categorias, as cotas, as pontuações extras e os critérios de seleção </w:t>
      </w:r>
      <w:r>
        <w:rPr>
          <w:rFonts w:ascii="Calibri" w:hAnsi="Calibri" w:eastAsia="Calibri" w:cs="Calibri"/>
        </w:rPr>
        <w:t>expressos neste processo seletivo.</w:t>
      </w:r>
    </w:p>
    <w:p w:rsidR="00C1168C" w:rsidRDefault="00000000" w14:paraId="1158B38C"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240" w:after="240"/>
        <w:jc w:val="both"/>
        <w:rPr>
          <w:rFonts w:ascii="Calibri" w:hAnsi="Calibri" w:eastAsia="Calibri" w:cs="Calibri"/>
        </w:rPr>
      </w:pPr>
      <w:r>
        <w:rPr>
          <w:rFonts w:ascii="Calibri" w:hAnsi="Calibri" w:eastAsia="Calibri" w:cs="Calibri"/>
        </w:rPr>
        <w:t xml:space="preserve">1.3.1. Para priorizar a cultura de base comunitária, serão consideradas as seguintes ações: </w:t>
      </w:r>
    </w:p>
    <w:p w:rsidR="00C1168C" w:rsidRDefault="00000000" w14:paraId="12ECBAE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240" w:after="240"/>
        <w:jc w:val="both"/>
        <w:rPr>
          <w:rFonts w:ascii="Calibri" w:hAnsi="Calibri" w:eastAsia="Calibri" w:cs="Calibri"/>
          <w:color w:val="FF0000"/>
        </w:rPr>
      </w:pPr>
      <w:r>
        <w:rPr>
          <w:rFonts w:ascii="Calibri" w:hAnsi="Calibri" w:eastAsia="Calibri" w:cs="Calibri"/>
        </w:rPr>
        <w:t xml:space="preserve">a)   Serão atendidas as ações estruturantes da Política Nacional de Cultura Viva (art. 5º da Lei nº 13.018/2014): </w:t>
      </w:r>
      <w:r>
        <w:rPr>
          <w:rFonts w:ascii="Calibri" w:hAnsi="Calibri" w:eastAsia="Calibri" w:cs="Calibri"/>
          <w:color w:val="FF0000"/>
        </w:rPr>
        <w:t xml:space="preserve">Intercâmbio e Residências Artístico-Culturais; Cultura, Comunicação e Mídia Livre;       Cultura e Educação; Cultura e Saúde; Conhecimentos Tradicionais; Cultura Digital; Cultura e Direitos Humanos; Economia Criativa e Solidária; Livro, Leitura e Literatura; Memória e Patrimônio Cultural; Cultura e Meio Ambiente; Cultura e Juventude; Cultura, Infância e Adolescência; Agente Cultura Viva; Cultura Circense. </w:t>
      </w:r>
    </w:p>
    <w:p w:rsidR="00C1168C" w:rsidRDefault="00000000" w14:paraId="1ECA2C5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240" w:after="240"/>
        <w:ind w:left="360"/>
        <w:jc w:val="both"/>
        <w:rPr>
          <w:rFonts w:ascii="Calibri" w:hAnsi="Calibri" w:eastAsia="Calibri" w:cs="Calibri"/>
          <w:color w:val="FF0000"/>
        </w:rPr>
      </w:pPr>
      <w:r>
        <w:rPr>
          <w:rFonts w:ascii="Calibri" w:hAnsi="Calibri" w:eastAsia="Calibri" w:cs="Calibri"/>
        </w:rPr>
        <w:t xml:space="preserve">b)  </w:t>
      </w:r>
      <w:r>
        <w:rPr>
          <w:rFonts w:ascii="Calibri" w:hAnsi="Calibri" w:eastAsia="Calibri" w:cs="Calibri"/>
        </w:rPr>
        <w:tab/>
      </w:r>
      <w:r>
        <w:rPr>
          <w:rFonts w:ascii="Calibri" w:hAnsi="Calibri" w:eastAsia="Calibri" w:cs="Calibri"/>
        </w:rPr>
        <w:t xml:space="preserve">Serão atendidas as outras ações estruturantes definidas para as políticas, ações e programas da Secretaria de Cidadania e Diversidade Cultural do Ministério da Cultura: </w:t>
      </w:r>
      <w:r>
        <w:rPr>
          <w:rFonts w:ascii="Calibri" w:hAnsi="Calibri" w:eastAsia="Calibri" w:cs="Calibri"/>
          <w:color w:val="FF0000"/>
        </w:rPr>
        <w:t>Culturas indígenas; Culturas de Matriz Africana; Culturas Populares; Mestres e Mestras das Culturas Tradicionais e Populares; Cultura e Mulheres; Cultura Hip Hop; Linguagens Artísticas; Culturas Tradicionais; Gênero e Diversidade; Acessibilidade Cultural e Equidade; Cultura e Territórios Rurais; Cultura Alimentar; Cultura Urbana e Direito à Cidade; Cultura, Territórios de Fronteira e Integração Latino-americana.</w:t>
      </w:r>
    </w:p>
    <w:p w:rsidR="00C1168C" w:rsidRDefault="00000000" w14:paraId="4D14074E"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240" w:after="240"/>
        <w:ind w:left="360"/>
        <w:jc w:val="both"/>
        <w:rPr>
          <w:rFonts w:ascii="Calibri" w:hAnsi="Calibri" w:eastAsia="Calibri" w:cs="Calibri"/>
          <w:color w:val="FF0000"/>
        </w:rPr>
      </w:pPr>
      <w:r>
        <w:rPr>
          <w:rFonts w:ascii="Calibri" w:hAnsi="Calibri" w:eastAsia="Calibri" w:cs="Calibri"/>
        </w:rPr>
        <w:t xml:space="preserve">c)   </w:t>
      </w:r>
      <w:r>
        <w:rPr>
          <w:rFonts w:ascii="Calibri" w:hAnsi="Calibri" w:eastAsia="Calibri" w:cs="Calibri"/>
        </w:rPr>
        <w:tab/>
      </w:r>
      <w:r>
        <w:rPr>
          <w:rFonts w:ascii="Calibri" w:hAnsi="Calibri" w:eastAsia="Calibri" w:cs="Calibri"/>
        </w:rPr>
        <w:t xml:space="preserve">A desconcentração territorial e regionalização dos recursos ocorrerá nos seguintes territórios ou regiões de maior vulnerabilidade econômica ou social: </w:t>
      </w:r>
      <w:r>
        <w:rPr>
          <w:rFonts w:ascii="Calibri" w:hAnsi="Calibri" w:eastAsia="Calibri" w:cs="Calibri"/>
          <w:color w:val="FF0000"/>
        </w:rPr>
        <w:t xml:space="preserve">Regiões periféricas; Regiões com menor Índice de Desenvolvimento Humano - IDH; Regiões onde são localizados conjuntos e </w:t>
      </w:r>
      <w:proofErr w:type="spellStart"/>
      <w:r>
        <w:rPr>
          <w:rFonts w:ascii="Calibri" w:hAnsi="Calibri" w:eastAsia="Calibri" w:cs="Calibri"/>
          <w:color w:val="FF0000"/>
        </w:rPr>
        <w:t>empreendimentos</w:t>
      </w:r>
      <w:proofErr w:type="spellEnd"/>
      <w:r>
        <w:rPr>
          <w:rFonts w:ascii="Calibri" w:hAnsi="Calibri" w:eastAsia="Calibri" w:cs="Calibri"/>
          <w:color w:val="FF0000"/>
        </w:rPr>
        <w:t xml:space="preserve"> habitacionais, e programas habitacionais de interesse social, promovidos por </w:t>
      </w:r>
      <w:r>
        <w:rPr>
          <w:rFonts w:ascii="Calibri" w:hAnsi="Calibri" w:eastAsia="Calibri" w:cs="Calibri"/>
          <w:color w:val="FF0000"/>
        </w:rPr>
        <w:t>programas do governo federal ou local;  Assentamentos e acampamentos; Regiões com menor presença de espaços e equipamentos culturais públicos; Regiões com menor histórico de acesso aos recursos da política pública de cultura; Zonas especiais de interesse social; Áreas atingidas por desastres naturais; Territórios quilombolas; Territórios indígenas; Territórios rurais; Espaços comunitários de convivência, acolhimento e alimentação; Demais regiões que sejam habitadas por pessoas em situação de vulnerabilidade econômica ou social.</w:t>
      </w:r>
    </w:p>
    <w:p w:rsidR="00C1168C" w:rsidRDefault="00C1168C" w14:paraId="1469254A"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240" w:after="240"/>
        <w:ind w:left="360"/>
        <w:jc w:val="both"/>
        <w:rPr>
          <w:rFonts w:ascii="Calibri" w:hAnsi="Calibri" w:eastAsia="Calibri" w:cs="Calibri"/>
          <w:color w:val="FF0000"/>
        </w:rPr>
      </w:pPr>
    </w:p>
    <w:p w:rsidR="00C1168C" w:rsidRDefault="00000000" w14:paraId="20C8353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b/>
        </w:rPr>
        <w:t xml:space="preserve">2. RECURSOS </w:t>
      </w:r>
      <w:r>
        <w:rPr>
          <w:rFonts w:ascii="Calibri" w:hAnsi="Calibri" w:eastAsia="Calibri" w:cs="Calibri"/>
        </w:rPr>
        <w:t xml:space="preserve"> </w:t>
      </w:r>
    </w:p>
    <w:p w:rsidR="00C1168C" w:rsidRDefault="00000000" w14:paraId="3BAE54B3"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color w:val="FF0000"/>
        </w:rPr>
      </w:pPr>
      <w:r>
        <w:rPr>
          <w:rFonts w:ascii="Calibri" w:hAnsi="Calibri" w:eastAsia="Calibri" w:cs="Calibri"/>
        </w:rPr>
        <w:t xml:space="preserve">2.1 Este Edital é realizado com recursos do Governo Federal, repassados ao </w:t>
      </w:r>
      <w:r>
        <w:rPr>
          <w:rFonts w:ascii="Calibri" w:hAnsi="Calibri" w:eastAsia="Calibri" w:cs="Calibri"/>
          <w:color w:val="FF0000"/>
        </w:rPr>
        <w:t xml:space="preserve">[estado ou município XX] </w:t>
      </w:r>
      <w:r>
        <w:rPr>
          <w:rFonts w:ascii="Calibri" w:hAnsi="Calibri" w:eastAsia="Calibri" w:cs="Calibri"/>
        </w:rPr>
        <w:t xml:space="preserve">por meio da Política Nacional Aldir Blanc, e tem o valor total de R$ </w:t>
      </w:r>
      <w:r>
        <w:rPr>
          <w:rFonts w:ascii="Calibri" w:hAnsi="Calibri" w:eastAsia="Calibri" w:cs="Calibri"/>
          <w:color w:val="FF0000"/>
        </w:rPr>
        <w:t>[valor do edital]</w:t>
      </w:r>
      <w:r>
        <w:rPr>
          <w:rFonts w:ascii="Calibri" w:hAnsi="Calibri" w:eastAsia="Calibri" w:cs="Calibri"/>
        </w:rPr>
        <w:t xml:space="preserve">, para a seleção de </w:t>
      </w:r>
      <w:r>
        <w:rPr>
          <w:rFonts w:ascii="Calibri" w:hAnsi="Calibri" w:eastAsia="Calibri" w:cs="Calibri"/>
          <w:color w:val="BF9000"/>
        </w:rPr>
        <w:t>XXXXX (quantidade de vagas)</w:t>
      </w:r>
      <w:r>
        <w:rPr>
          <w:rFonts w:ascii="Calibri" w:hAnsi="Calibri" w:eastAsia="Calibri" w:cs="Calibri"/>
        </w:rPr>
        <w:t xml:space="preserve"> projetos, </w:t>
      </w:r>
      <w:r>
        <w:rPr>
          <w:rFonts w:ascii="Calibri" w:hAnsi="Calibri" w:eastAsia="Calibri" w:cs="Calibri"/>
          <w:color w:val="FF0000"/>
        </w:rPr>
        <w:t>dividido entre as categorias descritas no Anexo I deste edital</w:t>
      </w:r>
      <w:r>
        <w:rPr>
          <w:rFonts w:ascii="Calibri" w:hAnsi="Calibri" w:eastAsia="Calibri" w:cs="Calibri"/>
        </w:rPr>
        <w:t xml:space="preserve">, no valor de R$ </w:t>
      </w:r>
      <w:r>
        <w:rPr>
          <w:rFonts w:ascii="Calibri" w:hAnsi="Calibri" w:eastAsia="Calibri" w:cs="Calibri"/>
          <w:color w:val="FF0000"/>
        </w:rPr>
        <w:t xml:space="preserve">XXXXX (valor de cada vaga) </w:t>
      </w:r>
      <w:r>
        <w:rPr>
          <w:rFonts w:ascii="Calibri" w:hAnsi="Calibri" w:eastAsia="Calibri" w:cs="Calibri"/>
        </w:rPr>
        <w:t>para</w:t>
      </w:r>
      <w:r>
        <w:rPr>
          <w:rFonts w:ascii="Calibri" w:hAnsi="Calibri" w:eastAsia="Calibri" w:cs="Calibri"/>
          <w:color w:val="FF0000"/>
        </w:rPr>
        <w:t xml:space="preserve"> </w:t>
      </w:r>
      <w:r>
        <w:rPr>
          <w:rFonts w:ascii="Calibri" w:hAnsi="Calibri" w:eastAsia="Calibri" w:cs="Calibri"/>
        </w:rPr>
        <w:t>cada projeto</w:t>
      </w:r>
      <w:r>
        <w:rPr>
          <w:rFonts w:ascii="Calibri" w:hAnsi="Calibri" w:eastAsia="Calibri" w:cs="Calibri"/>
          <w:color w:val="FF0000"/>
        </w:rPr>
        <w:t xml:space="preserve"> (com valores anuais mínimos de R$300.000,00 (trezentos mil reais) e máximos de R$ 800.000,00 (oitocentos mil reais)). Os projetos poderão ser plurianuais, com planos de trabalho de 12 meses, 24 meses ou 36 meses, a depender da definição do órgão gestor - no caso de projetos de 24 ou 36 meses, o valor total deverá considerar os parâmetros anuais definidos na Portaria MinC nº206/</w:t>
      </w:r>
      <w:proofErr w:type="gramStart"/>
      <w:r>
        <w:rPr>
          <w:rFonts w:ascii="Calibri" w:hAnsi="Calibri" w:eastAsia="Calibri" w:cs="Calibri"/>
          <w:color w:val="FF0000"/>
        </w:rPr>
        <w:t>2025</w:t>
      </w:r>
      <w:r>
        <w:rPr>
          <w:rFonts w:ascii="Calibri" w:hAnsi="Calibri" w:eastAsia="Calibri" w:cs="Calibri"/>
          <w:color w:val="444746"/>
        </w:rPr>
        <w:t>;</w:t>
      </w:r>
      <w:r>
        <w:rPr>
          <w:rFonts w:ascii="Calibri" w:hAnsi="Calibri" w:eastAsia="Calibri" w:cs="Calibri"/>
          <w:color w:val="FF0000"/>
        </w:rPr>
        <w:t>[</w:t>
      </w:r>
      <w:proofErr w:type="gramEnd"/>
      <w:r>
        <w:rPr>
          <w:rFonts w:ascii="Calibri" w:hAnsi="Calibri" w:eastAsia="Calibri" w:cs="Calibri"/>
          <w:color w:val="FF0000"/>
        </w:rPr>
        <w:t xml:space="preserve">no caso de contar com diferentes valores entre possíveis categorias, indicar a faixa de valores para cada projeto] </w:t>
      </w:r>
    </w:p>
    <w:p w:rsidR="00C1168C" w:rsidRDefault="00000000" w14:paraId="29F42913"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2.2 Caso haja disponibilidade orçamentária e interesse público, este edital poderá ser suplementado. Ou seja, se houver excedente de recursos da PNAB provenientes de outros editais ou de rendimentos, ou ainda disponibilidade orçamentária de outras fontes, a quantidade de vagas poderá ser ampliada para contemplar mais projetos. </w:t>
      </w:r>
    </w:p>
    <w:p w:rsidR="00C1168C" w:rsidRDefault="00000000" w14:paraId="16D893C6"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 </w:t>
      </w:r>
    </w:p>
    <w:p w:rsidR="00C1168C" w:rsidRDefault="00000000" w14:paraId="0DA9CC8E"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b/>
        </w:rPr>
        <w:t>3. QUEM PODE PARTICIPAR DO EDITAL</w:t>
      </w:r>
      <w:r>
        <w:rPr>
          <w:rFonts w:ascii="Calibri" w:hAnsi="Calibri" w:eastAsia="Calibri" w:cs="Calibri"/>
        </w:rPr>
        <w:t xml:space="preserve"> </w:t>
      </w:r>
    </w:p>
    <w:p w:rsidR="00C1168C" w:rsidRDefault="00000000" w14:paraId="46190AD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3.1 Poderão participar deste edital: </w:t>
      </w:r>
    </w:p>
    <w:p w:rsidR="00C1168C" w:rsidRDefault="00000000" w14:paraId="49C20790"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I. Pontos ou Pontões de Cultura certificados pelo Ministério da Cultura, com finalidade cultural e constituição jurídica, ou seja, com CNPJ.</w:t>
      </w:r>
    </w:p>
    <w:p w:rsidR="00C1168C" w:rsidRDefault="00C1168C" w14:paraId="33A90C42" w14:textId="77777777">
      <w:pPr>
        <w:tabs>
          <w:tab w:val="center" w:pos="0"/>
        </w:tabs>
        <w:spacing w:line="240" w:lineRule="auto"/>
        <w:ind w:left="720"/>
        <w:jc w:val="both"/>
        <w:rPr>
          <w:rFonts w:ascii="Calibri" w:hAnsi="Calibri" w:eastAsia="Calibri" w:cs="Calibri"/>
          <w:b/>
          <w:highlight w:val="yellow"/>
        </w:rPr>
      </w:pPr>
    </w:p>
    <w:p w:rsidR="00C1168C" w:rsidRDefault="00000000" w14:paraId="77481DDC" w14:textId="77777777">
      <w:pPr>
        <w:tabs>
          <w:tab w:val="center" w:pos="0"/>
        </w:tabs>
        <w:spacing w:line="240" w:lineRule="auto"/>
        <w:ind w:left="720"/>
        <w:jc w:val="both"/>
        <w:rPr>
          <w:rFonts w:ascii="Calibri" w:hAnsi="Calibri" w:eastAsia="Calibri" w:cs="Calibri"/>
        </w:rPr>
      </w:pPr>
      <w:r>
        <w:rPr>
          <w:rFonts w:ascii="Calibri" w:hAnsi="Calibri" w:eastAsia="Calibri" w:cs="Calibri"/>
          <w:b/>
        </w:rPr>
        <w:t xml:space="preserve">Atenção! </w:t>
      </w:r>
    </w:p>
    <w:p w:rsidR="00C1168C" w:rsidRDefault="00000000" w14:paraId="24AE719E" w14:textId="77777777">
      <w:pPr>
        <w:tabs>
          <w:tab w:val="center" w:pos="0"/>
        </w:tabs>
        <w:spacing w:line="240" w:lineRule="auto"/>
        <w:ind w:left="720"/>
        <w:jc w:val="both"/>
        <w:rPr>
          <w:rFonts w:ascii="Calibri" w:hAnsi="Calibri" w:eastAsia="Calibri" w:cs="Calibri"/>
        </w:rPr>
      </w:pPr>
      <w:r>
        <w:rPr>
          <w:rFonts w:ascii="Calibri" w:hAnsi="Calibri" w:eastAsia="Calibri" w:cs="Calibri"/>
        </w:rPr>
        <w:t>A certificação será solicitada apenas na Fase de Habilitação, podendo ser emitida até o prazo final para seu envio.</w:t>
      </w:r>
    </w:p>
    <w:p w:rsidR="00C1168C" w:rsidRDefault="00C1168C" w14:paraId="53497511" w14:textId="77777777">
      <w:pPr>
        <w:tabs>
          <w:tab w:val="center" w:pos="0"/>
        </w:tabs>
        <w:spacing w:line="240" w:lineRule="auto"/>
        <w:ind w:left="720"/>
        <w:jc w:val="both"/>
        <w:rPr>
          <w:rFonts w:ascii="Calibri" w:hAnsi="Calibri" w:eastAsia="Calibri" w:cs="Calibri"/>
        </w:rPr>
      </w:pPr>
    </w:p>
    <w:p w:rsidR="00C1168C" w:rsidRDefault="00000000" w14:paraId="441CEFA2" w14:textId="77777777">
      <w:pPr>
        <w:tabs>
          <w:tab w:val="center" w:pos="0"/>
        </w:tabs>
        <w:spacing w:line="240" w:lineRule="auto"/>
        <w:ind w:left="720"/>
        <w:jc w:val="both"/>
        <w:rPr>
          <w:rFonts w:ascii="Calibri" w:hAnsi="Calibri" w:eastAsia="Calibri" w:cs="Calibri"/>
        </w:rPr>
      </w:pPr>
      <w:r>
        <w:rPr>
          <w:rFonts w:ascii="Calibri" w:hAnsi="Calibri" w:eastAsia="Calibri" w:cs="Calibri"/>
        </w:rPr>
        <w:t>No item 11.2, alínea “g”, deste edital, constam informações sobre possíveis formas de comprovação da certificação, para além do Cadastro Nacional de Pontos e Pontões de Cultura presente na Plataforma Cultura Viva.</w:t>
      </w:r>
      <w:r>
        <w:rPr>
          <w:rFonts w:ascii="Calibri" w:hAnsi="Calibri" w:eastAsia="Calibri" w:cs="Calibri"/>
        </w:rPr>
        <w:br/>
      </w:r>
    </w:p>
    <w:p w:rsidR="00C1168C" w:rsidRDefault="00000000" w14:paraId="2521E741" w14:textId="77777777">
      <w:pPr>
        <w:tabs>
          <w:tab w:val="center" w:pos="0"/>
        </w:tabs>
        <w:spacing w:line="240" w:lineRule="auto"/>
        <w:ind w:left="720"/>
        <w:jc w:val="both"/>
        <w:rPr>
          <w:rFonts w:ascii="Calibri" w:hAnsi="Calibri" w:eastAsia="Calibri" w:cs="Calibri"/>
        </w:rPr>
      </w:pPr>
      <w:r>
        <w:rPr>
          <w:rFonts w:ascii="Calibri" w:hAnsi="Calibri" w:eastAsia="Calibri" w:cs="Calibri"/>
        </w:rPr>
        <w:t xml:space="preserve">O Ministério da Cultura não se responsabiliza por inscrições no Cadastro Nacional de Pontos e Pontões de Cultura de organizações culturais que demandem certificação em prazo inferior ao necessário para a análise da Comissão Nacional de Certificação, bem como em relação a possíveis indeferimentos de pedidos. O procedimento da emissão de certificado pelo </w:t>
      </w:r>
      <w:r>
        <w:rPr>
          <w:rFonts w:ascii="Calibri" w:hAnsi="Calibri" w:eastAsia="Calibri" w:cs="Calibri"/>
        </w:rPr>
        <w:t xml:space="preserve">Ministério da Cultura será informado na Plataforma Cultura Viva, em “normativos e circulares”. </w:t>
      </w:r>
    </w:p>
    <w:p w:rsidR="00C1168C" w:rsidRDefault="00C1168C" w14:paraId="20B17471" w14:textId="77777777">
      <w:pPr>
        <w:tabs>
          <w:tab w:val="center" w:pos="0"/>
        </w:tabs>
        <w:spacing w:line="240" w:lineRule="auto"/>
        <w:jc w:val="both"/>
        <w:rPr>
          <w:rFonts w:ascii="Calibri" w:hAnsi="Calibri" w:eastAsia="Calibri" w:cs="Calibri"/>
          <w:highlight w:val="yellow"/>
        </w:rPr>
      </w:pPr>
    </w:p>
    <w:p w:rsidR="00C1168C" w:rsidRDefault="00000000" w14:paraId="52CCE5F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3.2 É necessário que as entidades: </w:t>
      </w:r>
    </w:p>
    <w:p w:rsidR="00C1168C" w:rsidRDefault="00000000" w14:paraId="19A04467" w14:textId="77777777">
      <w:pPr>
        <w:numPr>
          <w:ilvl w:val="0"/>
          <w:numId w:val="4"/>
        </w:num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Comprovem, no mínimo, três anos de constituição jurídica (CNPJ) e desenvolvimento de atividade cultural, por meio de fotos, material gráfico de eventos, publicações impressas e em meios eletrônicos e outros materiais comprobatórios; </w:t>
      </w:r>
    </w:p>
    <w:p w:rsidR="00C1168C" w:rsidRDefault="00000000" w14:paraId="346CD1F3" w14:textId="77777777">
      <w:pPr>
        <w:numPr>
          <w:ilvl w:val="0"/>
          <w:numId w:val="4"/>
        </w:num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Comprovem experiência prévia na realização do objeto da parceria ou objeto de natureza semelhante; e </w:t>
      </w:r>
    </w:p>
    <w:p w:rsidR="00C1168C" w:rsidRDefault="00000000" w14:paraId="4DBF2966" w14:textId="77777777">
      <w:pPr>
        <w:numPr>
          <w:ilvl w:val="0"/>
          <w:numId w:val="4"/>
        </w:num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Comprovem capacidade técnica e operacional para o cumprimento das metas estabelecidas e do projeto proposto.</w:t>
      </w:r>
    </w:p>
    <w:p w:rsidR="00C1168C" w:rsidRDefault="00000000" w14:paraId="39A40AE4" w14:textId="77777777">
      <w:pPr>
        <w:numPr>
          <w:ilvl w:val="0"/>
          <w:numId w:val="4"/>
        </w:num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Comprovem a atuação em rede com outros Pontos ou Pontões de Cultura ou com outras organizações ou grupos culturais de forma temática ou territorial;</w:t>
      </w:r>
    </w:p>
    <w:p w:rsidR="00C1168C" w:rsidP="12C742DB" w:rsidRDefault="00000000" w14:paraId="6542A8B0" w14:textId="3D987F83">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Calibri" w:hAnsi="Calibri" w:eastAsia="Calibri" w:cs="Calibri"/>
        </w:rPr>
      </w:pPr>
      <w:r w:rsidRPr="12C742DB" w:rsidR="00000000">
        <w:rPr>
          <w:rFonts w:ascii="Calibri" w:hAnsi="Calibri" w:eastAsia="Calibri" w:cs="Calibri"/>
        </w:rPr>
        <w:t xml:space="preserve">3.3 Após a Etapa de Seleção, a </w:t>
      </w:r>
      <w:r w:rsidRPr="12C742DB" w:rsidR="00000000">
        <w:rPr>
          <w:rFonts w:ascii="Calibri" w:hAnsi="Calibri" w:eastAsia="Calibri" w:cs="Calibri"/>
          <w:color w:val="FF0000"/>
        </w:rPr>
        <w:t>XXXXX (órgão gestor)</w:t>
      </w:r>
      <w:r w:rsidRPr="12C742DB" w:rsidR="00000000">
        <w:rPr>
          <w:rFonts w:ascii="Calibri" w:hAnsi="Calibri" w:eastAsia="Calibri" w:cs="Calibri"/>
        </w:rPr>
        <w:t xml:space="preserve"> enviará, no Cadastro Nacional de Pontos e Pontões de Cultura, no Espaço do Gestor (https://culturaviva.cultura.gov.br/</w:t>
      </w:r>
      <w:r w:rsidRPr="12C742DB" w:rsidR="00000000">
        <w:rPr>
          <w:rFonts w:ascii="Calibri" w:hAnsi="Calibri" w:eastAsia="Calibri" w:cs="Calibri"/>
        </w:rPr>
        <w:t>importacao</w:t>
      </w:r>
      <w:r w:rsidRPr="12C742DB" w:rsidR="00000000">
        <w:rPr>
          <w:rFonts w:ascii="Calibri" w:hAnsi="Calibri" w:eastAsia="Calibri" w:cs="Calibri"/>
        </w:rPr>
        <w:t xml:space="preserve">/), a relação de Pontos de Cultura já certificados que forem </w:t>
      </w:r>
      <w:r w:rsidRPr="12C742DB" w:rsidR="3E6536C9">
        <w:rPr>
          <w:rFonts w:ascii="Calibri" w:hAnsi="Calibri" w:eastAsia="Calibri" w:cs="Calibri"/>
        </w:rPr>
        <w:t xml:space="preserve">classificados e </w:t>
      </w:r>
      <w:r w:rsidRPr="12C742DB" w:rsidR="00000000">
        <w:rPr>
          <w:rFonts w:ascii="Calibri" w:hAnsi="Calibri" w:eastAsia="Calibri" w:cs="Calibri"/>
        </w:rPr>
        <w:t>selecionados no certame, para que a Secretaria de Cidadania e Diversidade Cultural do Ministério da Cultura realize a validação final no sistema e emita o certificado de Pontão de Cultura, incluindo-os na base de dados da Rede Cultura Viva.</w:t>
      </w:r>
    </w:p>
    <w:p w:rsidR="00C1168C" w:rsidRDefault="00000000" w14:paraId="494E5C4D"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 </w:t>
      </w:r>
    </w:p>
    <w:p w:rsidR="00C1168C" w:rsidRDefault="00C1168C" w14:paraId="5E37D32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p>
    <w:p w:rsidR="00C1168C" w:rsidRDefault="00000000" w14:paraId="1EAD8A6B"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b/>
        </w:rPr>
        <w:t>4.  QUEM NÃO PODE PARTICIPAR DO EDITAL</w:t>
      </w:r>
      <w:r>
        <w:rPr>
          <w:rFonts w:ascii="Calibri" w:hAnsi="Calibri" w:eastAsia="Calibri" w:cs="Calibri"/>
        </w:rPr>
        <w:t xml:space="preserve"> </w:t>
      </w:r>
    </w:p>
    <w:p w:rsidR="00C1168C" w:rsidRDefault="00000000" w14:paraId="02A3E445"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4.1 Não podem participar do presente Edital: </w:t>
      </w:r>
    </w:p>
    <w:p w:rsidR="00C1168C" w:rsidRDefault="00000000" w14:paraId="6478E3C9" w14:textId="77777777">
      <w:pPr>
        <w:numPr>
          <w:ilvl w:val="0"/>
          <w:numId w:val="1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instituições privadas sem fins lucrativos ainda não certificadas como Pontos e/ou Pontões de Cultura pelo Ministério da Cultura.</w:t>
      </w:r>
    </w:p>
    <w:p w:rsidR="00C1168C" w:rsidRDefault="00000000" w14:paraId="0CC7831F" w14:textId="77777777">
      <w:pPr>
        <w:numPr>
          <w:ilvl w:val="0"/>
          <w:numId w:val="1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coletivos informais (sem constituição jurídica), pessoas físicas e Microempreendedores Individuais (MEI); </w:t>
      </w:r>
    </w:p>
    <w:p w:rsidR="00C1168C" w:rsidRDefault="00000000" w14:paraId="5CFDF25C" w14:textId="77777777">
      <w:pPr>
        <w:numPr>
          <w:ilvl w:val="0"/>
          <w:numId w:val="1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instituições privadas com fins lucrativos; </w:t>
      </w:r>
    </w:p>
    <w:p w:rsidR="00C1168C" w:rsidRDefault="00000000" w14:paraId="154792CF" w14:textId="77777777">
      <w:pPr>
        <w:numPr>
          <w:ilvl w:val="0"/>
          <w:numId w:val="1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Instituições de ensino, pesquisa e desenvolvimento institucional, públicas ou privadas, com ou sem fins lucrativos, suas mantenedoras e associações de pais, mestres, amigos ou ex-alunos; </w:t>
      </w:r>
    </w:p>
    <w:p w:rsidR="00C1168C" w:rsidRDefault="00000000" w14:paraId="75D7CB70" w14:textId="77777777">
      <w:pPr>
        <w:numPr>
          <w:ilvl w:val="0"/>
          <w:numId w:val="1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Entidades vinculadas a equipamentos públicos (como associação de amigos de teatros, museus, centros culturais etc.); </w:t>
      </w:r>
    </w:p>
    <w:p w:rsidR="00C1168C" w:rsidRDefault="00000000" w14:paraId="72A48963" w14:textId="77777777">
      <w:pPr>
        <w:numPr>
          <w:ilvl w:val="0"/>
          <w:numId w:val="1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Fundações e institutos criados ou mantidos por empresas ou grupos de empresas; </w:t>
      </w:r>
    </w:p>
    <w:p w:rsidR="00C1168C" w:rsidRDefault="00000000" w14:paraId="2D3784FD" w14:textId="77777777">
      <w:pPr>
        <w:numPr>
          <w:ilvl w:val="0"/>
          <w:numId w:val="1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Instituições integrantes do “Sistema S” (SESC, SENAC, SESI, SENAI, SEST, SENAT, SEBRAE, SENAR e outros); </w:t>
      </w:r>
    </w:p>
    <w:p w:rsidR="00C1168C" w:rsidRDefault="00000000" w14:paraId="45F5B8A6" w14:textId="77777777">
      <w:pPr>
        <w:numPr>
          <w:ilvl w:val="0"/>
          <w:numId w:val="1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Pontos e/ou Pontões de Cultura que não possuam comprovada experiência prévia na realização do objeto da parceria ou objeto de natureza semelhante; </w:t>
      </w:r>
    </w:p>
    <w:p w:rsidR="00C1168C" w:rsidRDefault="00000000" w14:paraId="7EB990DE" w14:textId="77777777">
      <w:pPr>
        <w:numPr>
          <w:ilvl w:val="0"/>
          <w:numId w:val="1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Pontos de Cultura que não tenham constituição jurídica (CNPJ);</w:t>
      </w:r>
    </w:p>
    <w:p w:rsidR="00C1168C" w:rsidRDefault="00000000" w14:paraId="2FF78950" w14:textId="77777777">
      <w:pPr>
        <w:numPr>
          <w:ilvl w:val="0"/>
          <w:numId w:val="1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Pontos e/ou Pontões de Cultura que possuam dentre os seus dirigentes ou representantes: </w:t>
      </w:r>
    </w:p>
    <w:p w:rsidR="00C1168C" w:rsidRDefault="00000000" w14:paraId="465B94DC" w14:textId="77777777">
      <w:pPr>
        <w:pBdr>
          <w:top w:val="none" w:color="000000" w:sz="0" w:space="0"/>
          <w:bottom w:val="none" w:color="000000" w:sz="0" w:space="0"/>
          <w:right w:val="none" w:color="000000" w:sz="0" w:space="0"/>
          <w:between w:val="none" w:color="000000" w:sz="0" w:space="0"/>
        </w:pBdr>
        <w:ind w:left="1133"/>
        <w:jc w:val="both"/>
        <w:rPr>
          <w:rFonts w:ascii="Calibri" w:hAnsi="Calibri" w:eastAsia="Calibri" w:cs="Calibri"/>
        </w:rPr>
      </w:pPr>
      <w:r>
        <w:rPr>
          <w:rFonts w:ascii="Calibri" w:hAnsi="Calibri" w:eastAsia="Calibri" w:cs="Calibri"/>
        </w:rPr>
        <w:t xml:space="preserve">I) agente político ou dirigente de qualquer esfera governamental (Presidente da República, Governadores, Prefeitos, e seus respectivos vices, Ministros de Estado, Secretários Estaduais e Municipais, Presidentes de fundações públicas), ou respectivo cônjuge, companheiro ou parente em linha reta, colateral ou por afinidade até o 2º grau; </w:t>
      </w:r>
    </w:p>
    <w:p w:rsidR="00C1168C" w:rsidRDefault="00000000" w14:paraId="426A8ABF" w14:textId="77777777">
      <w:pPr>
        <w:pBdr>
          <w:top w:val="none" w:color="000000" w:sz="0" w:space="0"/>
          <w:bottom w:val="none" w:color="000000" w:sz="0" w:space="0"/>
          <w:right w:val="none" w:color="000000" w:sz="0" w:space="0"/>
          <w:between w:val="none" w:color="000000" w:sz="0" w:space="0"/>
        </w:pBdr>
        <w:spacing w:before="120" w:after="120"/>
        <w:ind w:left="1133"/>
        <w:jc w:val="both"/>
        <w:rPr>
          <w:rFonts w:ascii="Calibri" w:hAnsi="Calibri" w:eastAsia="Calibri" w:cs="Calibri"/>
        </w:rPr>
      </w:pPr>
      <w:r>
        <w:rPr>
          <w:rFonts w:ascii="Calibri" w:hAnsi="Calibri" w:eastAsia="Calibri" w:cs="Calibri"/>
        </w:rPr>
        <w:t>II) servidor público vinculado ao órgão responsável pela seleção pública do ente federativo, ou respectivo cônjuge, companheiro ou parente em linha reta, colateral ou por afinidade até o 2º grau;</w:t>
      </w:r>
    </w:p>
    <w:p w:rsidR="00C1168C" w:rsidRDefault="00000000" w14:paraId="0C599E87" w14:textId="77777777">
      <w:pPr>
        <w:pBdr>
          <w:top w:val="none" w:color="000000" w:sz="0" w:space="0"/>
          <w:bottom w:val="none" w:color="000000" w:sz="0" w:space="0"/>
          <w:right w:val="none" w:color="000000" w:sz="0" w:space="0"/>
          <w:between w:val="none" w:color="000000" w:sz="0" w:space="0"/>
        </w:pBdr>
        <w:spacing w:before="120" w:after="120"/>
        <w:ind w:left="1133"/>
        <w:jc w:val="both"/>
        <w:rPr>
          <w:rFonts w:ascii="Calibri" w:hAnsi="Calibri" w:eastAsia="Calibri" w:cs="Calibri"/>
        </w:rPr>
      </w:pPr>
      <w:r>
        <w:rPr>
          <w:rFonts w:ascii="Calibri" w:hAnsi="Calibri" w:eastAsia="Calibri" w:cs="Calibri"/>
        </w:rPr>
        <w:t>III) membro do Legislativo (Deputados, Senadores, Vereadores), Judiciário (Juízes, Desembargadores, Ministros), do Ministério Público (Promotor, Procurador) ou do Tribunal de Contas da União (Auditores e Conselheiros), ou respectivo cônjuge, companheiro ou parente em linha reta, colateral ou por afinidade até o 2º grau;</w:t>
      </w:r>
    </w:p>
    <w:p w:rsidR="00C1168C" w:rsidRDefault="00000000" w14:paraId="65234C0D" w14:textId="77777777">
      <w:pPr>
        <w:numPr>
          <w:ilvl w:val="0"/>
          <w:numId w:val="16"/>
        </w:numPr>
        <w:pBdr>
          <w:top w:val="none" w:color="000000" w:sz="0" w:space="0"/>
          <w:bottom w:val="none" w:color="000000" w:sz="0" w:space="0"/>
          <w:right w:val="none" w:color="000000" w:sz="0" w:space="0"/>
          <w:between w:val="none" w:color="000000" w:sz="0" w:space="0"/>
        </w:pBdr>
        <w:spacing w:before="120"/>
        <w:jc w:val="both"/>
        <w:rPr>
          <w:rFonts w:ascii="Calibri" w:hAnsi="Calibri" w:eastAsia="Calibri" w:cs="Calibri"/>
        </w:rPr>
      </w:pPr>
      <w:r>
        <w:rPr>
          <w:rFonts w:ascii="Calibri" w:hAnsi="Calibri" w:eastAsia="Calibri" w:cs="Calibri"/>
        </w:rPr>
        <w:t>Partidos políticos e suas instituições;</w:t>
      </w:r>
    </w:p>
    <w:p w:rsidR="00C1168C" w:rsidRDefault="00000000" w14:paraId="1629729B" w14:textId="77777777">
      <w:pPr>
        <w:numPr>
          <w:ilvl w:val="0"/>
          <w:numId w:val="1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Membros da Comissão de Seleção ou respectivo cônjuge, companheiro ou parente em linha reta, colateral ou por afinidade até o 3º grau; e</w:t>
      </w:r>
    </w:p>
    <w:p w:rsidR="00C1168C" w:rsidRDefault="00000000" w14:paraId="4F1E5CA7" w14:textId="77777777">
      <w:pPr>
        <w:numPr>
          <w:ilvl w:val="0"/>
          <w:numId w:val="16"/>
        </w:numPr>
        <w:pBdr>
          <w:top w:val="none" w:color="000000" w:sz="0" w:space="0"/>
          <w:bottom w:val="none" w:color="000000" w:sz="0" w:space="0"/>
          <w:right w:val="none" w:color="000000" w:sz="0" w:space="0"/>
          <w:between w:val="none" w:color="000000" w:sz="0" w:space="0"/>
        </w:pBdr>
        <w:spacing w:after="120"/>
        <w:jc w:val="both"/>
        <w:rPr>
          <w:rFonts w:ascii="Calibri" w:hAnsi="Calibri" w:eastAsia="Calibri" w:cs="Calibri"/>
        </w:rPr>
      </w:pPr>
      <w:r>
        <w:rPr>
          <w:rFonts w:ascii="Calibri" w:hAnsi="Calibri" w:eastAsia="Calibri" w:cs="Calibri"/>
        </w:rPr>
        <w:t xml:space="preserve">Pessoas jurídicas de direito público da administração direta ou indireta. </w:t>
      </w:r>
    </w:p>
    <w:p w:rsidR="00C1168C" w:rsidRDefault="00000000" w14:paraId="5AD5634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b/>
        </w:rPr>
        <w:t>Atenção!</w:t>
      </w:r>
      <w:r>
        <w:rPr>
          <w:rFonts w:ascii="Calibri" w:hAnsi="Calibri" w:eastAsia="Calibri" w:cs="Calibri"/>
        </w:rPr>
        <w:t xml:space="preserve"> Membros de entidades que integrarem Conselho de Cultura poderão concorrer neste Edital, desde que não se enquadre nas situações previstas no item 4.1.</w:t>
      </w:r>
    </w:p>
    <w:p w:rsidR="00C1168C" w:rsidRDefault="00000000" w14:paraId="474EC195"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b/>
        </w:rPr>
        <w:t>Atenção!</w:t>
      </w:r>
      <w:r>
        <w:rPr>
          <w:rFonts w:ascii="Calibri" w:hAnsi="Calibri" w:eastAsia="Calibri" w:cs="Calibri"/>
        </w:rPr>
        <w:t xml:space="preserve"> A participação de membros de entidades em consultas públicas relacionadas à implementação da PNAB e/ou na gestão compartilhada da PNCV não caracteriza participação direta na etapa de elaboração do edital. Ou seja, a mera participação nas audiências e consultas públicas não inviabiliza a sua participação neste edital.</w:t>
      </w:r>
    </w:p>
    <w:p w:rsidR="00C1168C" w:rsidRDefault="00000000" w14:paraId="336557B5"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color w:val="FF0000"/>
        </w:rPr>
      </w:pPr>
      <w:r>
        <w:rPr>
          <w:rFonts w:ascii="Calibri" w:hAnsi="Calibri" w:eastAsia="Calibri" w:cs="Calibri"/>
          <w:color w:val="FF0000"/>
        </w:rPr>
        <w:t>[O ENTE DEVE INCLUIR DEMAIS VEDAÇÕES EXISTENTES EM LEGISLAÇÕES LOCAIS, SE HOUVER.]</w:t>
      </w:r>
    </w:p>
    <w:p w:rsidR="00C1168C" w:rsidRDefault="00C1168C" w14:paraId="51E287C8"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p>
    <w:p w:rsidR="00C1168C" w:rsidRDefault="00000000" w14:paraId="7A7FD30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b/>
        </w:rPr>
        <w:t>5. ETAPA DE INSCRIÇÃO</w:t>
      </w:r>
      <w:r>
        <w:rPr>
          <w:rFonts w:ascii="Calibri" w:hAnsi="Calibri" w:eastAsia="Calibri" w:cs="Calibri"/>
        </w:rPr>
        <w:t xml:space="preserve"> </w:t>
      </w:r>
    </w:p>
    <w:p w:rsidR="00C1168C" w:rsidRDefault="00000000" w14:paraId="14CEB4EB"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5.1 As inscrições serão gratuitas e deverão ser realizadas no período de </w:t>
      </w:r>
      <w:r>
        <w:rPr>
          <w:rFonts w:ascii="Calibri" w:hAnsi="Calibri" w:eastAsia="Calibri" w:cs="Calibri"/>
          <w:color w:val="FF0000"/>
        </w:rPr>
        <w:t>XXXX a XXX (incluir período, mas recomendamos o mínimo de 30 dias)</w:t>
      </w:r>
      <w:r>
        <w:rPr>
          <w:rFonts w:ascii="Calibri" w:hAnsi="Calibri" w:eastAsia="Calibri" w:cs="Calibri"/>
        </w:rPr>
        <w:t xml:space="preserve"> por meio do </w:t>
      </w:r>
      <w:r>
        <w:rPr>
          <w:rFonts w:ascii="Calibri" w:hAnsi="Calibri" w:eastAsia="Calibri" w:cs="Calibri"/>
          <w:color w:val="FF0000"/>
        </w:rPr>
        <w:t xml:space="preserve">XXXXXX (indicar procedimentos para inscrição - poderá ser por meio de plataformas próprias do Ente, formulários online, </w:t>
      </w:r>
      <w:proofErr w:type="spellStart"/>
      <w:r>
        <w:rPr>
          <w:rFonts w:ascii="Calibri" w:hAnsi="Calibri" w:eastAsia="Calibri" w:cs="Calibri"/>
          <w:color w:val="FF0000"/>
        </w:rPr>
        <w:t>email</w:t>
      </w:r>
      <w:proofErr w:type="spellEnd"/>
      <w:r>
        <w:rPr>
          <w:rFonts w:ascii="Calibri" w:hAnsi="Calibri" w:eastAsia="Calibri" w:cs="Calibri"/>
          <w:color w:val="FF0000"/>
        </w:rPr>
        <w:t xml:space="preserve">, presencial, correio, </w:t>
      </w:r>
      <w:proofErr w:type="gramStart"/>
      <w:r>
        <w:rPr>
          <w:rFonts w:ascii="Calibri" w:hAnsi="Calibri" w:eastAsia="Calibri" w:cs="Calibri"/>
          <w:color w:val="FF0000"/>
        </w:rPr>
        <w:t xml:space="preserve">oral </w:t>
      </w:r>
      <w:proofErr w:type="spellStart"/>
      <w:r>
        <w:rPr>
          <w:rFonts w:ascii="Calibri" w:hAnsi="Calibri" w:eastAsia="Calibri" w:cs="Calibri"/>
          <w:color w:val="FF0000"/>
        </w:rPr>
        <w:t>etc</w:t>
      </w:r>
      <w:proofErr w:type="spellEnd"/>
      <w:proofErr w:type="gramEnd"/>
      <w:r>
        <w:rPr>
          <w:rFonts w:ascii="Calibri" w:hAnsi="Calibri" w:eastAsia="Calibri" w:cs="Calibri"/>
          <w:color w:val="FF0000"/>
        </w:rPr>
        <w:t>).</w:t>
      </w:r>
      <w:r>
        <w:rPr>
          <w:rFonts w:ascii="Calibri" w:hAnsi="Calibri" w:eastAsia="Calibri" w:cs="Calibri"/>
        </w:rPr>
        <w:t xml:space="preserve"> Não serão aceitas inscrições enviadas por outros formatos, nem fora do prazo. </w:t>
      </w:r>
    </w:p>
    <w:p w:rsidR="00C1168C" w:rsidRDefault="00000000" w14:paraId="58FF500B"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5.2 A inscrição contará com os seguintes documentos: </w:t>
      </w:r>
    </w:p>
    <w:p w:rsidR="00C1168C" w:rsidRDefault="00000000" w14:paraId="55AEAA6F" w14:textId="77777777">
      <w:pPr>
        <w:numPr>
          <w:ilvl w:val="0"/>
          <w:numId w:val="3"/>
        </w:numPr>
        <w:pBdr>
          <w:top w:val="none" w:color="000000" w:sz="0" w:space="0"/>
          <w:bottom w:val="none" w:color="000000" w:sz="0" w:space="0"/>
          <w:right w:val="none" w:color="000000" w:sz="0" w:space="0"/>
          <w:between w:val="none" w:color="000000" w:sz="0" w:space="0"/>
        </w:pBdr>
        <w:spacing w:before="120"/>
        <w:jc w:val="both"/>
        <w:rPr>
          <w:rFonts w:ascii="Calibri" w:hAnsi="Calibri" w:eastAsia="Calibri" w:cs="Calibri"/>
        </w:rPr>
      </w:pPr>
      <w:r>
        <w:rPr>
          <w:rFonts w:ascii="Calibri" w:hAnsi="Calibri" w:eastAsia="Calibri" w:cs="Calibri"/>
        </w:rPr>
        <w:t xml:space="preserve">Formulário de Inscrição (Anexo 03); </w:t>
      </w:r>
      <w:r>
        <w:rPr>
          <w:rFonts w:ascii="Calibri" w:hAnsi="Calibri" w:eastAsia="Calibri" w:cs="Calibri"/>
          <w:color w:val="FF0000"/>
        </w:rPr>
        <w:t>(poderá ser adaptado ao sistema digital utilizado pelo Ente Federado, se houver)</w:t>
      </w:r>
    </w:p>
    <w:p w:rsidR="00C1168C" w:rsidRDefault="00000000" w14:paraId="28CD4881" w14:textId="77777777">
      <w:pPr>
        <w:numPr>
          <w:ilvl w:val="0"/>
          <w:numId w:val="3"/>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Plano de Trabalho (Anexo 04);</w:t>
      </w:r>
    </w:p>
    <w:p w:rsidR="00C1168C" w:rsidRDefault="00000000" w14:paraId="66635115" w14:textId="77777777">
      <w:pPr>
        <w:numPr>
          <w:ilvl w:val="0"/>
          <w:numId w:val="3"/>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Plano de Aplicação de Recursos (Anexo 05);</w:t>
      </w:r>
    </w:p>
    <w:p w:rsidR="00C1168C" w:rsidRDefault="00000000" w14:paraId="0B2A72C4" w14:textId="77777777">
      <w:pPr>
        <w:numPr>
          <w:ilvl w:val="0"/>
          <w:numId w:val="3"/>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Material de comprovação das atividades culturais desenvolvidas pela entidade cultural há pelo menos 3 (três) anos </w:t>
      </w:r>
      <w:r>
        <w:rPr>
          <w:rFonts w:ascii="Calibri" w:hAnsi="Calibri" w:eastAsia="Calibri" w:cs="Calibri"/>
          <w:color w:val="FF0000"/>
        </w:rPr>
        <w:t>[é possível restringir a atuação apenas ao município/Estado/DF]</w:t>
      </w:r>
      <w:r>
        <w:rPr>
          <w:rFonts w:ascii="Calibri" w:hAnsi="Calibri" w:eastAsia="Calibri" w:cs="Calibri"/>
        </w:rPr>
        <w:t>:</w:t>
      </w:r>
    </w:p>
    <w:p w:rsidR="00C1168C" w:rsidRDefault="00000000" w14:paraId="76817E66" w14:textId="77777777">
      <w:pPr>
        <w:numPr>
          <w:ilvl w:val="0"/>
          <w:numId w:val="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Por meio de informações sobre as ações da entidade cultural; cópias de cartazes; folhetos; fotografias; material audiovisual (endereço eletrônico aberto, vídeos, entre outros); publicações em jornal e revista; página da internet; depoimentos; programas; convites para participar de eventos; cartas de reconhecimento de órgãos públicos ou privados, entidades e coletivos culturais e escolas; entre outros.</w:t>
      </w:r>
    </w:p>
    <w:p w:rsidR="00C1168C" w:rsidRDefault="00000000" w14:paraId="60DB0DE8" w14:textId="77777777">
      <w:pPr>
        <w:numPr>
          <w:ilvl w:val="0"/>
          <w:numId w:val="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É importante que pelo </w:t>
      </w:r>
      <w:proofErr w:type="gramStart"/>
      <w:r>
        <w:rPr>
          <w:rFonts w:ascii="Calibri" w:hAnsi="Calibri" w:eastAsia="Calibri" w:cs="Calibri"/>
        </w:rPr>
        <w:t>menos  1</w:t>
      </w:r>
      <w:proofErr w:type="gramEnd"/>
      <w:r>
        <w:rPr>
          <w:rFonts w:ascii="Calibri" w:hAnsi="Calibri" w:eastAsia="Calibri" w:cs="Calibri"/>
        </w:rPr>
        <w:t xml:space="preserve"> (uma) comprovação indique data anterior a 3 (três) anos em relação à publicação deste edital (</w:t>
      </w:r>
      <w:r>
        <w:rPr>
          <w:rFonts w:ascii="Calibri" w:hAnsi="Calibri" w:eastAsia="Calibri" w:cs="Calibri"/>
          <w:color w:val="FF0000"/>
        </w:rPr>
        <w:t>ou seja, anterior a XXXX de XXXX de 2022</w:t>
      </w:r>
      <w:r>
        <w:rPr>
          <w:rFonts w:ascii="Calibri" w:hAnsi="Calibri" w:eastAsia="Calibri" w:cs="Calibri"/>
        </w:rPr>
        <w:t>).</w:t>
      </w:r>
    </w:p>
    <w:p w:rsidR="00C1168C" w:rsidRDefault="00000000" w14:paraId="4EB16B0D" w14:textId="77777777">
      <w:pPr>
        <w:numPr>
          <w:ilvl w:val="0"/>
          <w:numId w:val="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Da mesma forma, é importante que sejam apresentados materiais recentes (nos últimos dois anos), que demonstrem as atividades realizadas pela entidade. </w:t>
      </w:r>
    </w:p>
    <w:p w:rsidR="00C1168C" w:rsidRDefault="00000000" w14:paraId="0764AF89" w14:textId="77777777">
      <w:pPr>
        <w:numPr>
          <w:ilvl w:val="0"/>
          <w:numId w:val="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A entidade poderá indicar o link do seu perfil no </w:t>
      </w:r>
      <w:proofErr w:type="gramStart"/>
      <w:r>
        <w:rPr>
          <w:rFonts w:ascii="Calibri" w:hAnsi="Calibri" w:eastAsia="Calibri" w:cs="Calibri"/>
        </w:rPr>
        <w:t>Mapa  do</w:t>
      </w:r>
      <w:proofErr w:type="gramEnd"/>
      <w:r>
        <w:rPr>
          <w:rFonts w:ascii="Calibri" w:hAnsi="Calibri" w:eastAsia="Calibri" w:cs="Calibri"/>
        </w:rPr>
        <w:t xml:space="preserve"> Cadastro Nacional de Pontos e Pontões de Cultura, onde conste informações que julgue pertinentes;</w:t>
      </w:r>
    </w:p>
    <w:p w:rsidR="00C1168C" w:rsidRDefault="00000000" w14:paraId="3CAEDE21" w14:textId="77777777">
      <w:pPr>
        <w:numPr>
          <w:ilvl w:val="0"/>
          <w:numId w:val="6"/>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Lembre-se que esse material será utilizado pela Comissão de Seleção para avaliação das candidaturas, de acordo com o Quadro de Avaliação (Anexo 2);</w:t>
      </w:r>
    </w:p>
    <w:p w:rsidR="00C1168C" w:rsidRDefault="00000000" w14:paraId="1B8C7D25" w14:textId="77777777">
      <w:pPr>
        <w:numPr>
          <w:ilvl w:val="0"/>
          <w:numId w:val="3"/>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Opcional (não obrigatório): autodeclarações das pessoas negras (pretas ou pardas), pessoas indígenas ou pessoas com deficiência do quadro de dirigentes, acompanhada da ata da última eleição; ou da composição da equipe do projeto; conforme modelos constantes nos Anexos 07 e 08, quando a entidade optar por concorrer às cotas;</w:t>
      </w:r>
    </w:p>
    <w:p w:rsidR="00C1168C" w:rsidRDefault="00000000" w14:paraId="77A9B028" w14:textId="77777777">
      <w:pPr>
        <w:numPr>
          <w:ilvl w:val="0"/>
          <w:numId w:val="3"/>
        </w:numPr>
        <w:pBdr>
          <w:top w:val="none" w:color="000000" w:sz="0" w:space="0"/>
          <w:bottom w:val="none" w:color="000000" w:sz="0" w:space="0"/>
          <w:right w:val="none" w:color="000000" w:sz="0" w:space="0"/>
          <w:between w:val="none" w:color="000000" w:sz="0" w:space="0"/>
        </w:pBdr>
        <w:spacing w:after="120"/>
        <w:jc w:val="both"/>
        <w:rPr>
          <w:rFonts w:ascii="Calibri" w:hAnsi="Calibri" w:eastAsia="Calibri" w:cs="Calibri"/>
        </w:rPr>
      </w:pPr>
      <w:r>
        <w:rPr>
          <w:rFonts w:ascii="Calibri" w:hAnsi="Calibri" w:eastAsia="Calibri" w:cs="Calibri"/>
        </w:rPr>
        <w:t xml:space="preserve">Opcional (não obrigatório): outros documentos que a proponente julgar necessário para auxiliar na avaliação do seu projeto. </w:t>
      </w:r>
    </w:p>
    <w:p w:rsidR="00C1168C" w:rsidRDefault="00000000" w14:paraId="43D7E5D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color w:val="FF0000"/>
        </w:rPr>
        <w:t>[caso haja limitações quanto ao envio de documentos - como, por exemplo, tamanho de arquivos online - deverão ser informadas aqui]</w:t>
      </w:r>
    </w:p>
    <w:p w:rsidR="00C1168C" w:rsidRDefault="00000000" w14:paraId="4C98635C"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5.3. </w:t>
      </w:r>
      <w:r>
        <w:rPr>
          <w:rFonts w:ascii="Calibri" w:hAnsi="Calibri" w:eastAsia="Calibri" w:cs="Calibri"/>
          <w:color w:val="FF0000"/>
        </w:rPr>
        <w:t xml:space="preserve">A entidade cultural deverá se inscrever para apenas 1 (uma) categoria, de acordo com o Anexo 1 deste Edital. </w:t>
      </w:r>
      <w:r>
        <w:rPr>
          <w:rFonts w:ascii="Calibri" w:hAnsi="Calibri" w:eastAsia="Calibri" w:cs="Calibri"/>
        </w:rPr>
        <w:t xml:space="preserve">No caso de envio de mais de uma inscrição, </w:t>
      </w:r>
      <w:r>
        <w:rPr>
          <w:rFonts w:ascii="Calibri" w:hAnsi="Calibri" w:eastAsia="Calibri" w:cs="Calibri"/>
          <w:color w:val="FF0000"/>
        </w:rPr>
        <w:t>na mesma categoria ou em diferentes categorias,</w:t>
      </w:r>
      <w:r>
        <w:rPr>
          <w:rFonts w:ascii="Calibri" w:hAnsi="Calibri" w:eastAsia="Calibri" w:cs="Calibri"/>
        </w:rPr>
        <w:t xml:space="preserve"> será considerada apenas a última proposta enviada para análise. </w:t>
      </w:r>
    </w:p>
    <w:p w:rsidR="00C1168C" w:rsidRDefault="00000000" w14:paraId="0D28917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5.4. As entidades que enviarem cópias ilegíveis de qualquer documento obrigatório solicitado neste Edital, prejudicando a análise de itens obrigatórios, serão desclassificadas na Etapa de Seleção. </w:t>
      </w:r>
    </w:p>
    <w:p w:rsidR="00C1168C" w:rsidRDefault="00000000" w14:paraId="68627D24"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color w:val="FF0000"/>
        </w:rPr>
      </w:pPr>
      <w:r>
        <w:rPr>
          <w:rFonts w:ascii="Calibri" w:hAnsi="Calibri" w:eastAsia="Calibri" w:cs="Calibri"/>
        </w:rPr>
        <w:t xml:space="preserve">5.5. A </w:t>
      </w:r>
      <w:r>
        <w:rPr>
          <w:rFonts w:ascii="Calibri" w:hAnsi="Calibri" w:eastAsia="Calibri" w:cs="Calibri"/>
          <w:color w:val="FF0000"/>
        </w:rPr>
        <w:t>XXXXX (</w:t>
      </w:r>
      <w:r>
        <w:rPr>
          <w:rFonts w:ascii="Calibri" w:hAnsi="Calibri" w:eastAsia="Calibri" w:cs="Calibri"/>
          <w:b/>
          <w:color w:val="FF0000"/>
        </w:rPr>
        <w:t>INSERIR O NOME DO ENTE FEDERADO</w:t>
      </w:r>
      <w:r>
        <w:rPr>
          <w:rFonts w:ascii="Calibri" w:hAnsi="Calibri" w:eastAsia="Calibri" w:cs="Calibri"/>
          <w:color w:val="FF0000"/>
        </w:rPr>
        <w:t>)</w:t>
      </w:r>
      <w:r>
        <w:rPr>
          <w:rFonts w:ascii="Calibri" w:hAnsi="Calibri" w:eastAsia="Calibri" w:cs="Calibri"/>
        </w:rPr>
        <w:t xml:space="preserve"> não se responsabilizará por inscrições que deixarem de ser concretizadas por </w:t>
      </w:r>
      <w:r>
        <w:rPr>
          <w:rFonts w:ascii="Calibri" w:hAnsi="Calibri" w:eastAsia="Calibri" w:cs="Calibri"/>
          <w:color w:val="FF0000"/>
        </w:rPr>
        <w:t xml:space="preserve">falta de internet, energia elétrica, problemas/lentidão no servidor, na transmissão de dados, em provedores de acesso dos usuários, em problemas decorrentes do Sistema XXXX caso houver sistema digital (definir regras). </w:t>
      </w:r>
    </w:p>
    <w:p w:rsidR="00C1168C" w:rsidRDefault="00000000" w14:paraId="2567BD46" w14:textId="77777777">
      <w:pPr>
        <w:spacing w:before="120" w:after="120"/>
        <w:ind w:right="120"/>
        <w:jc w:val="both"/>
        <w:rPr>
          <w:rFonts w:ascii="Calibri" w:hAnsi="Calibri" w:eastAsia="Calibri" w:cs="Calibri"/>
          <w:color w:val="FF0000"/>
        </w:rPr>
      </w:pPr>
      <w:r>
        <w:rPr>
          <w:rFonts w:ascii="Calibri" w:hAnsi="Calibri" w:eastAsia="Calibri" w:cs="Calibri"/>
          <w:b/>
        </w:rPr>
        <w:t>Atenção!</w:t>
      </w:r>
      <w:r>
        <w:rPr>
          <w:rFonts w:ascii="Calibri" w:hAnsi="Calibri" w:eastAsia="Calibri" w:cs="Calibri"/>
        </w:rPr>
        <w:t xml:space="preserve"> Ao se inscrever, a entidade cultural aceita todas as regras e condições descritas nesse edital e concorda com os termos da </w:t>
      </w:r>
      <w:hyperlink r:id="rId27">
        <w:r w:rsidR="00C1168C">
          <w:rPr>
            <w:rFonts w:ascii="Calibri" w:hAnsi="Calibri" w:eastAsia="Calibri" w:cs="Calibri"/>
            <w:u w:val="single"/>
          </w:rPr>
          <w:t>Lei nº 14.399/2022</w:t>
        </w:r>
      </w:hyperlink>
      <w:r>
        <w:rPr>
          <w:rFonts w:ascii="Calibri" w:hAnsi="Calibri" w:eastAsia="Calibri" w:cs="Calibri"/>
        </w:rPr>
        <w:t xml:space="preserve"> (Política Nacional Aldir Blanc), do</w:t>
      </w:r>
      <w:hyperlink r:id="rId28">
        <w:r w:rsidR="00C1168C">
          <w:rPr>
            <w:rFonts w:ascii="Calibri" w:hAnsi="Calibri" w:eastAsia="Calibri" w:cs="Calibri"/>
          </w:rPr>
          <w:t xml:space="preserve"> </w:t>
        </w:r>
      </w:hyperlink>
      <w:hyperlink r:id="rId29">
        <w:r w:rsidR="00C1168C">
          <w:rPr>
            <w:rFonts w:ascii="Calibri" w:hAnsi="Calibri" w:eastAsia="Calibri" w:cs="Calibri"/>
            <w:u w:val="single"/>
          </w:rPr>
          <w:t>Decreto nº 11.740/2023</w:t>
        </w:r>
      </w:hyperlink>
      <w:r>
        <w:rPr>
          <w:rFonts w:ascii="Calibri" w:hAnsi="Calibri" w:eastAsia="Calibri" w:cs="Calibri"/>
        </w:rPr>
        <w:t xml:space="preserve">, da </w:t>
      </w:r>
      <w:hyperlink r:id="rId30">
        <w:r w:rsidR="00C1168C">
          <w:rPr>
            <w:rFonts w:ascii="Calibri" w:hAnsi="Calibri" w:eastAsia="Calibri" w:cs="Calibri"/>
            <w:u w:val="single"/>
          </w:rPr>
          <w:t>Portaria MinC nº 200/2025</w:t>
        </w:r>
      </w:hyperlink>
      <w:hyperlink r:id="rId31">
        <w:r w:rsidR="00C1168C">
          <w:rPr>
            <w:rFonts w:ascii="Calibri" w:hAnsi="Calibri" w:eastAsia="Calibri" w:cs="Calibri"/>
          </w:rPr>
          <w:t xml:space="preserve">, </w:t>
        </w:r>
      </w:hyperlink>
      <w:hyperlink r:id="rId32">
        <w:r w:rsidR="00C1168C">
          <w:rPr>
            <w:rFonts w:ascii="Calibri" w:hAnsi="Calibri" w:eastAsia="Calibri" w:cs="Calibri"/>
            <w:u w:val="single"/>
          </w:rPr>
          <w:t>Portaria MinC nº 206/2025</w:t>
        </w:r>
      </w:hyperlink>
      <w:hyperlink r:id="rId33">
        <w:r w:rsidR="00C1168C">
          <w:rPr>
            <w:rFonts w:ascii="Calibri" w:hAnsi="Calibri" w:eastAsia="Calibri" w:cs="Calibri"/>
          </w:rPr>
          <w:t xml:space="preserve"> </w:t>
        </w:r>
      </w:hyperlink>
      <w:r>
        <w:rPr>
          <w:rFonts w:ascii="Calibri" w:hAnsi="Calibri" w:eastAsia="Calibri" w:cs="Calibri"/>
        </w:rPr>
        <w:t>(Regulamentam a PNAB), da</w:t>
      </w:r>
      <w:hyperlink r:id="rId34">
        <w:r w:rsidR="00C1168C">
          <w:rPr>
            <w:rFonts w:ascii="Calibri" w:hAnsi="Calibri" w:eastAsia="Calibri" w:cs="Calibri"/>
          </w:rPr>
          <w:t xml:space="preserve"> </w:t>
        </w:r>
      </w:hyperlink>
      <w:hyperlink r:id="rId35">
        <w:r w:rsidR="00C1168C">
          <w:rPr>
            <w:rFonts w:ascii="Calibri" w:hAnsi="Calibri" w:eastAsia="Calibri" w:cs="Calibri"/>
            <w:u w:val="single"/>
          </w:rPr>
          <w:t>Lei nº 13.018/2014</w:t>
        </w:r>
      </w:hyperlink>
      <w:r>
        <w:rPr>
          <w:rFonts w:ascii="Calibri" w:hAnsi="Calibri" w:eastAsia="Calibri" w:cs="Calibri"/>
        </w:rPr>
        <w:t xml:space="preserve"> (Política Nacional de Cultura Viva), da</w:t>
      </w:r>
      <w:hyperlink r:id="rId36">
        <w:r w:rsidR="00C1168C">
          <w:rPr>
            <w:rFonts w:ascii="Calibri" w:hAnsi="Calibri" w:eastAsia="Calibri" w:cs="Calibri"/>
          </w:rPr>
          <w:t xml:space="preserve"> </w:t>
        </w:r>
      </w:hyperlink>
      <w:hyperlink r:id="rId37">
        <w:r w:rsidR="00C1168C">
          <w:rPr>
            <w:rFonts w:ascii="Calibri" w:hAnsi="Calibri" w:eastAsia="Calibri" w:cs="Calibri"/>
            <w:u w:val="single"/>
          </w:rPr>
          <w:t>Instrução Normativa MinC nº 1/2015</w:t>
        </w:r>
      </w:hyperlink>
      <w:r>
        <w:rPr>
          <w:rFonts w:ascii="Calibri" w:hAnsi="Calibri" w:eastAsia="Calibri" w:cs="Calibri"/>
        </w:rPr>
        <w:t>, e da</w:t>
      </w:r>
      <w:hyperlink r:id="rId38">
        <w:r w:rsidR="00C1168C">
          <w:rPr>
            <w:rFonts w:ascii="Calibri" w:hAnsi="Calibri" w:eastAsia="Calibri" w:cs="Calibri"/>
          </w:rPr>
          <w:t xml:space="preserve"> </w:t>
        </w:r>
      </w:hyperlink>
      <w:hyperlink r:id="rId39">
        <w:r w:rsidR="00C1168C">
          <w:rPr>
            <w:rFonts w:ascii="Calibri" w:hAnsi="Calibri" w:eastAsia="Calibri" w:cs="Calibri"/>
            <w:u w:val="single"/>
          </w:rPr>
          <w:t>Instrução Normativa MINC nº 12/2024</w:t>
        </w:r>
      </w:hyperlink>
      <w:r>
        <w:rPr>
          <w:rFonts w:ascii="Calibri" w:hAnsi="Calibri" w:eastAsia="Calibri" w:cs="Calibri"/>
        </w:rPr>
        <w:t>, ou em ato normativo correspondente em vigor (Regulamentam a PNCV),  aplicando-se também, no que couber, como complementação em situações não previstas na  Política Nacional de Cultura Viva, o</w:t>
      </w:r>
      <w:hyperlink r:id="rId40">
        <w:r w:rsidR="00C1168C">
          <w:rPr>
            <w:rFonts w:ascii="Calibri" w:hAnsi="Calibri" w:eastAsia="Calibri" w:cs="Calibri"/>
          </w:rPr>
          <w:t xml:space="preserve"> </w:t>
        </w:r>
      </w:hyperlink>
      <w:hyperlink r:id="rId41">
        <w:r w:rsidR="00C1168C">
          <w:rPr>
            <w:rFonts w:ascii="Calibri" w:hAnsi="Calibri" w:eastAsia="Calibri" w:cs="Calibri"/>
            <w:u w:val="single"/>
          </w:rPr>
          <w:t>Decreto nº 11.453/2023</w:t>
        </w:r>
      </w:hyperlink>
      <w:r>
        <w:rPr>
          <w:rFonts w:ascii="Calibri" w:hAnsi="Calibri" w:eastAsia="Calibri" w:cs="Calibri"/>
        </w:rPr>
        <w:t xml:space="preserve"> (Decreto de Fomento) e o </w:t>
      </w:r>
      <w:hyperlink r:id="rId42">
        <w:r w:rsidR="00C1168C">
          <w:rPr>
            <w:rFonts w:ascii="Calibri" w:hAnsi="Calibri" w:eastAsia="Calibri" w:cs="Calibri"/>
            <w:u w:val="single"/>
          </w:rPr>
          <w:t>Marco Regulatório do Fomento à Cultura nº 14.903/2024</w:t>
        </w:r>
      </w:hyperlink>
      <w:r>
        <w:rPr>
          <w:rFonts w:ascii="Calibri" w:hAnsi="Calibri" w:eastAsia="Calibri" w:cs="Calibri"/>
        </w:rPr>
        <w:t>.</w:t>
      </w:r>
    </w:p>
    <w:p w:rsidR="00C1168C" w:rsidRDefault="00000000" w14:paraId="17D4EF30"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color w:val="FF0000"/>
        </w:rPr>
      </w:pPr>
      <w:r>
        <w:rPr>
          <w:rFonts w:ascii="Calibri" w:hAnsi="Calibri" w:eastAsia="Calibri" w:cs="Calibri"/>
          <w:color w:val="FF0000"/>
        </w:rPr>
        <w:t>[NA ETAPA DE INSCRIÇÃO NÃO DEVEM SER SOLICITADOS DOCUMENTOS DE HABILITAÇÃO, TAIS COMO CERTIDÕES NEGATIVAS E TODOS OS DOCUMENTOS LISTADOS NO ITEM 12.1, QUE SERÃO EXIGIDOS POSTERIORMENTE.]</w:t>
      </w:r>
    </w:p>
    <w:p w:rsidR="00C1168C" w:rsidRDefault="00000000" w14:paraId="5EE8C63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 </w:t>
      </w:r>
    </w:p>
    <w:p w:rsidR="00C1168C" w:rsidRDefault="00000000" w14:paraId="230964FB"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b/>
        </w:rPr>
        <w:t>6. COTAS</w:t>
      </w:r>
      <w:r>
        <w:rPr>
          <w:rFonts w:ascii="Calibri" w:hAnsi="Calibri" w:eastAsia="Calibri" w:cs="Calibri"/>
        </w:rPr>
        <w:t xml:space="preserve"> </w:t>
      </w:r>
    </w:p>
    <w:p w:rsidR="00C1168C" w:rsidRDefault="00000000" w14:paraId="3A73B6B8"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ind w:right="120"/>
        <w:jc w:val="both"/>
        <w:rPr>
          <w:rFonts w:ascii="Calibri" w:hAnsi="Calibri" w:eastAsia="Calibri" w:cs="Calibri"/>
        </w:rPr>
      </w:pPr>
      <w:r>
        <w:rPr>
          <w:rFonts w:ascii="Calibri" w:hAnsi="Calibri" w:eastAsia="Calibri" w:cs="Calibri"/>
        </w:rPr>
        <w:t xml:space="preserve">6.1 Ficam garantidas, conforme descrito no Anexo 1, cotas em todas as categorias deste edital, inclusive na seleção de bolsistas Agentes Cultura Viva, para: </w:t>
      </w:r>
    </w:p>
    <w:p w:rsidR="00C1168C" w:rsidRDefault="00000000" w14:paraId="043579E7" w14:textId="77777777">
      <w:pPr>
        <w:numPr>
          <w:ilvl w:val="0"/>
          <w:numId w:val="15"/>
        </w:numPr>
        <w:pBdr>
          <w:top w:val="none" w:color="000000" w:sz="0" w:space="0"/>
          <w:bottom w:val="none" w:color="000000" w:sz="0" w:space="0"/>
          <w:right w:val="none" w:color="000000" w:sz="0" w:space="0"/>
          <w:between w:val="none" w:color="000000" w:sz="0" w:space="0"/>
        </w:pBdr>
        <w:spacing w:before="120"/>
        <w:rPr>
          <w:rFonts w:ascii="Calibri" w:hAnsi="Calibri" w:eastAsia="Calibri" w:cs="Calibri"/>
        </w:rPr>
      </w:pPr>
      <w:r>
        <w:rPr>
          <w:rFonts w:ascii="Calibri" w:hAnsi="Calibri" w:eastAsia="Calibri" w:cs="Calibri"/>
        </w:rPr>
        <w:t xml:space="preserve">pessoas negras (pretas e pardas): 25% (vinte e cinco por cento) das vagas: </w:t>
      </w:r>
      <w:r>
        <w:rPr>
          <w:rFonts w:ascii="Calibri" w:hAnsi="Calibri" w:eastAsia="Calibri" w:cs="Calibri"/>
          <w:color w:val="FF0000"/>
        </w:rPr>
        <w:t>[indicar o número de vagas total e, se houver, por categoria, assim como no Anexo 1]</w:t>
      </w:r>
      <w:r>
        <w:rPr>
          <w:rFonts w:ascii="Calibri" w:hAnsi="Calibri" w:eastAsia="Calibri" w:cs="Calibri"/>
        </w:rPr>
        <w:t xml:space="preserve">; </w:t>
      </w:r>
    </w:p>
    <w:p w:rsidR="00C1168C" w:rsidRDefault="00000000" w14:paraId="12924A38" w14:textId="77777777">
      <w:pPr>
        <w:numPr>
          <w:ilvl w:val="0"/>
          <w:numId w:val="15"/>
        </w:numPr>
        <w:pBdr>
          <w:top w:val="none" w:color="000000" w:sz="0" w:space="0"/>
          <w:bottom w:val="none" w:color="000000" w:sz="0" w:space="0"/>
          <w:right w:val="none" w:color="000000" w:sz="0" w:space="0"/>
          <w:between w:val="none" w:color="000000" w:sz="0" w:space="0"/>
        </w:pBdr>
        <w:rPr>
          <w:rFonts w:ascii="Calibri" w:hAnsi="Calibri" w:eastAsia="Calibri" w:cs="Calibri"/>
        </w:rPr>
      </w:pPr>
      <w:r>
        <w:rPr>
          <w:rFonts w:ascii="Calibri" w:hAnsi="Calibri" w:eastAsia="Calibri" w:cs="Calibri"/>
        </w:rPr>
        <w:t xml:space="preserve">pessoas indígenas: 10% (dez por cento) das vagas: </w:t>
      </w:r>
      <w:r>
        <w:rPr>
          <w:rFonts w:ascii="Calibri" w:hAnsi="Calibri" w:eastAsia="Calibri" w:cs="Calibri"/>
          <w:color w:val="FF0000"/>
        </w:rPr>
        <w:t>[indicar o número de vagas total e, se houver, por categoria, assim como no Anexo 1]</w:t>
      </w:r>
      <w:r>
        <w:rPr>
          <w:rFonts w:ascii="Calibri" w:hAnsi="Calibri" w:eastAsia="Calibri" w:cs="Calibri"/>
        </w:rPr>
        <w:t xml:space="preserve">; </w:t>
      </w:r>
    </w:p>
    <w:p w:rsidR="00C1168C" w:rsidRDefault="00000000" w14:paraId="1135FBC5" w14:textId="77777777">
      <w:pPr>
        <w:numPr>
          <w:ilvl w:val="0"/>
          <w:numId w:val="15"/>
        </w:numPr>
        <w:pBdr>
          <w:top w:val="none" w:color="000000" w:sz="0" w:space="0"/>
          <w:bottom w:val="none" w:color="000000" w:sz="0" w:space="0"/>
          <w:right w:val="none" w:color="000000" w:sz="0" w:space="0"/>
          <w:between w:val="none" w:color="000000" w:sz="0" w:space="0"/>
        </w:pBdr>
        <w:spacing w:after="120"/>
        <w:rPr>
          <w:rFonts w:ascii="Calibri" w:hAnsi="Calibri" w:eastAsia="Calibri" w:cs="Calibri"/>
        </w:rPr>
      </w:pPr>
      <w:r>
        <w:rPr>
          <w:rFonts w:ascii="Calibri" w:hAnsi="Calibri" w:eastAsia="Calibri" w:cs="Calibri"/>
        </w:rPr>
        <w:t xml:space="preserve">pessoas com deficiência: 5% (cinco por cento) das vagas: </w:t>
      </w:r>
      <w:r>
        <w:rPr>
          <w:rFonts w:ascii="Calibri" w:hAnsi="Calibri" w:eastAsia="Calibri" w:cs="Calibri"/>
          <w:color w:val="FF0000"/>
        </w:rPr>
        <w:t>[indicar o número de vagas total e, se houver, por categoria, assim como no Anexo 1]</w:t>
      </w:r>
      <w:r>
        <w:rPr>
          <w:rFonts w:ascii="Calibri" w:hAnsi="Calibri" w:eastAsia="Calibri" w:cs="Calibri"/>
        </w:rPr>
        <w:t xml:space="preserve">; </w:t>
      </w:r>
    </w:p>
    <w:p w:rsidR="00C1168C" w:rsidRDefault="00000000" w14:paraId="5F087B9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ind w:right="120"/>
        <w:jc w:val="both"/>
        <w:rPr>
          <w:rFonts w:ascii="Calibri" w:hAnsi="Calibri" w:eastAsia="Calibri" w:cs="Calibri"/>
          <w:color w:val="FF0000"/>
        </w:rPr>
      </w:pPr>
      <w:r>
        <w:rPr>
          <w:rFonts w:ascii="Calibri" w:hAnsi="Calibri" w:eastAsia="Calibri" w:cs="Calibri"/>
          <w:color w:val="FF0000"/>
        </w:rPr>
        <w:t>[O ENTE FEDERATIVO PODE INSERIR OUTRAS COTAS OU AMPLIAR O PERCENTUAL DE COTAS DESCRITAS ACIMA, INDICANDO, TAMBÉM, NO ANEXO 1]</w:t>
      </w:r>
    </w:p>
    <w:p w:rsidR="00C1168C" w:rsidRDefault="00000000" w14:paraId="637A7DE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6.2 As cotas serão destinadas às entidades que possuam quadro de dirigentes majoritariamente (cinquenta por cento mais um) composto por pessoas negras, indígenas ou com deficiência, ou que tenham pessoas negras, indígenas ou com deficiência na maioria (cinquenta por cento mais um) das posições de liderança (coordenação/direção) no projeto cultural. </w:t>
      </w:r>
    </w:p>
    <w:p w:rsidR="00C1168C" w:rsidRDefault="00000000" w14:paraId="6D3D51F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color w:val="FF0000"/>
        </w:rPr>
      </w:pPr>
      <w:r>
        <w:rPr>
          <w:rFonts w:ascii="Calibri" w:hAnsi="Calibri" w:eastAsia="Calibri" w:cs="Calibri"/>
        </w:rPr>
        <w:t xml:space="preserve">6.3 As pessoas físicas que compõem a direção da entidade proponente ou da equipe do projeto devem se submeter aos regramentos descritos neste Edital. </w:t>
      </w:r>
      <w:r>
        <w:rPr>
          <w:rFonts w:ascii="Calibri" w:hAnsi="Calibri" w:eastAsia="Calibri" w:cs="Calibri"/>
          <w:color w:val="FF0000"/>
        </w:rPr>
        <w:t xml:space="preserve">[inclusive quanto ao procedimento de heteroidentificação, quando implementado pelo ente federativo.] </w:t>
      </w:r>
    </w:p>
    <w:p w:rsidR="00C1168C" w:rsidRDefault="00000000" w14:paraId="647EA0BC"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6.4 As entidades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de seleção.  </w:t>
      </w:r>
    </w:p>
    <w:p w:rsidR="00C1168C" w:rsidRDefault="00000000" w14:paraId="68E9400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6.5 As entidades culturais optantes por concorrer às cotas que atingirem nota suficiente para serem selecionadas no número de vagas oferecidas para ampla concorrência não ocuparão as vagas destinadas para o preenchimento das cotas, ou seja, serão selecionados nas vagas da ampla concorrência, ficando a vaga da cota para o próximo colocado optante pela cota. </w:t>
      </w:r>
    </w:p>
    <w:p w:rsidR="00C1168C" w:rsidRDefault="00000000" w14:paraId="574B71A4"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6.6 Em caso de desistência de entidades selecionadas por cotas, a vaga não preenchida deverá ser ocupada por entidade que concorreu às cotas de acordo com a ordem de classificação.  </w:t>
      </w:r>
    </w:p>
    <w:p w:rsidR="00C1168C" w:rsidRDefault="00000000" w14:paraId="0453738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6.7 No caso de não existirem propostas aptas em número suficiente para o cumprimento de uma das cotas, o número de vagas restantes deverá ser destinado inicialmente para a outra categoria de cotas. </w:t>
      </w:r>
    </w:p>
    <w:p w:rsidR="00C1168C" w:rsidRDefault="00000000" w14:paraId="1083B87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6.8 Caso não haja entidades culturais inscritas em outra categoria de cotas, as vagas não preenchidas deverão ser direcionadas para a ampla concorrência, sendo direcionadas para os demais candidatos aprovados, de acordo com a ordem de classificação.</w:t>
      </w:r>
    </w:p>
    <w:p w:rsidR="00C1168C" w:rsidRDefault="00000000" w14:paraId="28479BF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color w:val="FF0000"/>
        </w:rPr>
      </w:pPr>
      <w:r>
        <w:rPr>
          <w:rFonts w:ascii="Calibri" w:hAnsi="Calibri" w:eastAsia="Calibri" w:cs="Calibri"/>
        </w:rPr>
        <w:t xml:space="preserve">6.9 Deverão ser selecionados, no mínimo, 30% (trinta por cento) </w:t>
      </w:r>
      <w:r>
        <w:rPr>
          <w:rFonts w:ascii="Calibri" w:hAnsi="Calibri" w:eastAsia="Calibri" w:cs="Calibri"/>
          <w:color w:val="FF0000"/>
        </w:rPr>
        <w:t>[é possível aumentar este percentual, mas não diminuir]</w:t>
      </w:r>
      <w:r>
        <w:rPr>
          <w:rFonts w:ascii="Calibri" w:hAnsi="Calibri" w:eastAsia="Calibri" w:cs="Calibri"/>
        </w:rPr>
        <w:t xml:space="preserve"> de projetos apresentados por entidades com trajetória declarada e comprovadamente ligada às culturas tradicionais e populares, e que tenham seus planos de trabalho também com ações voltadas ao segmento. Este percentual pode ser composto junto às vagas destinadas às cotas descritas no item 6.1 (ou seja, não precisam ser somadas às vagas destinadas às cotas para pessoas negras, indígenas e com deficiência, podendo haver interseção entre estas e as destinadas às culturas tradicionais e populares). </w:t>
      </w:r>
      <w:r>
        <w:rPr>
          <w:rFonts w:ascii="Calibri" w:hAnsi="Calibri" w:eastAsia="Calibri" w:cs="Calibri"/>
          <w:color w:val="FF0000"/>
        </w:rPr>
        <w:t>[o Ente Federativo poderá criar, no Anexo 1, uma categoria específica para culturas tradicionais e populares, ou incluir este percentual em outras categorias que defina, a seu critério]</w:t>
      </w:r>
    </w:p>
    <w:p w:rsidR="00C1168C" w:rsidRDefault="00000000" w14:paraId="0784D2AD"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6.10 Considera-se pessoa com deficiência: aquela que tem impedimento de longo prazo de natureza física, mental, intelectual ou sensorial o qual, em interação com uma ou mais barreiras, pode obstruir sua participação plena e efetiva na sociedade em igualdade de condições com as demais pessoas, nos termos da Lei nº 13.146, de 6 de julho de 2015.</w:t>
      </w:r>
    </w:p>
    <w:p w:rsidR="00C1168C" w:rsidRDefault="00000000" w14:paraId="0D92DE7D"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color w:val="FF0000"/>
        </w:rPr>
      </w:pPr>
      <w:r>
        <w:rPr>
          <w:rFonts w:ascii="Calibri" w:hAnsi="Calibri" w:eastAsia="Calibri" w:cs="Calibri"/>
          <w:color w:val="FF0000"/>
        </w:rPr>
        <w:t>[Recomenda-se que as ações afirmativas de cada Edital, especialmente as não previstas nos instrumentos legais e normativos da PNAB e da PNCV, sejam justificadas pelo órgão que administrará a seleção, sob o ponto de vista técnico, com base no diagnóstico da desigualdade que se pretende abordar, já que a possibilidade jurídica da ação não se confunde com a motivação do ato.]</w:t>
      </w:r>
    </w:p>
    <w:p w:rsidR="00C1168C" w:rsidRDefault="00C1168C" w14:paraId="566E184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color w:val="FF0000"/>
        </w:rPr>
      </w:pPr>
    </w:p>
    <w:p w:rsidR="00C1168C" w:rsidRDefault="00000000" w14:paraId="58A5745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b/>
        </w:rPr>
        <w:t>7. PROJETO CULTURAL</w:t>
      </w:r>
      <w:r>
        <w:rPr>
          <w:rFonts w:ascii="Calibri" w:hAnsi="Calibri" w:eastAsia="Calibri" w:cs="Calibri"/>
        </w:rPr>
        <w:t xml:space="preserve"> </w:t>
      </w:r>
    </w:p>
    <w:p w:rsidR="00C1168C" w:rsidRDefault="00000000" w14:paraId="5E6C272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7.1 O projeto inscrito será composto pelo Plano de Trabalho (Anexo 4), pelo Plano de Aplicação de Recursos (Anexo 5) e pelas informações complementares enviadas pela entidade cultural. </w:t>
      </w:r>
    </w:p>
    <w:p w:rsidR="00C1168C" w:rsidRDefault="00000000" w14:paraId="76281528"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7.2 O período de execução do projeto deve ser de </w:t>
      </w:r>
      <w:r>
        <w:rPr>
          <w:rFonts w:ascii="Calibri" w:hAnsi="Calibri" w:eastAsia="Calibri" w:cs="Calibri"/>
          <w:color w:val="FF0000"/>
        </w:rPr>
        <w:t>XX (número por extenso) meses [</w:t>
      </w:r>
      <w:r>
        <w:rPr>
          <w:rFonts w:ascii="Calibri" w:hAnsi="Calibri" w:eastAsia="Calibri" w:cs="Calibri"/>
          <w:color w:val="FF0000"/>
          <w:highlight w:val="white"/>
        </w:rPr>
        <w:t xml:space="preserve">duração de 12 (doze), 24 (vinte e quatro) ou 36 (trinta e seis) meses] </w:t>
      </w:r>
      <w:r>
        <w:rPr>
          <w:rFonts w:ascii="Calibri" w:hAnsi="Calibri" w:eastAsia="Calibri" w:cs="Calibri"/>
        </w:rPr>
        <w:t xml:space="preserve">, prorrogável por igual período (excetuadas as prorrogações de ofício), com valores anuais de </w:t>
      </w:r>
      <w:r>
        <w:rPr>
          <w:rFonts w:ascii="Calibri" w:hAnsi="Calibri" w:eastAsia="Calibri" w:cs="Calibri"/>
          <w:color w:val="FF0000"/>
        </w:rPr>
        <w:t>XXXX (valor por extenso)</w:t>
      </w:r>
      <w:r>
        <w:rPr>
          <w:rFonts w:ascii="Calibri" w:hAnsi="Calibri" w:eastAsia="Calibri" w:cs="Calibri"/>
        </w:rPr>
        <w:t xml:space="preserve"> </w:t>
      </w:r>
      <w:r>
        <w:rPr>
          <w:rFonts w:ascii="Calibri" w:hAnsi="Calibri" w:eastAsia="Calibri" w:cs="Calibri"/>
          <w:color w:val="FF0000"/>
        </w:rPr>
        <w:t>(com valores anuais mínimos de R$300.000,00 (trezentos mil reais) e máximos de R$ 800.000,00 (oitocentos mil reais))</w:t>
      </w:r>
      <w:r>
        <w:rPr>
          <w:rFonts w:ascii="Calibri" w:hAnsi="Calibri" w:eastAsia="Calibri" w:cs="Calibri"/>
        </w:rPr>
        <w:t>,</w:t>
      </w:r>
      <w:r>
        <w:rPr>
          <w:rFonts w:ascii="Calibri" w:hAnsi="Calibri" w:eastAsia="Calibri" w:cs="Calibri"/>
          <w:color w:val="444746"/>
        </w:rPr>
        <w:t xml:space="preserve"> </w:t>
      </w:r>
      <w:r>
        <w:rPr>
          <w:rFonts w:ascii="Calibri" w:hAnsi="Calibri" w:eastAsia="Calibri" w:cs="Calibri"/>
        </w:rPr>
        <w:t>e conter, no mínimo, as 4 (quatro) Metas padronizadas e definidas abaixo, com suas respectivas condições e orientações especificadas no item 5 do Plano de Trabalho (Anexo 4).</w:t>
      </w:r>
    </w:p>
    <w:p w:rsidR="00C1168C" w:rsidRDefault="00000000" w14:paraId="7AC08CA0"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7.2.1 Caso o projeto exceda 12 meses, a entidade cultural deverá prever em seu plano de trabalho o período mínimo de </w:t>
      </w:r>
      <w:r>
        <w:rPr>
          <w:rFonts w:ascii="Calibri" w:hAnsi="Calibri" w:eastAsia="Calibri" w:cs="Calibri"/>
          <w:color w:val="FF0000"/>
        </w:rPr>
        <w:t>XXXX meses (4 a 6 meses)</w:t>
      </w:r>
      <w:r>
        <w:rPr>
          <w:rFonts w:ascii="Calibri" w:hAnsi="Calibri" w:eastAsia="Calibri" w:cs="Calibri"/>
        </w:rPr>
        <w:t xml:space="preserve"> para a prestação de contas anual/parcial do TCC e repasse de parcelas subsequentes, sendo: 90 dias para envio pela entidade cultural e </w:t>
      </w:r>
      <w:r>
        <w:rPr>
          <w:rFonts w:ascii="Calibri" w:hAnsi="Calibri" w:eastAsia="Calibri" w:cs="Calibri"/>
          <w:color w:val="FF0000"/>
        </w:rPr>
        <w:t>XX dias (30 a 90 dias)</w:t>
      </w:r>
      <w:r>
        <w:rPr>
          <w:rFonts w:ascii="Calibri" w:hAnsi="Calibri" w:eastAsia="Calibri" w:cs="Calibri"/>
        </w:rPr>
        <w:t xml:space="preserve"> para verificação e repasse da parcela subsequente pela </w:t>
      </w:r>
      <w:r>
        <w:rPr>
          <w:rFonts w:ascii="Calibri" w:hAnsi="Calibri" w:eastAsia="Calibri" w:cs="Calibri"/>
          <w:color w:val="FF0000"/>
        </w:rPr>
        <w:t>XXXXX (órgão gestor).</w:t>
      </w:r>
      <w:r>
        <w:rPr>
          <w:rFonts w:ascii="Calibri" w:hAnsi="Calibri" w:eastAsia="Calibri" w:cs="Calibri"/>
        </w:rPr>
        <w:t xml:space="preserve"> </w:t>
      </w:r>
    </w:p>
    <w:p w:rsidR="00C1168C" w:rsidRDefault="00C1168C" w14:paraId="47DFC1F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p>
    <w:p w:rsidR="00C1168C" w:rsidRDefault="00000000" w14:paraId="6E204970" w14:textId="77777777">
      <w:pPr>
        <w:spacing w:after="120" w:line="240" w:lineRule="auto"/>
        <w:jc w:val="both"/>
        <w:rPr>
          <w:rFonts w:ascii="Calibri" w:hAnsi="Calibri" w:eastAsia="Calibri" w:cs="Calibri"/>
          <w:color w:val="FF0000"/>
        </w:rPr>
      </w:pPr>
      <w:r>
        <w:rPr>
          <w:rFonts w:ascii="Calibri" w:hAnsi="Calibri" w:eastAsia="Calibri" w:cs="Calibri"/>
          <w:b/>
          <w:color w:val="FF0000"/>
        </w:rPr>
        <w:t>[Diretriz para categoria Pontão de Cultura de Gestão da Rede de Pontos de Cultura:</w:t>
      </w:r>
      <w:r>
        <w:rPr>
          <w:rFonts w:ascii="Calibri" w:hAnsi="Calibri" w:eastAsia="Calibri" w:cs="Calibri"/>
          <w:color w:val="FF0000"/>
        </w:rPr>
        <w:t xml:space="preserve"> O órgão gestor deverá criar categoria de projeto para a </w:t>
      </w:r>
      <w:r>
        <w:rPr>
          <w:rFonts w:ascii="Calibri" w:hAnsi="Calibri" w:eastAsia="Calibri" w:cs="Calibri"/>
          <w:b/>
          <w:color w:val="FF0000"/>
        </w:rPr>
        <w:t>Gestão da Rede Estadual de Pontos e Pontões de Cultura</w:t>
      </w:r>
      <w:r>
        <w:rPr>
          <w:rFonts w:ascii="Calibri" w:hAnsi="Calibri" w:eastAsia="Calibri" w:cs="Calibri"/>
          <w:color w:val="FF0000"/>
        </w:rPr>
        <w:t>, prevendo, no mínimo, uma vaga para projetos que contemplem essa finalidade. A gestão da Rede Estadual poderá ser realizada por mais de um Pontão de Cultura. O órgão gestor deverá planejar as categorias considerando a abrangência da Rede Estadual de Pontos e Pontões de Cultura. O valor destinado deverá ser mais elevado para as categorias voltadas à gestão da Rede Estadual, em razão de sua abrangência estadual.]</w:t>
      </w:r>
    </w:p>
    <w:p w:rsidR="00C1168C" w:rsidRDefault="00000000" w14:paraId="67AE366F" w14:textId="77777777">
      <w:pPr>
        <w:numPr>
          <w:ilvl w:val="0"/>
          <w:numId w:val="1"/>
        </w:numPr>
        <w:spacing w:after="120" w:line="240" w:lineRule="auto"/>
        <w:jc w:val="both"/>
        <w:rPr>
          <w:rFonts w:ascii="Calibri" w:hAnsi="Calibri" w:eastAsia="Calibri" w:cs="Calibri"/>
          <w:b/>
        </w:rPr>
      </w:pPr>
      <w:r>
        <w:rPr>
          <w:rFonts w:ascii="Calibri" w:hAnsi="Calibri" w:eastAsia="Calibri" w:cs="Calibri"/>
          <w:b/>
        </w:rPr>
        <w:t>Meta 1 - Formação e Educação Cultural</w:t>
      </w:r>
    </w:p>
    <w:p w:rsidR="00C1168C" w:rsidRDefault="00000000" w14:paraId="216B3E2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Desenvolvimento de atividades voltadas para a formação de Pontos de Cultura e outros grupos culturais de base comunitária não certificados como Pontos de Cultura, tais como oficinas, cursos, workshops, palestras, seminários, ou outras metodologias de formação, com elaboração de materiais com </w:t>
      </w:r>
      <w:proofErr w:type="spellStart"/>
      <w:r>
        <w:rPr>
          <w:rFonts w:ascii="Calibri" w:hAnsi="Calibri" w:eastAsia="Calibri" w:cs="Calibri"/>
        </w:rPr>
        <w:t>conteúdos</w:t>
      </w:r>
      <w:proofErr w:type="spellEnd"/>
      <w:r>
        <w:rPr>
          <w:rFonts w:ascii="Calibri" w:hAnsi="Calibri" w:eastAsia="Calibri" w:cs="Calibri"/>
        </w:rPr>
        <w:t xml:space="preserve"> pedagógicos, que podem ser disponibilizados em suportes distintos (áudio, audiovisual, textuais e gráficos) com acesso, distribuição e domínio públicos e gratuitos em plataforma digital pela entidade proponente. As formações devem abordar temas relevantes para o fortalecimento da Rede de Pontos de Cultura, com valorização da diversidade cultural, das identidades territoriais e dos saberes tradicionais, incentivando o protagonismo comunitário dos Pontos de Cultura, e/ou promovam processos de integração entre as instituições públicas de ensino (como escolas, Institutos Federais, universidades) e os saberes orgânicos, comunitários, populares e/ou tradicionais (como de mestres e mestras). </w:t>
      </w:r>
    </w:p>
    <w:p w:rsidR="00C1168C" w:rsidRDefault="00000000" w14:paraId="2A3B50DB" w14:textId="77777777">
      <w:pPr>
        <w:numPr>
          <w:ilvl w:val="0"/>
          <w:numId w:val="1"/>
        </w:numPr>
        <w:pBdr>
          <w:top w:val="none" w:color="000000" w:sz="0" w:space="0"/>
          <w:bottom w:val="none" w:color="000000" w:sz="0" w:space="0"/>
          <w:right w:val="none" w:color="000000" w:sz="0" w:space="0"/>
          <w:between w:val="none" w:color="000000" w:sz="0" w:space="0"/>
        </w:pBdr>
        <w:spacing w:before="120" w:after="120"/>
        <w:rPr>
          <w:rFonts w:ascii="Calibri" w:hAnsi="Calibri" w:eastAsia="Calibri" w:cs="Calibri"/>
          <w:b/>
        </w:rPr>
      </w:pPr>
      <w:r>
        <w:rPr>
          <w:rFonts w:ascii="Calibri" w:hAnsi="Calibri" w:eastAsia="Calibri" w:cs="Calibri"/>
          <w:b/>
        </w:rPr>
        <w:t>Meta 2 - Articulação e Mobilização de Redes</w:t>
      </w:r>
    </w:p>
    <w:p w:rsidR="00C1168C" w:rsidRDefault="00000000" w14:paraId="4099A55E" w14:textId="77777777">
      <w:pPr>
        <w:pBdr>
          <w:top w:val="none" w:color="000000" w:sz="0" w:space="0"/>
          <w:bottom w:val="none" w:color="000000" w:sz="0" w:space="0"/>
          <w:right w:val="none" w:color="000000" w:sz="0" w:space="0"/>
          <w:between w:val="none" w:color="000000" w:sz="0" w:space="0"/>
        </w:pBdr>
        <w:spacing w:before="240" w:after="140" w:line="240" w:lineRule="auto"/>
        <w:jc w:val="both"/>
        <w:rPr>
          <w:rFonts w:ascii="Calibri" w:hAnsi="Calibri" w:eastAsia="Calibri" w:cs="Calibri"/>
        </w:rPr>
      </w:pPr>
      <w:r>
        <w:rPr>
          <w:rFonts w:ascii="Calibri" w:hAnsi="Calibri" w:eastAsia="Calibri" w:cs="Calibri"/>
        </w:rPr>
        <w:t>Desenvolvimento de estratégias e ações voltadas à articulação, mobilização e acompanhamento de atividades culturais, em parceria com as redes regionais, identitárias e temáticas de pontos de cultura e outras redes culturais e comunitária, com vistas à mobilização, à troca de experiências, ao desenvolvimento de ações conjuntas com governos locais e à articulação entre os diferentes Pontos de Cultura. Essas articulações poderão ocorrer em âmbito estadual e/ou regional ou por áreas temáticas de interesse comum.</w:t>
      </w:r>
    </w:p>
    <w:p w:rsidR="00C1168C" w:rsidRDefault="00000000" w14:paraId="6169EFBF" w14:textId="77777777">
      <w:pPr>
        <w:numPr>
          <w:ilvl w:val="0"/>
          <w:numId w:val="1"/>
        </w:numPr>
        <w:pBdr>
          <w:top w:val="none" w:color="000000" w:sz="0" w:space="0"/>
          <w:bottom w:val="none" w:color="000000" w:sz="0" w:space="0"/>
          <w:right w:val="none" w:color="000000" w:sz="0" w:space="0"/>
          <w:between w:val="none" w:color="000000" w:sz="0" w:space="0"/>
        </w:pBdr>
        <w:spacing w:before="120" w:after="120"/>
        <w:rPr>
          <w:rFonts w:ascii="Calibri" w:hAnsi="Calibri" w:eastAsia="Calibri" w:cs="Calibri"/>
          <w:b/>
        </w:rPr>
      </w:pPr>
      <w:r>
        <w:rPr>
          <w:rFonts w:ascii="Calibri" w:hAnsi="Calibri" w:eastAsia="Calibri" w:cs="Calibri"/>
          <w:b/>
        </w:rPr>
        <w:t>Meta 3 - Registro e Divulgação</w:t>
      </w:r>
    </w:p>
    <w:p w:rsidR="00C1168C" w:rsidRDefault="00000000" w14:paraId="381F621B" w14:textId="77777777">
      <w:pPr>
        <w:pBdr>
          <w:top w:val="none" w:color="000000" w:sz="0" w:space="0"/>
          <w:bottom w:val="none" w:color="000000" w:sz="0" w:space="0"/>
          <w:right w:val="none" w:color="000000" w:sz="0" w:space="0"/>
          <w:between w:val="none" w:color="000000" w:sz="0" w:space="0"/>
        </w:pBdr>
        <w:spacing w:before="240" w:after="140" w:line="240" w:lineRule="auto"/>
        <w:jc w:val="both"/>
        <w:rPr>
          <w:rFonts w:ascii="Calibri" w:hAnsi="Calibri" w:eastAsia="Calibri" w:cs="Calibri"/>
        </w:rPr>
      </w:pPr>
      <w:r>
        <w:rPr>
          <w:rFonts w:ascii="Calibri" w:hAnsi="Calibri" w:eastAsia="Calibri" w:cs="Calibri"/>
        </w:rPr>
        <w:t>Desenvolvimento de estratégias e ações de comunicação com foco na ampliação do alcance e visibilidade das atividades culturais promovidas pelo Pontão de Cultura, com ênfase na disseminação de conteúdos e no fortalecimento da rede de cultura viva. As ações podem incluir o uso de materiais impressos (cartazes, faixas, publicações), plataformas digitais (redes sociais, sites, newsletters), meios de comunicação locais ou comunitários (rádios, jornais, TVs), bem como o estabelecimento de parcerias com veículos de mídia, instituições culturais, órgãos públicos e demais atores relevantes para potencializar a divulgação.</w:t>
      </w:r>
    </w:p>
    <w:p w:rsidR="00C1168C" w:rsidRDefault="00000000" w14:paraId="270378FB" w14:textId="77777777">
      <w:pPr>
        <w:numPr>
          <w:ilvl w:val="0"/>
          <w:numId w:val="1"/>
        </w:numPr>
        <w:pBdr>
          <w:top w:val="none" w:color="000000" w:sz="0" w:space="0"/>
          <w:bottom w:val="none" w:color="000000" w:sz="0" w:space="0"/>
          <w:right w:val="none" w:color="000000" w:sz="0" w:space="0"/>
          <w:between w:val="none" w:color="000000" w:sz="0" w:space="0"/>
        </w:pBdr>
        <w:spacing w:before="120" w:after="120"/>
        <w:rPr>
          <w:rFonts w:ascii="Calibri" w:hAnsi="Calibri" w:eastAsia="Calibri" w:cs="Calibri"/>
          <w:b/>
        </w:rPr>
      </w:pPr>
      <w:r>
        <w:rPr>
          <w:rFonts w:ascii="Calibri" w:hAnsi="Calibri" w:eastAsia="Calibri" w:cs="Calibri"/>
          <w:b/>
        </w:rPr>
        <w:t>Meta 4 - Bolsa Agente Cultura Viva</w:t>
      </w:r>
    </w:p>
    <w:p w:rsidR="00C1168C" w:rsidRDefault="00000000" w14:paraId="4B45007C" w14:textId="77777777">
      <w:pPr>
        <w:pBdr>
          <w:top w:val="none" w:color="000000" w:sz="0" w:space="0"/>
          <w:bottom w:val="none" w:color="000000" w:sz="0" w:space="0"/>
          <w:right w:val="none" w:color="000000" w:sz="0" w:space="0"/>
          <w:between w:val="none" w:color="000000" w:sz="0" w:space="0"/>
        </w:pBdr>
        <w:spacing w:before="120" w:after="120"/>
        <w:jc w:val="both"/>
        <w:rPr>
          <w:rFonts w:ascii="Calibri" w:hAnsi="Calibri" w:eastAsia="Calibri" w:cs="Calibri"/>
        </w:rPr>
      </w:pPr>
      <w:r>
        <w:rPr>
          <w:rFonts w:ascii="Calibri" w:hAnsi="Calibri" w:eastAsia="Calibri" w:cs="Calibri"/>
        </w:rPr>
        <w:t xml:space="preserve">O projeto deverá prever a seleção de, no mínimo, </w:t>
      </w:r>
      <w:r>
        <w:rPr>
          <w:rFonts w:ascii="Calibri" w:hAnsi="Calibri" w:eastAsia="Calibri" w:cs="Calibri"/>
          <w:color w:val="FF0000"/>
        </w:rPr>
        <w:t>05 (cinco) [o órgão gestor poderá definir quantitativo maior do que 5 jovens, se necessário, a depender do tamanho da rede local / regional]</w:t>
      </w:r>
      <w:r>
        <w:rPr>
          <w:rFonts w:ascii="Calibri" w:hAnsi="Calibri" w:eastAsia="Calibri" w:cs="Calibri"/>
        </w:rPr>
        <w:t xml:space="preserve"> jovens entre 18 e 24 anos para atuarem como Agentes de Cultura Viva, mediante concessão de bolsas, formação continuada e acompanhamento das atividades desenvolvidas. As bolsas deverão ter </w:t>
      </w:r>
      <w:proofErr w:type="gramStart"/>
      <w:r>
        <w:rPr>
          <w:rFonts w:ascii="Calibri" w:hAnsi="Calibri" w:eastAsia="Calibri" w:cs="Calibri"/>
        </w:rPr>
        <w:t>duração  mínima</w:t>
      </w:r>
      <w:proofErr w:type="gramEnd"/>
      <w:r>
        <w:rPr>
          <w:rFonts w:ascii="Calibri" w:hAnsi="Calibri" w:eastAsia="Calibri" w:cs="Calibri"/>
        </w:rPr>
        <w:t xml:space="preserve"> de XX (número por extenso) </w:t>
      </w:r>
      <w:proofErr w:type="gramStart"/>
      <w:r>
        <w:rPr>
          <w:rFonts w:ascii="Calibri" w:hAnsi="Calibri" w:eastAsia="Calibri" w:cs="Calibri"/>
        </w:rPr>
        <w:t xml:space="preserve">meses </w:t>
      </w:r>
      <w:r>
        <w:rPr>
          <w:rFonts w:ascii="Calibri" w:hAnsi="Calibri" w:eastAsia="Calibri" w:cs="Calibri"/>
          <w:color w:val="FF0000"/>
        </w:rPr>
        <w:t xml:space="preserve"> [</w:t>
      </w:r>
      <w:proofErr w:type="gramEnd"/>
      <w:r>
        <w:rPr>
          <w:rFonts w:ascii="Calibri" w:hAnsi="Calibri" w:eastAsia="Calibri" w:cs="Calibri"/>
          <w:color w:val="FF0000"/>
        </w:rPr>
        <w:t xml:space="preserve">duração mínima de 8 meses, considerando </w:t>
      </w:r>
      <w:r>
        <w:rPr>
          <w:rFonts w:ascii="Calibri" w:hAnsi="Calibri" w:eastAsia="Calibri" w:cs="Calibri"/>
        </w:rPr>
        <w:t>o prazo de vigência inicial do TCC</w:t>
      </w:r>
      <w:r>
        <w:rPr>
          <w:rFonts w:ascii="Calibri" w:hAnsi="Calibri" w:eastAsia="Calibri" w:cs="Calibri"/>
          <w:color w:val="FF0000"/>
        </w:rPr>
        <w:t xml:space="preserve"> de 12 (doze) meses, podendo ser estendida pelo órgão gestor quando o TCC for plurianual - de 24 (vinte e quatro) ou 36 (trinta e seis) meses, para atender à execução da parceria pelo Pontão de Cultura]</w:t>
      </w:r>
      <w:r>
        <w:rPr>
          <w:rFonts w:ascii="Calibri" w:hAnsi="Calibri" w:eastAsia="Calibri" w:cs="Calibri"/>
        </w:rPr>
        <w:t xml:space="preserve">, podendo ser prorrogadas uma única vez por igual período. A carga horária máxima será de 6 (seis) horas diárias e 30 (trinta) horas semanais com possibilidade de atuação presencial, remota ou híbrida, respeitando eventuais períodos escolares. </w:t>
      </w:r>
      <w:proofErr w:type="gramStart"/>
      <w:r>
        <w:rPr>
          <w:rFonts w:ascii="Calibri" w:hAnsi="Calibri" w:eastAsia="Calibri" w:cs="Calibri"/>
        </w:rPr>
        <w:t>O valor das bolsas deverão</w:t>
      </w:r>
      <w:proofErr w:type="gramEnd"/>
      <w:r>
        <w:rPr>
          <w:rFonts w:ascii="Calibri" w:hAnsi="Calibri" w:eastAsia="Calibri" w:cs="Calibri"/>
        </w:rPr>
        <w:t xml:space="preserve"> seguir os parâmetros estabelecidos pelo CNPq, variando entre os valores das bolsas de iniciação científica e mestrado. </w:t>
      </w:r>
      <w:r>
        <w:rPr>
          <w:rFonts w:ascii="Calibri" w:hAnsi="Calibri" w:eastAsia="Calibri" w:cs="Calibri"/>
        </w:rPr>
        <w:br/>
      </w:r>
      <w:r>
        <w:rPr>
          <w:rFonts w:ascii="Calibri" w:hAnsi="Calibri" w:eastAsia="Calibri" w:cs="Calibri"/>
        </w:rPr>
        <w:t>A seleção de jovens para atuarem como Agentes de Cultura Viva deverá observar o disposto no item 6 deste edital, que trata da obrigatoriedade de previsão de cotas, devendo contemplar, no mínimo — para o caso de cinco vagas — uma vaga destinada a pessoas negras e uma vaga destinada a pessoas indígenas.</w:t>
      </w:r>
    </w:p>
    <w:p w:rsidR="00C1168C" w:rsidRDefault="00000000" w14:paraId="313083F1" w14:textId="77777777">
      <w:pPr>
        <w:pBdr>
          <w:top w:val="none" w:color="000000" w:sz="0" w:space="0"/>
          <w:bottom w:val="none" w:color="000000" w:sz="0" w:space="0"/>
          <w:right w:val="none" w:color="000000" w:sz="0" w:space="0"/>
          <w:between w:val="none" w:color="000000" w:sz="0" w:space="0"/>
        </w:pBdr>
        <w:spacing w:before="120" w:after="120"/>
        <w:jc w:val="both"/>
        <w:rPr>
          <w:rFonts w:ascii="Calibri" w:hAnsi="Calibri" w:eastAsia="Calibri" w:cs="Calibri"/>
        </w:rPr>
      </w:pPr>
      <w:r>
        <w:rPr>
          <w:rFonts w:ascii="Calibri" w:hAnsi="Calibri" w:eastAsia="Calibri" w:cs="Calibri"/>
        </w:rPr>
        <w:t xml:space="preserve">7.3. Os projetos de Pontões de Cultura deverão considerar como público beneficiário de suas atividades o conjunto de Pontos e Pontões de Cultura certificados pelo Ministério da Cultura e pelo Estado, DF ou Município, se houver, no âmbito da abrangência de seu projeto </w:t>
      </w:r>
      <w:r>
        <w:rPr>
          <w:rFonts w:ascii="Calibri" w:hAnsi="Calibri" w:eastAsia="Calibri" w:cs="Calibri"/>
          <w:color w:val="FF0000"/>
        </w:rPr>
        <w:t xml:space="preserve">(estadual, distrital, regional ou municipal - indicar a abrangência conforme objeto e possíveis categorias) </w:t>
      </w:r>
      <w:proofErr w:type="gramStart"/>
      <w:r>
        <w:rPr>
          <w:rFonts w:ascii="Calibri" w:hAnsi="Calibri" w:eastAsia="Calibri" w:cs="Calibri"/>
          <w:color w:val="FF0000"/>
        </w:rPr>
        <w:t>[Os</w:t>
      </w:r>
      <w:proofErr w:type="gramEnd"/>
      <w:r>
        <w:rPr>
          <w:rFonts w:ascii="Calibri" w:hAnsi="Calibri" w:eastAsia="Calibri" w:cs="Calibri"/>
          <w:color w:val="FF0000"/>
        </w:rPr>
        <w:t xml:space="preserve"> projetos de Pontões de Cultura nos editais estaduais</w:t>
      </w:r>
      <w:r>
        <w:rPr>
          <w:rFonts w:ascii="Calibri" w:hAnsi="Calibri" w:eastAsia="Calibri" w:cs="Calibri"/>
        </w:rPr>
        <w:t xml:space="preserve"> </w:t>
      </w:r>
      <w:r>
        <w:rPr>
          <w:rFonts w:ascii="Calibri" w:hAnsi="Calibri" w:eastAsia="Calibri" w:cs="Calibri"/>
          <w:color w:val="FF0000"/>
        </w:rPr>
        <w:t>deverão contemplar, no mínimo, atuação em âmbito regional]</w:t>
      </w:r>
      <w:r>
        <w:rPr>
          <w:rFonts w:ascii="Calibri" w:hAnsi="Calibri" w:eastAsia="Calibri" w:cs="Calibri"/>
        </w:rPr>
        <w:t>. Projetos de Pontões de Cultura que tenham abrangência apenas local (como no caso de projetos de Pontos de Cultura) serão desclassificados. Projetos restritos a redes muito específicas/delimitadas de Pontos de Cultura, não alcançando a abrangência indicada no edital, sofrerão redução de pontuação. Os projetos deverão prever diferentes estratégias para o alcance dos Pontos de Cultura de sua abrangência, como atividades online, atividades presenciais regionalizadas, despesas para viagens etc.</w:t>
      </w:r>
    </w:p>
    <w:p w:rsidR="00C1168C" w:rsidRDefault="00000000" w14:paraId="2D4287CC"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7.3.1. As Metas padronizadas descritas no item 7.2 não poderão ser excluídas do projeto, e as entidades culturais poderão, se considerarem pertinente, prever outras Metas que agreguem no objeto proposto, de acordo com as categorias (Anexo 1). </w:t>
      </w:r>
    </w:p>
    <w:p w:rsidR="00C1168C" w:rsidRDefault="00000000" w14:paraId="6C606F6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7.4 O valor global destinado aos projetos </w:t>
      </w:r>
      <w:proofErr w:type="gramStart"/>
      <w:r>
        <w:rPr>
          <w:rFonts w:ascii="Calibri" w:hAnsi="Calibri" w:eastAsia="Calibri" w:cs="Calibri"/>
        </w:rPr>
        <w:t>selecionados  será</w:t>
      </w:r>
      <w:proofErr w:type="gramEnd"/>
      <w:r>
        <w:rPr>
          <w:rFonts w:ascii="Calibri" w:hAnsi="Calibri" w:eastAsia="Calibri" w:cs="Calibri"/>
        </w:rPr>
        <w:t xml:space="preserve"> absolutamente de acordo com os valores definidos no edital (não pode ter valor superior, nem inferior). </w:t>
      </w:r>
    </w:p>
    <w:p w:rsidR="00C1168C" w:rsidRDefault="00000000" w14:paraId="4A9DC703"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7.5 Caso o projeto seja apresentado com discrepância significativa (superior a 10% a maior ou menor) entre o valor total disponível e o valor total apresentado para o projeto, prejudicará a análise sobre como os recursos seriam efetivamente utilizados na eventual seleção do projeto - sendo assim, a Comissão de Seleção deverá desclassificar o projeto.</w:t>
      </w:r>
    </w:p>
    <w:p w:rsidR="00C1168C" w:rsidRDefault="00000000" w14:paraId="21E891C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7.6 A compatibilidade entre a estimativa de custos do projeto e os preços praticados no mercado deverá ser apresentada por meio de tabelas referenciais de valores, no Plano de Aplicação de Recursos (Anexo 5), acompanhadas de memória de cálculo e justificativa para cada item de despesa. </w:t>
      </w:r>
    </w:p>
    <w:p w:rsidR="00C1168C" w:rsidRDefault="00000000" w14:paraId="722DA1BC"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7.7 No caso de discrepância significativa entre os valores previstos e os praticados no mercado, o Ponto de Cultura receberá, na Fase de Habilitação, diligência </w:t>
      </w:r>
      <w:r>
        <w:rPr>
          <w:rFonts w:ascii="Calibri" w:hAnsi="Calibri" w:eastAsia="Calibri" w:cs="Calibri"/>
          <w:color w:val="FF0000"/>
        </w:rPr>
        <w:t>pelo/a XXXX (órgão gestor)</w:t>
      </w:r>
      <w:r>
        <w:rPr>
          <w:rFonts w:ascii="Calibri" w:hAnsi="Calibri" w:eastAsia="Calibri" w:cs="Calibri"/>
        </w:rPr>
        <w:t>, sendo solicitadas justificativas e/ou adequações, conforme definido no item 11 deste Edital.</w:t>
      </w:r>
    </w:p>
    <w:p w:rsidR="00C1168C" w:rsidRDefault="00000000" w14:paraId="5BA2A1B5"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7.8 A estimativa de custos do projeto poderá apresentar valores divergentes das praticadas de mercado convencionais na hipótese de haver significativa excepcionalidade no contexto de sua implementação, consideradas as variáveis territoriais e geográficas e situações específicas, como a de povos indígenas, ribeirinhos, atingidos por barragens e comunidades quilombolas e tradicionais. Neste caso, é importante que a entidade proponente apresente cotações e justificativas.</w:t>
      </w:r>
    </w:p>
    <w:p w:rsidR="00C1168C" w:rsidRDefault="00000000" w14:paraId="092272B3"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7.9 A entidade cultural deverá dar transparência aos valores pagos a título de remuneração de sua equipe de trabalho vinculada à execução do Termo de Compromisso Cultural, em sua sede e em seu sítio eletrônico. </w:t>
      </w:r>
    </w:p>
    <w:p w:rsidR="00C1168C" w:rsidRDefault="00000000" w14:paraId="0996FD9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7.10 Quando o projeto utilizar também outras fontes, a entidade deve apresentar a planilha referente a estes valores, vedada a duplicidade ou a sobreposição de fontes de recursos no custeio de um mesmo item de despesa. </w:t>
      </w:r>
    </w:p>
    <w:p w:rsidR="00C1168C" w:rsidRDefault="00000000" w14:paraId="008C5FE8"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7.11 As modalidades de despesas obrigatórias, possíveis, vedadas e os limites estão elencados no Plano de Trabalho (Anexo 04).</w:t>
      </w:r>
      <w:r>
        <w:rPr>
          <w:rFonts w:ascii="Calibri" w:hAnsi="Calibri" w:eastAsia="Calibri" w:cs="Calibri"/>
        </w:rPr>
        <w:br/>
      </w:r>
    </w:p>
    <w:p w:rsidR="00C1168C" w:rsidRDefault="00000000" w14:paraId="2448020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b/>
        </w:rPr>
        <w:t xml:space="preserve">8. ACESSIBILIDADE </w:t>
      </w:r>
      <w:r>
        <w:rPr>
          <w:rFonts w:ascii="Calibri" w:hAnsi="Calibri" w:eastAsia="Calibri" w:cs="Calibri"/>
        </w:rPr>
        <w:t xml:space="preserve"> </w:t>
      </w:r>
    </w:p>
    <w:p w:rsidR="00C1168C" w:rsidRDefault="00000000" w14:paraId="7982899A"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8.1 Os projetos inscritos neste edital deverão oferecer medidas de acessibilidade compatíveis com as características do objeto e medidas que contemplem e incentivem o protagonismo de agentes culturais com deficiência, nos termos do § 5 do art. 9º do Decreto nº 11.740, de 2023 (PNAB); da Instrução Normativa MINC nº 10 de 2023 (ações afirmativas e medidas de acessibilidade na PNAB); e da Lei Nº 13.146, de 2015 (LBI - Lei Brasileira de Inclusão da Pessoa com Deficiência); conforme descrito no Plano de Trabalho (Anexo 04). </w:t>
      </w:r>
    </w:p>
    <w:p w:rsidR="00C1168C" w:rsidRDefault="00000000" w14:paraId="1FE5D418"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8.2 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 </w:t>
      </w:r>
    </w:p>
    <w:p w:rsidR="00C1168C" w:rsidRDefault="00000000" w14:paraId="4F06513E"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 </w:t>
      </w:r>
    </w:p>
    <w:p w:rsidR="00C1168C" w:rsidRDefault="00000000" w14:paraId="40679E0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b/>
        </w:rPr>
        <w:t>9.  ETAPAS DE ANÁLISE</w:t>
      </w:r>
      <w:r>
        <w:rPr>
          <w:rFonts w:ascii="Calibri" w:hAnsi="Calibri" w:eastAsia="Calibri" w:cs="Calibri"/>
        </w:rPr>
        <w:t xml:space="preserve"> </w:t>
      </w:r>
    </w:p>
    <w:p w:rsidR="00C1168C" w:rsidRDefault="00000000" w14:paraId="6226389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9.1 Os projetos apresentados serão analisados em duas etapas: </w:t>
      </w:r>
    </w:p>
    <w:p w:rsidR="00C1168C" w:rsidRDefault="00000000" w14:paraId="6F563F6A" w14:textId="77777777">
      <w:pPr>
        <w:numPr>
          <w:ilvl w:val="0"/>
          <w:numId w:val="14"/>
        </w:num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jc w:val="both"/>
        <w:rPr>
          <w:rFonts w:ascii="Calibri" w:hAnsi="Calibri" w:eastAsia="Calibri" w:cs="Calibri"/>
        </w:rPr>
      </w:pPr>
      <w:r>
        <w:rPr>
          <w:rFonts w:ascii="Calibri" w:hAnsi="Calibri" w:eastAsia="Calibri" w:cs="Calibri"/>
        </w:rPr>
        <w:t xml:space="preserve">Etapa de Seleção - onde os projetos serão avaliados, pontuados e ranqueados, sendo definidas quais entidades serão ou não selecionadas, conforme critérios definidos neste Edital; esta etapa será realizada por comissão de seleção específica, designada por meio de portaria emitida por </w:t>
      </w:r>
      <w:r>
        <w:rPr>
          <w:rFonts w:ascii="Calibri" w:hAnsi="Calibri" w:eastAsia="Calibri" w:cs="Calibri"/>
          <w:color w:val="FF0000"/>
        </w:rPr>
        <w:t xml:space="preserve">[gestor responsável] </w:t>
      </w:r>
    </w:p>
    <w:p w:rsidR="00C1168C" w:rsidRDefault="00000000" w14:paraId="5ACBACAF" w14:textId="77777777">
      <w:pPr>
        <w:numPr>
          <w:ilvl w:val="0"/>
          <w:numId w:val="14"/>
        </w:numPr>
        <w:pBdr>
          <w:top w:val="none" w:color="000000" w:sz="0" w:space="0"/>
          <w:left w:val="none" w:color="000000" w:sz="0" w:space="0"/>
          <w:bottom w:val="none" w:color="000000" w:sz="0" w:space="0"/>
          <w:right w:val="none" w:color="000000" w:sz="0" w:space="0"/>
          <w:between w:val="none" w:color="000000" w:sz="0" w:space="0"/>
        </w:pBdr>
        <w:shd w:val="clear" w:color="auto" w:fill="FFFFFF"/>
        <w:spacing w:after="120"/>
        <w:jc w:val="both"/>
        <w:rPr>
          <w:rFonts w:ascii="Calibri" w:hAnsi="Calibri" w:eastAsia="Calibri" w:cs="Calibri"/>
        </w:rPr>
      </w:pPr>
      <w:r>
        <w:rPr>
          <w:rFonts w:ascii="Calibri" w:hAnsi="Calibri" w:eastAsia="Calibri" w:cs="Calibri"/>
        </w:rPr>
        <w:t xml:space="preserve"> Etapa de Habilitação - será realizada pela [</w:t>
      </w:r>
      <w:r>
        <w:rPr>
          <w:rFonts w:ascii="Calibri" w:hAnsi="Calibri" w:eastAsia="Calibri" w:cs="Calibri"/>
          <w:color w:val="FF0000"/>
        </w:rPr>
        <w:t>órgão responsável</w:t>
      </w:r>
      <w:r>
        <w:rPr>
          <w:rFonts w:ascii="Calibri" w:hAnsi="Calibri" w:eastAsia="Calibri" w:cs="Calibri"/>
        </w:rPr>
        <w:t xml:space="preserve">], onde será observado o cumprimento dos requisitos formais e documentais previstos neste edital e em seus anexos. Nesta etapa, serão analisados somente os projetos que, após a Etapa de Seleção, obtiverem classificação que os coloquem em condição de </w:t>
      </w:r>
      <w:proofErr w:type="gramStart"/>
      <w:r>
        <w:rPr>
          <w:rFonts w:ascii="Calibri" w:hAnsi="Calibri" w:eastAsia="Calibri" w:cs="Calibri"/>
        </w:rPr>
        <w:t>serem Selecionados</w:t>
      </w:r>
      <w:proofErr w:type="gramEnd"/>
      <w:r>
        <w:rPr>
          <w:rFonts w:ascii="Calibri" w:hAnsi="Calibri" w:eastAsia="Calibri" w:cs="Calibri"/>
        </w:rPr>
        <w:t xml:space="preserve">, considerando os </w:t>
      </w:r>
      <w:r>
        <w:rPr>
          <w:rFonts w:ascii="Calibri" w:hAnsi="Calibri" w:eastAsia="Calibri" w:cs="Calibri"/>
        </w:rPr>
        <w:t xml:space="preserve">regramentos definidos e os critérios de distribuição e remanejamento de vagas e de recursos previstos neste edital. </w:t>
      </w:r>
    </w:p>
    <w:p w:rsidR="00C1168C" w:rsidRDefault="00000000" w14:paraId="52AC940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b/>
        </w:rPr>
        <w:t>10.  ETAPA DE SELEÇÃO DOS PROJETOS</w:t>
      </w:r>
      <w:r>
        <w:rPr>
          <w:rFonts w:ascii="Calibri" w:hAnsi="Calibri" w:eastAsia="Calibri" w:cs="Calibri"/>
        </w:rPr>
        <w:t xml:space="preserve"> </w:t>
      </w:r>
    </w:p>
    <w:p w:rsidR="00C1168C" w:rsidRDefault="00000000" w14:paraId="41B8DF2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10.1 Na etapa de seleção, serão definidas as entidades classificadas: </w:t>
      </w:r>
    </w:p>
    <w:p w:rsidR="00C1168C" w:rsidRDefault="00000000" w14:paraId="6C560E52" w14:textId="77777777">
      <w:pPr>
        <w:numPr>
          <w:ilvl w:val="0"/>
          <w:numId w:val="12"/>
        </w:num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jc w:val="both"/>
        <w:rPr>
          <w:rFonts w:ascii="Calibri" w:hAnsi="Calibri" w:eastAsia="Calibri" w:cs="Calibri"/>
        </w:rPr>
      </w:pPr>
      <w:r>
        <w:rPr>
          <w:rFonts w:ascii="Calibri" w:hAnsi="Calibri" w:eastAsia="Calibri" w:cs="Calibri"/>
        </w:rPr>
        <w:t xml:space="preserve">Entendem-se por entidades culturais SELECIONADAS aquelas inscritas que obtiverem as maiores notas dentro do quantitativo de vagas de cada categoria e cotas definidas no Anexo 1, considerando os critérios de seleção estabelecidos no quadro do Anexo 2. </w:t>
      </w:r>
    </w:p>
    <w:p w:rsidR="00C1168C" w:rsidRDefault="00000000" w14:paraId="3C70453E" w14:textId="77777777">
      <w:pPr>
        <w:numPr>
          <w:ilvl w:val="0"/>
          <w:numId w:val="12"/>
        </w:numPr>
        <w:pBdr>
          <w:top w:val="none" w:color="000000" w:sz="0" w:space="0"/>
          <w:left w:val="none" w:color="000000" w:sz="0" w:space="0"/>
          <w:bottom w:val="none" w:color="000000" w:sz="0" w:space="0"/>
          <w:right w:val="none" w:color="000000" w:sz="0" w:space="0"/>
          <w:between w:val="none" w:color="000000" w:sz="0" w:space="0"/>
        </w:pBdr>
        <w:shd w:val="clear" w:color="auto" w:fill="FFFFFF"/>
        <w:spacing w:after="120"/>
        <w:jc w:val="both"/>
        <w:rPr>
          <w:rFonts w:ascii="Calibri" w:hAnsi="Calibri" w:eastAsia="Calibri" w:cs="Calibri"/>
        </w:rPr>
      </w:pPr>
      <w:r>
        <w:rPr>
          <w:rFonts w:ascii="Calibri" w:hAnsi="Calibri" w:eastAsia="Calibri" w:cs="Calibri"/>
        </w:rPr>
        <w:t>Entendem-se por entidades culturais SUPLENTES aquelas inscritas que obtiverem 60 (sessenta) pontos ou mais, considerando os critérios de seleção estabelecidos no quadro do Anexo 2, mas não obtiveram as maiores notas dentro do quantitativo de vagas de cada categoria e cotas.</w:t>
      </w:r>
    </w:p>
    <w:p w:rsidR="00C1168C" w:rsidRDefault="00000000" w14:paraId="3A1D3344"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color w:val="FF0000"/>
        </w:rPr>
      </w:pPr>
      <w:proofErr w:type="gramStart"/>
      <w:r>
        <w:rPr>
          <w:rFonts w:ascii="Calibri" w:hAnsi="Calibri" w:eastAsia="Calibri" w:cs="Calibri"/>
        </w:rPr>
        <w:t>10.2  A</w:t>
      </w:r>
      <w:proofErr w:type="gramEnd"/>
      <w:r>
        <w:rPr>
          <w:rFonts w:ascii="Calibri" w:hAnsi="Calibri" w:eastAsia="Calibri" w:cs="Calibri"/>
        </w:rPr>
        <w:t xml:space="preserve"> Seleção dos projetos inscritos neste edital será realizada por uma Comissão de Seleção paritária (ou seja, metade do Poder Executivo e metade da sociedade civil), definida </w:t>
      </w:r>
      <w:r>
        <w:rPr>
          <w:rFonts w:ascii="Calibri" w:hAnsi="Calibri" w:eastAsia="Calibri" w:cs="Calibri"/>
          <w:color w:val="FF0000"/>
        </w:rPr>
        <w:t>pela/o (cargo da pessoa titular da unidade responsável pelo edital)</w:t>
      </w:r>
      <w:r>
        <w:rPr>
          <w:rFonts w:ascii="Calibri" w:hAnsi="Calibri" w:eastAsia="Calibri" w:cs="Calibri"/>
        </w:rPr>
        <w:t xml:space="preserve">, composta por, no mínimo, </w:t>
      </w:r>
      <w:r>
        <w:rPr>
          <w:rFonts w:ascii="Calibri" w:hAnsi="Calibri" w:eastAsia="Calibri" w:cs="Calibri"/>
          <w:color w:val="FF0000"/>
        </w:rPr>
        <w:t>XX (número por extenso)</w:t>
      </w:r>
      <w:r>
        <w:rPr>
          <w:rFonts w:ascii="Calibri" w:hAnsi="Calibri" w:eastAsia="Calibri" w:cs="Calibri"/>
        </w:rPr>
        <w:t xml:space="preserve"> membros, com reconhecida atuação na área cultural, capacidade de julgamento e de notório saber. Preferencialmente, contar com o mínimo de 1 (uma) pessoa da sociedade civil com trajetória ligada às culturas tradicionais e populares. </w:t>
      </w:r>
      <w:r>
        <w:rPr>
          <w:rFonts w:ascii="Calibri" w:hAnsi="Calibri" w:eastAsia="Calibri" w:cs="Calibri"/>
          <w:color w:val="FF0000"/>
        </w:rPr>
        <w:t xml:space="preserve">[os estados, o Distrito Federal e as capitais deverão convidar representante(s) do Governo Federal, por meio dos Escritórios Estaduais do Ministério da Cultura, para compor a Comissão de Seleção, compondo metade das vagas do Poder Executivo. </w:t>
      </w:r>
      <w:r>
        <w:rPr>
          <w:rFonts w:ascii="Calibri" w:hAnsi="Calibri" w:eastAsia="Calibri" w:cs="Calibri"/>
          <w:color w:val="FF0000"/>
        </w:rPr>
        <w:br/>
      </w:r>
      <w:r>
        <w:rPr>
          <w:rFonts w:ascii="Calibri" w:hAnsi="Calibri" w:eastAsia="Calibri" w:cs="Calibri"/>
          <w:color w:val="FF0000"/>
        </w:rPr>
        <w:t>[Os editais de chamamento público no âmbito da PNCV poderão prever a remuneração de integrantes de comissões de seleção, observada a legislação vigente sobre a matéria.]</w:t>
      </w:r>
    </w:p>
    <w:p w:rsidR="00C1168C" w:rsidRDefault="00000000" w14:paraId="0D448615"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10.3 Ficarão proibidos de participar da Comissão de Seleção as pessoas que: </w:t>
      </w:r>
    </w:p>
    <w:p w:rsidR="00C1168C" w:rsidRDefault="00000000" w14:paraId="18D886F5" w14:textId="77777777">
      <w:pPr>
        <w:numPr>
          <w:ilvl w:val="0"/>
          <w:numId w:val="8"/>
        </w:numPr>
        <w:pBdr>
          <w:top w:val="none" w:color="000000" w:sz="0" w:space="0"/>
          <w:bottom w:val="none" w:color="000000" w:sz="0" w:space="0"/>
          <w:right w:val="none" w:color="000000" w:sz="0" w:space="0"/>
          <w:between w:val="none" w:color="000000" w:sz="0" w:space="0"/>
        </w:pBdr>
        <w:spacing w:before="120"/>
        <w:jc w:val="both"/>
        <w:rPr>
          <w:rFonts w:ascii="Calibri" w:hAnsi="Calibri" w:eastAsia="Calibri" w:cs="Calibri"/>
        </w:rPr>
      </w:pPr>
      <w:r>
        <w:rPr>
          <w:rFonts w:ascii="Calibri" w:hAnsi="Calibri" w:eastAsia="Calibri" w:cs="Calibri"/>
        </w:rPr>
        <w:t xml:space="preserve">tenham interesse pessoal na aprovação do projeto de proponente deste Edital;  </w:t>
      </w:r>
    </w:p>
    <w:p w:rsidR="00C1168C" w:rsidRDefault="00000000" w14:paraId="45BE28BD" w14:textId="77777777">
      <w:pPr>
        <w:numPr>
          <w:ilvl w:val="0"/>
          <w:numId w:val="8"/>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tenham participado ou colaborado com a realização das atividades relacionadas à iniciativa cultural e à inscrição de determinada candidatura; </w:t>
      </w:r>
    </w:p>
    <w:p w:rsidR="00C1168C" w:rsidRDefault="00000000" w14:paraId="2B2DBC4B" w14:textId="77777777">
      <w:pPr>
        <w:numPr>
          <w:ilvl w:val="0"/>
          <w:numId w:val="8"/>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tenham participado de Ponto de Cultura inscrito deste Edital nos últimos 2 (dois) anos;   </w:t>
      </w:r>
    </w:p>
    <w:p w:rsidR="00C1168C" w:rsidRDefault="00000000" w14:paraId="149D56BA" w14:textId="77777777">
      <w:pPr>
        <w:numPr>
          <w:ilvl w:val="0"/>
          <w:numId w:val="8"/>
        </w:numPr>
        <w:pBdr>
          <w:top w:val="none" w:color="000000" w:sz="0" w:space="0"/>
          <w:bottom w:val="none" w:color="000000" w:sz="0" w:space="0"/>
          <w:right w:val="none" w:color="000000" w:sz="0" w:space="0"/>
          <w:between w:val="none" w:color="000000" w:sz="0" w:space="0"/>
        </w:pBdr>
        <w:spacing w:after="120"/>
        <w:jc w:val="both"/>
        <w:rPr>
          <w:rFonts w:ascii="Calibri" w:hAnsi="Calibri" w:eastAsia="Calibri" w:cs="Calibri"/>
        </w:rPr>
      </w:pPr>
      <w:r>
        <w:rPr>
          <w:rFonts w:ascii="Calibri" w:hAnsi="Calibri" w:eastAsia="Calibri" w:cs="Calibri"/>
        </w:rPr>
        <w:t xml:space="preserve">estejam litigando judicial ou administrativamente com proponente deste Edital ou seus respectivos cônjuges ou companheiros (que estejam envolvidos em processos legais ou administrativos contra qualquer proponente deste edital, bem como contra seus cônjuges ou companheiros. Isso inclui litígios judiciais ou administrativos em qualquer fase do processo, como demandas, contestações, recursos, entre outros). </w:t>
      </w:r>
    </w:p>
    <w:p w:rsidR="00C1168C" w:rsidRDefault="00000000" w14:paraId="7314CA00"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10.3.1 As proibições previstas no item anterior se estendem ao membro da comissão com cônjuge, companheiro ou parente até o 3º grau, consanguíneo ou por afinidade, que se enquadre em alguma das hipóteses previstas. </w:t>
      </w:r>
    </w:p>
    <w:p w:rsidR="00C1168C" w:rsidRDefault="00000000" w14:paraId="7F96572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10.4 A Comissão de Seleção vai avaliar as iniciativas, observando os critérios e pontuações dispostos no Quadro de Avaliação do Anexo 2 deste Edital. </w:t>
      </w:r>
    </w:p>
    <w:p w:rsidR="00C1168C" w:rsidRDefault="00000000" w14:paraId="459BA993"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color w:val="FF0000"/>
        </w:rPr>
      </w:pPr>
      <w:r>
        <w:rPr>
          <w:rFonts w:ascii="Calibri" w:hAnsi="Calibri" w:eastAsia="Calibri" w:cs="Calibri"/>
        </w:rPr>
        <w:t xml:space="preserve">10.5 A pontuação máxima de cada projeto é de até </w:t>
      </w:r>
      <w:r>
        <w:rPr>
          <w:rFonts w:ascii="Calibri" w:hAnsi="Calibri" w:eastAsia="Calibri" w:cs="Calibri"/>
          <w:color w:val="FF0000"/>
        </w:rPr>
        <w:t>XXX (XXXX) (a depender das possíveis bonificações previstas no Anexo 02).</w:t>
      </w:r>
    </w:p>
    <w:p w:rsidR="00C1168C" w:rsidRDefault="00000000" w14:paraId="7FC53DD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10.6 Cada projeto será analisado por, no mínimo, 02 (dois) membros da Comissão de Seleção (pelo menos um deles deve ser servidor ou funcionário da administração pública), e a nota final será obtida a partir da média das notas dos avaliadores. </w:t>
      </w:r>
    </w:p>
    <w:p w:rsidR="00C1168C" w:rsidRDefault="00000000" w14:paraId="4CE298AE"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10.7 Os casos de empate serão resolvidos individualmente para cada cota e categoria, e o desempate ocorrerá na seguinte ordem de prioridade: </w:t>
      </w:r>
    </w:p>
    <w:p w:rsidR="00C1168C" w:rsidRDefault="00000000" w14:paraId="2C0825F3" w14:textId="77777777">
      <w:pPr>
        <w:numPr>
          <w:ilvl w:val="0"/>
          <w:numId w:val="7"/>
        </w:num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jc w:val="both"/>
        <w:rPr>
          <w:rFonts w:ascii="Calibri" w:hAnsi="Calibri" w:eastAsia="Calibri" w:cs="Calibri"/>
        </w:rPr>
      </w:pPr>
      <w:r>
        <w:rPr>
          <w:rFonts w:ascii="Calibri" w:hAnsi="Calibri" w:eastAsia="Calibri" w:cs="Calibri"/>
        </w:rPr>
        <w:t xml:space="preserve">maior pontuação nos critérios previstos no Anexo 2 (“Avaliação do projeto apresentado”), do item “II a)” ao “IV f)”, nesta ordem; </w:t>
      </w:r>
    </w:p>
    <w:p w:rsidR="00C1168C" w:rsidRDefault="00000000" w14:paraId="4FA4B3D8" w14:textId="77777777">
      <w:pPr>
        <w:numPr>
          <w:ilvl w:val="0"/>
          <w:numId w:val="7"/>
        </w:numPr>
        <w:pBdr>
          <w:top w:val="none" w:color="000000" w:sz="0" w:space="0"/>
          <w:left w:val="none" w:color="000000" w:sz="0" w:space="0"/>
          <w:bottom w:val="none" w:color="000000" w:sz="0" w:space="0"/>
          <w:right w:val="none" w:color="000000" w:sz="0" w:space="0"/>
          <w:between w:val="none" w:color="000000" w:sz="0" w:space="0"/>
        </w:pBdr>
        <w:shd w:val="clear" w:color="auto" w:fill="FFFFFF"/>
        <w:spacing w:after="120"/>
        <w:jc w:val="both"/>
        <w:rPr>
          <w:rFonts w:ascii="Calibri" w:hAnsi="Calibri" w:eastAsia="Calibri" w:cs="Calibri"/>
        </w:rPr>
      </w:pPr>
      <w:r>
        <w:rPr>
          <w:rFonts w:ascii="Calibri" w:hAnsi="Calibri" w:eastAsia="Calibri" w:cs="Calibri"/>
        </w:rPr>
        <w:t>maior tempo de existência jurídica (data de fundação) da entidade;</w:t>
      </w:r>
    </w:p>
    <w:p w:rsidR="00C1168C" w:rsidRDefault="00000000" w14:paraId="7C9433C4" w14:textId="77777777">
      <w:pPr>
        <w:numPr>
          <w:ilvl w:val="0"/>
          <w:numId w:val="7"/>
        </w:num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maior idade da pessoa que representa a entidade cultural.</w:t>
      </w:r>
    </w:p>
    <w:p w:rsidR="00C1168C" w:rsidRDefault="00000000" w14:paraId="5C92DF4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10.8 Será desclassificada a candidatura que: </w:t>
      </w:r>
    </w:p>
    <w:p w:rsidR="00C1168C" w:rsidRDefault="00000000" w14:paraId="098CE1BE" w14:textId="77777777">
      <w:pPr>
        <w:numPr>
          <w:ilvl w:val="0"/>
          <w:numId w:val="11"/>
        </w:numPr>
        <w:pBdr>
          <w:top w:val="none" w:color="000000" w:sz="0" w:space="0"/>
          <w:bottom w:val="none" w:color="000000" w:sz="0" w:space="0"/>
          <w:right w:val="none" w:color="000000" w:sz="0" w:space="0"/>
          <w:between w:val="none" w:color="000000" w:sz="0" w:space="0"/>
        </w:pBdr>
        <w:spacing w:before="120"/>
        <w:jc w:val="both"/>
        <w:rPr>
          <w:rFonts w:ascii="Calibri" w:hAnsi="Calibri" w:eastAsia="Calibri" w:cs="Calibri"/>
        </w:rPr>
      </w:pPr>
      <w:r>
        <w:rPr>
          <w:rFonts w:ascii="Calibri" w:hAnsi="Calibri" w:eastAsia="Calibri" w:cs="Calibri"/>
        </w:rPr>
        <w:t xml:space="preserve">não apresentar os documentos e formulários devidamente preenchidos, conforme descrito no item 5.2; </w:t>
      </w:r>
    </w:p>
    <w:p w:rsidR="00C1168C" w:rsidRDefault="00000000" w14:paraId="7CBCF0EA" w14:textId="77777777">
      <w:pPr>
        <w:numPr>
          <w:ilvl w:val="0"/>
          <w:numId w:val="11"/>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apresentar quaisquer formas de preconceito de origem, raça, etnia, gênero, cor, idade e outras formas de discriminação ou que atente contra os princípios do Estado Democrático de Direito em seu plano de trabalho; </w:t>
      </w:r>
    </w:p>
    <w:p w:rsidR="00C1168C" w:rsidRDefault="00000000" w14:paraId="7773385E" w14:textId="77777777">
      <w:pPr>
        <w:numPr>
          <w:ilvl w:val="0"/>
          <w:numId w:val="11"/>
        </w:numPr>
        <w:pBdr>
          <w:top w:val="none" w:color="000000" w:sz="0" w:space="0"/>
          <w:bottom w:val="none" w:color="000000" w:sz="0" w:space="0"/>
          <w:right w:val="none" w:color="000000" w:sz="0" w:space="0"/>
          <w:between w:val="none" w:color="000000" w:sz="0" w:space="0"/>
        </w:pBdr>
        <w:spacing w:after="120"/>
        <w:jc w:val="both"/>
        <w:rPr>
          <w:rFonts w:ascii="Calibri" w:hAnsi="Calibri" w:eastAsia="Calibri" w:cs="Calibri"/>
        </w:rPr>
      </w:pPr>
      <w:r>
        <w:rPr>
          <w:rFonts w:ascii="Calibri" w:hAnsi="Calibri" w:eastAsia="Calibri" w:cs="Calibri"/>
        </w:rPr>
        <w:t>não tenha pontuação mínima de 60 (sessenta) pontos na Etapa de Seleção;</w:t>
      </w:r>
    </w:p>
    <w:p w:rsidR="00C1168C" w:rsidRDefault="00000000" w14:paraId="1A4655A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10.9 A Comissão de Seleção poderá sugerir ajustes ou exclusão, total ou parcial, dos itens do Plano de Trabalho e/ou do Plano de Aplicação de Recursos, para ajustes e/ou justificativas na Etapa de Habilitação, caso sejam considerados incoerentes ou em desconformidade com o projeto apresentado ou com os preços incompatíveis à realização das atividades. </w:t>
      </w:r>
    </w:p>
    <w:p w:rsidR="00C1168C" w:rsidRDefault="00000000" w14:paraId="174FAF1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10.10 O resultado preliminar da Etapa de Seleção será publicado no </w:t>
      </w:r>
      <w:r>
        <w:rPr>
          <w:rFonts w:ascii="Calibri" w:hAnsi="Calibri" w:eastAsia="Calibri" w:cs="Calibri"/>
          <w:color w:val="FF0000"/>
        </w:rPr>
        <w:t>XXXXX (meio oficial de comunicação do Estado/DF/Município, sendo obrigatória a publicação no respectivo Diário Oficial, caso haja)</w:t>
      </w:r>
      <w:r>
        <w:rPr>
          <w:rFonts w:ascii="Calibri" w:hAnsi="Calibri" w:eastAsia="Calibri" w:cs="Calibri"/>
        </w:rPr>
        <w:t xml:space="preserve"> </w:t>
      </w:r>
      <w:r>
        <w:rPr>
          <w:rFonts w:ascii="Calibri" w:hAnsi="Calibri" w:eastAsia="Calibri" w:cs="Calibri"/>
          <w:color w:val="FF0000"/>
        </w:rPr>
        <w:t xml:space="preserve">e no </w:t>
      </w:r>
      <w:r>
        <w:rPr>
          <w:rFonts w:ascii="Calibri" w:hAnsi="Calibri" w:eastAsia="Calibri" w:cs="Calibri"/>
          <w:i/>
          <w:color w:val="FF0000"/>
        </w:rPr>
        <w:t>site</w:t>
      </w:r>
      <w:r>
        <w:rPr>
          <w:rFonts w:ascii="Calibri" w:hAnsi="Calibri" w:eastAsia="Calibri" w:cs="Calibri"/>
          <w:color w:val="FF0000"/>
        </w:rPr>
        <w:t xml:space="preserve"> da XXXX (Unidade - e demais meios, se houver) no endereço: XXXX</w:t>
      </w:r>
      <w:r>
        <w:rPr>
          <w:rFonts w:ascii="Calibri" w:hAnsi="Calibri" w:eastAsia="Calibri" w:cs="Calibri"/>
        </w:rPr>
        <w:t xml:space="preserve">. </w:t>
      </w:r>
    </w:p>
    <w:p w:rsidR="00C1168C" w:rsidRDefault="00000000" w14:paraId="66FE037D"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10.11 Contra a decisão do resultado preliminar da etapa de seleção e/ou para solicitação do espelho de notas, caberá recurso destinado ao</w:t>
      </w:r>
      <w:r>
        <w:rPr>
          <w:rFonts w:ascii="Calibri" w:hAnsi="Calibri" w:eastAsia="Calibri" w:cs="Calibri"/>
          <w:color w:val="FF0000"/>
        </w:rPr>
        <w:t xml:space="preserve"> [INFORMAR QUEM VAI JULGAR O RECURSO], </w:t>
      </w:r>
      <w:r>
        <w:rPr>
          <w:rFonts w:ascii="Calibri" w:hAnsi="Calibri" w:eastAsia="Calibri" w:cs="Calibri"/>
        </w:rPr>
        <w:t xml:space="preserve">que deve ser apresentado por meio de </w:t>
      </w:r>
      <w:r>
        <w:rPr>
          <w:rFonts w:ascii="Calibri" w:hAnsi="Calibri" w:eastAsia="Calibri" w:cs="Calibri"/>
          <w:color w:val="FF0000"/>
        </w:rPr>
        <w:t>[INFORMAR COMO E PARA ONDE O RECURSO DEVE SER ENVIADO]</w:t>
      </w:r>
      <w:r>
        <w:rPr>
          <w:rFonts w:ascii="Calibri" w:hAnsi="Calibri" w:eastAsia="Calibri" w:cs="Calibri"/>
        </w:rPr>
        <w:t xml:space="preserve"> no prazo de </w:t>
      </w:r>
      <w:r>
        <w:rPr>
          <w:rFonts w:ascii="Calibri" w:hAnsi="Calibri" w:eastAsia="Calibri" w:cs="Calibri"/>
          <w:color w:val="FF0000"/>
        </w:rPr>
        <w:t>[INDICAR PRAZO MÍNIMO DE 3 DIAS ÚTEIS, CONFORME INCISO III DO ART. 16 DO DECRETO 11.453/2023],</w:t>
      </w:r>
      <w:r>
        <w:rPr>
          <w:rFonts w:ascii="Calibri" w:hAnsi="Calibri" w:eastAsia="Calibri" w:cs="Calibri"/>
        </w:rPr>
        <w:t xml:space="preserve"> a contar do primeiro dia útil posterior à publicação. </w:t>
      </w:r>
    </w:p>
    <w:p w:rsidR="00C1168C" w:rsidRDefault="00000000" w14:paraId="39D8BA56"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10.12 Os recursos apresentados após o prazo não serão avaliados.  </w:t>
      </w:r>
    </w:p>
    <w:p w:rsidR="00C1168C" w:rsidRDefault="00000000" w14:paraId="4A714C9C"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10.13 A lista dos recursos aceitos e não aceitos, a composição da Comissão de Seleção e o </w:t>
      </w:r>
      <w:proofErr w:type="gramStart"/>
      <w:r>
        <w:rPr>
          <w:rFonts w:ascii="Calibri" w:hAnsi="Calibri" w:eastAsia="Calibri" w:cs="Calibri"/>
        </w:rPr>
        <w:t>resultado final</w:t>
      </w:r>
      <w:proofErr w:type="gramEnd"/>
      <w:r>
        <w:rPr>
          <w:rFonts w:ascii="Calibri" w:hAnsi="Calibri" w:eastAsia="Calibri" w:cs="Calibri"/>
        </w:rPr>
        <w:t xml:space="preserve"> da Etapa de Seleção serão publicados e divulgados ao final da etapa de seleção, no </w:t>
      </w:r>
      <w:r>
        <w:rPr>
          <w:rFonts w:ascii="Calibri" w:hAnsi="Calibri" w:eastAsia="Calibri" w:cs="Calibri"/>
          <w:color w:val="FF0000"/>
        </w:rPr>
        <w:t>XXXXX (meio oficial de comunicação do Estado/DF/Município, sendo obrigatória a publicação no respectivo Diário Oficial, caso haja)</w:t>
      </w:r>
      <w:r>
        <w:rPr>
          <w:rFonts w:ascii="Calibri" w:hAnsi="Calibri" w:eastAsia="Calibri" w:cs="Calibri"/>
        </w:rPr>
        <w:t xml:space="preserve"> </w:t>
      </w:r>
      <w:r>
        <w:rPr>
          <w:rFonts w:ascii="Calibri" w:hAnsi="Calibri" w:eastAsia="Calibri" w:cs="Calibri"/>
          <w:color w:val="FF0000"/>
        </w:rPr>
        <w:t xml:space="preserve">e no </w:t>
      </w:r>
      <w:r>
        <w:rPr>
          <w:rFonts w:ascii="Calibri" w:hAnsi="Calibri" w:eastAsia="Calibri" w:cs="Calibri"/>
          <w:i/>
          <w:color w:val="FF0000"/>
        </w:rPr>
        <w:t>site</w:t>
      </w:r>
      <w:r>
        <w:rPr>
          <w:rFonts w:ascii="Calibri" w:hAnsi="Calibri" w:eastAsia="Calibri" w:cs="Calibri"/>
          <w:color w:val="FF0000"/>
        </w:rPr>
        <w:t xml:space="preserve"> da XXXX (Unidade - e demais meios, se houver) no endereço: XXXX</w:t>
      </w:r>
      <w:r>
        <w:rPr>
          <w:rFonts w:ascii="Calibri" w:hAnsi="Calibri" w:eastAsia="Calibri" w:cs="Calibri"/>
        </w:rPr>
        <w:t xml:space="preserve">. </w:t>
      </w:r>
    </w:p>
    <w:p w:rsidR="00C1168C" w:rsidRDefault="00000000" w14:paraId="7794CE9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color w:val="FF0000"/>
        </w:rPr>
      </w:pPr>
      <w:r>
        <w:rPr>
          <w:rFonts w:ascii="Calibri" w:hAnsi="Calibri" w:eastAsia="Calibri" w:cs="Calibri"/>
          <w:color w:val="FF0000"/>
        </w:rPr>
        <w:t xml:space="preserve">  </w:t>
      </w:r>
    </w:p>
    <w:p w:rsidR="00C1168C" w:rsidRDefault="00000000" w14:paraId="22C57EF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b/>
        </w:rPr>
        <w:t>11. ETAPA DE HABILITAÇÃO</w:t>
      </w:r>
      <w:r>
        <w:rPr>
          <w:rFonts w:ascii="Calibri" w:hAnsi="Calibri" w:eastAsia="Calibri" w:cs="Calibri"/>
        </w:rPr>
        <w:t xml:space="preserve"> </w:t>
      </w:r>
    </w:p>
    <w:p w:rsidR="00C1168C" w:rsidRDefault="00000000" w14:paraId="0DA4D853"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ind w:right="120"/>
        <w:jc w:val="both"/>
        <w:rPr>
          <w:rFonts w:ascii="Calibri" w:hAnsi="Calibri" w:eastAsia="Calibri" w:cs="Calibri"/>
          <w:color w:val="FF0000"/>
        </w:rPr>
      </w:pPr>
      <w:r>
        <w:rPr>
          <w:rFonts w:ascii="Calibri" w:hAnsi="Calibri" w:eastAsia="Calibri" w:cs="Calibri"/>
        </w:rPr>
        <w:t xml:space="preserve">11.1 Após a publicação do </w:t>
      </w:r>
      <w:proofErr w:type="gramStart"/>
      <w:r>
        <w:rPr>
          <w:rFonts w:ascii="Calibri" w:hAnsi="Calibri" w:eastAsia="Calibri" w:cs="Calibri"/>
        </w:rPr>
        <w:t>resultado final</w:t>
      </w:r>
      <w:proofErr w:type="gramEnd"/>
      <w:r>
        <w:rPr>
          <w:rFonts w:ascii="Calibri" w:hAnsi="Calibri" w:eastAsia="Calibri" w:cs="Calibri"/>
        </w:rPr>
        <w:t xml:space="preserve"> da etapa de seleção, as entidades selecionadas deverão</w:t>
      </w:r>
      <w:r>
        <w:rPr>
          <w:rFonts w:ascii="Calibri" w:hAnsi="Calibri" w:eastAsia="Calibri" w:cs="Calibri"/>
          <w:color w:val="FF0000"/>
        </w:rPr>
        <w:t xml:space="preserve"> </w:t>
      </w:r>
      <w:r>
        <w:rPr>
          <w:rFonts w:ascii="Calibri" w:hAnsi="Calibri" w:eastAsia="Calibri" w:cs="Calibri"/>
        </w:rPr>
        <w:t>encaminhar os documentos abaixo, no prazo de</w:t>
      </w:r>
      <w:r>
        <w:rPr>
          <w:rFonts w:ascii="Calibri" w:hAnsi="Calibri" w:eastAsia="Calibri" w:cs="Calibri"/>
          <w:color w:val="FF0000"/>
        </w:rPr>
        <w:t> (mínimo de 05 dias úteis)</w:t>
      </w:r>
      <w:r>
        <w:rPr>
          <w:rFonts w:ascii="Calibri" w:hAnsi="Calibri" w:eastAsia="Calibri" w:cs="Calibri"/>
        </w:rPr>
        <w:t>, por meio</w:t>
      </w:r>
      <w:r>
        <w:rPr>
          <w:rFonts w:ascii="Calibri" w:hAnsi="Calibri" w:eastAsia="Calibri" w:cs="Calibri"/>
          <w:color w:val="FF0000"/>
        </w:rPr>
        <w:t xml:space="preserve"> [informar o </w:t>
      </w:r>
      <w:proofErr w:type="gramStart"/>
      <w:r>
        <w:rPr>
          <w:rFonts w:ascii="Calibri" w:hAnsi="Calibri" w:eastAsia="Calibri" w:cs="Calibri"/>
          <w:color w:val="FF0000"/>
        </w:rPr>
        <w:t>formato  do</w:t>
      </w:r>
      <w:proofErr w:type="gramEnd"/>
      <w:r>
        <w:rPr>
          <w:rFonts w:ascii="Calibri" w:hAnsi="Calibri" w:eastAsia="Calibri" w:cs="Calibri"/>
          <w:color w:val="FF0000"/>
        </w:rPr>
        <w:t xml:space="preserve"> envio:  físico, oral, por </w:t>
      </w:r>
      <w:proofErr w:type="spellStart"/>
      <w:r>
        <w:rPr>
          <w:rFonts w:ascii="Calibri" w:hAnsi="Calibri" w:eastAsia="Calibri" w:cs="Calibri"/>
          <w:color w:val="FF0000"/>
        </w:rPr>
        <w:t>email</w:t>
      </w:r>
      <w:proofErr w:type="spellEnd"/>
      <w:r>
        <w:rPr>
          <w:rFonts w:ascii="Calibri" w:hAnsi="Calibri" w:eastAsia="Calibri" w:cs="Calibri"/>
          <w:color w:val="FF0000"/>
        </w:rPr>
        <w:t xml:space="preserve">, por plataforma </w:t>
      </w:r>
      <w:proofErr w:type="gramStart"/>
      <w:r>
        <w:rPr>
          <w:rFonts w:ascii="Calibri" w:hAnsi="Calibri" w:eastAsia="Calibri" w:cs="Calibri"/>
          <w:color w:val="FF0000"/>
        </w:rPr>
        <w:t xml:space="preserve">eletrônica </w:t>
      </w:r>
      <w:proofErr w:type="spellStart"/>
      <w:r>
        <w:rPr>
          <w:rFonts w:ascii="Calibri" w:hAnsi="Calibri" w:eastAsia="Calibri" w:cs="Calibri"/>
          <w:color w:val="FF0000"/>
        </w:rPr>
        <w:t>etc</w:t>
      </w:r>
      <w:proofErr w:type="spellEnd"/>
      <w:proofErr w:type="gramEnd"/>
      <w:r>
        <w:rPr>
          <w:rFonts w:ascii="Calibri" w:hAnsi="Calibri" w:eastAsia="Calibri" w:cs="Calibri"/>
          <w:color w:val="FF0000"/>
        </w:rPr>
        <w:t xml:space="preserve">, considerando ainda os formatos definidos na etapa de inscrição]: </w:t>
      </w:r>
    </w:p>
    <w:p w:rsidR="00C1168C" w:rsidRDefault="00000000" w14:paraId="080B8EAB" w14:textId="77777777">
      <w:pPr>
        <w:pBdr>
          <w:top w:val="none" w:color="000000" w:sz="0" w:space="0"/>
          <w:bottom w:val="none" w:color="000000" w:sz="0" w:space="0"/>
          <w:right w:val="none" w:color="000000" w:sz="0" w:space="0"/>
          <w:between w:val="none" w:color="000000" w:sz="0" w:space="0"/>
        </w:pBdr>
        <w:spacing w:before="120" w:after="120"/>
        <w:jc w:val="both"/>
        <w:rPr>
          <w:rFonts w:ascii="Calibri" w:hAnsi="Calibri" w:eastAsia="Calibri" w:cs="Calibri"/>
        </w:rPr>
      </w:pPr>
      <w:r>
        <w:rPr>
          <w:rFonts w:ascii="Calibri" w:hAnsi="Calibri" w:eastAsia="Calibri" w:cs="Calibri"/>
        </w:rPr>
        <w:t xml:space="preserve">11.2 Para as entidades selecionadas: </w:t>
      </w:r>
    </w:p>
    <w:p w:rsidR="00C1168C" w:rsidRDefault="00000000" w14:paraId="3E6CF789" w14:textId="77777777">
      <w:pPr>
        <w:numPr>
          <w:ilvl w:val="0"/>
          <w:numId w:val="13"/>
        </w:numPr>
        <w:pBdr>
          <w:top w:val="none" w:color="000000" w:sz="0" w:space="0"/>
          <w:bottom w:val="none" w:color="000000" w:sz="0" w:space="0"/>
          <w:right w:val="none" w:color="000000" w:sz="0" w:space="0"/>
          <w:between w:val="none" w:color="000000" w:sz="0" w:space="0"/>
        </w:pBdr>
        <w:spacing w:before="120"/>
        <w:jc w:val="both"/>
        <w:rPr>
          <w:rFonts w:ascii="Calibri" w:hAnsi="Calibri" w:eastAsia="Calibri" w:cs="Calibri"/>
        </w:rPr>
      </w:pPr>
      <w:r>
        <w:rPr>
          <w:rFonts w:ascii="Calibri" w:hAnsi="Calibri" w:eastAsia="Calibri" w:cs="Calibri"/>
        </w:rPr>
        <w:t xml:space="preserve">Declaração Conjunta (Anexo 9), devidamente preenchida e assinada pela representação da entidade cultural; </w:t>
      </w:r>
    </w:p>
    <w:p w:rsidR="00C1168C" w:rsidRDefault="00000000" w14:paraId="75610C32" w14:textId="77777777">
      <w:pPr>
        <w:numPr>
          <w:ilvl w:val="0"/>
          <w:numId w:val="13"/>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Cópia do Estatuto Social atualizado; </w:t>
      </w:r>
    </w:p>
    <w:p w:rsidR="00C1168C" w:rsidRDefault="00000000" w14:paraId="271DDAAB" w14:textId="77777777">
      <w:pPr>
        <w:numPr>
          <w:ilvl w:val="0"/>
          <w:numId w:val="13"/>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Cópia da ata de posse dos dirigentes da entidade cultural atualizada; </w:t>
      </w:r>
    </w:p>
    <w:p w:rsidR="00C1168C" w:rsidRDefault="00000000" w14:paraId="3F5A9961" w14:textId="77777777">
      <w:pPr>
        <w:numPr>
          <w:ilvl w:val="0"/>
          <w:numId w:val="13"/>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Relação Nominal dos Dirigentes, de acordo com a Ata de Posse atualizada; </w:t>
      </w:r>
    </w:p>
    <w:p w:rsidR="00C1168C" w:rsidRDefault="00000000" w14:paraId="11BAEE1D" w14:textId="77777777">
      <w:pPr>
        <w:numPr>
          <w:ilvl w:val="0"/>
          <w:numId w:val="13"/>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Documentos pessoais da representação da entidade cultural: RG, CPF e comprovante de residência (não havendo vedação para moradia em qualquer UF ou município). </w:t>
      </w:r>
    </w:p>
    <w:p w:rsidR="00C1168C" w:rsidRDefault="00000000" w14:paraId="4B4D9A23" w14:textId="77777777">
      <w:pPr>
        <w:numPr>
          <w:ilvl w:val="0"/>
          <w:numId w:val="13"/>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 xml:space="preserve">Cópia simples do comprovante de endereço da entidade cultural, tais como contas de água, luz, correspondência bancária, estatuto ou contrato de aluguel. </w:t>
      </w:r>
    </w:p>
    <w:p w:rsidR="00C1168C" w:rsidRDefault="00000000" w14:paraId="7B1F151E" w14:textId="77777777">
      <w:pPr>
        <w:numPr>
          <w:ilvl w:val="0"/>
          <w:numId w:val="13"/>
        </w:numPr>
        <w:pBdr>
          <w:top w:val="none" w:color="000000" w:sz="0" w:space="0"/>
          <w:bottom w:val="none" w:color="000000" w:sz="0" w:space="0"/>
          <w:right w:val="none" w:color="000000" w:sz="0" w:space="0"/>
          <w:between w:val="none" w:color="000000" w:sz="0" w:space="0"/>
        </w:pBdr>
        <w:jc w:val="both"/>
        <w:rPr>
          <w:rFonts w:ascii="Calibri" w:hAnsi="Calibri" w:eastAsia="Calibri" w:cs="Calibri"/>
        </w:rPr>
      </w:pPr>
      <w:r>
        <w:rPr>
          <w:rFonts w:ascii="Calibri" w:hAnsi="Calibri" w:eastAsia="Calibri" w:cs="Calibri"/>
        </w:rPr>
        <w:t>Certificado de Ponto ou Pontão de Cultura do Cadastro Nacional de Pontos e Pontões de Cultura. Caso o certificado não seja localizado, a organização cultural poderá comprovar sua certificação por meio de instrumentos formais de parceria — convênio, Termo de Compromisso Cultural (TCC) ou publicação em diário oficial (da União, estados/DF ou municípios) do resultado de editais certificadores da Política Nacional Cultura Viva.</w:t>
      </w:r>
    </w:p>
    <w:p w:rsidR="00C1168C" w:rsidRDefault="00000000" w14:paraId="4EB8FF06"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11.3 O Cadastro Nacional de Pontos e Pontões de Cultura </w:t>
      </w:r>
      <w:r>
        <w:rPr>
          <w:rFonts w:ascii="Calibri" w:hAnsi="Calibri" w:eastAsia="Calibri" w:cs="Calibri"/>
          <w:highlight w:val="white"/>
        </w:rPr>
        <w:t>é o único instrumento de reconhecimento, mapeamento e certificação simplificada de entidades e coletivos culturais a ser adotado na implementação dos recursos da PNCV na Política Nacional Aldir Blanc de Fomento à Cultura. Não serão aceitos outros cadastros.</w:t>
      </w:r>
    </w:p>
    <w:p w:rsidR="00C1168C" w:rsidRDefault="00000000" w14:paraId="2A1C6CE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11.4 A [</w:t>
      </w:r>
      <w:r>
        <w:rPr>
          <w:rFonts w:ascii="Calibri" w:hAnsi="Calibri" w:eastAsia="Calibri" w:cs="Calibri"/>
          <w:color w:val="FF0000"/>
        </w:rPr>
        <w:t>órgão responsável</w:t>
      </w:r>
      <w:r>
        <w:rPr>
          <w:rFonts w:ascii="Calibri" w:hAnsi="Calibri" w:eastAsia="Calibri" w:cs="Calibri"/>
        </w:rPr>
        <w:t xml:space="preserve">] consultará, ainda, ficha do CNPJ, visando a verificar se este encontra-se ativo, requisito para habilitação de selecionadas. </w:t>
      </w:r>
    </w:p>
    <w:p w:rsidR="00C1168C" w:rsidRDefault="00000000" w14:paraId="1F8AF76B"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11.5 A [</w:t>
      </w:r>
      <w:r>
        <w:rPr>
          <w:rFonts w:ascii="Calibri" w:hAnsi="Calibri" w:eastAsia="Calibri" w:cs="Calibri"/>
          <w:color w:val="FF0000"/>
        </w:rPr>
        <w:t>órgão responsável</w:t>
      </w:r>
      <w:r>
        <w:rPr>
          <w:rFonts w:ascii="Calibri" w:hAnsi="Calibri" w:eastAsia="Calibri" w:cs="Calibri"/>
        </w:rPr>
        <w:t xml:space="preserve">] emitirá Parecer Técnico sobre os requisitos técnicos para execução do projeto; </w:t>
      </w:r>
    </w:p>
    <w:p w:rsidR="00C1168C" w:rsidRDefault="00000000" w14:paraId="3142965E"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11.6 O Ministério da Cultura disponibilizará minuta de Parecer Técnico, para referência, podendo, ou não, ser adotada pelo Ente Federativo, integral ou parcialmente.</w:t>
      </w:r>
    </w:p>
    <w:p w:rsidR="00C1168C" w:rsidRDefault="00000000" w14:paraId="628F6D76"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11.7 No Parecer Técnico deverão constar as considerações emitidas pelos membros da Comissão de Seleção no Parecer de Avaliação e a verificação técnica, documental e de gestão da [</w:t>
      </w:r>
      <w:r>
        <w:rPr>
          <w:rFonts w:ascii="Calibri" w:hAnsi="Calibri" w:eastAsia="Calibri" w:cs="Calibri"/>
          <w:color w:val="FF0000"/>
        </w:rPr>
        <w:t>órgão responsável</w:t>
      </w:r>
      <w:r>
        <w:rPr>
          <w:rFonts w:ascii="Calibri" w:hAnsi="Calibri" w:eastAsia="Calibri" w:cs="Calibri"/>
        </w:rPr>
        <w:t xml:space="preserve">], abordando se os projetos selecionados estão aptos para a formalização, a execução e a prestação de contas do Termo de Compromisso Cultural; </w:t>
      </w:r>
    </w:p>
    <w:p w:rsidR="00C1168C" w:rsidRDefault="00000000" w14:paraId="3367357D"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11.8 A entidade cultural que apresentar pendências quanto à documentação complementar descrita no item 11.2, ou qualquer informação necessária para a celebração do Termo de Compromisso Cultural, será notificada pela [</w:t>
      </w:r>
      <w:r>
        <w:rPr>
          <w:rFonts w:ascii="Calibri" w:hAnsi="Calibri" w:eastAsia="Calibri" w:cs="Calibri"/>
          <w:color w:val="FF0000"/>
        </w:rPr>
        <w:t>órgão responsável</w:t>
      </w:r>
      <w:r>
        <w:rPr>
          <w:rFonts w:ascii="Calibri" w:hAnsi="Calibri" w:eastAsia="Calibri" w:cs="Calibri"/>
        </w:rPr>
        <w:t xml:space="preserve">] para envio de resposta de diligência. </w:t>
      </w:r>
    </w:p>
    <w:p w:rsidR="00C1168C" w:rsidRDefault="00000000" w14:paraId="197BCC4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11.9 A [</w:t>
      </w:r>
      <w:r>
        <w:rPr>
          <w:rFonts w:ascii="Calibri" w:hAnsi="Calibri" w:eastAsia="Calibri" w:cs="Calibri"/>
          <w:color w:val="FF0000"/>
        </w:rPr>
        <w:t>órgão responsável</w:t>
      </w:r>
      <w:r>
        <w:rPr>
          <w:rFonts w:ascii="Calibri" w:hAnsi="Calibri" w:eastAsia="Calibri" w:cs="Calibri"/>
        </w:rPr>
        <w:t xml:space="preserve">] poderá solicitar ajustes ou exclusão, total ou parcialmente, dos itens do plano de trabalho ou da planilha orçamentária, caso sejam considerados incoerentes ou em desconformidade com o projeto apresentado ou com os preços incompatíveis aos praticados no mercado onde ocorrerá o projeto. </w:t>
      </w:r>
    </w:p>
    <w:p w:rsidR="00C1168C" w:rsidRDefault="00000000" w14:paraId="3D58D81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11.10 A entidade cultural poderá receber </w:t>
      </w:r>
      <w:r>
        <w:rPr>
          <w:rFonts w:ascii="Calibri" w:hAnsi="Calibri" w:eastAsia="Calibri" w:cs="Calibri"/>
          <w:color w:val="FF0000"/>
        </w:rPr>
        <w:t xml:space="preserve">(mínimo 01 (uma)) </w:t>
      </w:r>
      <w:r>
        <w:rPr>
          <w:rFonts w:ascii="Calibri" w:hAnsi="Calibri" w:eastAsia="Calibri" w:cs="Calibri"/>
        </w:rPr>
        <w:t>notificação de diligência, com prazo para resposta</w:t>
      </w:r>
      <w:r>
        <w:rPr>
          <w:rFonts w:ascii="Calibri" w:hAnsi="Calibri" w:eastAsia="Calibri" w:cs="Calibri"/>
          <w:color w:val="FF0000"/>
        </w:rPr>
        <w:t>, em cada notificação,</w:t>
      </w:r>
      <w:r>
        <w:rPr>
          <w:rFonts w:ascii="Calibri" w:hAnsi="Calibri" w:eastAsia="Calibri" w:cs="Calibri"/>
        </w:rPr>
        <w:t xml:space="preserve"> de até </w:t>
      </w:r>
      <w:r>
        <w:rPr>
          <w:rFonts w:ascii="Calibri" w:hAnsi="Calibri" w:eastAsia="Calibri" w:cs="Calibri"/>
          <w:color w:val="FF0000"/>
        </w:rPr>
        <w:t>(mínimo 05 (cinco))</w:t>
      </w:r>
      <w:r>
        <w:rPr>
          <w:rFonts w:ascii="Calibri" w:hAnsi="Calibri" w:eastAsia="Calibri" w:cs="Calibri"/>
        </w:rPr>
        <w:t xml:space="preserve"> dias úteis. </w:t>
      </w:r>
    </w:p>
    <w:p w:rsidR="00C1168C" w:rsidRDefault="00000000" w14:paraId="146801AB"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11.10.1 Após o prazo para resposta da notificação de diligência, será emitido o Parecer Técnico preliminar sobre o projeto avaliado e publicado o resultado preliminar da Etapa de Habilitação. </w:t>
      </w:r>
    </w:p>
    <w:p w:rsidR="00C1168C" w:rsidRDefault="00000000" w14:paraId="7514BFE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11.11 O resultado preliminar da Etapa de Habilitação será publicado no </w:t>
      </w:r>
      <w:r>
        <w:rPr>
          <w:rFonts w:ascii="Calibri" w:hAnsi="Calibri" w:eastAsia="Calibri" w:cs="Calibri"/>
          <w:color w:val="FF0000"/>
        </w:rPr>
        <w:t>XXXXX (meio oficial de comunicação do Estado/DF/Município, sendo obrigatória a publicação no respectivo Diário Oficial, caso haja)</w:t>
      </w:r>
      <w:r>
        <w:rPr>
          <w:rFonts w:ascii="Calibri" w:hAnsi="Calibri" w:eastAsia="Calibri" w:cs="Calibri"/>
        </w:rPr>
        <w:t xml:space="preserve"> </w:t>
      </w:r>
      <w:r>
        <w:rPr>
          <w:rFonts w:ascii="Calibri" w:hAnsi="Calibri" w:eastAsia="Calibri" w:cs="Calibri"/>
          <w:color w:val="FF0000"/>
        </w:rPr>
        <w:t xml:space="preserve">e no </w:t>
      </w:r>
      <w:r>
        <w:rPr>
          <w:rFonts w:ascii="Calibri" w:hAnsi="Calibri" w:eastAsia="Calibri" w:cs="Calibri"/>
          <w:i/>
          <w:color w:val="FF0000"/>
        </w:rPr>
        <w:t>site</w:t>
      </w:r>
      <w:r>
        <w:rPr>
          <w:rFonts w:ascii="Calibri" w:hAnsi="Calibri" w:eastAsia="Calibri" w:cs="Calibri"/>
          <w:color w:val="FF0000"/>
        </w:rPr>
        <w:t xml:space="preserve"> da XXXX (Unidade - e demais meios, se houver) no endereço: XXXX</w:t>
      </w:r>
      <w:r>
        <w:rPr>
          <w:rFonts w:ascii="Calibri" w:hAnsi="Calibri" w:eastAsia="Calibri" w:cs="Calibri"/>
        </w:rPr>
        <w:t xml:space="preserve">. </w:t>
      </w:r>
    </w:p>
    <w:p w:rsidR="00C1168C" w:rsidRDefault="00000000" w14:paraId="381214D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11.12 Contra a decisão do resultado preliminar da Etapa de Habilitação, caberá recurso destinado </w:t>
      </w:r>
      <w:proofErr w:type="gramStart"/>
      <w:r>
        <w:rPr>
          <w:rFonts w:ascii="Calibri" w:hAnsi="Calibri" w:eastAsia="Calibri" w:cs="Calibri"/>
        </w:rPr>
        <w:t>ao</w:t>
      </w:r>
      <w:r>
        <w:rPr>
          <w:rFonts w:ascii="Calibri" w:hAnsi="Calibri" w:eastAsia="Calibri" w:cs="Calibri"/>
          <w:color w:val="FF0000"/>
        </w:rPr>
        <w:t> </w:t>
      </w:r>
      <w:r>
        <w:rPr>
          <w:rFonts w:ascii="Calibri" w:hAnsi="Calibri" w:eastAsia="Calibri" w:cs="Calibri"/>
        </w:rPr>
        <w:t xml:space="preserve"> [</w:t>
      </w:r>
      <w:proofErr w:type="gramEnd"/>
      <w:r>
        <w:rPr>
          <w:rFonts w:ascii="Calibri" w:hAnsi="Calibri" w:eastAsia="Calibri" w:cs="Calibri"/>
          <w:color w:val="FF0000"/>
        </w:rPr>
        <w:t>órgão responsável</w:t>
      </w:r>
      <w:r>
        <w:rPr>
          <w:rFonts w:ascii="Calibri" w:hAnsi="Calibri" w:eastAsia="Calibri" w:cs="Calibri"/>
        </w:rPr>
        <w:t>]</w:t>
      </w:r>
      <w:r>
        <w:rPr>
          <w:rFonts w:ascii="Calibri" w:hAnsi="Calibri" w:eastAsia="Calibri" w:cs="Calibri"/>
          <w:color w:val="FF0000"/>
        </w:rPr>
        <w:t xml:space="preserve">, </w:t>
      </w:r>
      <w:r>
        <w:rPr>
          <w:rFonts w:ascii="Calibri" w:hAnsi="Calibri" w:eastAsia="Calibri" w:cs="Calibri"/>
        </w:rPr>
        <w:t xml:space="preserve">que deve ser apresentado por meio de </w:t>
      </w:r>
      <w:r>
        <w:rPr>
          <w:rFonts w:ascii="Calibri" w:hAnsi="Calibri" w:eastAsia="Calibri" w:cs="Calibri"/>
          <w:color w:val="FF0000"/>
        </w:rPr>
        <w:t>[INFORMAR COMO E PARA ONDE O RECURSO DEVE SER ENVIADO]</w:t>
      </w:r>
      <w:r>
        <w:rPr>
          <w:rFonts w:ascii="Calibri" w:hAnsi="Calibri" w:eastAsia="Calibri" w:cs="Calibri"/>
        </w:rPr>
        <w:t xml:space="preserve"> no prazo de </w:t>
      </w:r>
      <w:r>
        <w:rPr>
          <w:rFonts w:ascii="Calibri" w:hAnsi="Calibri" w:eastAsia="Calibri" w:cs="Calibri"/>
          <w:color w:val="FF0000"/>
        </w:rPr>
        <w:t>[INDICAR PRAZO MÍNIMO DE 3 DIAS ÚTEIS, CONFORME INCISO III DO ART. 16 DO DECRETO 11.453/2023],</w:t>
      </w:r>
      <w:r>
        <w:rPr>
          <w:rFonts w:ascii="Calibri" w:hAnsi="Calibri" w:eastAsia="Calibri" w:cs="Calibri"/>
        </w:rPr>
        <w:t xml:space="preserve"> a contar do primeiro dia útil posterior à publicação. </w:t>
      </w:r>
    </w:p>
    <w:p w:rsidR="00C1168C" w:rsidRDefault="00000000" w14:paraId="28B78BDA"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11.13 A [</w:t>
      </w:r>
      <w:r>
        <w:rPr>
          <w:rFonts w:ascii="Calibri" w:hAnsi="Calibri" w:eastAsia="Calibri" w:cs="Calibri"/>
          <w:color w:val="FF0000"/>
        </w:rPr>
        <w:t>órgão responsável</w:t>
      </w:r>
      <w:r>
        <w:rPr>
          <w:rFonts w:ascii="Calibri" w:hAnsi="Calibri" w:eastAsia="Calibri" w:cs="Calibri"/>
        </w:rPr>
        <w:t xml:space="preserve">] fará o julgamento dos pedidos de recurso e emitirá Parecer Técnico final, não sendo mais possível qualquer recurso. </w:t>
      </w:r>
    </w:p>
    <w:p w:rsidR="00C1168C" w:rsidRDefault="00000000" w14:paraId="247CDFB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11.14 Será emitido Parecer Técnico final de indeferimento, caso a entidade cultural: </w:t>
      </w:r>
    </w:p>
    <w:p w:rsidR="00C1168C" w:rsidRDefault="00000000" w14:paraId="659E7DAA" w14:textId="77777777">
      <w:pPr>
        <w:numPr>
          <w:ilvl w:val="0"/>
          <w:numId w:val="2"/>
        </w:num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jc w:val="both"/>
        <w:rPr>
          <w:rFonts w:ascii="Calibri" w:hAnsi="Calibri" w:eastAsia="Calibri" w:cs="Calibri"/>
        </w:rPr>
      </w:pPr>
      <w:r>
        <w:rPr>
          <w:rFonts w:ascii="Calibri" w:hAnsi="Calibri" w:eastAsia="Calibri" w:cs="Calibri"/>
        </w:rPr>
        <w:t xml:space="preserve">não cumpra com o prazo de </w:t>
      </w:r>
      <w:r>
        <w:rPr>
          <w:rFonts w:ascii="Calibri" w:hAnsi="Calibri" w:eastAsia="Calibri" w:cs="Calibri"/>
          <w:color w:val="FF0000"/>
        </w:rPr>
        <w:t>XX (XXXXXX)</w:t>
      </w:r>
      <w:r>
        <w:rPr>
          <w:rFonts w:ascii="Calibri" w:hAnsi="Calibri" w:eastAsia="Calibri" w:cs="Calibri"/>
        </w:rPr>
        <w:t xml:space="preserve"> dias para o envio da documentação complementar, de acordo com o item 11.2; </w:t>
      </w:r>
    </w:p>
    <w:p w:rsidR="00C1168C" w:rsidRDefault="00000000" w14:paraId="0C47BFF9" w14:textId="77777777">
      <w:pPr>
        <w:numPr>
          <w:ilvl w:val="0"/>
          <w:numId w:val="2"/>
        </w:num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responda parcialmente ou não cumpra o prazo limite de </w:t>
      </w:r>
      <w:r>
        <w:rPr>
          <w:rFonts w:ascii="Calibri" w:hAnsi="Calibri" w:eastAsia="Calibri" w:cs="Calibri"/>
          <w:color w:val="FF0000"/>
        </w:rPr>
        <w:t>XX (XXXXXX)</w:t>
      </w:r>
      <w:r>
        <w:rPr>
          <w:rFonts w:ascii="Calibri" w:hAnsi="Calibri" w:eastAsia="Calibri" w:cs="Calibri"/>
        </w:rPr>
        <w:t xml:space="preserve"> dias úteis para responder notificação de diligência, de acordo com o item 11.10; </w:t>
      </w:r>
    </w:p>
    <w:p w:rsidR="00C1168C" w:rsidRDefault="00000000" w14:paraId="379C656F" w14:textId="77777777">
      <w:pPr>
        <w:numPr>
          <w:ilvl w:val="0"/>
          <w:numId w:val="2"/>
        </w:num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rPr>
      </w:pPr>
      <w:r>
        <w:rPr>
          <w:rFonts w:ascii="Calibri" w:hAnsi="Calibri" w:eastAsia="Calibri" w:cs="Calibri"/>
        </w:rPr>
        <w:t xml:space="preserve">não se manifeste quanto à notificação de diligência no prazo indicado no item 11.10, caracterizando a desistência da candidatura; ou </w:t>
      </w:r>
    </w:p>
    <w:p w:rsidR="00C1168C" w:rsidRDefault="00000000" w14:paraId="05EC3316" w14:textId="77777777">
      <w:pPr>
        <w:numPr>
          <w:ilvl w:val="0"/>
          <w:numId w:val="2"/>
        </w:numPr>
        <w:pBdr>
          <w:top w:val="none" w:color="000000" w:sz="0" w:space="0"/>
          <w:left w:val="none" w:color="000000" w:sz="0" w:space="0"/>
          <w:bottom w:val="none" w:color="000000" w:sz="0" w:space="0"/>
          <w:right w:val="none" w:color="000000" w:sz="0" w:space="0"/>
          <w:between w:val="none" w:color="000000" w:sz="0" w:space="0"/>
        </w:pBdr>
        <w:shd w:val="clear" w:color="auto" w:fill="FFFFFF"/>
        <w:spacing w:after="120"/>
        <w:jc w:val="both"/>
        <w:rPr>
          <w:rFonts w:ascii="Calibri" w:hAnsi="Calibri" w:eastAsia="Calibri" w:cs="Calibri"/>
        </w:rPr>
      </w:pPr>
      <w:r>
        <w:rPr>
          <w:rFonts w:ascii="Calibri" w:hAnsi="Calibri" w:eastAsia="Calibri" w:cs="Calibri"/>
        </w:rPr>
        <w:t xml:space="preserve"> se manifeste pela inviabilidade de execução do projeto, caso haja a necessidade de ajustes ou exclusões de itens de despesa do plano de trabalho. </w:t>
      </w:r>
    </w:p>
    <w:p w:rsidR="00C1168C" w:rsidRDefault="00000000" w14:paraId="51708BB6"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11.15 Caso seja emitido Parecer </w:t>
      </w:r>
      <w:proofErr w:type="gramStart"/>
      <w:r>
        <w:rPr>
          <w:rFonts w:ascii="Calibri" w:hAnsi="Calibri" w:eastAsia="Calibri" w:cs="Calibri"/>
        </w:rPr>
        <w:t>Técnico  final</w:t>
      </w:r>
      <w:proofErr w:type="gramEnd"/>
      <w:r>
        <w:rPr>
          <w:rFonts w:ascii="Calibri" w:hAnsi="Calibri" w:eastAsia="Calibri" w:cs="Calibri"/>
        </w:rPr>
        <w:t xml:space="preserve"> de indeferimento, a candidatura será inabilitada e ficará impossibilitada de celebrar o Termo de Compromisso Cultural, devendo ser convocada a próxima candidatura da lista de classificação do </w:t>
      </w:r>
      <w:proofErr w:type="gramStart"/>
      <w:r>
        <w:rPr>
          <w:rFonts w:ascii="Calibri" w:hAnsi="Calibri" w:eastAsia="Calibri" w:cs="Calibri"/>
        </w:rPr>
        <w:t>resultado final</w:t>
      </w:r>
      <w:proofErr w:type="gramEnd"/>
      <w:r>
        <w:rPr>
          <w:rFonts w:ascii="Calibri" w:hAnsi="Calibri" w:eastAsia="Calibri" w:cs="Calibri"/>
        </w:rPr>
        <w:t xml:space="preserve"> da Etapa de Seleção para os procedimentos deste Edital, observados as cotas e categorias de inscrição, a ordem decrescente de pontuação, o prazo de vigência deste edital e a disponibilidade orçamentária e financeira. </w:t>
      </w:r>
    </w:p>
    <w:p w:rsidR="00C1168C" w:rsidRDefault="00000000" w14:paraId="65ACB236"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b/>
        </w:rPr>
      </w:pPr>
      <w:r>
        <w:rPr>
          <w:rFonts w:ascii="Calibri" w:hAnsi="Calibri" w:eastAsia="Calibri" w:cs="Calibri"/>
        </w:rPr>
        <w:t xml:space="preserve">11.16 Caso seja emitido Parecer Técnico final favorável, será verificada a regularidade jurídica da parceria, visando à celebração do instrumento de repasse com o Ponto de Cultura. </w:t>
      </w:r>
      <w:r>
        <w:rPr>
          <w:rFonts w:ascii="Calibri" w:hAnsi="Calibri" w:eastAsia="Calibri" w:cs="Calibri"/>
        </w:rPr>
        <w:br/>
      </w:r>
    </w:p>
    <w:p w:rsidR="00C1168C" w:rsidRDefault="00000000" w14:paraId="2D3DAD7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b/>
        </w:rPr>
        <w:t>12. DISTRIBUIÇÃO E REMANEJAMENTO DE VAGAS</w:t>
      </w:r>
      <w:r>
        <w:rPr>
          <w:rFonts w:ascii="Calibri" w:hAnsi="Calibri" w:eastAsia="Calibri" w:cs="Calibri"/>
        </w:rPr>
        <w:t xml:space="preserve"> </w:t>
      </w:r>
    </w:p>
    <w:p w:rsidR="00C1168C" w:rsidRDefault="00000000" w14:paraId="32338A24"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12.1 Após a conclusão das etapas de análise, não havendo projetos classificados para atender o número mínimo de vagas previsto para cada cota e categoria, as vagas disponíveis poderão ser remanejadas para outras cotas e categorias, obedecendo a pontuação dos candidatos e atendendo às cotas previstas, conforme o Anexo 1. </w:t>
      </w:r>
    </w:p>
    <w:p w:rsidR="00C1168C" w:rsidRDefault="00000000" w14:paraId="7E47427E"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 </w:t>
      </w:r>
    </w:p>
    <w:p w:rsidR="00C1168C" w:rsidRDefault="00000000" w14:paraId="0ECEDD8D"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b/>
        </w:rPr>
        <w:t>13. DA ETAPA DE CELEBRAÇÃO DO TERMO DE COMPROMISSO CULTURAL E LIBERAÇÃO DOS RECURSOS </w:t>
      </w:r>
      <w:r>
        <w:rPr>
          <w:rFonts w:ascii="Calibri" w:hAnsi="Calibri" w:eastAsia="Calibri" w:cs="Calibri"/>
        </w:rPr>
        <w:t xml:space="preserve"> </w:t>
      </w:r>
    </w:p>
    <w:p w:rsidR="00C1168C" w:rsidRDefault="00000000" w14:paraId="311634C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13.1 A Etapa de Celebração do Termo de Compromisso Cultural pela [</w:t>
      </w:r>
      <w:r>
        <w:rPr>
          <w:rFonts w:ascii="Calibri" w:hAnsi="Calibri" w:eastAsia="Calibri" w:cs="Calibri"/>
          <w:color w:val="FF0000"/>
        </w:rPr>
        <w:t>órgão responsável</w:t>
      </w:r>
      <w:r>
        <w:rPr>
          <w:rFonts w:ascii="Calibri" w:hAnsi="Calibri" w:eastAsia="Calibri" w:cs="Calibri"/>
        </w:rPr>
        <w:t xml:space="preserve">] considera a adimplência e regularidade da entidade cultural nos seguintes documentos e sistemas: </w:t>
      </w:r>
    </w:p>
    <w:p w:rsidR="00C1168C" w:rsidRDefault="00000000" w14:paraId="3BF385DE" w14:textId="77777777">
      <w:pPr>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jc w:val="both"/>
        <w:rPr>
          <w:rFonts w:ascii="Calibri" w:hAnsi="Calibri" w:eastAsia="Calibri" w:cs="Calibri"/>
          <w:color w:val="FF0000"/>
        </w:rPr>
      </w:pPr>
      <w:r>
        <w:rPr>
          <w:rFonts w:ascii="Calibri" w:hAnsi="Calibri" w:eastAsia="Calibri" w:cs="Calibri"/>
          <w:color w:val="FF0000"/>
        </w:rPr>
        <w:t>Certificado de Regularidade do Fundo de Garantia do Tempo de Serviço (CRF/FGTS);</w:t>
      </w:r>
    </w:p>
    <w:p w:rsidR="00C1168C" w:rsidRDefault="00000000" w14:paraId="08636BBF" w14:textId="77777777">
      <w:pPr>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color w:val="FF0000"/>
        </w:rPr>
      </w:pPr>
      <w:r>
        <w:rPr>
          <w:rFonts w:ascii="Calibri" w:hAnsi="Calibri" w:eastAsia="Calibri" w:cs="Calibri"/>
          <w:color w:val="FF0000"/>
        </w:rPr>
        <w:t>Certidão Negativa de Débitos Trabalhistas (CNDT);</w:t>
      </w:r>
    </w:p>
    <w:p w:rsidR="00C1168C" w:rsidRDefault="00000000" w14:paraId="6929268C" w14:textId="77777777">
      <w:pPr>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color w:val="FF0000"/>
        </w:rPr>
      </w:pPr>
      <w:r>
        <w:rPr>
          <w:rFonts w:ascii="Calibri" w:hAnsi="Calibri" w:eastAsia="Calibri" w:cs="Calibri"/>
          <w:color w:val="FF0000"/>
        </w:rPr>
        <w:t xml:space="preserve">Certidão de Quitação de Tributos Estaduais (CQTE); </w:t>
      </w:r>
    </w:p>
    <w:p w:rsidR="00C1168C" w:rsidRDefault="00000000" w14:paraId="6AB8B07C" w14:textId="77777777">
      <w:pPr>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color w:val="FF0000"/>
        </w:rPr>
      </w:pPr>
      <w:r>
        <w:rPr>
          <w:rFonts w:ascii="Calibri" w:hAnsi="Calibri" w:eastAsia="Calibri" w:cs="Calibri"/>
          <w:color w:val="FF0000"/>
        </w:rPr>
        <w:t xml:space="preserve">Certidão de Quitação de Tributos Municipais (CQTM); </w:t>
      </w:r>
    </w:p>
    <w:p w:rsidR="00C1168C" w:rsidRDefault="00000000" w14:paraId="4A5766E7" w14:textId="77777777">
      <w:pPr>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color w:val="FF0000"/>
        </w:rPr>
      </w:pPr>
      <w:r>
        <w:rPr>
          <w:rFonts w:ascii="Calibri" w:hAnsi="Calibri" w:eastAsia="Calibri" w:cs="Calibri"/>
          <w:color w:val="FF0000"/>
        </w:rPr>
        <w:t xml:space="preserve">Certidão de Débitos Relativos a Créditos Tributários Federais e à Dívida Ativa da União; </w:t>
      </w:r>
    </w:p>
    <w:p w:rsidR="00C1168C" w:rsidRDefault="00000000" w14:paraId="16138E4D" w14:textId="77777777">
      <w:pPr>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spacing w:after="120"/>
        <w:jc w:val="both"/>
        <w:rPr>
          <w:rFonts w:ascii="Calibri" w:hAnsi="Calibri" w:eastAsia="Calibri" w:cs="Calibri"/>
          <w:color w:val="FF0000"/>
        </w:rPr>
      </w:pPr>
      <w:r>
        <w:rPr>
          <w:rFonts w:ascii="Calibri" w:hAnsi="Calibri" w:eastAsia="Calibri" w:cs="Calibri"/>
          <w:color w:val="FF0000"/>
        </w:rPr>
        <w:t xml:space="preserve">Cadastro de Entidades Privadas Sem Fins Lucrativos Impedidas (CEPIM). </w:t>
      </w:r>
    </w:p>
    <w:p w:rsidR="00C1168C" w:rsidRDefault="00000000" w14:paraId="0746E66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13.2 A [</w:t>
      </w:r>
      <w:r>
        <w:rPr>
          <w:rFonts w:ascii="Calibri" w:hAnsi="Calibri" w:eastAsia="Calibri" w:cs="Calibri"/>
          <w:color w:val="FF0000"/>
        </w:rPr>
        <w:t>órgão responsável</w:t>
      </w:r>
      <w:r>
        <w:rPr>
          <w:rFonts w:ascii="Calibri" w:hAnsi="Calibri" w:eastAsia="Calibri" w:cs="Calibri"/>
        </w:rPr>
        <w:t xml:space="preserve">] realizará a consulta nos sistemas públicos de verificação de regularidade e solicitará à entidade cultural os documentos e certidões que não estiverem publicamente acessíveis. </w:t>
      </w:r>
    </w:p>
    <w:p w:rsidR="00C1168C" w:rsidRDefault="00000000" w14:paraId="4601F3BB"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13.3 A entidade cultural que estiver impossibilitada de celebrar o Termo de Compromisso Cultural será notificada pela [</w:t>
      </w:r>
      <w:r>
        <w:rPr>
          <w:rFonts w:ascii="Calibri" w:hAnsi="Calibri" w:eastAsia="Calibri" w:cs="Calibri"/>
          <w:color w:val="FF0000"/>
        </w:rPr>
        <w:t>órgão responsável</w:t>
      </w:r>
      <w:r>
        <w:rPr>
          <w:rFonts w:ascii="Calibri" w:hAnsi="Calibri" w:eastAsia="Calibri" w:cs="Calibri"/>
        </w:rPr>
        <w:t xml:space="preserve">] e terá o prazo de até </w:t>
      </w:r>
      <w:r>
        <w:rPr>
          <w:rFonts w:ascii="Calibri" w:hAnsi="Calibri" w:eastAsia="Calibri" w:cs="Calibri"/>
          <w:color w:val="FF0000"/>
        </w:rPr>
        <w:t>(mínimo de 3 (três))</w:t>
      </w:r>
      <w:r>
        <w:rPr>
          <w:rFonts w:ascii="Calibri" w:hAnsi="Calibri" w:eastAsia="Calibri" w:cs="Calibri"/>
        </w:rPr>
        <w:t xml:space="preserve"> dias úteis para regularizar a pendência. </w:t>
      </w:r>
    </w:p>
    <w:p w:rsidR="00C1168C" w:rsidRDefault="00000000" w14:paraId="53F01F8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13.4 Após o prazo para resposta à notificação, a [</w:t>
      </w:r>
      <w:r>
        <w:rPr>
          <w:rFonts w:ascii="Calibri" w:hAnsi="Calibri" w:eastAsia="Calibri" w:cs="Calibri"/>
          <w:color w:val="FF0000"/>
        </w:rPr>
        <w:t>órgão responsável</w:t>
      </w:r>
      <w:r>
        <w:rPr>
          <w:rFonts w:ascii="Calibri" w:hAnsi="Calibri" w:eastAsia="Calibri" w:cs="Calibri"/>
        </w:rPr>
        <w:t xml:space="preserve">] realizará novamente a verificação da adimplência e regularidade da entidade cultural para a celebração do Termo de Compromisso Cultural. </w:t>
      </w:r>
    </w:p>
    <w:p w:rsidR="00C1168C" w:rsidRDefault="00000000" w14:paraId="3DF57826"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13.5 A entidade cultural que mantiver a situação de impossibilidade para celebrar o Termo de Compromisso Cultural será inabilitada, devendo ser convocada a próxima candidatura da lista de classificação do </w:t>
      </w:r>
      <w:proofErr w:type="gramStart"/>
      <w:r>
        <w:rPr>
          <w:rFonts w:ascii="Calibri" w:hAnsi="Calibri" w:eastAsia="Calibri" w:cs="Calibri"/>
        </w:rPr>
        <w:t>resultado final</w:t>
      </w:r>
      <w:proofErr w:type="gramEnd"/>
      <w:r>
        <w:rPr>
          <w:rFonts w:ascii="Calibri" w:hAnsi="Calibri" w:eastAsia="Calibri" w:cs="Calibri"/>
        </w:rPr>
        <w:t xml:space="preserve"> da Etapa de Seleção para os procedimentos deste Edital a partir da Etapa de Habilitação, observados as cotas e categorias de inscrição, a ordem decrescente de pontuação, o prazo de vigência deste edital e a disponibilidade orçamentária e financeira. </w:t>
      </w:r>
    </w:p>
    <w:p w:rsidR="00C1168C" w:rsidRDefault="00000000" w14:paraId="0D0F0CF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13.6 Não serão aceitas substituições de candidaturas ou representantes para os casos de inadimplência. </w:t>
      </w:r>
    </w:p>
    <w:p w:rsidR="00C1168C" w:rsidRDefault="00000000" w14:paraId="157049CD"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13.7 Recomenda-se às entidades culturais que consultem a sua regularidade jurídica, fiscal e tributária, de modo a resolver com antecedência eventuais pendências, para as Etapas de Celebração do Termo de Compromisso Cultural e de Liberação dos Recursos. </w:t>
      </w:r>
    </w:p>
    <w:p w:rsidR="00C1168C" w:rsidRDefault="00000000" w14:paraId="0FCC058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13.8 A liberação dos recursos está condicionada à existência de disponibilidade orçamentária e financeira, caracterizando a seleção como mera expectativa de direito.</w:t>
      </w:r>
    </w:p>
    <w:p w:rsidR="00C1168C" w:rsidRDefault="00000000" w14:paraId="20FDE863"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proofErr w:type="gramStart"/>
      <w:r>
        <w:rPr>
          <w:rFonts w:ascii="Calibri" w:hAnsi="Calibri" w:eastAsia="Calibri" w:cs="Calibri"/>
        </w:rPr>
        <w:t>13.9  Os</w:t>
      </w:r>
      <w:proofErr w:type="gramEnd"/>
      <w:r>
        <w:rPr>
          <w:rFonts w:ascii="Calibri" w:hAnsi="Calibri" w:eastAsia="Calibri" w:cs="Calibri"/>
        </w:rPr>
        <w:t xml:space="preserve"> recursos financeiros</w:t>
      </w:r>
      <w:r>
        <w:rPr>
          <w:rFonts w:ascii="Calibri" w:hAnsi="Calibri" w:eastAsia="Calibri" w:cs="Calibri"/>
          <w:color w:val="FF0000"/>
        </w:rPr>
        <w:t xml:space="preserve"> [de cada ano do projeto]</w:t>
      </w:r>
      <w:r>
        <w:rPr>
          <w:rFonts w:ascii="Calibri" w:hAnsi="Calibri" w:eastAsia="Calibri" w:cs="Calibri"/>
        </w:rPr>
        <w:t xml:space="preserve"> serão repassados em​ uma única parcela, diretamente na conta bancária específica.</w:t>
      </w:r>
    </w:p>
    <w:p w:rsidR="00C1168C" w:rsidRDefault="00000000" w14:paraId="47C8E29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color w:val="FF0000"/>
        </w:rPr>
      </w:pPr>
      <w:r>
        <w:rPr>
          <w:rFonts w:ascii="Calibri" w:hAnsi="Calibri" w:eastAsia="Calibri" w:cs="Calibri"/>
        </w:rPr>
        <w:t>13.10 Não incide Imposto de Renda – IR e Imposto sobre Serviços - ISS no repasse de recursos à entidade cultural. O projeto cultural, no âmbito da parceria, não se caracteriza como prestação de serviço.</w:t>
      </w:r>
    </w:p>
    <w:p w:rsidR="00C1168C" w:rsidRDefault="00000000" w14:paraId="00A9F01C"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13.11 É de responsabilidade exclusiva da entidade cultural o pagamento dos encargos trabalhistas, previdenciários, fiscais e comerciais relacionados à execução do objeto previsto no TCC.</w:t>
      </w:r>
    </w:p>
    <w:p w:rsidR="00C1168C" w:rsidRDefault="00000000" w14:paraId="126D2490"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13.12 Os recursos financeiros serão depositados e geridos em conta bancária específica aberta única e exclusivamente em instituição financeira pública. </w:t>
      </w:r>
    </w:p>
    <w:p w:rsidR="00C1168C" w:rsidRDefault="00000000" w14:paraId="0020593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13.13 Os recursos deverão ser aplicados em cadernetas de poupança, fundo de aplicação financeira de curto prazo ou operação de mercado aberto lastreada em títulos da dívida pública, enquanto não empregados na sua finalidade. </w:t>
      </w:r>
    </w:p>
    <w:p w:rsidR="00C1168C" w:rsidRDefault="00000000" w14:paraId="740C75F3"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color w:val="FF0000"/>
        </w:rPr>
      </w:pPr>
      <w:r>
        <w:rPr>
          <w:rFonts w:ascii="Calibri" w:hAnsi="Calibri" w:eastAsia="Calibri" w:cs="Calibri"/>
          <w:color w:val="FF0000"/>
        </w:rPr>
        <w:t>13.14 (No caso de editais que preveem projetos plurianuais, de 24 ou 36 meses) As parcelas dos recursos transferidos no âmbito da parceria serão liberadas em conformidade com o cronograma de desembolso aprovado, exceto nos casos a seguir, nos quais ficarão retidas até o saneamento das impropriedades:</w:t>
      </w:r>
    </w:p>
    <w:p w:rsidR="00C1168C" w:rsidRDefault="00000000" w14:paraId="1D15EC58" w14:textId="77777777">
      <w:pPr>
        <w:numPr>
          <w:ilvl w:val="0"/>
          <w:numId w:val="9"/>
        </w:num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jc w:val="both"/>
        <w:rPr>
          <w:rFonts w:ascii="Calibri" w:hAnsi="Calibri" w:eastAsia="Calibri" w:cs="Calibri"/>
          <w:color w:val="FF0000"/>
        </w:rPr>
      </w:pPr>
      <w:r>
        <w:rPr>
          <w:rFonts w:ascii="Calibri" w:hAnsi="Calibri" w:eastAsia="Calibri" w:cs="Calibri"/>
          <w:color w:val="FF0000"/>
        </w:rPr>
        <w:t>quando houver fundados indícios de não ter ocorrido boa e regular aplicação da parcela anteriormente recebida;</w:t>
      </w:r>
    </w:p>
    <w:p w:rsidR="00C1168C" w:rsidRDefault="00000000" w14:paraId="6D18BC5D" w14:textId="77777777">
      <w:pPr>
        <w:numPr>
          <w:ilvl w:val="0"/>
          <w:numId w:val="9"/>
        </w:num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color w:val="FF0000"/>
        </w:rPr>
      </w:pPr>
      <w:r>
        <w:rPr>
          <w:rFonts w:ascii="Calibri" w:hAnsi="Calibri" w:eastAsia="Calibri" w:cs="Calibri"/>
          <w:color w:val="FF0000"/>
        </w:rPr>
        <w:t>quando verificado desvio de finalidade na aplicação dos recursos, atrasos na execução do objeto ou qualquer outro descumprimento de obrigação pela entidade cultural sem justificativa aceitável;</w:t>
      </w:r>
    </w:p>
    <w:p w:rsidR="00C1168C" w:rsidRDefault="00000000" w14:paraId="68FF382A" w14:textId="77777777">
      <w:pPr>
        <w:numPr>
          <w:ilvl w:val="0"/>
          <w:numId w:val="9"/>
        </w:num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Calibri" w:hAnsi="Calibri" w:eastAsia="Calibri" w:cs="Calibri"/>
          <w:color w:val="FF0000"/>
        </w:rPr>
      </w:pPr>
      <w:r>
        <w:rPr>
          <w:rFonts w:ascii="Calibri" w:hAnsi="Calibri" w:eastAsia="Calibri" w:cs="Calibri"/>
          <w:color w:val="FF0000"/>
        </w:rPr>
        <w:t>quando a entidade cultural parceira deixar de adotar medidas saneadoras apontadas pela administração pública ou pelos órgãos de controle interno ou externo; ou</w:t>
      </w:r>
    </w:p>
    <w:p w:rsidR="00C1168C" w:rsidRDefault="00000000" w14:paraId="221A912E" w14:textId="77777777">
      <w:pPr>
        <w:numPr>
          <w:ilvl w:val="0"/>
          <w:numId w:val="9"/>
        </w:numPr>
        <w:pBdr>
          <w:top w:val="none" w:color="000000" w:sz="0" w:space="0"/>
          <w:left w:val="none" w:color="000000" w:sz="0" w:space="0"/>
          <w:bottom w:val="none" w:color="000000" w:sz="0" w:space="0"/>
          <w:right w:val="none" w:color="000000" w:sz="0" w:space="0"/>
          <w:between w:val="none" w:color="000000" w:sz="0" w:space="0"/>
        </w:pBdr>
        <w:shd w:val="clear" w:color="auto" w:fill="FFFFFF"/>
        <w:spacing w:after="120"/>
        <w:jc w:val="both"/>
        <w:rPr>
          <w:rFonts w:ascii="Calibri" w:hAnsi="Calibri" w:eastAsia="Calibri" w:cs="Calibri"/>
          <w:color w:val="FF0000"/>
        </w:rPr>
      </w:pPr>
      <w:r>
        <w:rPr>
          <w:rFonts w:ascii="Calibri" w:hAnsi="Calibri" w:eastAsia="Calibri" w:cs="Calibri"/>
          <w:color w:val="FF0000"/>
        </w:rPr>
        <w:t>enquanto a entidade cultural não apresentar a documentação completa exigida a título de prestação de contas parcial.</w:t>
      </w:r>
    </w:p>
    <w:p w:rsidR="00C1168C" w:rsidRDefault="00000000" w14:paraId="70405718"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 </w:t>
      </w:r>
    </w:p>
    <w:p w:rsidR="00C1168C" w:rsidRDefault="00000000" w14:paraId="6F5A1533"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b/>
        </w:rPr>
        <w:t>14. MONITORAMENTO E PRESTAÇÃO DE INFORMAÇÕES</w:t>
      </w:r>
      <w:r>
        <w:rPr>
          <w:rFonts w:ascii="Calibri" w:hAnsi="Calibri" w:eastAsia="Calibri" w:cs="Calibri"/>
        </w:rPr>
        <w:t xml:space="preserve"> </w:t>
      </w:r>
    </w:p>
    <w:p w:rsidR="00C1168C" w:rsidRDefault="00000000" w14:paraId="6DEC2B8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14.1 A [</w:t>
      </w:r>
      <w:r>
        <w:rPr>
          <w:rFonts w:ascii="Calibri" w:hAnsi="Calibri" w:eastAsia="Calibri" w:cs="Calibri"/>
          <w:color w:val="FF0000"/>
        </w:rPr>
        <w:t>órgão responsável</w:t>
      </w:r>
      <w:r>
        <w:rPr>
          <w:rFonts w:ascii="Calibri" w:hAnsi="Calibri" w:eastAsia="Calibri" w:cs="Calibri"/>
        </w:rPr>
        <w:t xml:space="preserve">] implementará procedimentos de acompanhamento e monitoramento dos Termos de Compromisso Cultural celebrados, antes do término da sua vigência, para fins de aferição do cumprimento do objeto. </w:t>
      </w:r>
    </w:p>
    <w:p w:rsidR="00C1168C" w:rsidRDefault="00000000" w14:paraId="184DD5F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14.2 A prestação de contas do Termo de Compromisso Cultural será apresentada por meio do Relatório de Execução do Objeto, no prazo de ​até 90 (noventa) dias após o fim da vigência do Termo de Compromisso Cultural, contendo no mínimo, comprovações dos resultados e produtos obtidos no cumprimento das Metas durante a execução da parceria.</w:t>
      </w:r>
    </w:p>
    <w:p w:rsidR="00C1168C" w:rsidRDefault="00000000" w14:paraId="7D1575E8"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color w:val="FF0000"/>
        </w:rPr>
      </w:pPr>
      <w:r>
        <w:rPr>
          <w:rFonts w:ascii="Calibri" w:hAnsi="Calibri" w:eastAsia="Calibri" w:cs="Calibri"/>
          <w:color w:val="FF0000"/>
        </w:rPr>
        <w:t>14.2.1 O Termo de Compromisso Cultural plurianual deverá prever a prestação de contas anual e parcial a cada 12 meses.</w:t>
      </w:r>
    </w:p>
    <w:p w:rsidR="00C1168C" w:rsidRDefault="00000000" w14:paraId="3B59530C"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14.3 A entidade deve prestar contas à [</w:t>
      </w:r>
      <w:r>
        <w:rPr>
          <w:rFonts w:ascii="Calibri" w:hAnsi="Calibri" w:eastAsia="Calibri" w:cs="Calibri"/>
          <w:color w:val="FF0000"/>
        </w:rPr>
        <w:t>órgão responsável</w:t>
      </w:r>
      <w:r>
        <w:rPr>
          <w:rFonts w:ascii="Calibri" w:hAnsi="Calibri" w:eastAsia="Calibri" w:cs="Calibri"/>
        </w:rPr>
        <w:t>] conforme disposições constantes no Termo de Compromisso Cultural, na Instrução Normativa MINC nº 08, de 11 de maio de 2016, ou em ato normativo correspondente em vigor (Regulamentam a PNCV) e no Decreto nº 11.453/2023, no que couber.</w:t>
      </w:r>
    </w:p>
    <w:p w:rsidR="00C1168C" w:rsidRDefault="00C1168C" w14:paraId="6CD3C04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p>
    <w:p w:rsidR="00C1168C" w:rsidRDefault="00000000" w14:paraId="1285857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b/>
        </w:rPr>
        <w:t>15. DISPOSIÇÕES FINAIS</w:t>
      </w:r>
      <w:r>
        <w:rPr>
          <w:rFonts w:ascii="Calibri" w:hAnsi="Calibri" w:eastAsia="Calibri" w:cs="Calibri"/>
        </w:rPr>
        <w:t xml:space="preserve"> </w:t>
      </w:r>
    </w:p>
    <w:p w:rsidR="00C1168C" w:rsidRDefault="00000000" w14:paraId="275D2BE0"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15.1 O prazo de vigência deste Edital será de </w:t>
      </w:r>
      <w:r>
        <w:rPr>
          <w:rFonts w:ascii="Calibri" w:hAnsi="Calibri" w:eastAsia="Calibri" w:cs="Calibri"/>
          <w:color w:val="FF0000"/>
        </w:rPr>
        <w:t>​XXXXX meses/anos</w:t>
      </w:r>
      <w:r>
        <w:rPr>
          <w:rFonts w:ascii="Calibri" w:hAnsi="Calibri" w:eastAsia="Calibri" w:cs="Calibri"/>
        </w:rPr>
        <w:t xml:space="preserve"> contados a partir da publicação do </w:t>
      </w:r>
      <w:proofErr w:type="gramStart"/>
      <w:r>
        <w:rPr>
          <w:rFonts w:ascii="Calibri" w:hAnsi="Calibri" w:eastAsia="Calibri" w:cs="Calibri"/>
        </w:rPr>
        <w:t>resultado final</w:t>
      </w:r>
      <w:proofErr w:type="gramEnd"/>
      <w:r>
        <w:rPr>
          <w:rFonts w:ascii="Calibri" w:hAnsi="Calibri" w:eastAsia="Calibri" w:cs="Calibri"/>
        </w:rPr>
        <w:t xml:space="preserve"> da Etapa de Habilitação, prorrogável, por uma única vez, por igual período. </w:t>
      </w:r>
    </w:p>
    <w:p w:rsidR="00C1168C" w:rsidRDefault="00000000" w14:paraId="3C68F276"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15.2 Os conteúdos gerados na meta 3 poderão ser selecionados, formatados e editados pela [</w:t>
      </w:r>
      <w:r>
        <w:rPr>
          <w:rFonts w:ascii="Calibri" w:hAnsi="Calibri" w:eastAsia="Calibri" w:cs="Calibri"/>
          <w:color w:val="FF0000"/>
        </w:rPr>
        <w:t>órgão responsável</w:t>
      </w:r>
      <w:r>
        <w:rPr>
          <w:rFonts w:ascii="Calibri" w:hAnsi="Calibri" w:eastAsia="Calibri" w:cs="Calibri"/>
        </w:rPr>
        <w:t xml:space="preserve">] e pela Secretaria de Cidadania e Diversidade Cultural do Ministério da Cultura para divulgação e publicização no </w:t>
      </w:r>
      <w:r>
        <w:rPr>
          <w:rFonts w:ascii="Calibri" w:hAnsi="Calibri" w:eastAsia="Calibri" w:cs="Calibri"/>
          <w:i/>
        </w:rPr>
        <w:t>site</w:t>
      </w:r>
      <w:r>
        <w:rPr>
          <w:rFonts w:ascii="Calibri" w:hAnsi="Calibri" w:eastAsia="Calibri" w:cs="Calibri"/>
        </w:rPr>
        <w:t xml:space="preserve"> do Ministério da Cultura, na Plataforma Rede Cultura Viva e/ou em eventos públicos. </w:t>
      </w:r>
    </w:p>
    <w:p w:rsidR="00C1168C" w:rsidRDefault="00000000" w14:paraId="212A7AA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15.3 Os casos não previstos neste Edital e constatados durante a Etapa de Seleção serão resolvidos pela Comissão de Seleção durante as reuniões para avaliação e para julgamento dos pedidos de recurso. Já os casos não previstos neste Edital e constatados durante outras etapas do processo seletivo serão resolvidos pela [</w:t>
      </w:r>
      <w:r>
        <w:rPr>
          <w:rFonts w:ascii="Calibri" w:hAnsi="Calibri" w:eastAsia="Calibri" w:cs="Calibri"/>
          <w:color w:val="FF0000"/>
        </w:rPr>
        <w:t>órgão responsável</w:t>
      </w:r>
      <w:r>
        <w:rPr>
          <w:rFonts w:ascii="Calibri" w:hAnsi="Calibri" w:eastAsia="Calibri" w:cs="Calibri"/>
        </w:rPr>
        <w:t xml:space="preserve">]. </w:t>
      </w:r>
    </w:p>
    <w:p w:rsidR="00C1168C" w:rsidRDefault="00000000" w14:paraId="75B00DB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15.4 Os prazos previstos neste Edital iniciam e terminam em dia útil. No caso de o prazo final de qualquer etapa coincidir com data de feriado, final de semana ou ponto facultativo, será prorrogado para o primeiro dia útil subsequente. </w:t>
      </w:r>
    </w:p>
    <w:p w:rsidR="00C1168C" w:rsidRDefault="00000000" w14:paraId="7E0B1665"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15.5 Os ônus da participação na seleção pública, incluídas as despesas com cópias e emissão de documentos, são de exclusiva responsabilidade da entidade cultural, bem como o acompanhamento da atualização das informações deste Edital. </w:t>
      </w:r>
    </w:p>
    <w:p w:rsidR="00C1168C" w:rsidRDefault="00000000" w14:paraId="0A6716B5"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15.6 A entidade cultural será a única responsável pela veracidade de todos os documentos encaminhados. </w:t>
      </w:r>
    </w:p>
    <w:p w:rsidR="00C1168C" w:rsidRDefault="00000000" w14:paraId="2FDED48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15.7 Os projetos inscritos, selecionados ou não, passarão a fazer parte do banco de dados da [</w:t>
      </w:r>
      <w:r>
        <w:rPr>
          <w:rFonts w:ascii="Calibri" w:hAnsi="Calibri" w:eastAsia="Calibri" w:cs="Calibri"/>
          <w:color w:val="FF0000"/>
        </w:rPr>
        <w:t>órgão responsável</w:t>
      </w:r>
      <w:r>
        <w:rPr>
          <w:rFonts w:ascii="Calibri" w:hAnsi="Calibri" w:eastAsia="Calibri" w:cs="Calibri"/>
        </w:rPr>
        <w:t xml:space="preserve">] e do Ministério da Cultura para fins de pesquisa, documentação e mapeamento da produção cultural brasileira. </w:t>
      </w:r>
    </w:p>
    <w:p w:rsidR="00C1168C" w:rsidRDefault="00000000" w14:paraId="128C106B"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15.8 As iniciativas culturais poderão ser citadas, descritas ou utilizadas pela [</w:t>
      </w:r>
      <w:r>
        <w:rPr>
          <w:rFonts w:ascii="Calibri" w:hAnsi="Calibri" w:eastAsia="Calibri" w:cs="Calibri"/>
          <w:color w:val="FF0000"/>
        </w:rPr>
        <w:t>órgão responsável</w:t>
      </w:r>
      <w:r>
        <w:rPr>
          <w:rFonts w:ascii="Calibri" w:hAnsi="Calibri" w:eastAsia="Calibri" w:cs="Calibri"/>
        </w:rPr>
        <w:t>]</w:t>
      </w:r>
      <w:r>
        <w:rPr>
          <w:rFonts w:ascii="Calibri" w:hAnsi="Calibri" w:eastAsia="Calibri" w:cs="Calibri"/>
          <w:color w:val="FF0000"/>
        </w:rPr>
        <w:t xml:space="preserve"> </w:t>
      </w:r>
      <w:r>
        <w:rPr>
          <w:rFonts w:ascii="Calibri" w:hAnsi="Calibri" w:eastAsia="Calibri" w:cs="Calibri"/>
        </w:rPr>
        <w:t xml:space="preserve">e pelo Ministério da Cultura, total ou parcialmente, em expedientes, publicações internas ou externas, </w:t>
      </w:r>
      <w:r>
        <w:rPr>
          <w:rFonts w:ascii="Calibri" w:hAnsi="Calibri" w:eastAsia="Calibri" w:cs="Calibri"/>
        </w:rPr>
        <w:t xml:space="preserve">cartazes ou quaisquer outros meios de promoção e divulgação, incluídos os devidos créditos sem que caiba à candidatura, selecionada ou não, pleitear a recepção de qualquer valor, inclusive a título autoral. </w:t>
      </w:r>
    </w:p>
    <w:p w:rsidR="00C1168C" w:rsidRDefault="00000000" w14:paraId="225E9664"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15.9 A [</w:t>
      </w:r>
      <w:r>
        <w:rPr>
          <w:rFonts w:ascii="Calibri" w:hAnsi="Calibri" w:eastAsia="Calibri" w:cs="Calibri"/>
          <w:color w:val="FF0000"/>
        </w:rPr>
        <w:t>órgão responsável</w:t>
      </w:r>
      <w:r>
        <w:rPr>
          <w:rFonts w:ascii="Calibri" w:hAnsi="Calibri" w:eastAsia="Calibri" w:cs="Calibri"/>
        </w:rPr>
        <w:t>]</w:t>
      </w:r>
      <w:r>
        <w:rPr>
          <w:rFonts w:ascii="Calibri" w:hAnsi="Calibri" w:eastAsia="Calibri" w:cs="Calibri"/>
          <w:color w:val="FF0000"/>
        </w:rPr>
        <w:t xml:space="preserve"> </w:t>
      </w:r>
      <w:r>
        <w:rPr>
          <w:rFonts w:ascii="Calibri" w:hAnsi="Calibri" w:eastAsia="Calibri" w:cs="Calibri"/>
        </w:rPr>
        <w:t xml:space="preserve">e o Ministério da Cultura não se responsabiliza pelas licenças e autorizações (ex.: ECAD, SBAT, pagamento de direitos autorais de texto e/ou música, audiovisual etc.) necessárias para a realização das atividades previstas nos projetos contemplados, sendo essas de total responsabilidade da entidade cultural. </w:t>
      </w:r>
    </w:p>
    <w:p w:rsidR="00C1168C" w:rsidRDefault="00000000" w14:paraId="21BC32AD"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15.10 As peças de divulgação relacionadas ao Termo de Compromisso Cultural deverão ter caráter educativo, cultural, informativo ou de orientação social e não poderão trazer nomes, símbolos ou imagens que caracterizem promoção pessoal de autoridades ou servidores públicos. </w:t>
      </w:r>
    </w:p>
    <w:p w:rsidR="00C1168C" w:rsidRDefault="00000000" w14:paraId="4BF0E11A"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15.11 É obrigatória a ​menção  ao Ministério da Cultura, a  Política Nacional de Cultura Viva e a Política Nacional Aldir Blanc em todos os produtos  artísticos culturais, peças de divulgação e nas ações culturais realizadas, relacionadas ao recurso do Termo de Compromisso Cultural, com a inclusão da marca do Ministério da Cultura/Governo Federal, da Política Nacional de Cultura Viva, da Política Nacional Aldir Blanc e do Ente Federado em todas as peças de divulgação, observado o Manual de Uso da Marca do Governo Federal, bem como menção ao apoio recebido em entrevistas e outros meios de comunicação disponíveis aos projetos selecionados, observadas as restrições no período de defeso eleitoral. </w:t>
      </w:r>
    </w:p>
    <w:p w:rsidR="00C1168C" w:rsidRDefault="00000000" w14:paraId="72F87C8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15.12 As entidades culturais que receberem recursos da Política Nacional Cultura Viva deverão privilegiar o uso de soluções com licenciamento em formatos abertos e produtos sob licenças livres, que permitam a livre cópia, distribuição, exibição e execução, assim como a criação de obras derivadas. </w:t>
      </w:r>
    </w:p>
    <w:p w:rsidR="00C1168C" w:rsidRDefault="00000000" w14:paraId="41CD6DCE"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15.13 O ato de inscrição implica o conhecimento e a integral concordância da entidade cultural com as normas e com as condições estabelecidas neste Edital. </w:t>
      </w:r>
    </w:p>
    <w:p w:rsidR="00C1168C" w:rsidRDefault="00000000" w14:paraId="00FA44F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15.14 Dúvidas e informações referentes a este Edital poderão ser esclarecidas e/ou obtidas junto à [</w:t>
      </w:r>
      <w:r>
        <w:rPr>
          <w:rFonts w:ascii="Calibri" w:hAnsi="Calibri" w:eastAsia="Calibri" w:cs="Calibri"/>
          <w:color w:val="FF0000"/>
        </w:rPr>
        <w:t>órgão responsável</w:t>
      </w:r>
      <w:r>
        <w:rPr>
          <w:rFonts w:ascii="Calibri" w:hAnsi="Calibri" w:eastAsia="Calibri" w:cs="Calibri"/>
        </w:rPr>
        <w:t xml:space="preserve">], por meio do endereço eletrônico </w:t>
      </w:r>
      <w:r>
        <w:rPr>
          <w:rFonts w:ascii="Calibri" w:hAnsi="Calibri" w:eastAsia="Calibri" w:cs="Calibri"/>
          <w:color w:val="FF0000"/>
        </w:rPr>
        <w:t>XXXX</w:t>
      </w:r>
      <w:r>
        <w:rPr>
          <w:rFonts w:ascii="Calibri" w:hAnsi="Calibri" w:eastAsia="Calibri" w:cs="Calibri"/>
        </w:rPr>
        <w:t xml:space="preserve"> e contato telefônico </w:t>
      </w:r>
      <w:r>
        <w:rPr>
          <w:rFonts w:ascii="Calibri" w:hAnsi="Calibri" w:eastAsia="Calibri" w:cs="Calibri"/>
          <w:color w:val="FF0000"/>
        </w:rPr>
        <w:t>XXX.</w:t>
      </w:r>
    </w:p>
    <w:p w:rsidR="00C1168C" w:rsidRDefault="00000000" w14:paraId="1C338182"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both"/>
        <w:rPr>
          <w:rFonts w:ascii="Calibri" w:hAnsi="Calibri" w:eastAsia="Calibri" w:cs="Calibri"/>
        </w:rPr>
      </w:pPr>
      <w:r>
        <w:rPr>
          <w:rFonts w:ascii="Calibri" w:hAnsi="Calibri" w:eastAsia="Calibri" w:cs="Calibri"/>
        </w:rPr>
        <w:t xml:space="preserve">15.15 Os seguintes Anexos fazem parte deste Edital:  </w:t>
      </w:r>
    </w:p>
    <w:p w:rsidR="00C1168C" w:rsidRDefault="00000000" w14:paraId="7EFC154A" w14:textId="77777777">
      <w:pPr>
        <w:numPr>
          <w:ilvl w:val="0"/>
          <w:numId w:val="10"/>
        </w:numPr>
        <w:pBdr>
          <w:top w:val="none" w:color="000000" w:sz="0" w:space="0"/>
          <w:bottom w:val="none" w:color="000000" w:sz="0" w:space="0"/>
          <w:right w:val="none" w:color="000000" w:sz="0" w:space="0"/>
          <w:between w:val="none" w:color="000000" w:sz="0" w:space="0"/>
        </w:pBdr>
        <w:spacing w:before="120"/>
        <w:rPr>
          <w:rFonts w:ascii="Calibri" w:hAnsi="Calibri" w:eastAsia="Calibri" w:cs="Calibri"/>
        </w:rPr>
      </w:pPr>
      <w:r>
        <w:rPr>
          <w:rFonts w:ascii="Calibri" w:hAnsi="Calibri" w:eastAsia="Calibri" w:cs="Calibri"/>
        </w:rPr>
        <w:t xml:space="preserve">ANEXO 1: Categorias e Cotas; </w:t>
      </w:r>
    </w:p>
    <w:p w:rsidR="00C1168C" w:rsidRDefault="00000000" w14:paraId="27C9C503" w14:textId="77777777">
      <w:pPr>
        <w:numPr>
          <w:ilvl w:val="0"/>
          <w:numId w:val="10"/>
        </w:numPr>
        <w:pBdr>
          <w:top w:val="none" w:color="000000" w:sz="0" w:space="0"/>
          <w:bottom w:val="none" w:color="000000" w:sz="0" w:space="0"/>
          <w:right w:val="none" w:color="000000" w:sz="0" w:space="0"/>
          <w:between w:val="none" w:color="000000" w:sz="0" w:space="0"/>
        </w:pBdr>
        <w:rPr>
          <w:rFonts w:ascii="Calibri" w:hAnsi="Calibri" w:eastAsia="Calibri" w:cs="Calibri"/>
        </w:rPr>
      </w:pPr>
      <w:r>
        <w:rPr>
          <w:rFonts w:ascii="Calibri" w:hAnsi="Calibri" w:eastAsia="Calibri" w:cs="Calibri"/>
        </w:rPr>
        <w:t xml:space="preserve">ANEXO 2: Critérios de avaliação da Etapa de Seleção; </w:t>
      </w:r>
    </w:p>
    <w:p w:rsidR="00C1168C" w:rsidRDefault="00000000" w14:paraId="0297CF66" w14:textId="77777777">
      <w:pPr>
        <w:numPr>
          <w:ilvl w:val="0"/>
          <w:numId w:val="10"/>
        </w:numPr>
        <w:pBdr>
          <w:top w:val="none" w:color="000000" w:sz="0" w:space="0"/>
          <w:bottom w:val="none" w:color="000000" w:sz="0" w:space="0"/>
          <w:right w:val="none" w:color="000000" w:sz="0" w:space="0"/>
          <w:between w:val="none" w:color="000000" w:sz="0" w:space="0"/>
        </w:pBdr>
        <w:rPr>
          <w:rFonts w:ascii="Calibri" w:hAnsi="Calibri" w:eastAsia="Calibri" w:cs="Calibri"/>
        </w:rPr>
      </w:pPr>
      <w:r>
        <w:rPr>
          <w:rFonts w:ascii="Calibri" w:hAnsi="Calibri" w:eastAsia="Calibri" w:cs="Calibri"/>
        </w:rPr>
        <w:t>ANEXO 3: Formulário de Inscrição;</w:t>
      </w:r>
    </w:p>
    <w:p w:rsidR="00C1168C" w:rsidRDefault="00000000" w14:paraId="14FC1E3A" w14:textId="77777777">
      <w:pPr>
        <w:numPr>
          <w:ilvl w:val="0"/>
          <w:numId w:val="10"/>
        </w:numPr>
        <w:pBdr>
          <w:top w:val="none" w:color="000000" w:sz="0" w:space="0"/>
          <w:bottom w:val="none" w:color="000000" w:sz="0" w:space="0"/>
          <w:right w:val="none" w:color="000000" w:sz="0" w:space="0"/>
          <w:between w:val="none" w:color="000000" w:sz="0" w:space="0"/>
        </w:pBdr>
        <w:rPr>
          <w:rFonts w:ascii="Calibri" w:hAnsi="Calibri" w:eastAsia="Calibri" w:cs="Calibri"/>
        </w:rPr>
      </w:pPr>
      <w:r>
        <w:rPr>
          <w:rFonts w:ascii="Calibri" w:hAnsi="Calibri" w:eastAsia="Calibri" w:cs="Calibri"/>
        </w:rPr>
        <w:t>ANEXO 4: Plano de Trabalho;</w:t>
      </w:r>
    </w:p>
    <w:p w:rsidR="00C1168C" w:rsidRDefault="00000000" w14:paraId="272043F5" w14:textId="77777777">
      <w:pPr>
        <w:numPr>
          <w:ilvl w:val="0"/>
          <w:numId w:val="10"/>
        </w:numPr>
        <w:pBdr>
          <w:top w:val="none" w:color="000000" w:sz="0" w:space="0"/>
          <w:bottom w:val="none" w:color="000000" w:sz="0" w:space="0"/>
          <w:right w:val="none" w:color="000000" w:sz="0" w:space="0"/>
          <w:between w:val="none" w:color="000000" w:sz="0" w:space="0"/>
        </w:pBdr>
        <w:rPr>
          <w:rFonts w:ascii="Calibri" w:hAnsi="Calibri" w:eastAsia="Calibri" w:cs="Calibri"/>
        </w:rPr>
      </w:pPr>
      <w:r>
        <w:rPr>
          <w:rFonts w:ascii="Calibri" w:hAnsi="Calibri" w:eastAsia="Calibri" w:cs="Calibri"/>
        </w:rPr>
        <w:t xml:space="preserve">ANEXO 5: Plano de Aplicação de Recursos; </w:t>
      </w:r>
    </w:p>
    <w:p w:rsidR="00C1168C" w:rsidRDefault="00000000" w14:paraId="1BDBD0EB" w14:textId="77777777">
      <w:pPr>
        <w:numPr>
          <w:ilvl w:val="0"/>
          <w:numId w:val="10"/>
        </w:numPr>
        <w:pBdr>
          <w:top w:val="none" w:color="000000" w:sz="0" w:space="0"/>
          <w:bottom w:val="none" w:color="000000" w:sz="0" w:space="0"/>
          <w:right w:val="none" w:color="000000" w:sz="0" w:space="0"/>
          <w:between w:val="none" w:color="000000" w:sz="0" w:space="0"/>
        </w:pBdr>
        <w:rPr>
          <w:rFonts w:ascii="Calibri" w:hAnsi="Calibri" w:eastAsia="Calibri" w:cs="Calibri"/>
        </w:rPr>
      </w:pPr>
      <w:r>
        <w:rPr>
          <w:rFonts w:ascii="Calibri" w:hAnsi="Calibri" w:eastAsia="Calibri" w:cs="Calibri"/>
        </w:rPr>
        <w:t xml:space="preserve">ANEXO 6: Modelo de Autodeclaração Étnico-Racial; </w:t>
      </w:r>
    </w:p>
    <w:p w:rsidR="00C1168C" w:rsidRDefault="00000000" w14:paraId="5AEA82B7" w14:textId="77777777">
      <w:pPr>
        <w:numPr>
          <w:ilvl w:val="0"/>
          <w:numId w:val="10"/>
        </w:numPr>
        <w:pBdr>
          <w:top w:val="none" w:color="000000" w:sz="0" w:space="0"/>
          <w:bottom w:val="none" w:color="000000" w:sz="0" w:space="0"/>
          <w:right w:val="none" w:color="000000" w:sz="0" w:space="0"/>
          <w:between w:val="none" w:color="000000" w:sz="0" w:space="0"/>
        </w:pBdr>
        <w:rPr>
          <w:rFonts w:ascii="Calibri" w:hAnsi="Calibri" w:eastAsia="Calibri" w:cs="Calibri"/>
        </w:rPr>
      </w:pPr>
      <w:r>
        <w:rPr>
          <w:rFonts w:ascii="Calibri" w:hAnsi="Calibri" w:eastAsia="Calibri" w:cs="Calibri"/>
        </w:rPr>
        <w:t xml:space="preserve">ANEXO 7: Modelo de Autodeclaração para Pessoa com Deficiência; </w:t>
      </w:r>
    </w:p>
    <w:p w:rsidR="00C1168C" w:rsidRDefault="00000000" w14:paraId="71A57AEC" w14:textId="77777777">
      <w:pPr>
        <w:numPr>
          <w:ilvl w:val="0"/>
          <w:numId w:val="10"/>
        </w:numPr>
        <w:pBdr>
          <w:top w:val="none" w:color="000000" w:sz="0" w:space="0"/>
          <w:bottom w:val="none" w:color="000000" w:sz="0" w:space="0"/>
          <w:right w:val="none" w:color="000000" w:sz="0" w:space="0"/>
          <w:between w:val="none" w:color="000000" w:sz="0" w:space="0"/>
        </w:pBdr>
        <w:rPr>
          <w:rFonts w:ascii="Calibri" w:hAnsi="Calibri" w:eastAsia="Calibri" w:cs="Calibri"/>
        </w:rPr>
      </w:pPr>
      <w:r>
        <w:rPr>
          <w:rFonts w:ascii="Calibri" w:hAnsi="Calibri" w:eastAsia="Calibri" w:cs="Calibri"/>
        </w:rPr>
        <w:t xml:space="preserve">ANEXO 8: Formulário para Pedido de Recurso (Etapa de Seleção e Etapa de habilitação); </w:t>
      </w:r>
    </w:p>
    <w:p w:rsidR="00C1168C" w:rsidRDefault="00000000" w14:paraId="7469A4C5" w14:textId="77777777">
      <w:pPr>
        <w:numPr>
          <w:ilvl w:val="0"/>
          <w:numId w:val="10"/>
        </w:numPr>
        <w:pBdr>
          <w:top w:val="none" w:color="000000" w:sz="0" w:space="0"/>
          <w:bottom w:val="none" w:color="000000" w:sz="0" w:space="0"/>
          <w:right w:val="none" w:color="000000" w:sz="0" w:space="0"/>
          <w:between w:val="none" w:color="000000" w:sz="0" w:space="0"/>
        </w:pBdr>
        <w:rPr>
          <w:rFonts w:ascii="Calibri" w:hAnsi="Calibri" w:eastAsia="Calibri" w:cs="Calibri"/>
        </w:rPr>
      </w:pPr>
      <w:r>
        <w:rPr>
          <w:rFonts w:ascii="Calibri" w:hAnsi="Calibri" w:eastAsia="Calibri" w:cs="Calibri"/>
        </w:rPr>
        <w:t xml:space="preserve">ANEXO 9: Declaração Conjunta; </w:t>
      </w:r>
    </w:p>
    <w:p w:rsidR="00C1168C" w:rsidRDefault="00000000" w14:paraId="13E30F48" w14:textId="77777777">
      <w:pPr>
        <w:numPr>
          <w:ilvl w:val="0"/>
          <w:numId w:val="10"/>
        </w:numPr>
        <w:pBdr>
          <w:top w:val="none" w:color="000000" w:sz="0" w:space="0"/>
          <w:bottom w:val="none" w:color="000000" w:sz="0" w:space="0"/>
          <w:right w:val="none" w:color="000000" w:sz="0" w:space="0"/>
          <w:between w:val="none" w:color="000000" w:sz="0" w:space="0"/>
        </w:pBdr>
        <w:rPr>
          <w:rFonts w:ascii="Calibri" w:hAnsi="Calibri" w:eastAsia="Calibri" w:cs="Calibri"/>
        </w:rPr>
      </w:pPr>
      <w:r>
        <w:rPr>
          <w:rFonts w:ascii="Calibri" w:hAnsi="Calibri" w:eastAsia="Calibri" w:cs="Calibri"/>
        </w:rPr>
        <w:t>ANEXO 10: Minuta de Termo de Compromisso Cultural;</w:t>
      </w:r>
    </w:p>
    <w:p w:rsidR="00C1168C" w:rsidRDefault="00C1168C" w14:paraId="08CDFE6C"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center"/>
        <w:rPr>
          <w:rFonts w:ascii="Calibri" w:hAnsi="Calibri" w:eastAsia="Calibri" w:cs="Calibri"/>
        </w:rPr>
      </w:pPr>
    </w:p>
    <w:p w:rsidR="00C1168C" w:rsidRDefault="00000000" w14:paraId="61A630BA"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center"/>
        <w:rPr>
          <w:rFonts w:ascii="Calibri" w:hAnsi="Calibri" w:eastAsia="Calibri" w:cs="Calibri"/>
          <w:color w:val="FF0000"/>
        </w:rPr>
      </w:pPr>
      <w:r>
        <w:rPr>
          <w:rFonts w:ascii="Calibri" w:hAnsi="Calibri" w:eastAsia="Calibri" w:cs="Calibri"/>
          <w:color w:val="FF0000"/>
        </w:rPr>
        <w:t>(</w:t>
      </w:r>
      <w:r>
        <w:rPr>
          <w:rFonts w:ascii="Calibri" w:hAnsi="Calibri" w:eastAsia="Calibri" w:cs="Calibri"/>
          <w:i/>
          <w:color w:val="FF0000"/>
        </w:rPr>
        <w:t>assinatura eletrônica</w:t>
      </w:r>
      <w:r>
        <w:rPr>
          <w:rFonts w:ascii="Calibri" w:hAnsi="Calibri" w:eastAsia="Calibri" w:cs="Calibri"/>
          <w:color w:val="FF0000"/>
        </w:rPr>
        <w:t xml:space="preserve">) </w:t>
      </w:r>
    </w:p>
    <w:p w:rsidR="00C1168C" w:rsidRDefault="00000000" w14:paraId="3FA831F4"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center"/>
        <w:rPr>
          <w:rFonts w:ascii="Calibri" w:hAnsi="Calibri" w:eastAsia="Calibri" w:cs="Calibri"/>
          <w:color w:val="FF0000"/>
        </w:rPr>
      </w:pPr>
      <w:r>
        <w:rPr>
          <w:rFonts w:ascii="Calibri" w:hAnsi="Calibri" w:eastAsia="Calibri" w:cs="Calibri"/>
          <w:color w:val="FF0000"/>
        </w:rPr>
        <w:t xml:space="preserve">Nome </w:t>
      </w:r>
    </w:p>
    <w:p w:rsidR="00C1168C" w:rsidRDefault="00000000" w14:paraId="32912413"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jc w:val="center"/>
        <w:rPr>
          <w:rFonts w:ascii="Calibri" w:hAnsi="Calibri" w:eastAsia="Calibri" w:cs="Calibri"/>
          <w:color w:val="FF0000"/>
        </w:rPr>
      </w:pPr>
      <w:r>
        <w:rPr>
          <w:rFonts w:ascii="Calibri" w:hAnsi="Calibri" w:eastAsia="Calibri" w:cs="Calibri"/>
          <w:color w:val="FF0000"/>
        </w:rPr>
        <w:t>Cargo da pessoa dirigente da unidade</w:t>
      </w:r>
    </w:p>
    <w:sectPr w:rsidR="00C1168C">
      <w:headerReference w:type="even" r:id="rId43"/>
      <w:headerReference w:type="default" r:id="rId44"/>
      <w:footerReference w:type="even" r:id="rId45"/>
      <w:footerReference w:type="default" r:id="rId46"/>
      <w:headerReference w:type="first" r:id="rId47"/>
      <w:footerReference w:type="first" r:id="rId48"/>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5CA" w:rsidRDefault="002645CA" w14:paraId="5A30BDC0" w14:textId="77777777">
      <w:pPr>
        <w:spacing w:line="240" w:lineRule="auto"/>
      </w:pPr>
      <w:r>
        <w:separator/>
      </w:r>
    </w:p>
  </w:endnote>
  <w:endnote w:type="continuationSeparator" w:id="0">
    <w:p w:rsidR="002645CA" w:rsidRDefault="002645CA" w14:paraId="77B7A2D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3B376129-7B89-4CB6-B4B6-6A907C900F1D}" r:id="rId1"/>
    <w:embedBold w:fontKey="{CA663C95-D261-4417-811D-FC5C1321A3F4}" r:id="rId2"/>
    <w:embedItalic w:fontKey="{ED2C3463-207D-4781-98BB-1B5BF0896CDA}" r:id="rId3"/>
  </w:font>
  <w:font w:name="Cambria">
    <w:panose1 w:val="02040503050406030204"/>
    <w:charset w:val="00"/>
    <w:family w:val="roman"/>
    <w:pitch w:val="variable"/>
    <w:sig w:usb0="E00006FF" w:usb1="420024FF" w:usb2="02000000" w:usb3="00000000" w:csb0="0000019F" w:csb1="00000000"/>
    <w:embedRegular w:fontKey="{D50F378D-EE7D-4CB4-A66C-F5DFCA0D116E}" r:id="rI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F79" w:rsidRDefault="007C3F79" w14:paraId="7E88870D" w14:textId="7777777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1168C" w:rsidP="19B8FFD7" w:rsidRDefault="00000000" w14:paraId="79FA2BFA" w14:textId="0EB5D298">
    <w:pPr>
      <w:pStyle w:val="Normal"/>
      <w:tabs>
        <w:tab w:val="center" w:leader="none" w:pos="0"/>
      </w:tabs>
      <w:spacing w:line="240" w:lineRule="auto"/>
      <w:ind w:left="720"/>
      <w:jc w:val="both"/>
    </w:pPr>
    <w:r w:rsidR="19B8FFD7">
      <w:rPr/>
      <w:t xml:space="preserve">          </w:t>
    </w:r>
    <w:r w:rsidR="19B8FFD7">
      <w:rPr/>
      <w:t xml:space="preserve">                                                                               </w:t>
    </w:r>
  </w:p>
  <w:p w:rsidR="00C1168C" w:rsidP="43EB75E9" w:rsidRDefault="007C3F79" w14:paraId="0D7603D2" w14:textId="7C8A6A33">
    <w:pPr>
      <w:pStyle w:val="Normal"/>
      <w:tabs>
        <w:tab w:val="left" w:pos="1890"/>
        <w:tab w:val="left" w:pos="4785"/>
      </w:tabs>
      <w:ind w:hanging="992"/>
      <w:jc w:val="right"/>
    </w:pPr>
    <w:r w:rsidR="43EB75E9">
      <w:drawing>
        <wp:inline wp14:editId="6D678AE3" wp14:anchorId="77B91CA8">
          <wp:extent cx="952500" cy="590550"/>
          <wp:effectExtent l="0" t="0" r="0" b="0"/>
          <wp:docPr id="183958111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39581111" name="Picture 1839581111"/>
                  <pic:cNvPicPr/>
                </pic:nvPicPr>
                <pic:blipFill>
                  <a:blip xmlns:r="http://schemas.openxmlformats.org/officeDocument/2006/relationships" r:embed="rId1162416683">
                    <a:extLst>
                      <a:ext uri="{28A0092B-C50C-407E-A947-70E740481C1C}">
                        <a14:useLocalDpi xmlns:a14="http://schemas.microsoft.com/office/drawing/2010/main"/>
                      </a:ext>
                    </a:extLst>
                  </a:blip>
                  <a:stretch>
                    <a:fillRect/>
                  </a:stretch>
                </pic:blipFill>
                <pic:spPr>
                  <a:xfrm>
                    <a:off x="0" y="0"/>
                    <a:ext cx="952500" cy="590550"/>
                  </a:xfrm>
                  <a:prstGeom prst="rect">
                    <a:avLst/>
                  </a:prstGeom>
                </pic:spPr>
              </pic:pic>
            </a:graphicData>
          </a:graphic>
        </wp:inline>
      </w:drawing>
    </w:r>
    <w:r w:rsidR="43EB75E9">
      <w:rPr/>
      <w:t xml:space="preserve"> </w:t>
    </w:r>
    <w:r w:rsidR="43EB75E9">
      <w:drawing>
        <wp:inline wp14:editId="78094284" wp14:anchorId="0FF5AADF">
          <wp:extent cx="1276350" cy="514350"/>
          <wp:effectExtent l="0" t="0" r="0" b="0"/>
          <wp:docPr id="80481586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04815866" name="Picture 804815866"/>
                  <pic:cNvPicPr/>
                </pic:nvPicPr>
                <pic:blipFill>
                  <a:blip xmlns:r="http://schemas.openxmlformats.org/officeDocument/2006/relationships" r:embed="rId1578471936">
                    <a:extLst>
                      <a:ext uri="{28A0092B-C50C-407E-A947-70E740481C1C}">
                        <a14:useLocalDpi xmlns:a14="http://schemas.microsoft.com/office/drawing/2010/main"/>
                      </a:ext>
                    </a:extLst>
                  </a:blip>
                  <a:stretch>
                    <a:fillRect/>
                  </a:stretch>
                </pic:blipFill>
                <pic:spPr>
                  <a:xfrm>
                    <a:off x="0" y="0"/>
                    <a:ext cx="1276350" cy="514350"/>
                  </a:xfrm>
                  <a:prstGeom prst="rect">
                    <a:avLst/>
                  </a:prstGeom>
                </pic:spPr>
              </pic:pic>
            </a:graphicData>
          </a:graphic>
        </wp:inline>
      </w:drawing>
    </w:r>
    <w:r w:rsidR="43EB75E9">
      <w:rPr/>
      <w:t xml:space="preserve"> </w:t>
    </w:r>
    <w:r w:rsidR="43EB75E9">
      <w:drawing>
        <wp:inline wp14:editId="4788BAFA" wp14:anchorId="4C9CB995">
          <wp:extent cx="3352800" cy="540502"/>
          <wp:effectExtent l="0" t="0" r="0" b="0"/>
          <wp:docPr id="5151431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5143179" name="Picture 515143179"/>
                  <pic:cNvPicPr/>
                </pic:nvPicPr>
                <pic:blipFill>
                  <a:blip xmlns:r="http://schemas.openxmlformats.org/officeDocument/2006/relationships" r:embed="rId2103036122">
                    <a:extLst>
                      <a:ext uri="{28A0092B-C50C-407E-A947-70E740481C1C}">
                        <a14:useLocalDpi xmlns:a14="http://schemas.microsoft.com/office/drawing/2010/main"/>
                      </a:ext>
                    </a:extLst>
                  </a:blip>
                  <a:stretch>
                    <a:fillRect/>
                  </a:stretch>
                </pic:blipFill>
                <pic:spPr>
                  <a:xfrm rot="0">
                    <a:off x="0" y="0"/>
                    <a:ext cx="3352800" cy="540502"/>
                  </a:xfrm>
                  <a:prstGeom prst="rect">
                    <a:avLst/>
                  </a:prstGeom>
                </pic:spPr>
              </pic:pic>
            </a:graphicData>
          </a:graphic>
        </wp:inline>
      </w:drawing>
    </w:r>
    <w:r>
      <w:tab/>
    </w:r>
    <w:r w:rsidR="43EB75E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F79" w:rsidRDefault="007C3F79" w14:paraId="55C6AAC1" w14:textId="777777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5CA" w:rsidRDefault="002645CA" w14:paraId="2535C0D9" w14:textId="77777777">
      <w:pPr>
        <w:spacing w:line="240" w:lineRule="auto"/>
      </w:pPr>
      <w:r>
        <w:separator/>
      </w:r>
    </w:p>
  </w:footnote>
  <w:footnote w:type="continuationSeparator" w:id="0">
    <w:p w:rsidR="002645CA" w:rsidRDefault="002645CA" w14:paraId="56D25FFB"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F79" w:rsidRDefault="007C3F79" w14:paraId="1A8AAFEF" w14:textId="777777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1168C" w:rsidP="5D8528C3" w:rsidRDefault="007C3F79" w14:paraId="6A6CC3C1" w14:textId="40C60500">
    <w:pPr>
      <w:pStyle w:val="Normal"/>
      <w:ind w:left="-1133"/>
      <w:jc w:val="both"/>
    </w:pPr>
    <w:r w:rsidR="5D8528C3">
      <w:drawing>
        <wp:inline wp14:editId="348C0464" wp14:anchorId="7CA99D4F">
          <wp:extent cx="1428750" cy="790575"/>
          <wp:effectExtent l="0" t="0" r="0" b="0"/>
          <wp:docPr id="154785892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47858925" name="Picture 1547858925"/>
                  <pic:cNvPicPr/>
                </pic:nvPicPr>
                <pic:blipFill>
                  <a:blip xmlns:r="http://schemas.openxmlformats.org/officeDocument/2006/relationships" r:embed="rId1372554919">
                    <a:extLst>
                      <a:ext uri="{28A0092B-C50C-407E-A947-70E740481C1C}">
                        <a14:useLocalDpi xmlns:a14="http://schemas.microsoft.com/office/drawing/2010/main"/>
                      </a:ext>
                    </a:extLst>
                  </a:blip>
                  <a:stretch>
                    <a:fillRect/>
                  </a:stretch>
                </pic:blipFill>
                <pic:spPr>
                  <a:xfrm>
                    <a:off x="0" y="0"/>
                    <a:ext cx="1428750" cy="790575"/>
                  </a:xfrm>
                  <a:prstGeom prst="rect">
                    <a:avLst/>
                  </a:prstGeom>
                </pic:spPr>
              </pic:pic>
            </a:graphicData>
          </a:graphic>
        </wp:inline>
      </w:drawing>
    </w:r>
  </w:p>
  <w:p w:rsidR="00C1168C" w:rsidRDefault="00C1168C" w14:paraId="699EB108"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F79" w:rsidRDefault="007C3F79" w14:paraId="024822CD" w14:textId="777777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BDC"/>
    <w:multiLevelType w:val="multilevel"/>
    <w:tmpl w:val="B1B060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9E054F6"/>
    <w:multiLevelType w:val="multilevel"/>
    <w:tmpl w:val="32A435A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CED6DC8"/>
    <w:multiLevelType w:val="multilevel"/>
    <w:tmpl w:val="E0EEB4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4285B6F"/>
    <w:multiLevelType w:val="multilevel"/>
    <w:tmpl w:val="1BF4E68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6BC3B60"/>
    <w:multiLevelType w:val="multilevel"/>
    <w:tmpl w:val="2B9EC2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78E33AB"/>
    <w:multiLevelType w:val="multilevel"/>
    <w:tmpl w:val="A3D0EE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DE84AE9"/>
    <w:multiLevelType w:val="multilevel"/>
    <w:tmpl w:val="3FF2B3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354024F0"/>
    <w:multiLevelType w:val="multilevel"/>
    <w:tmpl w:val="9B56D1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40930C8B"/>
    <w:multiLevelType w:val="multilevel"/>
    <w:tmpl w:val="DE3AE6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4CC57073"/>
    <w:multiLevelType w:val="multilevel"/>
    <w:tmpl w:val="6E9CDF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5CC364C3"/>
    <w:multiLevelType w:val="multilevel"/>
    <w:tmpl w:val="A34ADF3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656C3A58"/>
    <w:multiLevelType w:val="multilevel"/>
    <w:tmpl w:val="13BC6E0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664C2C2A"/>
    <w:multiLevelType w:val="multilevel"/>
    <w:tmpl w:val="1AB030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74D55BB4"/>
    <w:multiLevelType w:val="multilevel"/>
    <w:tmpl w:val="86C84D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789E0F3F"/>
    <w:multiLevelType w:val="multilevel"/>
    <w:tmpl w:val="3AF677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7EC93871"/>
    <w:multiLevelType w:val="multilevel"/>
    <w:tmpl w:val="1A86F30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2018267785">
    <w:abstractNumId w:val="11"/>
  </w:num>
  <w:num w:numId="2" w16cid:durableId="325282694">
    <w:abstractNumId w:val="15"/>
  </w:num>
  <w:num w:numId="3" w16cid:durableId="873810884">
    <w:abstractNumId w:val="13"/>
  </w:num>
  <w:num w:numId="4" w16cid:durableId="893279304">
    <w:abstractNumId w:val="2"/>
  </w:num>
  <w:num w:numId="5" w16cid:durableId="830214914">
    <w:abstractNumId w:val="3"/>
  </w:num>
  <w:num w:numId="6" w16cid:durableId="1581016095">
    <w:abstractNumId w:val="4"/>
  </w:num>
  <w:num w:numId="7" w16cid:durableId="597445337">
    <w:abstractNumId w:val="6"/>
  </w:num>
  <w:num w:numId="8" w16cid:durableId="1591815527">
    <w:abstractNumId w:val="10"/>
  </w:num>
  <w:num w:numId="9" w16cid:durableId="1081952438">
    <w:abstractNumId w:val="1"/>
  </w:num>
  <w:num w:numId="10" w16cid:durableId="228150690">
    <w:abstractNumId w:val="5"/>
  </w:num>
  <w:num w:numId="11" w16cid:durableId="541940837">
    <w:abstractNumId w:val="8"/>
  </w:num>
  <w:num w:numId="12" w16cid:durableId="466777615">
    <w:abstractNumId w:val="0"/>
  </w:num>
  <w:num w:numId="13" w16cid:durableId="1543978981">
    <w:abstractNumId w:val="12"/>
  </w:num>
  <w:num w:numId="14" w16cid:durableId="473908449">
    <w:abstractNumId w:val="14"/>
  </w:num>
  <w:num w:numId="15" w16cid:durableId="517235159">
    <w:abstractNumId w:val="9"/>
  </w:num>
  <w:num w:numId="16" w16cid:durableId="240139088">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68C"/>
    <w:rsid w:val="00000000"/>
    <w:rsid w:val="00006A2E"/>
    <w:rsid w:val="002645CA"/>
    <w:rsid w:val="004172BC"/>
    <w:rsid w:val="006330AD"/>
    <w:rsid w:val="0072564D"/>
    <w:rsid w:val="00794483"/>
    <w:rsid w:val="007C3F79"/>
    <w:rsid w:val="008528E8"/>
    <w:rsid w:val="00A27664"/>
    <w:rsid w:val="00C1168C"/>
    <w:rsid w:val="00CF5544"/>
    <w:rsid w:val="00F31B0D"/>
    <w:rsid w:val="0420A6A9"/>
    <w:rsid w:val="0AB16356"/>
    <w:rsid w:val="12C742DB"/>
    <w:rsid w:val="19B8FFD7"/>
    <w:rsid w:val="2A4F642E"/>
    <w:rsid w:val="30CA941D"/>
    <w:rsid w:val="3E6536C9"/>
    <w:rsid w:val="43EB75E9"/>
    <w:rsid w:val="5D8528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41FC1"/>
  <w15:docId w15:val="{E352BED1-A37D-44D8-B435-5B7F304338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styleId="Fontepargpadro" w:default="1">
    <w:name w:val="Default Paragraph Font"/>
    <w:uiPriority w:val="1"/>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styleId="TableNormal0" w:customStyle="1">
    <w:name w:val="TableNormal0"/>
    <w:tblPr>
      <w:tblCellMar>
        <w:top w:w="100" w:type="dxa"/>
        <w:left w:w="100" w:type="dxa"/>
        <w:bottom w:w="100" w:type="dxa"/>
        <w:right w:w="100" w:type="dxa"/>
      </w:tblCellMar>
    </w:tblPr>
  </w:style>
  <w:style w:type="table" w:styleId="TableNormal1" w:customStyle="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7C3F79"/>
    <w:pPr>
      <w:tabs>
        <w:tab w:val="center" w:pos="4252"/>
        <w:tab w:val="right" w:pos="8504"/>
      </w:tabs>
      <w:spacing w:line="240" w:lineRule="auto"/>
    </w:pPr>
  </w:style>
  <w:style w:type="character" w:styleId="CabealhoChar" w:customStyle="1">
    <w:name w:val="Cabeçalho Char"/>
    <w:basedOn w:val="Fontepargpadro"/>
    <w:link w:val="Cabealho"/>
    <w:uiPriority w:val="99"/>
    <w:rsid w:val="007C3F79"/>
  </w:style>
  <w:style w:type="paragraph" w:styleId="Rodap">
    <w:name w:val="footer"/>
    <w:basedOn w:val="Normal"/>
    <w:link w:val="RodapChar"/>
    <w:uiPriority w:val="99"/>
    <w:unhideWhenUsed/>
    <w:rsid w:val="007C3F79"/>
    <w:pPr>
      <w:tabs>
        <w:tab w:val="center" w:pos="4252"/>
        <w:tab w:val="right" w:pos="8504"/>
      </w:tabs>
      <w:spacing w:line="240" w:lineRule="auto"/>
    </w:pPr>
  </w:style>
  <w:style w:type="character" w:styleId="RodapChar" w:customStyle="1">
    <w:name w:val="Rodapé Char"/>
    <w:basedOn w:val="Fontepargpadro"/>
    <w:link w:val="Rodap"/>
    <w:uiPriority w:val="99"/>
    <w:rsid w:val="007C3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planalto.gov.br/ccivil_03/_ato2023-2026/2023/decreto/D11740.htm" TargetMode="External" Id="rId13" /><Relationship Type="http://schemas.openxmlformats.org/officeDocument/2006/relationships/hyperlink" Target="https://www.planalto.gov.br/ccivil_03/_ato2011-2014/2014/lei/l13018.htm" TargetMode="External" Id="rId18" /><Relationship Type="http://schemas.openxmlformats.org/officeDocument/2006/relationships/hyperlink" Target="https://www.planalto.gov.br/ccivil_03/_ato2023-2026/2024/lei/L14903.htm" TargetMode="External" Id="rId26" /><Relationship Type="http://schemas.openxmlformats.org/officeDocument/2006/relationships/hyperlink" Target="https://www.in.gov.br/en/web/dou/-/instrucao-normativa-minc-n-12-de-28-de-maio-de-2024-562732255" TargetMode="External" Id="rId39" /><Relationship Type="http://schemas.openxmlformats.org/officeDocument/2006/relationships/hyperlink" Target="https://www.gov.br/cultura/pt-br/acesso-a-informacao/legislacao-e-normativas/instrucao-normativa-minc-no-1-de-7-de-abril-de-2015-1" TargetMode="External" Id="rId21" /><Relationship Type="http://schemas.openxmlformats.org/officeDocument/2006/relationships/hyperlink" Target="https://www.planalto.gov.br/ccivil_03/_ato2011-2014/2014/lei/l13018.htm" TargetMode="External" Id="rId34" /><Relationship Type="http://schemas.openxmlformats.org/officeDocument/2006/relationships/hyperlink" Target="https://www.planalto.gov.br/ccivil_03/_ato2023-2026/2024/lei/L14903.htm" TargetMode="External" Id="rId42" /><Relationship Type="http://schemas.openxmlformats.org/officeDocument/2006/relationships/header" Target="header3.xml" Id="rId47" /><Relationship Type="http://schemas.openxmlformats.org/officeDocument/2006/relationships/theme" Target="theme/theme1.xml" Id="rId50"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https://www.in.gov.br/en/web/dou/-/portaria-minc-n-206-de-13-de-maio-de-2025-629208189" TargetMode="External" Id="rId16" /><Relationship Type="http://schemas.openxmlformats.org/officeDocument/2006/relationships/hyperlink" Target="https://www.planalto.gov.br/ccivil_03/_ato2023-2026/2023/decreto/D11740.htm" TargetMode="External" Id="rId29" /><Relationship Type="http://schemas.openxmlformats.org/officeDocument/2006/relationships/hyperlink" Target="https://www.planalto.gov.br/ccivil_03/_ato2019-2022/2022/lei/l14399.htm" TargetMode="External" Id="rId11" /><Relationship Type="http://schemas.openxmlformats.org/officeDocument/2006/relationships/hyperlink" Target="https://www.planalto.gov.br/ccivil_03/_ato2023-2026/2023/decreto/D11453.htm" TargetMode="External" Id="rId24" /><Relationship Type="http://schemas.openxmlformats.org/officeDocument/2006/relationships/hyperlink" Target="https://www.in.gov.br/en/web/dou/-/portaria-minc-n-206-de-13-de-maio-de-2025-629208189" TargetMode="External" Id="rId32" /><Relationship Type="http://schemas.openxmlformats.org/officeDocument/2006/relationships/hyperlink" Target="https://www.gov.br/cultura/pt-br/acesso-a-informacao/legislacao-e-normativas/instrucao-normativa-minc-no-1-de-7-de-abril-de-2015-1" TargetMode="External" Id="rId37" /><Relationship Type="http://schemas.openxmlformats.org/officeDocument/2006/relationships/hyperlink" Target="https://www.planalto.gov.br/ccivil_03/_ato2023-2026/2023/decreto/D11453.htm" TargetMode="External" Id="rId40" /><Relationship Type="http://schemas.openxmlformats.org/officeDocument/2006/relationships/footer" Target="footer1.xml" Id="rId45" /><Relationship Type="http://schemas.openxmlformats.org/officeDocument/2006/relationships/webSettings" Target="webSettings.xml" Id="rId5" /><Relationship Type="http://schemas.openxmlformats.org/officeDocument/2006/relationships/hyperlink" Target="https://www.in.gov.br/web/dou/-/portaria-minc-n-80-de-27-de-outubro-de-2023-519652245" TargetMode="External" Id="rId15" /><Relationship Type="http://schemas.openxmlformats.org/officeDocument/2006/relationships/hyperlink" Target="https://www.in.gov.br/en/web/dou/-/instrucao-normativa-minc-n-12-de-28-de-maio-de-2024-562732255" TargetMode="External" Id="rId23" /><Relationship Type="http://schemas.openxmlformats.org/officeDocument/2006/relationships/hyperlink" Target="https://www.planalto.gov.br/ccivil_03/_ato2023-2026/2023/decreto/D11740.htm" TargetMode="External" Id="rId28" /><Relationship Type="http://schemas.openxmlformats.org/officeDocument/2006/relationships/hyperlink" Target="https://www.gov.br/cultura/pt-br/acesso-a-informacao/legislacao-e-normativas/instrucao-normativa-minc-no-1-de-7-de-abril-de-2015-1" TargetMode="External" Id="rId36" /><Relationship Type="http://schemas.openxmlformats.org/officeDocument/2006/relationships/fontTable" Target="fontTable.xml" Id="rId49" /><Relationship Type="http://schemas.openxmlformats.org/officeDocument/2006/relationships/hyperlink" Target="https://www.planalto.gov.br/ccivil_03/_ato2019-2022/2022/lei/l14399.htm" TargetMode="External" Id="rId10" /><Relationship Type="http://schemas.openxmlformats.org/officeDocument/2006/relationships/hyperlink" Target="https://www.planalto.gov.br/ccivil_03/_ato2011-2014/2014/lei/l13018.htm" TargetMode="External" Id="rId19" /><Relationship Type="http://schemas.openxmlformats.org/officeDocument/2006/relationships/hyperlink" Target="https://www.in.gov.br/web/dou/-/portaria-minc-n-80-de-27-de-outubro-de-2023-519652245" TargetMode="External" Id="rId31" /><Relationship Type="http://schemas.openxmlformats.org/officeDocument/2006/relationships/header" Target="header2.xml" Id="rId44" /><Relationship Type="http://schemas.openxmlformats.org/officeDocument/2006/relationships/settings" Target="settings.xml" Id="rId4" /><Relationship Type="http://schemas.openxmlformats.org/officeDocument/2006/relationships/hyperlink" Target="https://www.planalto.gov.br/ccivil_03/_ato2011-2014/2014/lei/l13018.htm" TargetMode="External" Id="rId9" /><Relationship Type="http://schemas.openxmlformats.org/officeDocument/2006/relationships/hyperlink" Target="https://www.in.gov.br/web/dou/-/portaria-minc-n-200-de-11-de-abril-de-2025-623760804" TargetMode="External" Id="rId14" /><Relationship Type="http://schemas.openxmlformats.org/officeDocument/2006/relationships/hyperlink" Target="https://www.in.gov.br/en/web/dou/-/instrucao-normativa-minc-n-12-de-28-de-maio-de-2024-562732255" TargetMode="External" Id="rId22" /><Relationship Type="http://schemas.openxmlformats.org/officeDocument/2006/relationships/hyperlink" Target="https://www.planalto.gov.br/ccivil_03/_ato2019-2022/2022/lei/l14399.htm" TargetMode="External" Id="rId27" /><Relationship Type="http://schemas.openxmlformats.org/officeDocument/2006/relationships/hyperlink" Target="https://www.in.gov.br/web/dou/-/portaria-minc-n-200-de-11-de-abril-de-2025-623760804" TargetMode="External" Id="rId30" /><Relationship Type="http://schemas.openxmlformats.org/officeDocument/2006/relationships/hyperlink" Target="https://www.planalto.gov.br/ccivil_03/_ato2011-2014/2014/lei/l13018.htm" TargetMode="External" Id="rId35" /><Relationship Type="http://schemas.openxmlformats.org/officeDocument/2006/relationships/header" Target="header1.xml" Id="rId43" /><Relationship Type="http://schemas.openxmlformats.org/officeDocument/2006/relationships/footer" Target="footer3.xml" Id="rId48" /><Relationship Type="http://schemas.openxmlformats.org/officeDocument/2006/relationships/hyperlink" Target="https://www.planalto.gov.br/ccivil_03/_ato2011-2014/2014/lei/l13018.htm" TargetMode="External" Id="rId8" /><Relationship Type="http://schemas.openxmlformats.org/officeDocument/2006/relationships/styles" Target="styles.xml" Id="rId3" /><Relationship Type="http://schemas.openxmlformats.org/officeDocument/2006/relationships/hyperlink" Target="https://www.planalto.gov.br/ccivil_03/_ato2023-2026/2023/decreto/D11740.htm" TargetMode="External" Id="rId12" /><Relationship Type="http://schemas.openxmlformats.org/officeDocument/2006/relationships/hyperlink" Target="https://www.in.gov.br/web/dou/-/portaria-minc-n-80-de-27-de-outubro-de-2023-519652245" TargetMode="External" Id="rId17" /><Relationship Type="http://schemas.openxmlformats.org/officeDocument/2006/relationships/hyperlink" Target="https://www.planalto.gov.br/ccivil_03/_ato2023-2026/2023/decreto/D11453.htm" TargetMode="External" Id="rId25" /><Relationship Type="http://schemas.openxmlformats.org/officeDocument/2006/relationships/hyperlink" Target="https://www.in.gov.br/web/dou/-/portaria-minc-n-80-de-27-de-outubro-de-2023-519652245" TargetMode="External" Id="rId33" /><Relationship Type="http://schemas.openxmlformats.org/officeDocument/2006/relationships/hyperlink" Target="https://www.in.gov.br/en/web/dou/-/instrucao-normativa-minc-n-12-de-28-de-maio-de-2024-562732255" TargetMode="External" Id="rId38" /><Relationship Type="http://schemas.openxmlformats.org/officeDocument/2006/relationships/footer" Target="footer2.xml" Id="rId46" /><Relationship Type="http://schemas.openxmlformats.org/officeDocument/2006/relationships/hyperlink" Target="https://www.gov.br/cultura/pt-br/acesso-a-informacao/legislacao-e-normativas/instrucao-normativa-minc-no-1-de-7-de-abril-de-2015-1" TargetMode="External" Id="rId20" /><Relationship Type="http://schemas.openxmlformats.org/officeDocument/2006/relationships/hyperlink" Target="https://www.planalto.gov.br/ccivil_03/_ato2023-2026/2023/decreto/D11453.htm" TargetMode="External" Id="rId41" /><Relationship Type="http://schemas.openxmlformats.org/officeDocument/2006/relationships/customXml" Target="../customXml/item1.xml" Id="rId1" /><Relationship Type="http://schemas.openxmlformats.org/officeDocument/2006/relationships/footnotes" Target="footnotes.xml" Id="rId6"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&#65279;<?xml version="1.0" encoding="utf-8"?><Relationships xmlns="http://schemas.openxmlformats.org/package/2006/relationships"><Relationship Type="http://schemas.openxmlformats.org/officeDocument/2006/relationships/image" Target="/media/image6.png" Id="rId1162416683" /><Relationship Type="http://schemas.openxmlformats.org/officeDocument/2006/relationships/image" Target="/media/image7.png" Id="rId1578471936" /><Relationship Type="http://schemas.openxmlformats.org/officeDocument/2006/relationships/image" Target="/media/image8.png" Id="rId2103036122" /></Relationships>
</file>

<file path=word/_rels/header2.xml.rels>&#65279;<?xml version="1.0" encoding="utf-8"?><Relationships xmlns="http://schemas.openxmlformats.org/package/2006/relationships"><Relationship Type="http://schemas.openxmlformats.org/officeDocument/2006/relationships/image" Target="/media/image5.png" Id="rId137255491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8WJRgqpTKmqoAod0+aF+djl1gg==">CgMxLjA4AGolChRzdWdnZXN0LmM1YmFyZHJrMjM5eBINTGVhbmRybyBBbnRvbnIhMWo4N052MURpdHNZdnJlNERDSHVpM0JUU19LTlZLSEZJ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Carolina Gonçalves de Freitas</lastModifiedBy>
  <revision>7</revision>
  <dcterms:created xsi:type="dcterms:W3CDTF">2026-07-03T20:35:00.0000000Z</dcterms:created>
  <dcterms:modified xsi:type="dcterms:W3CDTF">2026-07-23T17:12:08.6461783Z</dcterms:modified>
</coreProperties>
</file>