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C00890" wp14:editId="41157074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b="0" l="0" r="0" t="0"/>
                <wp:wrapNone/>
                <wp:docPr id="20138466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20" cy="1116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87DA98" wp14:editId="6CD9EBDB">
            <wp:simplePos x="0" y="0"/>
            <wp:positionH relativeFrom="page">
              <wp:posOffset>6882130</wp:posOffset>
            </wp:positionH>
            <wp:positionV relativeFrom="page">
              <wp:align>top</wp:align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3A2D76" wp14:editId="56B9899D">
            <wp:simplePos x="0" y="0"/>
            <wp:positionH relativeFrom="margin">
              <wp:posOffset>1874973</wp:posOffset>
            </wp:positionH>
            <wp:positionV relativeFrom="page">
              <wp:posOffset>795111</wp:posOffset>
            </wp:positionV>
            <wp:extent cx="1474470" cy="703580"/>
            <wp:effectExtent l="0" t="0" r="0" b="0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EA79BC" wp14:editId="53D14052">
                <wp:simplePos x="0" y="0"/>
                <wp:positionH relativeFrom="column">
                  <wp:posOffset>-1092199</wp:posOffset>
                </wp:positionH>
                <wp:positionV relativeFrom="paragraph">
                  <wp:posOffset>-888999</wp:posOffset>
                </wp:positionV>
                <wp:extent cx="8071485" cy="1616075"/>
                <wp:effectExtent l="0" t="0" r="0" b="0"/>
                <wp:wrapNone/>
                <wp:docPr id="2013846615" name="Agrupar 201384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2465" cy="1597222"/>
                          <a:chOff x="1310258" y="2971963"/>
                          <a:chExt cx="8071485" cy="1616074"/>
                        </a:xfrm>
                      </wpg:grpSpPr>
                      <wpg:grpSp>
                        <wpg:cNvPr id="1752457722" name="Agrupar 1752457722"/>
                        <wpg:cNvGrpSpPr/>
                        <wpg:grpSpPr>
                          <a:xfrm>
                            <a:off x="1310258" y="2971963"/>
                            <a:ext cx="8071485" cy="1616074"/>
                            <a:chOff x="-2531175" y="0"/>
                            <a:chExt cx="15838535" cy="3173654"/>
                          </a:xfrm>
                        </wpg:grpSpPr>
                        <wps:wsp>
                          <wps:cNvPr id="556472962" name="Retângulo 556472962"/>
                          <wps:cNvSpPr/>
                          <wps:spPr>
                            <a:xfrm>
                              <a:off x="-2531175" y="0"/>
                              <a:ext cx="15838525" cy="317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EDA78D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671058" name="Forma Livre: Forma 439671058"/>
                          <wps:cNvSpPr/>
                          <wps:spPr>
                            <a:xfrm>
                              <a:off x="2479626" y="1225440"/>
                              <a:ext cx="5811887" cy="1948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1715" h="1177168" extrusionOk="0">
                                  <a:moveTo>
                                    <a:pt x="3511716" y="1177168"/>
                                  </a:moveTo>
                                  <a:lnTo>
                                    <a:pt x="588584" y="1177168"/>
                                  </a:lnTo>
                                  <a:cubicBezTo>
                                    <a:pt x="263468" y="1177168"/>
                                    <a:pt x="0" y="913610"/>
                                    <a:pt x="0" y="588584"/>
                                  </a:cubicBezTo>
                                  <a:cubicBezTo>
                                    <a:pt x="0" y="263559"/>
                                    <a:pt x="263559" y="0"/>
                                    <a:pt x="588584" y="0"/>
                                  </a:cubicBez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E95AE6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4282295" name="Forma Livre: Forma 2084282295"/>
                          <wps:cNvSpPr/>
                          <wps:spPr>
                            <a:xfrm rot="10800000" flipH="1">
                              <a:off x="-2531175" y="2927338"/>
                              <a:ext cx="15838535" cy="2455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2135" h="9119" extrusionOk="0">
                                  <a:moveTo>
                                    <a:pt x="24921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9259304" name="Forma Livre: Forma 1429259304"/>
                          <wps:cNvSpPr/>
                          <wps:spPr>
                            <a:xfrm flipH="1">
                              <a:off x="2441345" y="0"/>
                              <a:ext cx="35618" cy="220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" h="1326001" extrusionOk="0">
                                  <a:moveTo>
                                    <a:pt x="0" y="1326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79BC" id="Agrupar 2013846615" o:spid="_x0000_s1026" style="position:absolute;left:0;text-align:left;margin-left:-86pt;margin-top:-70pt;width:635.55pt;height:127.25pt;z-index:251661312;mso-width-relative:margin;mso-height-relative:margin" coordorigin="13102,29719" coordsize="80714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">
                <v:group id="Agrupar 1752457722" o:spid="_x0000_s1027" style="position:absolute;left:13102;top:29719;width:80715;height:16161" coordorigin="-25311" coordsize="158385,3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">
                  <v:rect id="Retângulo 556472962" o:spid="_x0000_s1028" style="position:absolute;left:-25311;width:158384;height:3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1EDA78D" w14:textId="77777777" w:rsidR="00664C4D" w:rsidRDefault="00664C4D" w:rsidP="007F1AAA"/>
                      </w:txbxContent>
                    </v:textbox>
                  </v:rect>
                  <v:shape id="Forma Livre: Forma 439671058" o:spid="_x0000_s1029" style="position:absolute;left:24796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  <v:stroke startarrowwidth="narrow" startarrowlength="short" endarrowwidth="narrow" endarrowlength="short" joinstyle="round" endcap="round"/>
                    <v:formulas/>
                    <v:path arrowok="t" o:extrusionok="f" o:connecttype="custom" textboxrect="0,0,3511715,1177168"/>
                    <v:textbox inset="2.53958mm,2.53958mm,2.53958mm,2.53958mm">
                      <w:txbxContent>
                        <w:p w14:paraId="2DE95AE6" w14:textId="77777777" w:rsidR="00664C4D" w:rsidRDefault="00664C4D" w:rsidP="007F1AAA"/>
                      </w:txbxContent>
                    </v:textbox>
                  </v:shape>
                  <v:shape id="Forma Livre: Forma 2084282295" o:spid="_x0000_s1030" style="position:absolute;left:-25311;top:29273;width:158384;height:2455;rotation:180;flip:x;visibility:visible;mso-wrap-style:square;v-text-anchor:middle" coordsize="2492135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" path="m2492135,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  <v:shape id="Forma Livre: Forma 1429259304" o:spid="_x0000_s1031" style="position:absolute;left:24413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</v:group>
              </v:group>
            </w:pict>
          </mc:Fallback>
        </mc:AlternateContent>
      </w:r>
    </w:p>
    <w:p w14:paraId="7CABE0B2" w14:textId="77777777" w:rsidR="00664C4D" w:rsidRDefault="00664C4D" w:rsidP="007F1AAA"/>
    <w:p w14:paraId="68D8163B" w14:textId="77777777" w:rsidR="00664C4D" w:rsidRDefault="00664C4D" w:rsidP="007F1AAA"/>
    <w:p w14:paraId="44D9C228" w14:textId="3A0F9113" w:rsidR="00664C4D" w:rsidRPr="007F1AAA" w:rsidRDefault="00712B53" w:rsidP="007F1AAA">
      <w:pPr>
        <w:pStyle w:val="Ttulo"/>
      </w:pPr>
      <w:r>
        <w:t>Proposta de programação</w:t>
      </w:r>
    </w:p>
    <w:p w14:paraId="4BB01548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84528B2" wp14:editId="10373F0F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l="0" t="0" r="0" b="0"/>
                <wp:wrapNone/>
                <wp:docPr id="2013846619" name="Forma Livre: Forma 201384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155" y="3314612"/>
                          <a:ext cx="2453691" cy="930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64" h="214312" extrusionOk="0">
                              <a:moveTo>
                                <a:pt x="127402" y="0"/>
                              </a:moveTo>
                              <a:lnTo>
                                <a:pt x="0" y="214313"/>
                              </a:lnTo>
                              <a:lnTo>
                                <a:pt x="564964" y="214313"/>
                              </a:lnTo>
                              <a:lnTo>
                                <a:pt x="1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b="0" l="0" r="0" t="0"/>
                <wp:wrapNone/>
                <wp:docPr id="20138466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216" cy="940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27AE8CF" wp14:editId="3042162E">
            <wp:simplePos x="0" y="0"/>
            <wp:positionH relativeFrom="column">
              <wp:posOffset>11441430</wp:posOffset>
            </wp:positionH>
            <wp:positionV relativeFrom="paragraph">
              <wp:posOffset>0</wp:posOffset>
            </wp:positionV>
            <wp:extent cx="1022104" cy="964675"/>
            <wp:effectExtent l="0" t="0" r="0" b="0"/>
            <wp:wrapNone/>
            <wp:docPr id="20138466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2104" cy="96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E9D586" w14:textId="77777777" w:rsidR="001C686F" w:rsidRDefault="001C686F" w:rsidP="001C686F">
      <w:pPr>
        <w:pBdr>
          <w:top w:val="nil"/>
          <w:left w:val="nil"/>
          <w:bottom w:val="nil"/>
          <w:right w:val="nil"/>
          <w:between w:val="nil"/>
        </w:pBdr>
        <w:rPr>
          <w:rFonts w:ascii="Rawline" w:eastAsia="Rawline" w:hAnsi="Rawline" w:cs="Rawline"/>
          <w:b/>
          <w:color w:val="FFFFFF"/>
          <w:sz w:val="24"/>
          <w:szCs w:val="24"/>
          <w:shd w:val="clear" w:color="auto" w:fill="663389"/>
        </w:rPr>
      </w:pPr>
      <w:r>
        <w:rPr>
          <w:rFonts w:ascii="Rawline" w:eastAsia="Rawline" w:hAnsi="Rawline" w:cs="Rawline"/>
          <w:b/>
          <w:color w:val="FFFFFF"/>
          <w:sz w:val="24"/>
          <w:szCs w:val="24"/>
          <w:shd w:val="clear" w:color="auto" w:fill="663389"/>
        </w:rPr>
        <w:t>Proposta de Programação</w:t>
      </w:r>
    </w:p>
    <w:p w14:paraId="42B1445B" w14:textId="77777777" w:rsidR="001C686F" w:rsidRDefault="001C686F" w:rsidP="001C686F">
      <w:r>
        <w:t xml:space="preserve">Conforme a organização de cada região, as atividades poderão ser organizadas da seguinte forma: </w:t>
      </w:r>
    </w:p>
    <w:tbl>
      <w:tblPr>
        <w:tblW w:w="92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988"/>
        <w:gridCol w:w="8217"/>
      </w:tblGrid>
      <w:tr w:rsidR="001C686F" w14:paraId="59008B97" w14:textId="77777777" w:rsidTr="00EB14CC">
        <w:tc>
          <w:tcPr>
            <w:tcW w:w="9205" w:type="dxa"/>
            <w:gridSpan w:val="2"/>
          </w:tcPr>
          <w:p w14:paraId="25982642" w14:textId="77777777" w:rsidR="001C686F" w:rsidRDefault="001C686F" w:rsidP="00AC509D">
            <w:pPr>
              <w:rPr>
                <w:b/>
              </w:rPr>
            </w:pPr>
            <w:r>
              <w:rPr>
                <w:b/>
              </w:rPr>
              <w:t>Programação</w:t>
            </w:r>
          </w:p>
        </w:tc>
      </w:tr>
      <w:tr w:rsidR="001C686F" w14:paraId="0CD13F32" w14:textId="77777777" w:rsidTr="00EB14CC">
        <w:tc>
          <w:tcPr>
            <w:tcW w:w="988" w:type="dxa"/>
          </w:tcPr>
          <w:p w14:paraId="04F802FD" w14:textId="77777777" w:rsidR="001C686F" w:rsidRDefault="001C686F" w:rsidP="00AC509D">
            <w:pPr>
              <w:rPr>
                <w:b/>
              </w:rPr>
            </w:pPr>
            <w:r>
              <w:rPr>
                <w:b/>
              </w:rPr>
              <w:t xml:space="preserve">1º dia </w:t>
            </w:r>
          </w:p>
        </w:tc>
        <w:tc>
          <w:tcPr>
            <w:tcW w:w="8217" w:type="dxa"/>
          </w:tcPr>
          <w:p w14:paraId="3997634D" w14:textId="77777777" w:rsidR="001C686F" w:rsidRDefault="001C686F" w:rsidP="00AC509D">
            <w:r>
              <w:t>- Recepção e credenciamento</w:t>
            </w:r>
          </w:p>
          <w:p w14:paraId="7FC94E12" w14:textId="77777777" w:rsidR="001C686F" w:rsidRDefault="001C686F" w:rsidP="00AC509D">
            <w:r>
              <w:t>- Apresentação da programação</w:t>
            </w:r>
          </w:p>
          <w:p w14:paraId="68C50538" w14:textId="77777777" w:rsidR="001C686F" w:rsidRDefault="001C686F" w:rsidP="00AC509D">
            <w:r>
              <w:t>- Abertura da etapa com a explicação do tema e objetivos da 4ª CNC</w:t>
            </w:r>
          </w:p>
          <w:p w14:paraId="696618C5" w14:textId="77777777" w:rsidR="001C686F" w:rsidRDefault="001C686F" w:rsidP="00AC509D">
            <w:r>
              <w:t xml:space="preserve">- Apresentação e discussão do Documento Base </w:t>
            </w:r>
          </w:p>
        </w:tc>
      </w:tr>
      <w:tr w:rsidR="001C686F" w14:paraId="728E4C4C" w14:textId="77777777" w:rsidTr="00EB14CC">
        <w:tc>
          <w:tcPr>
            <w:tcW w:w="988" w:type="dxa"/>
          </w:tcPr>
          <w:p w14:paraId="52721DC8" w14:textId="77777777" w:rsidR="001C686F" w:rsidRDefault="001C686F" w:rsidP="00AC509D">
            <w:pPr>
              <w:rPr>
                <w:b/>
              </w:rPr>
            </w:pPr>
            <w:r>
              <w:rPr>
                <w:b/>
              </w:rPr>
              <w:t>2º dia</w:t>
            </w:r>
          </w:p>
        </w:tc>
        <w:tc>
          <w:tcPr>
            <w:tcW w:w="8217" w:type="dxa"/>
          </w:tcPr>
          <w:p w14:paraId="7EED5978" w14:textId="77777777" w:rsidR="001C686F" w:rsidRDefault="001C686F" w:rsidP="00AC509D">
            <w:r>
              <w:t xml:space="preserve">- Trabalho em grupo/debates </w:t>
            </w:r>
          </w:p>
        </w:tc>
      </w:tr>
      <w:tr w:rsidR="001C686F" w14:paraId="37100B0D" w14:textId="77777777" w:rsidTr="00EB14CC">
        <w:tc>
          <w:tcPr>
            <w:tcW w:w="988" w:type="dxa"/>
          </w:tcPr>
          <w:p w14:paraId="5811FB9D" w14:textId="77777777" w:rsidR="001C686F" w:rsidRDefault="001C686F" w:rsidP="00AC509D">
            <w:pPr>
              <w:rPr>
                <w:b/>
              </w:rPr>
            </w:pPr>
            <w:r>
              <w:rPr>
                <w:b/>
              </w:rPr>
              <w:t xml:space="preserve">3º dia </w:t>
            </w:r>
          </w:p>
        </w:tc>
        <w:tc>
          <w:tcPr>
            <w:tcW w:w="8217" w:type="dxa"/>
          </w:tcPr>
          <w:p w14:paraId="44EEA78D" w14:textId="77777777" w:rsidR="001C686F" w:rsidRDefault="001C686F" w:rsidP="00AC509D">
            <w:r>
              <w:t>- Plenária para definição das propostas que serão encaminhadas à etapa seguinte</w:t>
            </w:r>
          </w:p>
          <w:p w14:paraId="129EAD2F" w14:textId="23A04B13" w:rsidR="001C686F" w:rsidRDefault="001C686F" w:rsidP="00AC509D">
            <w:r>
              <w:t>- Escolha de representantes para a etapa estadual</w:t>
            </w:r>
            <w:r w:rsidR="00F165E3">
              <w:t>,</w:t>
            </w:r>
            <w:r>
              <w:t xml:space="preserve"> distrital</w:t>
            </w:r>
            <w:r w:rsidR="00F165E3">
              <w:t xml:space="preserve"> ou nacional</w:t>
            </w:r>
            <w:r w:rsidR="00945A51">
              <w:t>.</w:t>
            </w:r>
          </w:p>
          <w:p w14:paraId="6C669932" w14:textId="77777777" w:rsidR="001C686F" w:rsidRDefault="001C686F" w:rsidP="00AC509D">
            <w:r>
              <w:t>- Outras deliberações</w:t>
            </w:r>
          </w:p>
        </w:tc>
      </w:tr>
    </w:tbl>
    <w:p w14:paraId="7D84BD2C" w14:textId="77777777" w:rsidR="001C686F" w:rsidRDefault="001C686F" w:rsidP="001C686F">
      <w:r>
        <w:rPr>
          <w:b/>
        </w:rPr>
        <w:t xml:space="preserve">Observação: </w:t>
      </w:r>
      <w:r>
        <w:t xml:space="preserve">Se a etapa ocorrer em dois dias ou menos, a equipe de organização deverá atentar para a reorganização das atividades visando alcançar os objetivos do evento. </w:t>
      </w:r>
    </w:p>
    <w:p w14:paraId="46957D35" w14:textId="77777777" w:rsidR="00664C4D" w:rsidRDefault="00664C4D" w:rsidP="007F1AAA"/>
    <w:p w14:paraId="0F1386CE" w14:textId="4DD430B0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rPr>
          <w:rFonts w:ascii="Rawline" w:eastAsia="Rawline" w:hAnsi="Rawline" w:cs="Rawline"/>
          <w:b/>
          <w:color w:val="FFFFFF"/>
          <w:sz w:val="24"/>
          <w:szCs w:val="24"/>
          <w:shd w:val="clear" w:color="auto" w:fill="663389"/>
        </w:rPr>
      </w:pPr>
      <w:r>
        <w:rPr>
          <w:rFonts w:ascii="Rawline" w:eastAsia="Rawline" w:hAnsi="Rawline" w:cs="Rawline"/>
          <w:b/>
          <w:color w:val="FFFFFF"/>
          <w:sz w:val="24"/>
          <w:szCs w:val="24"/>
          <w:shd w:val="clear" w:color="auto" w:fill="663389"/>
        </w:rPr>
        <w:t xml:space="preserve">Detalhamento </w:t>
      </w:r>
      <w:r w:rsidR="00EB14CC">
        <w:rPr>
          <w:rFonts w:ascii="Rawline" w:eastAsia="Rawline" w:hAnsi="Rawline" w:cs="Rawline"/>
          <w:b/>
          <w:color w:val="FFFFFF"/>
          <w:sz w:val="24"/>
          <w:szCs w:val="24"/>
          <w:shd w:val="clear" w:color="auto" w:fill="663389"/>
        </w:rPr>
        <w:t>das atividades</w:t>
      </w:r>
      <w:r>
        <w:rPr>
          <w:rFonts w:ascii="Rawline" w:eastAsia="Rawline" w:hAnsi="Rawline" w:cs="Rawline"/>
          <w:b/>
          <w:color w:val="FFFFFF"/>
          <w:sz w:val="24"/>
          <w:szCs w:val="24"/>
          <w:shd w:val="clear" w:color="auto" w:fill="663389"/>
        </w:rPr>
        <w:t xml:space="preserve"> da etapa</w:t>
      </w:r>
    </w:p>
    <w:p w14:paraId="5C631A8D" w14:textId="564E7EF6" w:rsidR="00EB14CC" w:rsidRPr="00EB14CC" w:rsidRDefault="00EB14CC" w:rsidP="00EB14CC">
      <w:r>
        <w:t>O conteúdo abaixo consiste em sugestões gerais. Podem e devem ser adaptados de acordo com cada localidade.</w:t>
      </w:r>
    </w:p>
    <w:p w14:paraId="706FF63E" w14:textId="2C1220FB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Rawline" w:eastAsia="Rawline" w:hAnsi="Rawline" w:cs="Rawline"/>
          <w:b/>
          <w:color w:val="34539F"/>
        </w:rPr>
      </w:pPr>
      <w:r>
        <w:rPr>
          <w:rFonts w:ascii="Rawline" w:eastAsia="Rawline" w:hAnsi="Rawline" w:cs="Rawline"/>
          <w:b/>
          <w:color w:val="34539F"/>
        </w:rPr>
        <w:t xml:space="preserve">Abertura e Palestra </w:t>
      </w:r>
      <w:r w:rsidR="00EB14CC">
        <w:rPr>
          <w:rFonts w:ascii="Rawline" w:eastAsia="Rawline" w:hAnsi="Rawline" w:cs="Rawline"/>
          <w:b/>
          <w:color w:val="34539F"/>
        </w:rPr>
        <w:t>Inicial</w:t>
      </w:r>
    </w:p>
    <w:p w14:paraId="12469BB1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 xml:space="preserve">Este momento tem como objetivo apresentar as etapas, destacando os objetivos, calendário de atividades, programação e metodologia. Em especial, a abertura da Conferência tem como objetivo principal a aclamação do Regulamento/Regimento Interno. </w:t>
      </w:r>
    </w:p>
    <w:p w14:paraId="39CF8FD2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 xml:space="preserve">A composição da mesa de abertura deve ser representativa, com representação das categorias de delegadas e delegados que compõem a etapa. Recomenda-se a presença de representantes do Conselho de Cultura local e autoridades de áreas que se relacionem com a temática. </w:t>
      </w:r>
    </w:p>
    <w:p w14:paraId="6ACD3FCE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lastRenderedPageBreak/>
        <w:t>A proposta da abertura é que cada representante faça uma breve saudação, destacando a importância da conferência e a expectativa de resultados. O tempo de fala depende principalmente da composição da mesa, mas sugere-se que a mesa de abertura não ultrapasse a duração de uma hora, garantindo audiência para o próximo momento.</w:t>
      </w:r>
    </w:p>
    <w:p w14:paraId="5F15BDD7" w14:textId="131F48D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 xml:space="preserve">Após a abertura oficial é realizada a Palestra </w:t>
      </w:r>
      <w:r w:rsidR="00EB14CC">
        <w:rPr>
          <w:color w:val="000000"/>
        </w:rPr>
        <w:t>Inicial</w:t>
      </w:r>
      <w:r>
        <w:rPr>
          <w:color w:val="000000"/>
        </w:rPr>
        <w:t xml:space="preserve">, que deve debater o tema central da 4ª CNC: </w:t>
      </w:r>
      <w:r>
        <w:rPr>
          <w:b/>
          <w:color w:val="000000"/>
        </w:rPr>
        <w:t>DEMOCRACIA E DIREITO À CULTURA</w:t>
      </w:r>
      <w:r>
        <w:rPr>
          <w:color w:val="000000"/>
        </w:rPr>
        <w:t xml:space="preserve">. A Palestra </w:t>
      </w:r>
      <w:r w:rsidR="00EB14CC">
        <w:rPr>
          <w:color w:val="000000"/>
        </w:rPr>
        <w:t>Inicial</w:t>
      </w:r>
      <w:r>
        <w:rPr>
          <w:color w:val="000000"/>
        </w:rPr>
        <w:t xml:space="preserve"> deverá ser proferida por especialista da área.</w:t>
      </w:r>
    </w:p>
    <w:p w14:paraId="6020D29F" w14:textId="1D9E4710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  <w:u w:val="single"/>
        </w:rPr>
        <w:t>Duração:</w:t>
      </w:r>
      <w:r>
        <w:rPr>
          <w:color w:val="000000"/>
        </w:rPr>
        <w:t xml:space="preserve"> 1 hora de mesa de abertura e 1 hora de Palestra </w:t>
      </w:r>
      <w:r w:rsidR="00EB14CC">
        <w:rPr>
          <w:color w:val="000000"/>
        </w:rPr>
        <w:t>Inicial</w:t>
      </w:r>
      <w:r>
        <w:rPr>
          <w:color w:val="000000"/>
        </w:rPr>
        <w:t xml:space="preserve">. </w:t>
      </w:r>
    </w:p>
    <w:p w14:paraId="663CFEB8" w14:textId="77777777" w:rsidR="00E150AF" w:rsidRDefault="00E150AF" w:rsidP="00E150AF">
      <w:bookmarkStart w:id="0" w:name="_heading=h.17dp8vu" w:colFirst="0" w:colLast="0"/>
      <w:bookmarkEnd w:id="0"/>
    </w:p>
    <w:p w14:paraId="4D04B455" w14:textId="77777777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Rawline" w:eastAsia="Rawline" w:hAnsi="Rawline" w:cs="Rawline"/>
          <w:b/>
          <w:color w:val="34539F"/>
        </w:rPr>
      </w:pPr>
      <w:r>
        <w:rPr>
          <w:rFonts w:ascii="Rawline" w:eastAsia="Rawline" w:hAnsi="Rawline" w:cs="Rawline"/>
          <w:b/>
          <w:color w:val="34539F"/>
        </w:rPr>
        <w:t>Palestras por eixos temáticos</w:t>
      </w:r>
    </w:p>
    <w:p w14:paraId="4886F267" w14:textId="450E591F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 xml:space="preserve">As palestras por eixo, tal como a Palestra </w:t>
      </w:r>
      <w:r w:rsidR="00EB14CC">
        <w:rPr>
          <w:color w:val="000000"/>
        </w:rPr>
        <w:t>Inicial</w:t>
      </w:r>
      <w:r>
        <w:rPr>
          <w:color w:val="000000"/>
        </w:rPr>
        <w:t>, deverão contar com especialistas nos temas dos eixos da conferência. Sugere-se que cada eixo tenha dois palestrantes, a serem indicados pela Comissão Organizadora. As palestras devem abordar o conteúdo do Documento Base.</w:t>
      </w:r>
    </w:p>
    <w:p w14:paraId="7C0E24DE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  <w:u w:val="single"/>
        </w:rPr>
        <w:t>Duração:</w:t>
      </w:r>
      <w:r>
        <w:rPr>
          <w:color w:val="000000"/>
        </w:rPr>
        <w:t xml:space="preserve"> 30 minutos para cada expositor/a e 30 minutos para perguntas, a serem moderadas pelo/a coordenador/a de mesa (de preferência membro da Comissão Organizadora Estadual ou integrante do Conselho Local). O/a Coordenador/a da Mesa também orienta brevemente como se dará a discussão das propostas por eixo.</w:t>
      </w:r>
    </w:p>
    <w:p w14:paraId="45A9557B" w14:textId="77777777" w:rsidR="00E150AF" w:rsidRDefault="00E150AF" w:rsidP="00E150AF">
      <w:bookmarkStart w:id="1" w:name="_heading=h.3rdcrjn" w:colFirst="0" w:colLast="0"/>
      <w:bookmarkEnd w:id="1"/>
    </w:p>
    <w:p w14:paraId="0C411AD7" w14:textId="77777777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Rawline" w:eastAsia="Rawline" w:hAnsi="Rawline" w:cs="Rawline"/>
          <w:b/>
          <w:color w:val="34539F"/>
        </w:rPr>
      </w:pPr>
      <w:r>
        <w:rPr>
          <w:rFonts w:ascii="Rawline" w:eastAsia="Rawline" w:hAnsi="Rawline" w:cs="Rawline"/>
          <w:b/>
          <w:color w:val="34539F"/>
        </w:rPr>
        <w:t>Discussão, sistematização e votação das propostas</w:t>
      </w:r>
    </w:p>
    <w:p w14:paraId="38AF64B3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 xml:space="preserve">O período dedicado à discussão de propostas por eixo será dividido em dois momentos: </w:t>
      </w:r>
    </w:p>
    <w:p w14:paraId="3BB70284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</w:rPr>
        <w:t>(1) indicação de destaques</w:t>
      </w:r>
      <w:r>
        <w:rPr>
          <w:color w:val="000000"/>
        </w:rPr>
        <w:t xml:space="preserve"> pelas/os delegadas/os sugerindo aprovação, alteração, aglutinação ou supressão de propostas e, após </w:t>
      </w:r>
      <w:r>
        <w:rPr>
          <w:b/>
          <w:color w:val="000000"/>
        </w:rPr>
        <w:t>sistematização dos destaques</w:t>
      </w:r>
      <w:r>
        <w:rPr>
          <w:color w:val="000000"/>
        </w:rPr>
        <w:t>;</w:t>
      </w:r>
    </w:p>
    <w:p w14:paraId="76E85379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</w:rPr>
        <w:t>(2) votação</w:t>
      </w:r>
      <w:r>
        <w:rPr>
          <w:color w:val="000000"/>
        </w:rPr>
        <w:t xml:space="preserve"> pelas/os delegadas/os do eixo e </w:t>
      </w:r>
      <w:r>
        <w:rPr>
          <w:b/>
          <w:color w:val="000000"/>
        </w:rPr>
        <w:t>encaminhamento de propostas à plenária da etapa.</w:t>
      </w:r>
      <w:r>
        <w:rPr>
          <w:b/>
          <w:color w:val="000000"/>
          <w:u w:val="single"/>
        </w:rPr>
        <w:t xml:space="preserve"> </w:t>
      </w:r>
    </w:p>
    <w:p w14:paraId="49D73AC6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A discussão das propostas nesse momento é de acordo com o eixo indicado no momento de inscrição, obedecendo critérios de distribuição de vagas, respeitando uma proporcionalidade relativa ao número de delegados/as para que não haja superlotação em determinados eixos e esvaziamento de outros.</w:t>
      </w:r>
    </w:p>
    <w:p w14:paraId="60F69478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Para esse momento será necessário que a Comissão Organizadora defina o fluxo de apreciação e aprovação das propostas, a constar também no Regimento Interno da Conferência. Esse fluxo define quais tipos de destaques são admitidos e a porcentagem de aprovação em uma proposta para ela seguir ao quadro pleno de delegadas/os.</w:t>
      </w:r>
    </w:p>
    <w:p w14:paraId="6EAAB7ED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lastRenderedPageBreak/>
        <w:t xml:space="preserve">As propostas votadas pelos/as participantes nos eixos e encaminhadas ao pleno serão lidas na plenária final e sugere-se que essa votação se dê por aclamação ou rejeição da proposta. </w:t>
      </w:r>
    </w:p>
    <w:p w14:paraId="265EF45D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No caso das conferências estaduais e do Distrito Federal, a Comissão Organizadora deverá atentar que, conforme este Documento Orientador: “Do total de propostas formuladas, cada conferência estadual e do Distrito Federal deverá selecionar até 14 (quatorze) propostas para envio à etapa nacional, considerando o número mínimo de 02 (duas) propostas por eixo. Isso significa que cada estado encaminhará 12 (doze) propostas dos eixos, restando 02 (duas) para serem priorizadas, independente do eixo, conforme o nível de importância em relação às necessidades e especificidades locais.”.</w:t>
      </w:r>
    </w:p>
    <w:p w14:paraId="23D1519A" w14:textId="77777777" w:rsidR="00E150AF" w:rsidRDefault="00E150AF" w:rsidP="00E150AF"/>
    <w:p w14:paraId="3034552A" w14:textId="77777777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Rawline" w:eastAsia="Rawline" w:hAnsi="Rawline" w:cs="Rawline"/>
          <w:b/>
          <w:color w:val="34539F"/>
        </w:rPr>
      </w:pPr>
      <w:bookmarkStart w:id="2" w:name="_heading=h.26in1rg" w:colFirst="0" w:colLast="0"/>
      <w:bookmarkEnd w:id="2"/>
      <w:r>
        <w:rPr>
          <w:rFonts w:ascii="Rawline" w:eastAsia="Rawline" w:hAnsi="Rawline" w:cs="Rawline"/>
          <w:b/>
          <w:color w:val="34539F"/>
        </w:rPr>
        <w:t>Plenária final / Encerramento</w:t>
      </w:r>
    </w:p>
    <w:p w14:paraId="62B40C64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A plenária final, tal como a abertura da conferência, deverá contar com autoridades e integrantes indicados pela Comissão Organizadora ou pelo Conselho de Cultura local.</w:t>
      </w:r>
    </w:p>
    <w:p w14:paraId="304C33E4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 xml:space="preserve"> A plenária final tem como objetivo a avaliação da conferência e leitura das propostas priorizadas pelo quadro pleno de delegadas/os, além da eleição/aclamação da delegação eleita para a etapa seguinte.</w:t>
      </w:r>
    </w:p>
    <w:p w14:paraId="766F8A51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</w:rPr>
        <w:t>Duração:</w:t>
      </w:r>
      <w:r>
        <w:rPr>
          <w:color w:val="000000"/>
        </w:rPr>
        <w:t xml:space="preserve"> 2 horas.</w:t>
      </w:r>
    </w:p>
    <w:p w14:paraId="301A331F" w14:textId="77777777" w:rsidR="00E150AF" w:rsidRDefault="00E150AF" w:rsidP="00E150AF">
      <w:bookmarkStart w:id="3" w:name="_heading=h.lnxbz9" w:colFirst="0" w:colLast="0"/>
      <w:bookmarkEnd w:id="3"/>
    </w:p>
    <w:p w14:paraId="7828031A" w14:textId="77777777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Rawline" w:eastAsia="Rawline" w:hAnsi="Rawline" w:cs="Rawline"/>
          <w:b/>
          <w:color w:val="34539F"/>
        </w:rPr>
      </w:pPr>
      <w:r>
        <w:rPr>
          <w:rFonts w:ascii="Rawline" w:eastAsia="Rawline" w:hAnsi="Rawline" w:cs="Rawline"/>
          <w:b/>
          <w:color w:val="34539F"/>
        </w:rPr>
        <w:t>Atividades extras</w:t>
      </w:r>
    </w:p>
    <w:p w14:paraId="320BEA4B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Além da grade apresentada e detalhada sugere-se a realização de atividades de integração entre as/os participantes da etapa.</w:t>
      </w:r>
    </w:p>
    <w:p w14:paraId="0E27FDD1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</w:rPr>
        <w:t>Atividades culturais:</w:t>
      </w:r>
      <w:r>
        <w:rPr>
          <w:color w:val="000000"/>
        </w:rPr>
        <w:t xml:space="preserve"> É recomendada a realização de uma ou mais atividades culturais que </w:t>
      </w:r>
      <w:r>
        <w:t>promovam a integração</w:t>
      </w:r>
      <w:r>
        <w:rPr>
          <w:color w:val="000000"/>
        </w:rPr>
        <w:t xml:space="preserve"> do quadro pleno de delegadas/os.</w:t>
      </w:r>
    </w:p>
    <w:p w14:paraId="2F40E1BD" w14:textId="77777777" w:rsidR="00E150AF" w:rsidRDefault="00E150AF" w:rsidP="00E150AF">
      <w:pPr>
        <w:pBdr>
          <w:top w:val="nil"/>
          <w:left w:val="single" w:sz="18" w:space="4" w:color="34539F"/>
          <w:bottom w:val="nil"/>
          <w:right w:val="nil"/>
          <w:between w:val="nil"/>
        </w:pBdr>
        <w:ind w:left="709"/>
        <w:rPr>
          <w:color w:val="000000"/>
        </w:rPr>
      </w:pPr>
      <w:r>
        <w:rPr>
          <w:b/>
          <w:color w:val="000000"/>
        </w:rPr>
        <w:t>Oficina preparatória formativa:</w:t>
      </w:r>
      <w:r>
        <w:rPr>
          <w:color w:val="000000"/>
        </w:rPr>
        <w:t xml:space="preserve"> Sugere-se a realização de oficina preparatória com toda a Comissão Organizadora e dois integrantes por delegação. A oficina pretende apresentar a metodologia a ser utilizada durante os dias da conferência e simular as etapas para a discussão e aprovação das propostas por eixo e pelo quadro pleno de delegadas/os. Os/as integrantes que participarem da oficina deverão apoiar os/as delegados/as que precisarem de orientação nos dias da etapa.</w:t>
      </w:r>
    </w:p>
    <w:p w14:paraId="6720ECF2" w14:textId="77777777" w:rsidR="00E150AF" w:rsidRDefault="00E150AF" w:rsidP="00E150AF"/>
    <w:p w14:paraId="752EDF38" w14:textId="77777777" w:rsidR="00E150AF" w:rsidRDefault="00E150AF" w:rsidP="00E150A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Rawline" w:eastAsia="Rawline" w:hAnsi="Rawline" w:cs="Rawline"/>
          <w:b/>
          <w:color w:val="34539F"/>
        </w:rPr>
      </w:pPr>
      <w:r>
        <w:rPr>
          <w:rFonts w:ascii="Rawline" w:eastAsia="Rawline" w:hAnsi="Rawline" w:cs="Rawline"/>
          <w:b/>
          <w:color w:val="34539F"/>
        </w:rPr>
        <w:t>Recomendações gerais sobre a programação:</w:t>
      </w:r>
    </w:p>
    <w:p w14:paraId="22366959" w14:textId="77777777" w:rsidR="00E150AF" w:rsidRDefault="00E150AF" w:rsidP="00E150AF">
      <w:pPr>
        <w:pBdr>
          <w:top w:val="nil"/>
          <w:left w:val="single" w:sz="18" w:space="4" w:color="000000"/>
          <w:bottom w:val="nil"/>
          <w:right w:val="nil"/>
          <w:between w:val="nil"/>
        </w:pBdr>
        <w:spacing w:after="0"/>
        <w:ind w:left="709"/>
        <w:rPr>
          <w:color w:val="000000"/>
        </w:rPr>
      </w:pPr>
      <w:r>
        <w:rPr>
          <w:color w:val="000000"/>
        </w:rPr>
        <w:t xml:space="preserve">Os/as palestrantes convidados/as devem ser informados de que, quando do uso de </w:t>
      </w:r>
      <w:r>
        <w:rPr>
          <w:b/>
          <w:color w:val="000000"/>
        </w:rPr>
        <w:t>multimídia</w:t>
      </w:r>
      <w:r>
        <w:rPr>
          <w:color w:val="000000"/>
        </w:rPr>
        <w:t xml:space="preserve"> (apresentações, vídeos, textos) esta deve ser disponibilizada ao público e deve ser facilmente </w:t>
      </w:r>
      <w:r>
        <w:rPr>
          <w:b/>
          <w:color w:val="000000"/>
        </w:rPr>
        <w:t>convertida/acessível</w:t>
      </w:r>
      <w:r>
        <w:rPr>
          <w:color w:val="000000"/>
        </w:rPr>
        <w:t xml:space="preserve"> às/aos </w:t>
      </w:r>
      <w:r>
        <w:rPr>
          <w:color w:val="000000"/>
        </w:rPr>
        <w:lastRenderedPageBreak/>
        <w:t>delegadas/os que demandam acessibilidade, como descrição das imagens, diagramas e gráficos expostos no documento de apoio;</w:t>
      </w:r>
    </w:p>
    <w:p w14:paraId="1C743481" w14:textId="77777777" w:rsidR="00E150AF" w:rsidRDefault="00E150AF" w:rsidP="00E150AF">
      <w:pPr>
        <w:pBdr>
          <w:top w:val="nil"/>
          <w:left w:val="single" w:sz="18" w:space="4" w:color="000000"/>
          <w:bottom w:val="nil"/>
          <w:right w:val="nil"/>
          <w:between w:val="nil"/>
        </w:pBdr>
        <w:spacing w:after="0"/>
        <w:ind w:left="709"/>
        <w:rPr>
          <w:color w:val="000000"/>
        </w:rPr>
      </w:pPr>
      <w:r>
        <w:rPr>
          <w:color w:val="000000"/>
        </w:rPr>
        <w:t>É importante solicitar termo de autorização de uso de imagem e som da voz dos palestrantes;</w:t>
      </w:r>
    </w:p>
    <w:p w14:paraId="310F030B" w14:textId="77777777" w:rsidR="00E150AF" w:rsidRDefault="00E150AF" w:rsidP="00E150AF">
      <w:pPr>
        <w:pBdr>
          <w:top w:val="nil"/>
          <w:left w:val="single" w:sz="18" w:space="4" w:color="000000"/>
          <w:bottom w:val="nil"/>
          <w:right w:val="nil"/>
          <w:between w:val="nil"/>
        </w:pBdr>
        <w:spacing w:after="0"/>
        <w:ind w:left="709"/>
        <w:rPr>
          <w:color w:val="000000"/>
        </w:rPr>
      </w:pPr>
      <w:r>
        <w:rPr>
          <w:color w:val="000000"/>
        </w:rPr>
        <w:t xml:space="preserve">Para os momentos a serem transmitidos é necessário definir, além da composição institucional da mesa, quem fará o </w:t>
      </w:r>
      <w:r>
        <w:rPr>
          <w:b/>
          <w:color w:val="000000"/>
        </w:rPr>
        <w:t>cerimonial na abertura e encerramento da conferência</w:t>
      </w:r>
      <w:r>
        <w:rPr>
          <w:color w:val="000000"/>
        </w:rPr>
        <w:t>;</w:t>
      </w:r>
    </w:p>
    <w:p w14:paraId="27F49018" w14:textId="77777777" w:rsidR="00E150AF" w:rsidRDefault="00E150AF" w:rsidP="00E150AF">
      <w:pPr>
        <w:pBdr>
          <w:top w:val="nil"/>
          <w:left w:val="single" w:sz="18" w:space="4" w:color="000000"/>
          <w:bottom w:val="nil"/>
          <w:right w:val="nil"/>
          <w:between w:val="nil"/>
        </w:pBdr>
        <w:spacing w:after="0"/>
        <w:ind w:left="709"/>
        <w:rPr>
          <w:color w:val="000000"/>
        </w:rPr>
      </w:pPr>
      <w:r>
        <w:rPr>
          <w:color w:val="000000"/>
        </w:rPr>
        <w:t xml:space="preserve">Também é necessário definir, pela Comissão Organizadora, </w:t>
      </w:r>
      <w:r>
        <w:rPr>
          <w:b/>
          <w:color w:val="000000"/>
        </w:rPr>
        <w:t>relatores/as para os momentos de abertura e encerramento</w:t>
      </w:r>
      <w:r>
        <w:rPr>
          <w:color w:val="000000"/>
        </w:rPr>
        <w:t>.</w:t>
      </w:r>
    </w:p>
    <w:p w14:paraId="3D13F94C" w14:textId="651C80D9" w:rsidR="00664C4D" w:rsidRDefault="00664C4D" w:rsidP="007F1AAA"/>
    <w:p w14:paraId="4361CE09" w14:textId="77777777" w:rsidR="007F1AAA" w:rsidRDefault="007F1AAA" w:rsidP="007F1AAA"/>
    <w:p w14:paraId="5B19586B" w14:textId="77777777" w:rsidR="007F1AAA" w:rsidRDefault="007F1AAA" w:rsidP="007F1AAA"/>
    <w:p w14:paraId="250D12E6" w14:textId="77777777" w:rsidR="007F1AAA" w:rsidRDefault="007F1AAA" w:rsidP="007F1AAA"/>
    <w:p w14:paraId="2CBD04EB" w14:textId="77777777" w:rsidR="007F1AAA" w:rsidRDefault="007F1AAA" w:rsidP="007F1AAA"/>
    <w:p w14:paraId="4245B5A4" w14:textId="77777777" w:rsidR="007F1AAA" w:rsidRDefault="007F1AAA" w:rsidP="007F1AAA"/>
    <w:p w14:paraId="10E928EA" w14:textId="77777777" w:rsidR="007F1AAA" w:rsidRDefault="007F1AAA" w:rsidP="007F1AAA"/>
    <w:p w14:paraId="57E737A7" w14:textId="77777777" w:rsidR="007F1AAA" w:rsidRDefault="007F1AAA" w:rsidP="007F1AAA"/>
    <w:p w14:paraId="5986ED8B" w14:textId="77777777" w:rsidR="007F1AAA" w:rsidRDefault="007F1AAA" w:rsidP="007F1AAA"/>
    <w:p w14:paraId="3171DBA6" w14:textId="77777777" w:rsidR="007F1AAA" w:rsidRDefault="007F1AAA" w:rsidP="007F1AAA"/>
    <w:p w14:paraId="5443A6F8" w14:textId="77777777" w:rsidR="007F1AAA" w:rsidRDefault="007F1AAA" w:rsidP="007F1AAA"/>
    <w:p w14:paraId="60F42767" w14:textId="77777777" w:rsidR="007F1AAA" w:rsidRDefault="007F1AAA" w:rsidP="007F1AAA"/>
    <w:p w14:paraId="24A4AC21" w14:textId="77777777" w:rsidR="007F1AAA" w:rsidRDefault="007F1AAA" w:rsidP="007F1AAA"/>
    <w:p w14:paraId="3C4F5843" w14:textId="77777777" w:rsidR="007F1AAA" w:rsidRDefault="007F1AAA" w:rsidP="007F1AAA"/>
    <w:p w14:paraId="70580D2C" w14:textId="77777777" w:rsidR="007F1AAA" w:rsidRDefault="007F1AAA" w:rsidP="007F1AAA"/>
    <w:p w14:paraId="06F951E4" w14:textId="1D9D740A" w:rsidR="00664C4D" w:rsidRDefault="00892E7A" w:rsidP="007F1A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23512D" wp14:editId="3C796CD7">
                <wp:simplePos x="0" y="0"/>
                <wp:positionH relativeFrom="column">
                  <wp:posOffset>-571499</wp:posOffset>
                </wp:positionH>
                <wp:positionV relativeFrom="paragraph">
                  <wp:posOffset>9969500</wp:posOffset>
                </wp:positionV>
                <wp:extent cx="2599690" cy="2820035"/>
                <wp:effectExtent l="0" t="0" r="0" b="0"/>
                <wp:wrapNone/>
                <wp:docPr id="2013846618" name="Forma Livre: Forma 201384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918" y="2374745"/>
                          <a:ext cx="2590165" cy="281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375" h="1067093" extrusionOk="0">
                              <a:moveTo>
                                <a:pt x="983375" y="0"/>
                              </a:moveTo>
                              <a:lnTo>
                                <a:pt x="0" y="1067094"/>
                              </a:lnTo>
                              <a:lnTo>
                                <a:pt x="0" y="0"/>
                              </a:lnTo>
                              <a:lnTo>
                                <a:pt x="9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52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EC4F" id="Forma Livre: Forma 2013846618" o:spid="_x0000_s1026" style="position:absolute;margin-left:-45pt;margin-top:785pt;width:204.7pt;height:2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375,1067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" path="m983375,l,1067094,,,983375,xe" fillcolor="#e52521" stroked="f"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0338330" wp14:editId="233C7F5D">
                <wp:simplePos x="0" y="0"/>
                <wp:positionH relativeFrom="column">
                  <wp:posOffset>-1854199</wp:posOffset>
                </wp:positionH>
                <wp:positionV relativeFrom="paragraph">
                  <wp:posOffset>9296400</wp:posOffset>
                </wp:positionV>
                <wp:extent cx="2094865" cy="1917065"/>
                <wp:effectExtent l="0" t="0" r="0" b="0"/>
                <wp:wrapNone/>
                <wp:docPr id="2013846617" name="Forma Livre: Forma 201384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0" y="2826230"/>
                          <a:ext cx="2085340" cy="190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646" h="925282" extrusionOk="0">
                              <a:moveTo>
                                <a:pt x="462550" y="925283"/>
                              </a:moveTo>
                              <a:lnTo>
                                <a:pt x="1011646" y="925283"/>
                              </a:lnTo>
                              <a:lnTo>
                                <a:pt x="461729" y="0"/>
                              </a:lnTo>
                              <a:cubicBezTo>
                                <a:pt x="206196" y="0"/>
                                <a:pt x="0" y="207108"/>
                                <a:pt x="0" y="462641"/>
                              </a:cubicBezTo>
                              <a:cubicBezTo>
                                <a:pt x="0" y="718175"/>
                                <a:pt x="207108" y="925283"/>
                                <a:pt x="462641" y="925283"/>
                              </a:cubicBezTo>
                            </a:path>
                          </a:pathLst>
                        </a:custGeom>
                        <a:solidFill>
                          <a:srgbClr val="FFD0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4962B" w14:textId="77777777" w:rsidR="00664C4D" w:rsidRDefault="00664C4D" w:rsidP="007F1AA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8330" id="Forma Livre: Forma 2013846617" o:spid="_x0000_s1032" style="position:absolute;left:0;text-align:left;margin-left:-146pt;margin-top:732pt;width:164.95pt;height:15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1646,9252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" adj="-11796480,,5400" path="m462550,925283r549096,l461729,c206196,,,207108,,462641,,718175,207108,925283,462641,925283e" fillcolor="#ffd004" stroked="f">
                <v:stroke joinstyle="miter"/>
                <v:formulas/>
                <v:path arrowok="t" o:extrusionok="f" o:connecttype="custom" textboxrect="0,0,1011646,925282"/>
                <v:textbox inset="2.53958mm,2.53958mm,2.53958mm,2.53958mm">
                  <w:txbxContent>
                    <w:p w14:paraId="7744962B" w14:textId="77777777" w:rsidR="00664C4D" w:rsidRDefault="00664C4D" w:rsidP="007F1AAA"/>
                  </w:txbxContent>
                </v:textbox>
              </v:shape>
            </w:pict>
          </mc:Fallback>
        </mc:AlternateContent>
      </w:r>
    </w:p>
    <w:p w14:paraId="25C75978" w14:textId="77777777" w:rsidR="00664C4D" w:rsidRDefault="00892E7A" w:rsidP="007F1AAA"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 wp14:anchorId="62EECBBB" wp14:editId="7254078D">
            <wp:simplePos x="0" y="0"/>
            <wp:positionH relativeFrom="column">
              <wp:posOffset>-1256665</wp:posOffset>
            </wp:positionH>
            <wp:positionV relativeFrom="page">
              <wp:posOffset>9043670</wp:posOffset>
            </wp:positionV>
            <wp:extent cx="2600325" cy="2388235"/>
            <wp:effectExtent l="0" t="0" r="9525" b="0"/>
            <wp:wrapNone/>
            <wp:docPr id="20138466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4C4D">
      <w:footerReference w:type="default" r:id="rId14"/>
      <w:pgSz w:w="11906" w:h="16838"/>
      <w:pgMar w:top="1417" w:right="1416" w:bottom="1276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904C" w14:textId="77777777" w:rsidR="00FB29EA" w:rsidRDefault="00FB29EA" w:rsidP="007F1AAA">
      <w:r>
        <w:separator/>
      </w:r>
    </w:p>
  </w:endnote>
  <w:endnote w:type="continuationSeparator" w:id="0">
    <w:p w14:paraId="32F1BDD8" w14:textId="77777777" w:rsidR="00FB29EA" w:rsidRDefault="00FB29EA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77777777" w:rsidR="00664C4D" w:rsidRDefault="00892E7A" w:rsidP="007F1AAA">
    <w:r>
      <w:fldChar w:fldCharType="begin"/>
    </w:r>
    <w:r>
      <w:instrText>PAGE</w:instrText>
    </w:r>
    <w:r>
      <w:fldChar w:fldCharType="separate"/>
    </w:r>
    <w:r w:rsidR="00450759">
      <w:rPr>
        <w:noProof/>
      </w:rPr>
      <w:t>2</w:t>
    </w:r>
    <w:r>
      <w:fldChar w:fldCharType="end"/>
    </w:r>
  </w:p>
  <w:p w14:paraId="0A24969C" w14:textId="7777777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3352" w14:textId="77777777" w:rsidR="00FB29EA" w:rsidRDefault="00FB29EA" w:rsidP="007F1AAA">
      <w:r>
        <w:separator/>
      </w:r>
    </w:p>
  </w:footnote>
  <w:footnote w:type="continuationSeparator" w:id="0">
    <w:p w14:paraId="15F76234" w14:textId="77777777" w:rsidR="00FB29EA" w:rsidRDefault="00FB29EA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7622">
    <w:abstractNumId w:val="0"/>
  </w:num>
  <w:num w:numId="2" w16cid:durableId="165185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10306B"/>
    <w:rsid w:val="00104BEA"/>
    <w:rsid w:val="001C686F"/>
    <w:rsid w:val="00450759"/>
    <w:rsid w:val="00477CE1"/>
    <w:rsid w:val="00664C4D"/>
    <w:rsid w:val="006D784A"/>
    <w:rsid w:val="006E3232"/>
    <w:rsid w:val="006F5ABE"/>
    <w:rsid w:val="00712B53"/>
    <w:rsid w:val="007700C5"/>
    <w:rsid w:val="00771085"/>
    <w:rsid w:val="00794791"/>
    <w:rsid w:val="007C07FB"/>
    <w:rsid w:val="007F1AAA"/>
    <w:rsid w:val="00892E7A"/>
    <w:rsid w:val="00942562"/>
    <w:rsid w:val="00945A51"/>
    <w:rsid w:val="00C74B39"/>
    <w:rsid w:val="00CE55B8"/>
    <w:rsid w:val="00D160DB"/>
    <w:rsid w:val="00E150AF"/>
    <w:rsid w:val="00EB14CC"/>
    <w:rsid w:val="00F165E3"/>
    <w:rsid w:val="00FB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A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  <w:style w:type="paragraph" w:styleId="SemEspaamento">
    <w:name w:val="No Spacing"/>
    <w:uiPriority w:val="1"/>
    <w:qFormat/>
    <w:rsid w:val="00EB14CC"/>
    <w:pPr>
      <w:spacing w:after="0" w:line="240" w:lineRule="auto"/>
      <w:jc w:val="both"/>
    </w:pPr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Bárbara Nonato</cp:lastModifiedBy>
  <cp:revision>5</cp:revision>
  <dcterms:created xsi:type="dcterms:W3CDTF">2023-07-31T13:43:00Z</dcterms:created>
  <dcterms:modified xsi:type="dcterms:W3CDTF">2023-07-31T20:49:00Z</dcterms:modified>
</cp:coreProperties>
</file>