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A1F38" w14:textId="0393C775" w:rsidR="00B24055" w:rsidRPr="00630FF7" w:rsidRDefault="00B24055" w:rsidP="00B24055">
      <w:pPr>
        <w:spacing w:after="0" w:line="240" w:lineRule="auto"/>
        <w:rPr>
          <w:rFonts w:cstheme="minorHAnsi"/>
          <w:b/>
          <w:sz w:val="24"/>
          <w:szCs w:val="24"/>
        </w:rPr>
      </w:pPr>
    </w:p>
    <w:p w14:paraId="5DEA753C" w14:textId="77777777" w:rsidR="00B24055" w:rsidRPr="000D79E4" w:rsidRDefault="00B24055" w:rsidP="00B24055">
      <w:pPr>
        <w:spacing w:after="0" w:line="240" w:lineRule="auto"/>
        <w:jc w:val="center"/>
        <w:rPr>
          <w:rFonts w:cstheme="minorHAnsi"/>
          <w:sz w:val="24"/>
          <w:szCs w:val="24"/>
        </w:rPr>
      </w:pPr>
    </w:p>
    <w:p w14:paraId="06A06813" w14:textId="77777777" w:rsidR="00B24055" w:rsidRPr="000D79E4" w:rsidRDefault="00B24055" w:rsidP="00B24055">
      <w:pPr>
        <w:spacing w:after="0" w:line="240" w:lineRule="auto"/>
        <w:jc w:val="center"/>
        <w:rPr>
          <w:rFonts w:cstheme="minorHAnsi"/>
          <w:sz w:val="24"/>
          <w:szCs w:val="24"/>
        </w:rPr>
      </w:pPr>
    </w:p>
    <w:p w14:paraId="52C55C3F" w14:textId="77777777" w:rsidR="00B24055" w:rsidRPr="00EA6184" w:rsidRDefault="00B24055" w:rsidP="00B24055">
      <w:pPr>
        <w:pStyle w:val="paragraph"/>
        <w:spacing w:before="0" w:beforeAutospacing="0" w:after="0" w:afterAutospacing="0"/>
        <w:jc w:val="center"/>
        <w:textAlignment w:val="baseline"/>
        <w:rPr>
          <w:rStyle w:val="normaltextrun"/>
          <w:rFonts w:asciiTheme="minorHAnsi" w:hAnsiTheme="minorHAnsi" w:cstheme="minorHAnsi"/>
          <w:b/>
          <w:bCs/>
        </w:rPr>
      </w:pPr>
      <w:r w:rsidRPr="00EA6184">
        <w:rPr>
          <w:rStyle w:val="normaltextrun"/>
          <w:rFonts w:asciiTheme="minorHAnsi" w:hAnsiTheme="minorHAnsi" w:cstheme="minorHAnsi"/>
          <w:b/>
          <w:bCs/>
        </w:rPr>
        <w:t>TERMO DE INDICIAÇÃO</w:t>
      </w:r>
    </w:p>
    <w:p w14:paraId="7870B154" w14:textId="77777777" w:rsidR="00B24055" w:rsidRPr="000D79E4" w:rsidRDefault="00B24055" w:rsidP="00B24055">
      <w:pPr>
        <w:pStyle w:val="paragraph"/>
        <w:spacing w:before="0" w:beforeAutospacing="0" w:after="0" w:afterAutospacing="0"/>
        <w:jc w:val="center"/>
        <w:textAlignment w:val="baseline"/>
        <w:rPr>
          <w:rFonts w:asciiTheme="minorHAnsi" w:hAnsiTheme="minorHAnsi" w:cstheme="minorHAnsi"/>
        </w:rPr>
      </w:pPr>
    </w:p>
    <w:p w14:paraId="164FD88E" w14:textId="77777777" w:rsidR="00B24055" w:rsidRPr="000D79E4" w:rsidRDefault="00B24055" w:rsidP="00B24055">
      <w:pPr>
        <w:pStyle w:val="paragraph"/>
        <w:spacing w:before="0" w:beforeAutospacing="0" w:after="0" w:afterAutospacing="0"/>
        <w:jc w:val="center"/>
        <w:textAlignment w:val="baseline"/>
        <w:rPr>
          <w:rFonts w:asciiTheme="minorHAnsi" w:hAnsiTheme="minorHAnsi" w:cstheme="minorHAnsi"/>
        </w:rPr>
      </w:pPr>
    </w:p>
    <w:p w14:paraId="10338EF0" w14:textId="0A48327A"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r w:rsidRPr="000D79E4">
        <w:rPr>
          <w:rStyle w:val="normaltextrun"/>
          <w:rFonts w:asciiTheme="minorHAnsi" w:hAnsiTheme="minorHAnsi" w:cstheme="minorHAnsi"/>
          <w:lang w:val="x-none"/>
        </w:rPr>
        <w:t>A Comissão de Processo Administrativo de Responsabilização designada pela Portaria nº</w:t>
      </w:r>
      <w:r w:rsidR="00673B86">
        <w:rPr>
          <w:rStyle w:val="normaltextrun"/>
          <w:rFonts w:asciiTheme="minorHAnsi" w:hAnsiTheme="minorHAnsi" w:cstheme="minorHAnsi"/>
        </w:rPr>
        <w:t xml:space="preserve"> </w:t>
      </w:r>
      <w:r w:rsidR="00EA6184">
        <w:rPr>
          <w:rStyle w:val="normaltextrun"/>
          <w:rFonts w:asciiTheme="minorHAnsi" w:hAnsiTheme="minorHAnsi" w:cstheme="minorHAnsi"/>
        </w:rPr>
        <w:t>(NÚMERO)</w:t>
      </w:r>
      <w:r w:rsidRPr="000D79E4">
        <w:rPr>
          <w:rStyle w:val="normaltextrun"/>
          <w:rFonts w:asciiTheme="minorHAnsi" w:hAnsiTheme="minorHAnsi" w:cstheme="minorHAnsi"/>
        </w:rPr>
        <w:t>,</w:t>
      </w:r>
      <w:r w:rsidRPr="000D79E4">
        <w:rPr>
          <w:rStyle w:val="normaltextrun"/>
          <w:rFonts w:asciiTheme="minorHAnsi" w:hAnsiTheme="minorHAnsi" w:cstheme="minorHAnsi"/>
          <w:lang w:val="x-none"/>
        </w:rPr>
        <w:t xml:space="preserve"> de</w:t>
      </w:r>
      <w:r w:rsidRPr="000D79E4">
        <w:rPr>
          <w:rStyle w:val="normaltextrun"/>
          <w:rFonts w:asciiTheme="minorHAnsi" w:hAnsiTheme="minorHAnsi" w:cstheme="minorHAnsi"/>
        </w:rPr>
        <w:t xml:space="preserve"> (</w:t>
      </w:r>
      <w:r w:rsidR="00EA6184">
        <w:rPr>
          <w:rStyle w:val="normaltextrun"/>
          <w:rFonts w:asciiTheme="minorHAnsi" w:hAnsiTheme="minorHAnsi" w:cstheme="minorHAnsi"/>
        </w:rPr>
        <w:t>DIA</w:t>
      </w:r>
      <w:r w:rsidRPr="000D79E4">
        <w:rPr>
          <w:rStyle w:val="normaltextrun"/>
          <w:rFonts w:asciiTheme="minorHAnsi" w:hAnsiTheme="minorHAnsi" w:cstheme="minorHAnsi"/>
        </w:rPr>
        <w:t>)/(</w:t>
      </w:r>
      <w:r w:rsidR="00EA6184">
        <w:rPr>
          <w:rStyle w:val="normaltextrun"/>
          <w:rFonts w:asciiTheme="minorHAnsi" w:hAnsiTheme="minorHAnsi" w:cstheme="minorHAnsi"/>
        </w:rPr>
        <w:t>MÊS</w:t>
      </w:r>
      <w:r w:rsidRPr="000D79E4">
        <w:rPr>
          <w:rStyle w:val="normaltextrun"/>
          <w:rFonts w:asciiTheme="minorHAnsi" w:hAnsiTheme="minorHAnsi" w:cstheme="minorHAnsi"/>
        </w:rPr>
        <w:t>)/(</w:t>
      </w:r>
      <w:r w:rsidR="00EA6184">
        <w:rPr>
          <w:rStyle w:val="normaltextrun"/>
          <w:rFonts w:asciiTheme="minorHAnsi" w:hAnsiTheme="minorHAnsi" w:cstheme="minorHAnsi"/>
        </w:rPr>
        <w:t>ANO</w:t>
      </w:r>
      <w:r w:rsidRPr="000D79E4">
        <w:rPr>
          <w:rStyle w:val="normaltextrun"/>
          <w:rFonts w:asciiTheme="minorHAnsi" w:hAnsiTheme="minorHAnsi" w:cstheme="minorHAnsi"/>
        </w:rPr>
        <w:t>)</w:t>
      </w:r>
      <w:r w:rsidRPr="000D79E4">
        <w:rPr>
          <w:rStyle w:val="normaltextrun"/>
          <w:rFonts w:asciiTheme="minorHAnsi" w:hAnsiTheme="minorHAnsi" w:cstheme="minorHAnsi"/>
          <w:lang w:val="x-none"/>
        </w:rPr>
        <w:t>, publicada no DOU nº</w:t>
      </w:r>
      <w:r w:rsidRPr="000D79E4">
        <w:rPr>
          <w:rStyle w:val="normaltextrun"/>
          <w:rFonts w:asciiTheme="minorHAnsi" w:hAnsiTheme="minorHAnsi" w:cstheme="minorHAnsi"/>
        </w:rPr>
        <w:t xml:space="preserve"> (</w:t>
      </w:r>
      <w:r w:rsidR="00EA6184">
        <w:rPr>
          <w:rStyle w:val="normaltextrun"/>
          <w:rFonts w:asciiTheme="minorHAnsi" w:hAnsiTheme="minorHAnsi" w:cstheme="minorHAnsi"/>
        </w:rPr>
        <w:t>NÚMERO</w:t>
      </w:r>
      <w:r w:rsidRPr="000D79E4">
        <w:rPr>
          <w:rStyle w:val="normaltextrun"/>
          <w:rFonts w:asciiTheme="minorHAnsi" w:hAnsiTheme="minorHAnsi" w:cstheme="minorHAnsi"/>
        </w:rPr>
        <w:t>)</w:t>
      </w:r>
      <w:r w:rsidRPr="000D79E4">
        <w:rPr>
          <w:rStyle w:val="normaltextrun"/>
          <w:rFonts w:asciiTheme="minorHAnsi" w:hAnsiTheme="minorHAnsi" w:cstheme="minorHAnsi"/>
          <w:lang w:val="x-none"/>
        </w:rPr>
        <w:t>,</w:t>
      </w:r>
      <w:r w:rsidR="00673B86">
        <w:rPr>
          <w:rStyle w:val="normaltextrun"/>
          <w:rFonts w:asciiTheme="minorHAnsi" w:hAnsiTheme="minorHAnsi" w:cstheme="minorHAnsi"/>
        </w:rPr>
        <w:t xml:space="preserve"> </w:t>
      </w:r>
      <w:r w:rsidRPr="000D79E4">
        <w:rPr>
          <w:rStyle w:val="normaltextrun"/>
          <w:rFonts w:asciiTheme="minorHAnsi" w:hAnsiTheme="minorHAnsi" w:cstheme="minorHAnsi"/>
          <w:lang w:val="x-none"/>
        </w:rPr>
        <w:t>de</w:t>
      </w:r>
      <w:r w:rsidRPr="000D79E4">
        <w:rPr>
          <w:rStyle w:val="normaltextrun"/>
          <w:rFonts w:asciiTheme="minorHAnsi" w:hAnsiTheme="minorHAnsi" w:cstheme="minorHAnsi"/>
        </w:rPr>
        <w:t xml:space="preserve"> (</w:t>
      </w:r>
      <w:r w:rsidR="00EA6184">
        <w:rPr>
          <w:rStyle w:val="normaltextrun"/>
          <w:rFonts w:asciiTheme="minorHAnsi" w:hAnsiTheme="minorHAnsi" w:cstheme="minorHAnsi"/>
        </w:rPr>
        <w:t>DIA</w:t>
      </w:r>
      <w:r w:rsidRPr="000D79E4">
        <w:rPr>
          <w:rStyle w:val="normaltextrun"/>
          <w:rFonts w:asciiTheme="minorHAnsi" w:hAnsiTheme="minorHAnsi" w:cstheme="minorHAnsi"/>
        </w:rPr>
        <w:t>)/(</w:t>
      </w:r>
      <w:r w:rsidR="00EA6184">
        <w:rPr>
          <w:rStyle w:val="normaltextrun"/>
          <w:rFonts w:asciiTheme="minorHAnsi" w:hAnsiTheme="minorHAnsi" w:cstheme="minorHAnsi"/>
        </w:rPr>
        <w:t>MÊS</w:t>
      </w:r>
      <w:r w:rsidRPr="000D79E4">
        <w:rPr>
          <w:rStyle w:val="normaltextrun"/>
          <w:rFonts w:asciiTheme="minorHAnsi" w:hAnsiTheme="minorHAnsi" w:cstheme="minorHAnsi"/>
        </w:rPr>
        <w:t>)/(</w:t>
      </w:r>
      <w:r w:rsidR="00EA6184">
        <w:rPr>
          <w:rStyle w:val="normaltextrun"/>
          <w:rFonts w:asciiTheme="minorHAnsi" w:hAnsiTheme="minorHAnsi" w:cstheme="minorHAnsi"/>
        </w:rPr>
        <w:t>ANO</w:t>
      </w:r>
      <w:r w:rsidRPr="000D79E4">
        <w:rPr>
          <w:rStyle w:val="normaltextrun"/>
          <w:rFonts w:asciiTheme="minorHAnsi" w:hAnsiTheme="minorHAnsi" w:cstheme="minorHAnsi"/>
        </w:rPr>
        <w:t>)</w:t>
      </w:r>
      <w:r w:rsidRPr="000D79E4">
        <w:rPr>
          <w:rStyle w:val="normaltextrun"/>
          <w:rFonts w:asciiTheme="minorHAnsi" w:hAnsiTheme="minorHAnsi" w:cstheme="minorHAnsi"/>
          <w:lang w:val="x-none"/>
        </w:rPr>
        <w:t>,</w:t>
      </w:r>
      <w:r w:rsidR="00673B86">
        <w:rPr>
          <w:rStyle w:val="normaltextrun"/>
          <w:rFonts w:asciiTheme="minorHAnsi" w:hAnsiTheme="minorHAnsi" w:cstheme="minorHAnsi"/>
        </w:rPr>
        <w:t xml:space="preserve"> </w:t>
      </w:r>
      <w:r w:rsidRPr="000D79E4">
        <w:rPr>
          <w:rStyle w:val="normaltextrun"/>
          <w:rFonts w:asciiTheme="minorHAnsi" w:hAnsiTheme="minorHAnsi" w:cstheme="minorHAnsi"/>
          <w:lang w:val="x-none"/>
        </w:rPr>
        <w:t>da lavra d</w:t>
      </w:r>
      <w:r w:rsidRPr="000D79E4">
        <w:rPr>
          <w:rStyle w:val="normaltextrun"/>
          <w:rFonts w:asciiTheme="minorHAnsi" w:hAnsiTheme="minorHAnsi" w:cstheme="minorHAnsi"/>
        </w:rPr>
        <w:t>o</w:t>
      </w:r>
      <w:r w:rsidR="00630FF7">
        <w:rPr>
          <w:rStyle w:val="normaltextrun"/>
          <w:rFonts w:asciiTheme="minorHAnsi" w:hAnsiTheme="minorHAnsi" w:cstheme="minorHAnsi"/>
        </w:rPr>
        <w:t xml:space="preserve"> (</w:t>
      </w:r>
      <w:r w:rsidRPr="000D79E4">
        <w:rPr>
          <w:rStyle w:val="normaltextrun"/>
          <w:rFonts w:asciiTheme="minorHAnsi" w:hAnsiTheme="minorHAnsi" w:cstheme="minorHAnsi"/>
        </w:rPr>
        <w:t>a</w:t>
      </w:r>
      <w:r w:rsidR="00630FF7">
        <w:rPr>
          <w:rStyle w:val="normaltextrun"/>
          <w:rFonts w:asciiTheme="minorHAnsi" w:hAnsiTheme="minorHAnsi" w:cstheme="minorHAnsi"/>
        </w:rPr>
        <w:t>)</w:t>
      </w:r>
      <w:r w:rsidRPr="000D79E4">
        <w:rPr>
          <w:rStyle w:val="normaltextrun"/>
          <w:rFonts w:asciiTheme="minorHAnsi" w:hAnsiTheme="minorHAnsi" w:cstheme="minorHAnsi"/>
        </w:rPr>
        <w:t xml:space="preserve"> (</w:t>
      </w:r>
      <w:r w:rsidR="00EA6184">
        <w:rPr>
          <w:rStyle w:val="normaltextrun"/>
          <w:rFonts w:asciiTheme="minorHAnsi" w:hAnsiTheme="minorHAnsi" w:cstheme="minorHAnsi"/>
        </w:rPr>
        <w:t>CARGO E ÓRGÃO DA AUTORIDADE INSTAURADORA</w:t>
      </w:r>
      <w:r w:rsidRPr="000D79E4">
        <w:rPr>
          <w:rStyle w:val="normaltextrun"/>
          <w:rFonts w:asciiTheme="minorHAnsi" w:hAnsiTheme="minorHAnsi" w:cstheme="minorHAnsi"/>
        </w:rPr>
        <w:t>)</w:t>
      </w:r>
      <w:r w:rsidRPr="000D79E4">
        <w:rPr>
          <w:rStyle w:val="normaltextrun"/>
          <w:rFonts w:asciiTheme="minorHAnsi" w:hAnsiTheme="minorHAnsi" w:cstheme="minorHAnsi"/>
          <w:lang w:val="x-none"/>
        </w:rPr>
        <w:t>, decide</w:t>
      </w:r>
      <w:r w:rsidR="00673B86">
        <w:rPr>
          <w:rStyle w:val="normaltextrun"/>
          <w:rFonts w:asciiTheme="minorHAnsi" w:hAnsiTheme="minorHAnsi" w:cstheme="minorHAnsi"/>
        </w:rPr>
        <w:t xml:space="preserve"> </w:t>
      </w:r>
      <w:r w:rsidRPr="000D79E4">
        <w:rPr>
          <w:rStyle w:val="normaltextrun"/>
          <w:rFonts w:asciiTheme="minorHAnsi" w:hAnsiTheme="minorHAnsi" w:cstheme="minorHAnsi"/>
          <w:lang w:val="x-none"/>
        </w:rPr>
        <w:t>INDICIAR</w:t>
      </w:r>
      <w:r w:rsidR="00673B86">
        <w:rPr>
          <w:rStyle w:val="normaltextrun"/>
          <w:rFonts w:asciiTheme="minorHAnsi" w:hAnsiTheme="minorHAnsi" w:cstheme="minorHAnsi"/>
        </w:rPr>
        <w:t xml:space="preserve"> </w:t>
      </w:r>
      <w:r w:rsidRPr="000D79E4">
        <w:rPr>
          <w:rStyle w:val="normaltextrun"/>
          <w:rFonts w:asciiTheme="minorHAnsi" w:hAnsiTheme="minorHAnsi" w:cstheme="minorHAnsi"/>
        </w:rPr>
        <w:t>a pessoa jurídica</w:t>
      </w:r>
      <w:r w:rsidR="0069245E">
        <w:rPr>
          <w:rStyle w:val="normaltextrun"/>
          <w:rFonts w:asciiTheme="minorHAnsi" w:hAnsiTheme="minorHAnsi" w:cstheme="minorHAnsi"/>
        </w:rPr>
        <w:t xml:space="preserve"> </w:t>
      </w:r>
      <w:r w:rsidRPr="000D79E4">
        <w:rPr>
          <w:rStyle w:val="normaltextrun"/>
          <w:rFonts w:asciiTheme="minorHAnsi" w:hAnsiTheme="minorHAnsi" w:cstheme="minorHAnsi"/>
        </w:rPr>
        <w:t>(</w:t>
      </w:r>
      <w:r w:rsidR="00EA6184">
        <w:rPr>
          <w:rStyle w:val="normaltextrun"/>
          <w:rFonts w:asciiTheme="minorHAnsi" w:hAnsiTheme="minorHAnsi" w:cstheme="minorHAnsi"/>
          <w:iCs/>
        </w:rPr>
        <w:t>NOME</w:t>
      </w:r>
      <w:r w:rsidRPr="000D79E4">
        <w:rPr>
          <w:rStyle w:val="normaltextrun"/>
          <w:rFonts w:asciiTheme="minorHAnsi" w:hAnsiTheme="minorHAnsi" w:cstheme="minorHAnsi"/>
        </w:rPr>
        <w:t>), CNPJ (</w:t>
      </w:r>
      <w:r w:rsidR="00EA6184">
        <w:rPr>
          <w:rStyle w:val="normaltextrun"/>
          <w:rFonts w:asciiTheme="minorHAnsi" w:hAnsiTheme="minorHAnsi" w:cstheme="minorHAnsi"/>
        </w:rPr>
        <w:t>NÚMERO</w:t>
      </w:r>
      <w:r w:rsidRPr="000D79E4">
        <w:rPr>
          <w:rStyle w:val="normaltextrun"/>
          <w:rFonts w:asciiTheme="minorHAnsi" w:hAnsiTheme="minorHAnsi" w:cstheme="minorHAnsi"/>
        </w:rPr>
        <w:t>), por supostamente praticar</w:t>
      </w:r>
      <w:r w:rsidR="0069245E">
        <w:rPr>
          <w:rStyle w:val="normaltextrun"/>
          <w:rFonts w:asciiTheme="minorHAnsi" w:hAnsiTheme="minorHAnsi" w:cstheme="minorHAnsi"/>
        </w:rPr>
        <w:t xml:space="preserve"> </w:t>
      </w:r>
      <w:r w:rsidRPr="000D79E4">
        <w:rPr>
          <w:rStyle w:val="normaltextrun"/>
          <w:rFonts w:asciiTheme="minorHAnsi" w:hAnsiTheme="minorHAnsi" w:cstheme="minorHAnsi"/>
        </w:rPr>
        <w:t>(</w:t>
      </w:r>
      <w:r w:rsidR="00EA6184">
        <w:rPr>
          <w:rStyle w:val="normaltextrun"/>
          <w:rFonts w:asciiTheme="minorHAnsi" w:hAnsiTheme="minorHAnsi" w:cstheme="minorHAnsi"/>
          <w:iCs/>
        </w:rPr>
        <w:t>DESCREVER O ATO LESIVO</w:t>
      </w:r>
      <w:r w:rsidRPr="000D79E4">
        <w:rPr>
          <w:rStyle w:val="normaltextrun"/>
          <w:rFonts w:asciiTheme="minorHAnsi" w:hAnsiTheme="minorHAnsi" w:cstheme="minorHAnsi"/>
        </w:rPr>
        <w:t>), incidindo no ato lesivo tipificado em</w:t>
      </w:r>
      <w:r w:rsidR="0069245E">
        <w:rPr>
          <w:rStyle w:val="normaltextrun"/>
          <w:rFonts w:asciiTheme="minorHAnsi" w:hAnsiTheme="minorHAnsi" w:cstheme="minorHAnsi"/>
        </w:rPr>
        <w:t xml:space="preserve"> </w:t>
      </w:r>
      <w:r w:rsidRPr="000D79E4">
        <w:rPr>
          <w:rStyle w:val="normaltextrun"/>
          <w:rFonts w:asciiTheme="minorHAnsi" w:hAnsiTheme="minorHAnsi" w:cstheme="minorHAnsi"/>
        </w:rPr>
        <w:t>(</w:t>
      </w:r>
      <w:r w:rsidR="00EA6184">
        <w:rPr>
          <w:rStyle w:val="normaltextrun"/>
          <w:rFonts w:asciiTheme="minorHAnsi" w:hAnsiTheme="minorHAnsi" w:cstheme="minorHAnsi"/>
        </w:rPr>
        <w:t>CITAR O DISPOSITIVO LEGAL DO ATO LESIVO</w:t>
      </w:r>
      <w:r w:rsidRPr="000D79E4">
        <w:rPr>
          <w:rStyle w:val="normaltextrun"/>
          <w:rFonts w:asciiTheme="minorHAnsi" w:hAnsiTheme="minorHAnsi" w:cstheme="minorHAnsi"/>
        </w:rPr>
        <w:t>), com base nas razões de fato e de direito a seguir explicitadas</w:t>
      </w:r>
      <w:r w:rsidRPr="000D79E4">
        <w:rPr>
          <w:rStyle w:val="normaltextrun"/>
          <w:rFonts w:asciiTheme="minorHAnsi" w:hAnsiTheme="minorHAnsi" w:cstheme="minorHAnsi"/>
          <w:lang w:val="x-none"/>
        </w:rPr>
        <w:t>.</w:t>
      </w:r>
      <w:r w:rsidRPr="000D79E4">
        <w:rPr>
          <w:rStyle w:val="eop"/>
          <w:rFonts w:asciiTheme="minorHAnsi" w:hAnsiTheme="minorHAnsi" w:cstheme="minorHAnsi"/>
        </w:rPr>
        <w:t> </w:t>
      </w:r>
    </w:p>
    <w:p w14:paraId="24FF4E61"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716E93C3"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3A278658" w14:textId="77777777" w:rsidR="00B24055" w:rsidRPr="00472BB5" w:rsidRDefault="00B24055" w:rsidP="00B24055">
      <w:pPr>
        <w:pStyle w:val="paragraph"/>
        <w:spacing w:before="0" w:beforeAutospacing="0" w:after="0" w:afterAutospacing="0"/>
        <w:jc w:val="both"/>
        <w:textAlignment w:val="baseline"/>
        <w:rPr>
          <w:rStyle w:val="normaltextrun"/>
          <w:rFonts w:asciiTheme="minorHAnsi" w:hAnsiTheme="minorHAnsi" w:cstheme="minorHAnsi"/>
          <w:b/>
          <w:bCs/>
        </w:rPr>
      </w:pPr>
      <w:r w:rsidRPr="00472BB5">
        <w:rPr>
          <w:rStyle w:val="normaltextrun"/>
          <w:rFonts w:asciiTheme="minorHAnsi" w:hAnsiTheme="minorHAnsi" w:cstheme="minorHAnsi"/>
          <w:b/>
          <w:bCs/>
        </w:rPr>
        <w:t>I – Breve histórico</w:t>
      </w:r>
    </w:p>
    <w:p w14:paraId="1959A408"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r w:rsidRPr="000D79E4">
        <w:rPr>
          <w:rStyle w:val="eop"/>
          <w:rFonts w:asciiTheme="minorHAnsi" w:hAnsiTheme="minorHAnsi" w:cstheme="minorHAnsi"/>
        </w:rPr>
        <w:t> </w:t>
      </w:r>
    </w:p>
    <w:p w14:paraId="6FCD7E43" w14:textId="0FE22BC2" w:rsidR="00B24055" w:rsidRPr="00EA6184" w:rsidRDefault="00B24055" w:rsidP="00B24055">
      <w:pPr>
        <w:pStyle w:val="paragraph"/>
        <w:numPr>
          <w:ilvl w:val="0"/>
          <w:numId w:val="1"/>
        </w:numPr>
        <w:spacing w:before="0" w:beforeAutospacing="0" w:after="0" w:afterAutospacing="0"/>
        <w:ind w:left="360"/>
        <w:jc w:val="both"/>
        <w:textAlignment w:val="baseline"/>
        <w:rPr>
          <w:rFonts w:asciiTheme="minorHAnsi" w:hAnsiTheme="minorHAnsi" w:cstheme="minorHAnsi"/>
        </w:rPr>
      </w:pPr>
      <w:r w:rsidRPr="00EA6184">
        <w:rPr>
          <w:rStyle w:val="normaltextrun"/>
          <w:rFonts w:asciiTheme="minorHAnsi" w:hAnsiTheme="minorHAnsi" w:cstheme="minorHAnsi"/>
        </w:rPr>
        <w:t>A pessoa jurídica</w:t>
      </w:r>
      <w:r w:rsidR="00EA6184" w:rsidRPr="00EA6184">
        <w:rPr>
          <w:rStyle w:val="normaltextrun"/>
          <w:rFonts w:asciiTheme="minorHAnsi" w:hAnsiTheme="minorHAnsi" w:cstheme="minorHAnsi"/>
        </w:rPr>
        <w:t xml:space="preserve"> (NOME), CNPJ (NÚMERO), (PORTE DA PESSOA JURÍDICA), (INDICAR A ATIVIDADE PRODUTIVA DA PESSOA JURÍDICA), </w:t>
      </w:r>
      <w:r w:rsidRPr="00EA6184">
        <w:rPr>
          <w:rStyle w:val="normaltextrun"/>
          <w:rFonts w:asciiTheme="minorHAnsi" w:hAnsiTheme="minorHAnsi" w:cstheme="minorHAnsi"/>
        </w:rPr>
        <w:t>e o órgão/entidade lesado (</w:t>
      </w:r>
      <w:r w:rsidR="00EA6184">
        <w:rPr>
          <w:rStyle w:val="normaltextrun"/>
          <w:rFonts w:asciiTheme="minorHAnsi" w:hAnsiTheme="minorHAnsi" w:cstheme="minorHAnsi"/>
        </w:rPr>
        <w:t>IDENTIFICAR O ÓRGÃO</w:t>
      </w:r>
      <w:r w:rsidRPr="00EA6184">
        <w:rPr>
          <w:rStyle w:val="normaltextrun"/>
          <w:rFonts w:asciiTheme="minorHAnsi" w:hAnsiTheme="minorHAnsi" w:cstheme="minorHAnsi"/>
        </w:rPr>
        <w:t>)</w:t>
      </w:r>
      <w:r w:rsidR="00EA6184">
        <w:rPr>
          <w:rStyle w:val="normaltextrun"/>
          <w:rFonts w:asciiTheme="minorHAnsi" w:hAnsiTheme="minorHAnsi" w:cstheme="minorHAnsi"/>
        </w:rPr>
        <w:t>,</w:t>
      </w:r>
      <w:r w:rsidRPr="00EA6184">
        <w:rPr>
          <w:rStyle w:val="normaltextrun"/>
          <w:rFonts w:asciiTheme="minorHAnsi" w:hAnsiTheme="minorHAnsi" w:cstheme="minorHAnsi"/>
        </w:rPr>
        <w:t xml:space="preserve"> (</w:t>
      </w:r>
      <w:r w:rsidR="00EA6184">
        <w:rPr>
          <w:rStyle w:val="normaltextrun"/>
          <w:rFonts w:asciiTheme="minorHAnsi" w:hAnsiTheme="minorHAnsi" w:cstheme="minorHAnsi"/>
        </w:rPr>
        <w:t>DESCREVER A RELAÇÃO DA PESSOA JURÍDICA ACUSADA COM O ÓRGÃO/ENTIDADE), (INFORMAR DATA DA RELAÇÃO), (INFORMAR VALORES ENVOLVIDOS, SE FOR O CASO), conforme fls. (INDICAR FLS</w:t>
      </w:r>
      <w:r w:rsidR="00472BB5">
        <w:rPr>
          <w:rStyle w:val="normaltextrun"/>
          <w:rFonts w:asciiTheme="minorHAnsi" w:hAnsiTheme="minorHAnsi" w:cstheme="minorHAnsi"/>
        </w:rPr>
        <w:t>.</w:t>
      </w:r>
      <w:r w:rsidR="00EA6184">
        <w:rPr>
          <w:rStyle w:val="normaltextrun"/>
          <w:rFonts w:asciiTheme="minorHAnsi" w:hAnsiTheme="minorHAnsi" w:cstheme="minorHAnsi"/>
        </w:rPr>
        <w:t xml:space="preserve"> DO PROCESSO </w:t>
      </w:r>
      <w:r w:rsidR="00472BB5">
        <w:rPr>
          <w:rStyle w:val="normaltextrun"/>
          <w:rFonts w:asciiTheme="minorHAnsi" w:hAnsiTheme="minorHAnsi" w:cstheme="minorHAnsi"/>
        </w:rPr>
        <w:t>EM QUE</w:t>
      </w:r>
      <w:r w:rsidR="00EA6184">
        <w:rPr>
          <w:rStyle w:val="normaltextrun"/>
          <w:rFonts w:asciiTheme="minorHAnsi" w:hAnsiTheme="minorHAnsi" w:cstheme="minorHAnsi"/>
        </w:rPr>
        <w:t xml:space="preserve"> CONSTAM OS DOCUMENTOS EM REFERÊNCIA).</w:t>
      </w:r>
    </w:p>
    <w:p w14:paraId="3971D51D" w14:textId="0A1F2D52" w:rsidR="00B24055" w:rsidRPr="000D79E4" w:rsidRDefault="00B24055" w:rsidP="00B24055">
      <w:pPr>
        <w:pStyle w:val="paragraph"/>
        <w:numPr>
          <w:ilvl w:val="0"/>
          <w:numId w:val="1"/>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A investigação (</w:t>
      </w:r>
      <w:r w:rsidR="00EA6184">
        <w:rPr>
          <w:rStyle w:val="normaltextrun"/>
          <w:rFonts w:asciiTheme="minorHAnsi" w:hAnsiTheme="minorHAnsi" w:cstheme="minorHAnsi"/>
        </w:rPr>
        <w:t>DESCREVER A INVESTIGAÇÃO, DATA E VALORES, SE FOR O CASO</w:t>
      </w:r>
      <w:r w:rsidRPr="000D79E4">
        <w:rPr>
          <w:rStyle w:val="normaltextrun"/>
          <w:rFonts w:asciiTheme="minorHAnsi" w:hAnsiTheme="minorHAnsi" w:cstheme="minorHAnsi"/>
        </w:rPr>
        <w:t>). (fls.)</w:t>
      </w:r>
      <w:r w:rsidR="00EA6184">
        <w:rPr>
          <w:rStyle w:val="normaltextrun"/>
          <w:rFonts w:asciiTheme="minorHAnsi" w:hAnsiTheme="minorHAnsi" w:cstheme="minorHAnsi"/>
        </w:rPr>
        <w:t xml:space="preserve"> (INDICAR FLS. DO PROCESSO</w:t>
      </w:r>
      <w:r w:rsidR="00472BB5">
        <w:rPr>
          <w:rStyle w:val="normaltextrun"/>
          <w:rFonts w:asciiTheme="minorHAnsi" w:hAnsiTheme="minorHAnsi" w:cstheme="minorHAnsi"/>
        </w:rPr>
        <w:t xml:space="preserve"> EM QUE</w:t>
      </w:r>
      <w:r w:rsidR="00EA6184">
        <w:rPr>
          <w:rStyle w:val="normaltextrun"/>
          <w:rFonts w:asciiTheme="minorHAnsi" w:hAnsiTheme="minorHAnsi" w:cstheme="minorHAnsi"/>
        </w:rPr>
        <w:t xml:space="preserve"> CONSTAM OS DOCUMENTOS EM REFERÊNCIA)</w:t>
      </w:r>
      <w:r w:rsidRPr="000D79E4">
        <w:rPr>
          <w:rStyle w:val="normaltextrun"/>
          <w:rFonts w:asciiTheme="minorHAnsi" w:hAnsiTheme="minorHAnsi" w:cstheme="minorHAnsi"/>
        </w:rPr>
        <w:t>.</w:t>
      </w:r>
    </w:p>
    <w:p w14:paraId="5F098E47" w14:textId="00EEE871" w:rsidR="00B24055" w:rsidRPr="000D79E4" w:rsidRDefault="00B24055" w:rsidP="00B24055">
      <w:pPr>
        <w:pStyle w:val="paragraph"/>
        <w:numPr>
          <w:ilvl w:val="0"/>
          <w:numId w:val="1"/>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Com base nessa investigação, esse</w:t>
      </w:r>
      <w:r w:rsidR="00F44994">
        <w:rPr>
          <w:rStyle w:val="normaltextrun"/>
          <w:rFonts w:asciiTheme="minorHAnsi" w:hAnsiTheme="minorHAnsi" w:cstheme="minorHAnsi"/>
        </w:rPr>
        <w:t xml:space="preserve"> (</w:t>
      </w:r>
      <w:r w:rsidRPr="000D79E4">
        <w:rPr>
          <w:rStyle w:val="normaltextrun"/>
          <w:rFonts w:asciiTheme="minorHAnsi" w:hAnsiTheme="minorHAnsi" w:cstheme="minorHAnsi"/>
        </w:rPr>
        <w:t>a</w:t>
      </w:r>
      <w:r w:rsidR="00F44994">
        <w:rPr>
          <w:rStyle w:val="normaltextrun"/>
          <w:rFonts w:asciiTheme="minorHAnsi" w:hAnsiTheme="minorHAnsi" w:cstheme="minorHAnsi"/>
        </w:rPr>
        <w:t>)</w:t>
      </w:r>
      <w:r w:rsidRPr="000D79E4">
        <w:rPr>
          <w:rStyle w:val="normaltextrun"/>
          <w:rFonts w:asciiTheme="minorHAnsi" w:hAnsiTheme="minorHAnsi" w:cstheme="minorHAnsi"/>
        </w:rPr>
        <w:t xml:space="preserve"> (</w:t>
      </w:r>
      <w:r w:rsidR="00EA6184">
        <w:rPr>
          <w:rStyle w:val="normaltextrun"/>
          <w:rFonts w:asciiTheme="minorHAnsi" w:hAnsiTheme="minorHAnsi" w:cstheme="minorHAnsi"/>
        </w:rPr>
        <w:t>ÓRGÃO/ENTIDADE AO QUAL SE VINCULA A AUTORIDADE INSTAURADORA)</w:t>
      </w:r>
      <w:r w:rsidRPr="000D79E4">
        <w:rPr>
          <w:rStyle w:val="normaltextrun"/>
          <w:rFonts w:asciiTheme="minorHAnsi" w:hAnsiTheme="minorHAnsi" w:cstheme="minorHAnsi"/>
        </w:rPr>
        <w:t xml:space="preserve"> verificou a existência de indícios</w:t>
      </w:r>
      <w:r w:rsidR="0069245E">
        <w:rPr>
          <w:rStyle w:val="normaltextrun"/>
          <w:rFonts w:asciiTheme="minorHAnsi" w:hAnsiTheme="minorHAnsi" w:cstheme="minorHAnsi"/>
        </w:rPr>
        <w:t xml:space="preserve"> </w:t>
      </w:r>
      <w:r w:rsidRPr="000D79E4">
        <w:rPr>
          <w:rStyle w:val="normaltextrun"/>
          <w:rFonts w:asciiTheme="minorHAnsi" w:hAnsiTheme="minorHAnsi" w:cstheme="minorHAnsi"/>
        </w:rPr>
        <w:t>(</w:t>
      </w:r>
      <w:r w:rsidR="00EA6184">
        <w:rPr>
          <w:rStyle w:val="normaltextrun"/>
          <w:rFonts w:asciiTheme="minorHAnsi" w:hAnsiTheme="minorHAnsi" w:cstheme="minorHAnsi"/>
        </w:rPr>
        <w:t>DESCREVER O ATO LESIVO, DATA DA PRÁTICA, DATA DA CIÊNCIA</w:t>
      </w:r>
      <w:r w:rsidR="00DC650B">
        <w:rPr>
          <w:rStyle w:val="normaltextrun"/>
          <w:rFonts w:asciiTheme="minorHAnsi" w:hAnsiTheme="minorHAnsi" w:cstheme="minorHAnsi"/>
        </w:rPr>
        <w:t xml:space="preserve"> E VALORES, SE FOR O CASO)</w:t>
      </w:r>
      <w:r w:rsidRPr="000D79E4">
        <w:rPr>
          <w:rStyle w:val="normaltextrun"/>
          <w:rFonts w:asciiTheme="minorHAnsi" w:hAnsiTheme="minorHAnsi" w:cstheme="minorHAnsi"/>
        </w:rPr>
        <w:t xml:space="preserve">. (fls.). </w:t>
      </w:r>
      <w:r w:rsidR="00DC650B">
        <w:rPr>
          <w:rStyle w:val="normaltextrun"/>
          <w:rFonts w:asciiTheme="minorHAnsi" w:hAnsiTheme="minorHAnsi" w:cstheme="minorHAnsi"/>
        </w:rPr>
        <w:t xml:space="preserve">(INDICAR FLS. DO PROCESSO </w:t>
      </w:r>
      <w:r w:rsidR="00472BB5">
        <w:rPr>
          <w:rStyle w:val="normaltextrun"/>
          <w:rFonts w:asciiTheme="minorHAnsi" w:hAnsiTheme="minorHAnsi" w:cstheme="minorHAnsi"/>
        </w:rPr>
        <w:t>EM QUE</w:t>
      </w:r>
      <w:r w:rsidR="00DC650B">
        <w:rPr>
          <w:rStyle w:val="normaltextrun"/>
          <w:rFonts w:asciiTheme="minorHAnsi" w:hAnsiTheme="minorHAnsi" w:cstheme="minorHAnsi"/>
        </w:rPr>
        <w:t xml:space="preserve"> CONSTAM OS DOCUMENTOS EM REFERÊNCIA)</w:t>
      </w:r>
      <w:r w:rsidR="00DC650B" w:rsidRPr="000D79E4">
        <w:rPr>
          <w:rStyle w:val="normaltextrun"/>
          <w:rFonts w:asciiTheme="minorHAnsi" w:hAnsiTheme="minorHAnsi" w:cstheme="minorHAnsi"/>
        </w:rPr>
        <w:t>.</w:t>
      </w:r>
    </w:p>
    <w:p w14:paraId="0CA42458" w14:textId="5575937B" w:rsidR="00B24055" w:rsidRPr="000D79E4" w:rsidRDefault="00B24055" w:rsidP="00B24055">
      <w:pPr>
        <w:pStyle w:val="paragraph"/>
        <w:numPr>
          <w:ilvl w:val="0"/>
          <w:numId w:val="1"/>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Diante disso, esse</w:t>
      </w:r>
      <w:r w:rsidR="00F44994">
        <w:rPr>
          <w:rStyle w:val="normaltextrun"/>
          <w:rFonts w:asciiTheme="minorHAnsi" w:hAnsiTheme="minorHAnsi" w:cstheme="minorHAnsi"/>
        </w:rPr>
        <w:t xml:space="preserve"> (a)</w:t>
      </w:r>
      <w:r w:rsidRPr="000D79E4">
        <w:rPr>
          <w:rStyle w:val="normaltextrun"/>
          <w:rFonts w:asciiTheme="minorHAnsi" w:hAnsiTheme="minorHAnsi" w:cstheme="minorHAnsi"/>
        </w:rPr>
        <w:t xml:space="preserve"> (</w:t>
      </w:r>
      <w:r w:rsidR="00DC650B">
        <w:rPr>
          <w:rStyle w:val="normaltextrun"/>
          <w:rFonts w:asciiTheme="minorHAnsi" w:hAnsiTheme="minorHAnsi" w:cstheme="minorHAnsi"/>
        </w:rPr>
        <w:t>ÓRGÃO/ENTIDADE AO QUAL SE VINCULA A AUTORIDADE INSTAURADORA</w:t>
      </w:r>
      <w:r w:rsidRPr="000D79E4">
        <w:rPr>
          <w:rStyle w:val="normaltextrun"/>
          <w:rFonts w:asciiTheme="minorHAnsi" w:hAnsiTheme="minorHAnsi" w:cstheme="minorHAnsi"/>
        </w:rPr>
        <w:t>) instaurou o presente PAR</w:t>
      </w:r>
      <w:r w:rsidR="00DC650B">
        <w:rPr>
          <w:rStyle w:val="normaltextrun"/>
          <w:rFonts w:asciiTheme="minorHAnsi" w:hAnsiTheme="minorHAnsi" w:cstheme="minorHAnsi"/>
        </w:rPr>
        <w:t>, em (DIA)/(MÊS)/(ANO)</w:t>
      </w:r>
      <w:r w:rsidRPr="000D79E4">
        <w:rPr>
          <w:rStyle w:val="normaltextrun"/>
          <w:rFonts w:asciiTheme="minorHAnsi" w:hAnsiTheme="minorHAnsi" w:cstheme="minorHAnsi"/>
        </w:rPr>
        <w:t>. (fls.).</w:t>
      </w:r>
      <w:r w:rsidR="00DC650B">
        <w:rPr>
          <w:rStyle w:val="normaltextrun"/>
          <w:rFonts w:asciiTheme="minorHAnsi" w:hAnsiTheme="minorHAnsi" w:cstheme="minorHAnsi"/>
        </w:rPr>
        <w:t xml:space="preserve"> (INDICAR FLS. DO PROCESSO </w:t>
      </w:r>
      <w:r w:rsidR="00472BB5">
        <w:rPr>
          <w:rStyle w:val="normaltextrun"/>
          <w:rFonts w:asciiTheme="minorHAnsi" w:hAnsiTheme="minorHAnsi" w:cstheme="minorHAnsi"/>
        </w:rPr>
        <w:t>EM QUE</w:t>
      </w:r>
      <w:r w:rsidR="00DC650B">
        <w:rPr>
          <w:rStyle w:val="normaltextrun"/>
          <w:rFonts w:asciiTheme="minorHAnsi" w:hAnsiTheme="minorHAnsi" w:cstheme="minorHAnsi"/>
        </w:rPr>
        <w:t xml:space="preserve"> CONSTA A PORTARIA DE INSTAURAÇÃO)</w:t>
      </w:r>
      <w:r w:rsidRPr="000D79E4">
        <w:rPr>
          <w:rStyle w:val="normaltextrun"/>
          <w:rFonts w:asciiTheme="minorHAnsi" w:hAnsiTheme="minorHAnsi" w:cstheme="minorHAnsi"/>
        </w:rPr>
        <w:t xml:space="preserve"> </w:t>
      </w:r>
    </w:p>
    <w:p w14:paraId="101302B0" w14:textId="77777777" w:rsidR="00B24055" w:rsidRPr="000D79E4" w:rsidRDefault="00B24055" w:rsidP="00B24055">
      <w:pPr>
        <w:pStyle w:val="paragraph"/>
        <w:spacing w:before="0" w:beforeAutospacing="0" w:after="0" w:afterAutospacing="0"/>
        <w:ind w:left="360"/>
        <w:jc w:val="both"/>
        <w:textAlignment w:val="baseline"/>
        <w:rPr>
          <w:rFonts w:asciiTheme="minorHAnsi" w:hAnsiTheme="minorHAnsi" w:cstheme="minorHAnsi"/>
        </w:rPr>
      </w:pPr>
    </w:p>
    <w:p w14:paraId="445ACEB0" w14:textId="77777777" w:rsidR="00B24055" w:rsidRPr="000D79E4" w:rsidRDefault="00B24055" w:rsidP="00B24055">
      <w:pPr>
        <w:pStyle w:val="paragraph"/>
        <w:spacing w:before="0" w:beforeAutospacing="0" w:after="0" w:afterAutospacing="0"/>
        <w:ind w:left="360"/>
        <w:jc w:val="both"/>
        <w:textAlignment w:val="baseline"/>
        <w:rPr>
          <w:rFonts w:asciiTheme="minorHAnsi" w:hAnsiTheme="minorHAnsi" w:cstheme="minorHAnsi"/>
        </w:rPr>
      </w:pPr>
    </w:p>
    <w:p w14:paraId="6AB80AFB" w14:textId="77777777" w:rsidR="00B24055" w:rsidRPr="00472BB5" w:rsidRDefault="00B24055" w:rsidP="00B24055">
      <w:pPr>
        <w:pStyle w:val="paragraph"/>
        <w:spacing w:before="0" w:beforeAutospacing="0" w:after="0" w:afterAutospacing="0"/>
        <w:jc w:val="both"/>
        <w:textAlignment w:val="baseline"/>
        <w:rPr>
          <w:rStyle w:val="normaltextrun"/>
          <w:rFonts w:asciiTheme="minorHAnsi" w:hAnsiTheme="minorHAnsi" w:cstheme="minorHAnsi"/>
          <w:b/>
          <w:bCs/>
        </w:rPr>
      </w:pPr>
      <w:r w:rsidRPr="00472BB5">
        <w:rPr>
          <w:rStyle w:val="normaltextrun"/>
          <w:rFonts w:asciiTheme="minorHAnsi" w:hAnsiTheme="minorHAnsi" w:cstheme="minorHAnsi"/>
          <w:b/>
          <w:bCs/>
        </w:rPr>
        <w:t>II – Fato, autor, circunstâncias e provas</w:t>
      </w:r>
    </w:p>
    <w:p w14:paraId="318A1F3E"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r w:rsidRPr="526B8AC8">
        <w:rPr>
          <w:rStyle w:val="eop"/>
          <w:rFonts w:asciiTheme="minorHAnsi" w:hAnsiTheme="minorHAnsi" w:cstheme="minorBidi"/>
        </w:rPr>
        <w:t> </w:t>
      </w:r>
    </w:p>
    <w:p w14:paraId="2B1C698C" w14:textId="4EA043AA" w:rsidR="00B24055" w:rsidRPr="000D79E4" w:rsidRDefault="00B24055" w:rsidP="00B24055">
      <w:pPr>
        <w:pStyle w:val="paragraph"/>
        <w:numPr>
          <w:ilvl w:val="0"/>
          <w:numId w:val="2"/>
        </w:numPr>
        <w:spacing w:before="0" w:beforeAutospacing="0" w:after="0" w:afterAutospacing="0"/>
        <w:ind w:left="360"/>
        <w:jc w:val="both"/>
        <w:textAlignment w:val="baseline"/>
        <w:rPr>
          <w:rFonts w:asciiTheme="minorHAnsi" w:hAnsiTheme="minorHAnsi" w:cstheme="minorHAnsi"/>
        </w:rPr>
      </w:pPr>
      <w:r w:rsidRPr="526B8AC8">
        <w:rPr>
          <w:rStyle w:val="normaltextrun"/>
          <w:rFonts w:asciiTheme="minorHAnsi" w:hAnsiTheme="minorHAnsi" w:cstheme="minorBidi"/>
        </w:rPr>
        <w:t>Com fulcro nessa Lei e nas provas constantes dos autos, a CPAR verificou (</w:t>
      </w:r>
      <w:r w:rsidR="00DC650B" w:rsidRPr="526B8AC8">
        <w:rPr>
          <w:rStyle w:val="normaltextrun"/>
          <w:rFonts w:asciiTheme="minorHAnsi" w:hAnsiTheme="minorHAnsi" w:cstheme="minorBidi"/>
        </w:rPr>
        <w:t>RESUMO DA ESTRUTURA DE RESPONSABILIZAÇÃO, CONTENDO SUJEI</w:t>
      </w:r>
      <w:r w:rsidR="00472BB5">
        <w:rPr>
          <w:rStyle w:val="normaltextrun"/>
          <w:rFonts w:asciiTheme="minorHAnsi" w:hAnsiTheme="minorHAnsi" w:cstheme="minorBidi"/>
        </w:rPr>
        <w:t>T</w:t>
      </w:r>
      <w:r w:rsidR="00DC650B" w:rsidRPr="526B8AC8">
        <w:rPr>
          <w:rStyle w:val="normaltextrun"/>
          <w:rFonts w:asciiTheme="minorHAnsi" w:hAnsiTheme="minorHAnsi" w:cstheme="minorBidi"/>
        </w:rPr>
        <w:t xml:space="preserve">O ATIVO, </w:t>
      </w:r>
      <w:r w:rsidR="00472BB5">
        <w:rPr>
          <w:rStyle w:val="normaltextrun"/>
          <w:rFonts w:asciiTheme="minorHAnsi" w:hAnsiTheme="minorHAnsi" w:cstheme="minorBidi"/>
        </w:rPr>
        <w:t xml:space="preserve">SUJEITO </w:t>
      </w:r>
      <w:r w:rsidR="00DC650B" w:rsidRPr="526B8AC8">
        <w:rPr>
          <w:rStyle w:val="normaltextrun"/>
          <w:rFonts w:asciiTheme="minorHAnsi" w:hAnsiTheme="minorHAnsi" w:cstheme="minorBidi"/>
        </w:rPr>
        <w:t>PASSIVO, CONDUTA, INTERESSE/BENEFÍCIO</w:t>
      </w:r>
      <w:r w:rsidR="00974DC7" w:rsidRPr="526B8AC8">
        <w:rPr>
          <w:rStyle w:val="normaltextrun"/>
          <w:rFonts w:asciiTheme="minorHAnsi" w:hAnsiTheme="minorHAnsi" w:cstheme="minorBidi"/>
        </w:rPr>
        <w:t>, TIPICIDADE, CULPA/DOLO, NEXO CAUSAL, RESULT</w:t>
      </w:r>
      <w:r w:rsidR="00472BB5">
        <w:rPr>
          <w:rStyle w:val="normaltextrun"/>
          <w:rFonts w:asciiTheme="minorHAnsi" w:hAnsiTheme="minorHAnsi" w:cstheme="minorBidi"/>
        </w:rPr>
        <w:t>A</w:t>
      </w:r>
      <w:r w:rsidR="00974DC7" w:rsidRPr="526B8AC8">
        <w:rPr>
          <w:rStyle w:val="normaltextrun"/>
          <w:rFonts w:asciiTheme="minorHAnsi" w:hAnsiTheme="minorHAnsi" w:cstheme="minorBidi"/>
        </w:rPr>
        <w:t xml:space="preserve">DO E VALORES, </w:t>
      </w:r>
      <w:r w:rsidR="00472BB5">
        <w:rPr>
          <w:rStyle w:val="normaltextrun"/>
          <w:rFonts w:asciiTheme="minorHAnsi" w:hAnsiTheme="minorHAnsi" w:cstheme="minorBidi"/>
        </w:rPr>
        <w:t>CONFORME</w:t>
      </w:r>
      <w:r w:rsidR="00974DC7" w:rsidRPr="526B8AC8">
        <w:rPr>
          <w:rStyle w:val="normaltextrun"/>
          <w:rFonts w:asciiTheme="minorHAnsi" w:hAnsiTheme="minorHAnsi" w:cstheme="minorBidi"/>
        </w:rPr>
        <w:t xml:space="preserve"> O CASO)</w:t>
      </w:r>
      <w:r w:rsidRPr="526B8AC8">
        <w:rPr>
          <w:rStyle w:val="normaltextrun"/>
          <w:rFonts w:asciiTheme="minorHAnsi" w:hAnsiTheme="minorHAnsi" w:cstheme="minorBidi"/>
        </w:rPr>
        <w:t>.</w:t>
      </w:r>
    </w:p>
    <w:p w14:paraId="7C09FA38" w14:textId="4EB8823E" w:rsidR="00B24055" w:rsidRPr="000D79E4" w:rsidRDefault="00B24055" w:rsidP="00B24055">
      <w:pPr>
        <w:pStyle w:val="paragraph"/>
        <w:numPr>
          <w:ilvl w:val="0"/>
          <w:numId w:val="2"/>
        </w:numPr>
        <w:spacing w:before="0" w:beforeAutospacing="0" w:after="0" w:afterAutospacing="0"/>
        <w:ind w:left="360"/>
        <w:jc w:val="both"/>
        <w:textAlignment w:val="baseline"/>
        <w:rPr>
          <w:rFonts w:asciiTheme="minorHAnsi" w:hAnsiTheme="minorHAnsi" w:cstheme="minorHAnsi"/>
        </w:rPr>
      </w:pPr>
      <w:r w:rsidRPr="526B8AC8">
        <w:rPr>
          <w:rStyle w:val="normaltextrun"/>
          <w:rFonts w:asciiTheme="minorHAnsi" w:hAnsiTheme="minorHAnsi" w:cstheme="minorBidi"/>
        </w:rPr>
        <w:lastRenderedPageBreak/>
        <w:t>Pois bem. (</w:t>
      </w:r>
      <w:r w:rsidR="00974DC7" w:rsidRPr="526B8AC8">
        <w:rPr>
          <w:rStyle w:val="normaltextrun"/>
          <w:rFonts w:asciiTheme="minorHAnsi" w:hAnsiTheme="minorHAnsi" w:cstheme="minorBidi"/>
        </w:rPr>
        <w:t>FRACIONAR A ESTRUTURA DA RESPONSABILIZAÇÃO E EM PARÁGRAFOS E INDICAR AS PROVAS QUE FUNDAMENTAM A ACUSAÇÃO, COM INDICAÇÃO DA LOCALIZAÇÃO NO PROCESSO - FLS</w:t>
      </w:r>
      <w:r w:rsidRPr="526B8AC8">
        <w:rPr>
          <w:rStyle w:val="normaltextrun"/>
          <w:rFonts w:asciiTheme="minorHAnsi" w:hAnsiTheme="minorHAnsi" w:cstheme="minorBidi"/>
        </w:rPr>
        <w:t>).  </w:t>
      </w:r>
    </w:p>
    <w:p w14:paraId="25D138CC" w14:textId="48EAA9E7" w:rsidR="00B24055" w:rsidRPr="000D79E4" w:rsidRDefault="00B24055" w:rsidP="00B24055">
      <w:pPr>
        <w:pStyle w:val="paragraph"/>
        <w:numPr>
          <w:ilvl w:val="0"/>
          <w:numId w:val="2"/>
        </w:numPr>
        <w:spacing w:before="0" w:beforeAutospacing="0" w:after="0" w:afterAutospacing="0"/>
        <w:ind w:left="360"/>
        <w:jc w:val="both"/>
        <w:textAlignment w:val="baseline"/>
        <w:rPr>
          <w:rFonts w:asciiTheme="minorHAnsi" w:hAnsiTheme="minorHAnsi" w:cstheme="minorHAnsi"/>
        </w:rPr>
      </w:pPr>
      <w:r w:rsidRPr="526B8AC8">
        <w:rPr>
          <w:rStyle w:val="normaltextrun"/>
          <w:rFonts w:asciiTheme="minorHAnsi" w:hAnsiTheme="minorHAnsi" w:cstheme="minorBidi"/>
        </w:rPr>
        <w:t>Portanto, (</w:t>
      </w:r>
      <w:r w:rsidR="00974DC7" w:rsidRPr="526B8AC8">
        <w:rPr>
          <w:rStyle w:val="normaltextrun"/>
          <w:rFonts w:asciiTheme="minorHAnsi" w:hAnsiTheme="minorHAnsi" w:cstheme="minorBidi"/>
        </w:rPr>
        <w:t>CONCLUIR COM O RESUMO DA ESTRUTURA DE RESPONSABILIZAÇÃO</w:t>
      </w:r>
      <w:r w:rsidRPr="526B8AC8">
        <w:rPr>
          <w:rStyle w:val="normaltextrun"/>
          <w:rFonts w:asciiTheme="minorHAnsi" w:hAnsiTheme="minorHAnsi" w:cstheme="minorBidi"/>
        </w:rPr>
        <w:t xml:space="preserve">). </w:t>
      </w:r>
    </w:p>
    <w:p w14:paraId="667CA6B9" w14:textId="77777777" w:rsidR="00B24055" w:rsidRPr="000D79E4" w:rsidRDefault="00B24055" w:rsidP="00B24055">
      <w:pPr>
        <w:pStyle w:val="paragraph"/>
        <w:spacing w:before="0" w:beforeAutospacing="0" w:after="0" w:afterAutospacing="0"/>
        <w:jc w:val="both"/>
        <w:textAlignment w:val="baseline"/>
        <w:rPr>
          <w:rStyle w:val="eop"/>
          <w:rFonts w:asciiTheme="minorHAnsi" w:hAnsiTheme="minorHAnsi" w:cstheme="minorHAnsi"/>
        </w:rPr>
      </w:pPr>
      <w:r w:rsidRPr="000D79E4">
        <w:rPr>
          <w:rStyle w:val="normaltextrun"/>
          <w:rFonts w:asciiTheme="minorHAnsi" w:hAnsiTheme="minorHAnsi" w:cstheme="minorHAnsi"/>
        </w:rPr>
        <w:t> </w:t>
      </w:r>
      <w:r w:rsidRPr="000D79E4">
        <w:rPr>
          <w:rStyle w:val="eop"/>
          <w:rFonts w:asciiTheme="minorHAnsi" w:hAnsiTheme="minorHAnsi" w:cstheme="minorHAnsi"/>
        </w:rPr>
        <w:t> </w:t>
      </w:r>
    </w:p>
    <w:p w14:paraId="57150563"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5C7C7C4F" w14:textId="77777777" w:rsidR="00B24055" w:rsidRPr="00472BB5" w:rsidRDefault="00B24055" w:rsidP="00B24055">
      <w:pPr>
        <w:pStyle w:val="paragraph"/>
        <w:spacing w:before="0" w:beforeAutospacing="0" w:after="0" w:afterAutospacing="0"/>
        <w:jc w:val="both"/>
        <w:textAlignment w:val="baseline"/>
        <w:rPr>
          <w:rStyle w:val="eop"/>
          <w:rFonts w:asciiTheme="minorHAnsi" w:hAnsiTheme="minorHAnsi" w:cstheme="minorHAnsi"/>
          <w:b/>
          <w:bCs/>
        </w:rPr>
      </w:pPr>
      <w:r w:rsidRPr="00472BB5">
        <w:rPr>
          <w:rStyle w:val="normaltextrun"/>
          <w:rFonts w:asciiTheme="minorHAnsi" w:hAnsiTheme="minorHAnsi" w:cstheme="minorHAnsi"/>
          <w:b/>
          <w:bCs/>
        </w:rPr>
        <w:t>III – Enquadramento legal</w:t>
      </w:r>
      <w:r w:rsidRPr="00472BB5">
        <w:rPr>
          <w:rStyle w:val="eop"/>
          <w:rFonts w:asciiTheme="minorHAnsi" w:hAnsiTheme="minorHAnsi" w:cstheme="minorHAnsi"/>
          <w:b/>
          <w:bCs/>
        </w:rPr>
        <w:t> </w:t>
      </w:r>
    </w:p>
    <w:p w14:paraId="2EB9B845"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25DEF32E" w14:textId="668C6F0A" w:rsidR="00B24055" w:rsidRPr="000D79E4" w:rsidRDefault="00B24055" w:rsidP="00B24055">
      <w:pPr>
        <w:pStyle w:val="paragraph"/>
        <w:numPr>
          <w:ilvl w:val="0"/>
          <w:numId w:val="3"/>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A CPAR entende que a conduta perpetrada pela pessoa jurídica</w:t>
      </w:r>
      <w:r w:rsidR="00974DC7">
        <w:rPr>
          <w:rStyle w:val="normaltextrun"/>
          <w:rFonts w:asciiTheme="minorHAnsi" w:hAnsiTheme="minorHAnsi" w:cstheme="minorHAnsi"/>
        </w:rPr>
        <w:t xml:space="preserve"> (NOME)</w:t>
      </w:r>
      <w:r w:rsidR="00651470">
        <w:rPr>
          <w:rStyle w:val="normaltextrun"/>
          <w:rFonts w:asciiTheme="minorHAnsi" w:hAnsiTheme="minorHAnsi" w:cstheme="minorHAnsi"/>
        </w:rPr>
        <w:t xml:space="preserve"> </w:t>
      </w:r>
      <w:proofErr w:type="gramStart"/>
      <w:r w:rsidRPr="000D79E4">
        <w:rPr>
          <w:rStyle w:val="normaltextrun"/>
          <w:rFonts w:asciiTheme="minorHAnsi" w:hAnsiTheme="minorHAnsi" w:cstheme="minorHAnsi"/>
        </w:rPr>
        <w:t>enquadra-se</w:t>
      </w:r>
      <w:proofErr w:type="gramEnd"/>
      <w:r w:rsidRPr="000D79E4">
        <w:rPr>
          <w:rStyle w:val="normaltextrun"/>
          <w:rFonts w:asciiTheme="minorHAnsi" w:hAnsiTheme="minorHAnsi" w:cstheme="minorHAnsi"/>
        </w:rPr>
        <w:t xml:space="preserve"> no ato lesivo tipificado </w:t>
      </w:r>
      <w:r w:rsidR="00472BB5">
        <w:rPr>
          <w:rStyle w:val="normaltextrun"/>
          <w:rFonts w:asciiTheme="minorHAnsi" w:hAnsiTheme="minorHAnsi" w:cstheme="minorHAnsi"/>
        </w:rPr>
        <w:t xml:space="preserve">no artigo </w:t>
      </w:r>
      <w:r w:rsidRPr="000D79E4">
        <w:rPr>
          <w:rStyle w:val="normaltextrun"/>
          <w:rFonts w:asciiTheme="minorHAnsi" w:hAnsiTheme="minorHAnsi" w:cstheme="minorHAnsi"/>
        </w:rPr>
        <w:t>(</w:t>
      </w:r>
      <w:r w:rsidR="00472BB5">
        <w:rPr>
          <w:rStyle w:val="normaltextrun"/>
          <w:rFonts w:asciiTheme="minorHAnsi" w:hAnsiTheme="minorHAnsi" w:cstheme="minorHAnsi"/>
        </w:rPr>
        <w:t xml:space="preserve">INDICAR </w:t>
      </w:r>
      <w:r w:rsidR="00974DC7">
        <w:rPr>
          <w:rStyle w:val="normaltextrun"/>
          <w:rFonts w:asciiTheme="minorHAnsi" w:hAnsiTheme="minorHAnsi" w:cstheme="minorHAnsi"/>
        </w:rPr>
        <w:t>DISPOSITIVO LEGAL DO ATO LESIVO IMPUTADO)</w:t>
      </w:r>
      <w:r w:rsidRPr="000D79E4">
        <w:rPr>
          <w:rStyle w:val="normaltextrun"/>
          <w:rFonts w:asciiTheme="minorHAnsi" w:hAnsiTheme="minorHAnsi" w:cstheme="minorHAnsi"/>
        </w:rPr>
        <w:t>, tendo em vista que a aludida pessoa jurídica praticou</w:t>
      </w:r>
      <w:r w:rsidR="00651470">
        <w:rPr>
          <w:rStyle w:val="normaltextrun"/>
          <w:rFonts w:asciiTheme="minorHAnsi" w:hAnsiTheme="minorHAnsi" w:cstheme="minorHAnsi"/>
        </w:rPr>
        <w:t xml:space="preserve"> </w:t>
      </w:r>
      <w:r w:rsidRPr="000D79E4">
        <w:rPr>
          <w:rStyle w:val="normaltextrun"/>
          <w:rFonts w:asciiTheme="minorHAnsi" w:hAnsiTheme="minorHAnsi" w:cstheme="minorHAnsi"/>
        </w:rPr>
        <w:t>(</w:t>
      </w:r>
      <w:r w:rsidR="00974DC7">
        <w:rPr>
          <w:rStyle w:val="normaltextrun"/>
          <w:rFonts w:asciiTheme="minorHAnsi" w:hAnsiTheme="minorHAnsi" w:cstheme="minorHAnsi"/>
        </w:rPr>
        <w:t>DESCREVER O ATO LESIVO</w:t>
      </w:r>
      <w:r w:rsidRPr="000D79E4">
        <w:rPr>
          <w:rStyle w:val="normaltextrun"/>
          <w:rFonts w:asciiTheme="minorHAnsi" w:hAnsiTheme="minorHAnsi" w:cstheme="minorHAnsi"/>
        </w:rPr>
        <w:t xml:space="preserve">). </w:t>
      </w:r>
    </w:p>
    <w:p w14:paraId="7523E374" w14:textId="77777777" w:rsidR="00B24055" w:rsidRPr="000D79E4" w:rsidRDefault="00B24055" w:rsidP="00B24055">
      <w:pPr>
        <w:pStyle w:val="paragraph"/>
        <w:spacing w:before="0" w:beforeAutospacing="0" w:after="0" w:afterAutospacing="0"/>
        <w:jc w:val="both"/>
        <w:textAlignment w:val="baseline"/>
        <w:rPr>
          <w:rStyle w:val="eop"/>
          <w:rFonts w:asciiTheme="minorHAnsi" w:hAnsiTheme="minorHAnsi" w:cstheme="minorHAnsi"/>
        </w:rPr>
      </w:pPr>
      <w:r w:rsidRPr="000D79E4">
        <w:rPr>
          <w:rStyle w:val="normaltextrun"/>
          <w:rFonts w:asciiTheme="minorHAnsi" w:hAnsiTheme="minorHAnsi" w:cstheme="minorHAnsi"/>
        </w:rPr>
        <w:t> </w:t>
      </w:r>
      <w:r w:rsidRPr="000D79E4">
        <w:rPr>
          <w:rStyle w:val="eop"/>
          <w:rFonts w:asciiTheme="minorHAnsi" w:hAnsiTheme="minorHAnsi" w:cstheme="minorHAnsi"/>
        </w:rPr>
        <w:t> </w:t>
      </w:r>
    </w:p>
    <w:p w14:paraId="7CD9DEBC"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4D42CD67" w14:textId="77777777" w:rsidR="00B24055" w:rsidRPr="00472BB5" w:rsidRDefault="00B24055" w:rsidP="00B24055">
      <w:pPr>
        <w:pStyle w:val="paragraph"/>
        <w:spacing w:before="0" w:beforeAutospacing="0" w:after="0" w:afterAutospacing="0"/>
        <w:jc w:val="both"/>
        <w:textAlignment w:val="baseline"/>
        <w:rPr>
          <w:rStyle w:val="eop"/>
          <w:rFonts w:asciiTheme="minorHAnsi" w:hAnsiTheme="minorHAnsi" w:cstheme="minorHAnsi"/>
          <w:b/>
          <w:bCs/>
        </w:rPr>
      </w:pPr>
      <w:r w:rsidRPr="00472BB5">
        <w:rPr>
          <w:rStyle w:val="normaltextrun"/>
          <w:rFonts w:asciiTheme="minorHAnsi" w:hAnsiTheme="minorHAnsi" w:cstheme="minorHAnsi"/>
          <w:b/>
          <w:bCs/>
        </w:rPr>
        <w:t>IV – Desconsideração da personalidade jurídica (se for o caso)</w:t>
      </w:r>
      <w:r w:rsidRPr="00472BB5">
        <w:rPr>
          <w:rStyle w:val="eop"/>
          <w:rFonts w:asciiTheme="minorHAnsi" w:hAnsiTheme="minorHAnsi" w:cstheme="minorHAnsi"/>
          <w:b/>
          <w:bCs/>
        </w:rPr>
        <w:t> </w:t>
      </w:r>
    </w:p>
    <w:p w14:paraId="16CED30B"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178312AF" w14:textId="6C6DA86E" w:rsidR="00B24055" w:rsidRPr="000D79E4" w:rsidRDefault="00B24055" w:rsidP="00B24055">
      <w:pPr>
        <w:pStyle w:val="paragraph"/>
        <w:numPr>
          <w:ilvl w:val="0"/>
          <w:numId w:val="4"/>
        </w:numPr>
        <w:spacing w:before="0" w:beforeAutospacing="0" w:after="0" w:afterAutospacing="0"/>
        <w:ind w:left="360"/>
        <w:jc w:val="both"/>
        <w:textAlignment w:val="baseline"/>
        <w:rPr>
          <w:rFonts w:asciiTheme="minorHAnsi" w:hAnsiTheme="minorHAnsi" w:cstheme="minorHAnsi"/>
        </w:rPr>
      </w:pPr>
      <w:r w:rsidRPr="000D79E4">
        <w:rPr>
          <w:rFonts w:asciiTheme="minorHAnsi" w:hAnsiTheme="minorHAnsi" w:cstheme="minorHAnsi"/>
        </w:rPr>
        <w:t>As provas acima mencionadas permitem concluir que (</w:t>
      </w:r>
      <w:r w:rsidR="00FD06C5">
        <w:rPr>
          <w:rFonts w:asciiTheme="minorHAnsi" w:hAnsiTheme="minorHAnsi" w:cstheme="minorHAnsi"/>
        </w:rPr>
        <w:t>NOME DOS SÓCIOS QUE TERIAM ATUADO COM ABUSO</w:t>
      </w:r>
      <w:r w:rsidRPr="000D79E4">
        <w:rPr>
          <w:rFonts w:asciiTheme="minorHAnsi" w:hAnsiTheme="minorHAnsi" w:cstheme="minorHAnsi"/>
        </w:rPr>
        <w:t>) utilizou/utilizaram a</w:t>
      </w:r>
      <w:r w:rsidR="00472BB5">
        <w:rPr>
          <w:rFonts w:asciiTheme="minorHAnsi" w:hAnsiTheme="minorHAnsi" w:cstheme="minorHAnsi"/>
        </w:rPr>
        <w:t xml:space="preserve"> pessoa jurídica </w:t>
      </w:r>
      <w:r w:rsidR="00FD06C5">
        <w:rPr>
          <w:rFonts w:asciiTheme="minorHAnsi" w:hAnsiTheme="minorHAnsi" w:cstheme="minorHAnsi"/>
        </w:rPr>
        <w:t>(NOME)</w:t>
      </w:r>
      <w:r w:rsidRPr="000D79E4">
        <w:rPr>
          <w:rFonts w:asciiTheme="minorHAnsi" w:hAnsiTheme="minorHAnsi" w:cstheme="minorHAnsi"/>
        </w:rPr>
        <w:t xml:space="preserve"> para cometer ato ilícito, isto é, para (</w:t>
      </w:r>
      <w:r w:rsidR="00FD06C5">
        <w:rPr>
          <w:rFonts w:asciiTheme="minorHAnsi" w:hAnsiTheme="minorHAnsi" w:cstheme="minorHAnsi"/>
        </w:rPr>
        <w:t>RESUMO DA ESTRUTURA DE RESPONSABILIZAÇÃO</w:t>
      </w:r>
      <w:r w:rsidRPr="000D79E4">
        <w:rPr>
          <w:rStyle w:val="normaltextrun"/>
          <w:rFonts w:asciiTheme="minorHAnsi" w:hAnsiTheme="minorHAnsi" w:cstheme="minorHAnsi"/>
        </w:rPr>
        <w:t>).</w:t>
      </w:r>
      <w:r w:rsidRPr="000D79E4">
        <w:rPr>
          <w:rFonts w:asciiTheme="minorHAnsi" w:hAnsiTheme="minorHAnsi" w:cstheme="minorHAnsi"/>
        </w:rPr>
        <w:t> </w:t>
      </w:r>
    </w:p>
    <w:p w14:paraId="1A707435" w14:textId="45E37ADF" w:rsidR="00B24055" w:rsidRPr="000D79E4" w:rsidRDefault="00B24055" w:rsidP="00B24055">
      <w:pPr>
        <w:pStyle w:val="paragraph"/>
        <w:numPr>
          <w:ilvl w:val="0"/>
          <w:numId w:val="4"/>
        </w:numPr>
        <w:spacing w:before="0" w:beforeAutospacing="0" w:after="0" w:afterAutospacing="0"/>
        <w:ind w:left="360"/>
        <w:jc w:val="both"/>
        <w:textAlignment w:val="baseline"/>
        <w:rPr>
          <w:rFonts w:asciiTheme="minorHAnsi" w:hAnsiTheme="minorHAnsi" w:cstheme="minorHAnsi"/>
        </w:rPr>
      </w:pPr>
      <w:r w:rsidRPr="000D79E4">
        <w:rPr>
          <w:rFonts w:asciiTheme="minorHAnsi" w:hAnsiTheme="minorHAnsi" w:cstheme="minorHAnsi"/>
        </w:rPr>
        <w:t>Conforme disposto no artigo 50 do Código Civil, na redação atribuída pela Lei nº 13.874, de 20 de setembro de 2019 (Lei da Liberdade Econômica), é possível desconsiderar a personalidade jurídica de empresa para alcançar o patrimônio do sócio, quando utilizada para o cometimento de atos ilícitos.</w:t>
      </w:r>
    </w:p>
    <w:p w14:paraId="6726C44F" w14:textId="3147E948" w:rsidR="00B24055" w:rsidRPr="000D79E4" w:rsidRDefault="00B24055" w:rsidP="00B24055">
      <w:pPr>
        <w:pStyle w:val="paragraph"/>
        <w:numPr>
          <w:ilvl w:val="0"/>
          <w:numId w:val="4"/>
        </w:numPr>
        <w:spacing w:before="0" w:beforeAutospacing="0" w:after="0" w:afterAutospacing="0"/>
        <w:ind w:left="360"/>
        <w:jc w:val="both"/>
        <w:textAlignment w:val="baseline"/>
        <w:rPr>
          <w:rFonts w:asciiTheme="minorHAnsi" w:hAnsiTheme="minorHAnsi" w:cstheme="minorHAnsi"/>
        </w:rPr>
      </w:pPr>
      <w:r w:rsidRPr="000D79E4">
        <w:rPr>
          <w:rFonts w:asciiTheme="minorHAnsi" w:hAnsiTheme="minorHAnsi" w:cstheme="minorHAnsi"/>
        </w:rPr>
        <w:t>A teoria da desconsideração da personalidade jurídica não é extensível a todos os sócios, mas apenas àqueles com poderes de administração, a despeito de não afastar a responsabilidade de outros sócios-administradores. Dispondo sobre a responsabilização objetiva administrativa e civil de pessoas jurídicas pela prática de atos contra a administração pública, nacional ou estrangeira, a</w:t>
      </w:r>
      <w:r w:rsidR="002D59C2">
        <w:rPr>
          <w:rFonts w:asciiTheme="minorHAnsi" w:hAnsiTheme="minorHAnsi" w:cstheme="minorHAnsi"/>
        </w:rPr>
        <w:t xml:space="preserve"> </w:t>
      </w:r>
      <w:r w:rsidRPr="000D79E4">
        <w:rPr>
          <w:rStyle w:val="normaltextrun"/>
          <w:rFonts w:asciiTheme="minorHAnsi" w:hAnsiTheme="minorHAnsi" w:cstheme="minorHAnsi"/>
        </w:rPr>
        <w:t xml:space="preserve">Lei nº 12.846/2013 </w:t>
      </w:r>
      <w:r w:rsidRPr="000D79E4">
        <w:rPr>
          <w:rFonts w:asciiTheme="minorHAnsi" w:hAnsiTheme="minorHAnsi" w:cstheme="minorHAnsi"/>
        </w:rPr>
        <w:t>trouxe a previsão da desconsideração da personalidade jurídica no artigo 14, também exigindo, para extensão dos efeitos da sanção administrativa ao patrimônio dos sócios e administradores, a comprovação do abuso do direito por esses agentes.</w:t>
      </w:r>
    </w:p>
    <w:p w14:paraId="5545E73C" w14:textId="2FE33BF2" w:rsidR="00B24055" w:rsidRPr="000D79E4" w:rsidRDefault="00B24055" w:rsidP="00B24055">
      <w:pPr>
        <w:pStyle w:val="paragraph"/>
        <w:numPr>
          <w:ilvl w:val="0"/>
          <w:numId w:val="4"/>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Pois bem. (</w:t>
      </w:r>
      <w:r w:rsidR="00FD06C5">
        <w:rPr>
          <w:rStyle w:val="normaltextrun"/>
          <w:rFonts w:asciiTheme="minorHAnsi" w:hAnsiTheme="minorHAnsi" w:cstheme="minorHAnsi"/>
        </w:rPr>
        <w:t>INDICAR OS FUNDAMENTOS PARA A DESCONSIDERAÇÃO DA PERSONALIDADE JURÍDICA E AS PROVAS, COM INDICAÇÃO DE LOCALIZAÇÃO NO PROCESSO - FLS)</w:t>
      </w:r>
      <w:r w:rsidRPr="000D79E4">
        <w:rPr>
          <w:rStyle w:val="normaltextrun"/>
          <w:rFonts w:asciiTheme="minorHAnsi" w:hAnsiTheme="minorHAnsi" w:cstheme="minorHAnsi"/>
        </w:rPr>
        <w:t xml:space="preserve">. </w:t>
      </w:r>
    </w:p>
    <w:p w14:paraId="75C4CF25" w14:textId="35A94988" w:rsidR="00B24055" w:rsidRPr="000D79E4" w:rsidRDefault="00B24055" w:rsidP="00B24055">
      <w:pPr>
        <w:pStyle w:val="paragraph"/>
        <w:numPr>
          <w:ilvl w:val="0"/>
          <w:numId w:val="4"/>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Portanto,</w:t>
      </w:r>
      <w:r w:rsidR="002D59C2">
        <w:rPr>
          <w:rStyle w:val="normaltextrun"/>
          <w:rFonts w:asciiTheme="minorHAnsi" w:hAnsiTheme="minorHAnsi" w:cstheme="minorHAnsi"/>
        </w:rPr>
        <w:t xml:space="preserve"> </w:t>
      </w:r>
      <w:r w:rsidRPr="000D79E4">
        <w:rPr>
          <w:rStyle w:val="normaltextrun"/>
          <w:rFonts w:asciiTheme="minorHAnsi" w:hAnsiTheme="minorHAnsi" w:cstheme="minorHAnsi"/>
        </w:rPr>
        <w:t>(</w:t>
      </w:r>
      <w:r w:rsidR="00FD06C5">
        <w:rPr>
          <w:rStyle w:val="normaltextrun"/>
          <w:rFonts w:asciiTheme="minorHAnsi" w:hAnsiTheme="minorHAnsi" w:cstheme="minorHAnsi"/>
        </w:rPr>
        <w:t>REPETIR OS FUNDAMENTOS PARA A DESCONSIDERAÇÃO DA PERSONALIDADE JURÍDICA</w:t>
      </w:r>
      <w:r w:rsidRPr="000D79E4">
        <w:rPr>
          <w:rStyle w:val="normaltextrun"/>
          <w:rFonts w:asciiTheme="minorHAnsi" w:hAnsiTheme="minorHAnsi" w:cstheme="minorHAnsi"/>
        </w:rPr>
        <w:t>).</w:t>
      </w:r>
    </w:p>
    <w:p w14:paraId="1A4BC34B" w14:textId="77777777" w:rsidR="00B24055" w:rsidRPr="000D79E4" w:rsidRDefault="00B24055" w:rsidP="00B24055">
      <w:pPr>
        <w:pStyle w:val="paragraph"/>
        <w:spacing w:before="0" w:beforeAutospacing="0" w:after="0" w:afterAutospacing="0"/>
        <w:jc w:val="both"/>
        <w:textAlignment w:val="baseline"/>
        <w:rPr>
          <w:rStyle w:val="eop"/>
          <w:rFonts w:asciiTheme="minorHAnsi" w:hAnsiTheme="minorHAnsi" w:cstheme="minorHAnsi"/>
        </w:rPr>
      </w:pPr>
      <w:r w:rsidRPr="000D79E4">
        <w:rPr>
          <w:rStyle w:val="normaltextrun"/>
          <w:rFonts w:asciiTheme="minorHAnsi" w:hAnsiTheme="minorHAnsi" w:cstheme="minorHAnsi"/>
        </w:rPr>
        <w:t> </w:t>
      </w:r>
      <w:r w:rsidRPr="000D79E4">
        <w:rPr>
          <w:rStyle w:val="eop"/>
          <w:rFonts w:asciiTheme="minorHAnsi" w:hAnsiTheme="minorHAnsi" w:cstheme="minorHAnsi"/>
        </w:rPr>
        <w:t> </w:t>
      </w:r>
    </w:p>
    <w:p w14:paraId="678FC9AB"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12389285" w14:textId="77777777" w:rsidR="00B24055" w:rsidRPr="00472BB5" w:rsidRDefault="00B24055" w:rsidP="00B24055">
      <w:pPr>
        <w:pStyle w:val="paragraph"/>
        <w:spacing w:before="0" w:beforeAutospacing="0" w:after="0" w:afterAutospacing="0"/>
        <w:jc w:val="both"/>
        <w:textAlignment w:val="baseline"/>
        <w:rPr>
          <w:rStyle w:val="eop"/>
          <w:rFonts w:asciiTheme="minorHAnsi" w:hAnsiTheme="minorHAnsi" w:cstheme="minorHAnsi"/>
          <w:b/>
          <w:bCs/>
        </w:rPr>
      </w:pPr>
      <w:r w:rsidRPr="00472BB5">
        <w:rPr>
          <w:rStyle w:val="normaltextrun"/>
          <w:rFonts w:asciiTheme="minorHAnsi" w:hAnsiTheme="minorHAnsi" w:cstheme="minorHAnsi"/>
          <w:b/>
          <w:bCs/>
        </w:rPr>
        <w:t>V – Conclusão</w:t>
      </w:r>
    </w:p>
    <w:p w14:paraId="1F59B34A" w14:textId="77777777" w:rsidR="00B24055" w:rsidRPr="000D79E4" w:rsidRDefault="00B24055" w:rsidP="00B24055">
      <w:pPr>
        <w:pStyle w:val="paragraph"/>
        <w:spacing w:before="0" w:beforeAutospacing="0" w:after="0" w:afterAutospacing="0"/>
        <w:jc w:val="both"/>
        <w:textAlignment w:val="baseline"/>
        <w:rPr>
          <w:rFonts w:asciiTheme="minorHAnsi" w:hAnsiTheme="minorHAnsi" w:cstheme="minorHAnsi"/>
        </w:rPr>
      </w:pPr>
    </w:p>
    <w:p w14:paraId="4F3FCF7C" w14:textId="1037FE89" w:rsidR="00B24055" w:rsidRPr="00472BB5" w:rsidRDefault="00B24055" w:rsidP="00B24055">
      <w:pPr>
        <w:pStyle w:val="paragraph"/>
        <w:numPr>
          <w:ilvl w:val="0"/>
          <w:numId w:val="4"/>
        </w:numPr>
        <w:spacing w:before="0" w:beforeAutospacing="0" w:after="0" w:afterAutospacing="0"/>
        <w:ind w:left="360"/>
        <w:jc w:val="both"/>
        <w:textAlignment w:val="baseline"/>
        <w:rPr>
          <w:rFonts w:asciiTheme="minorHAnsi" w:hAnsiTheme="minorHAnsi" w:cstheme="minorHAnsi"/>
        </w:rPr>
      </w:pPr>
      <w:r w:rsidRPr="000D79E4">
        <w:rPr>
          <w:rStyle w:val="normaltextrun"/>
          <w:rFonts w:asciiTheme="minorHAnsi" w:hAnsiTheme="minorHAnsi" w:cstheme="minorHAnsi"/>
        </w:rPr>
        <w:t xml:space="preserve">Em face do exposto, com fulcro no art. 11 da Lei nº 12.846/2013 c/c art. 16 da Instrução Normativa CGU nº 13/2019, resguardados os direitos e garantias </w:t>
      </w:r>
      <w:r w:rsidRPr="000D79E4">
        <w:rPr>
          <w:rStyle w:val="normaltextrun"/>
          <w:rFonts w:asciiTheme="minorHAnsi" w:hAnsiTheme="minorHAnsi" w:cstheme="minorHAnsi"/>
        </w:rPr>
        <w:lastRenderedPageBreak/>
        <w:t>fundamentais, em especial os previstos no art. 5º da Constituição da República, a Comissão decide</w:t>
      </w:r>
      <w:r w:rsidR="002D59C2">
        <w:rPr>
          <w:rStyle w:val="normaltextrun"/>
          <w:rFonts w:asciiTheme="minorHAnsi" w:hAnsiTheme="minorHAnsi" w:cstheme="minorHAnsi"/>
        </w:rPr>
        <w:t xml:space="preserve"> </w:t>
      </w:r>
      <w:r w:rsidRPr="00472BB5">
        <w:rPr>
          <w:rStyle w:val="normaltextrun"/>
          <w:rFonts w:asciiTheme="minorHAnsi" w:hAnsiTheme="minorHAnsi" w:cstheme="minorHAnsi"/>
          <w:b/>
          <w:bCs/>
        </w:rPr>
        <w:t>INTIMAR</w:t>
      </w:r>
      <w:r w:rsidR="002D59C2">
        <w:rPr>
          <w:rStyle w:val="normaltextrun"/>
          <w:rFonts w:asciiTheme="minorHAnsi" w:hAnsiTheme="minorHAnsi" w:cstheme="minorHAnsi"/>
        </w:rPr>
        <w:t xml:space="preserve"> </w:t>
      </w:r>
      <w:r w:rsidRPr="000D79E4">
        <w:rPr>
          <w:rStyle w:val="normaltextrun"/>
          <w:rFonts w:asciiTheme="minorHAnsi" w:hAnsiTheme="minorHAnsi" w:cstheme="minorHAnsi"/>
        </w:rPr>
        <w:t>a pessoa jurídica</w:t>
      </w:r>
      <w:r w:rsidR="00FD06C5">
        <w:rPr>
          <w:rStyle w:val="normaltextrun"/>
          <w:rFonts w:asciiTheme="minorHAnsi" w:hAnsiTheme="minorHAnsi" w:cstheme="minorHAnsi"/>
        </w:rPr>
        <w:t xml:space="preserve"> (NOME)</w:t>
      </w:r>
      <w:r w:rsidRPr="000D79E4">
        <w:rPr>
          <w:rStyle w:val="normaltextrun"/>
          <w:rFonts w:asciiTheme="minorHAnsi" w:hAnsiTheme="minorHAnsi" w:cstheme="minorHAnsi"/>
        </w:rPr>
        <w:t xml:space="preserve"> para, no prazo de 30 dias a contar do recebimento da intimação</w:t>
      </w:r>
      <w:r w:rsidR="003D6D28" w:rsidRPr="003D6D28">
        <w:rPr>
          <w:rFonts w:ascii="Calibri" w:hAnsi="Calibri" w:cs="Calibri"/>
          <w:color w:val="000000" w:themeColor="text1"/>
        </w:rPr>
        <w:t>, sob pena de preclusão:</w:t>
      </w:r>
    </w:p>
    <w:p w14:paraId="10E41970" w14:textId="77777777" w:rsidR="00472BB5" w:rsidRPr="000D79E4" w:rsidRDefault="00472BB5" w:rsidP="00472BB5">
      <w:pPr>
        <w:pStyle w:val="paragraph"/>
        <w:spacing w:before="0" w:beforeAutospacing="0" w:after="0" w:afterAutospacing="0"/>
        <w:ind w:left="360"/>
        <w:jc w:val="both"/>
        <w:textAlignment w:val="baseline"/>
        <w:rPr>
          <w:rStyle w:val="normaltextrun"/>
          <w:rFonts w:asciiTheme="minorHAnsi" w:hAnsiTheme="minorHAnsi" w:cstheme="minorHAnsi"/>
        </w:rPr>
      </w:pPr>
    </w:p>
    <w:p w14:paraId="46D46807" w14:textId="77777777" w:rsidR="003D6D28" w:rsidRPr="003D6D28" w:rsidRDefault="003D6D28" w:rsidP="003D6D28">
      <w:pPr>
        <w:pStyle w:val="paragraph"/>
        <w:numPr>
          <w:ilvl w:val="0"/>
          <w:numId w:val="5"/>
        </w:numPr>
        <w:spacing w:before="0" w:beforeAutospacing="0" w:after="0" w:afterAutospacing="0"/>
        <w:jc w:val="both"/>
        <w:textAlignment w:val="baseline"/>
        <w:rPr>
          <w:rStyle w:val="normaltextrun"/>
          <w:rFonts w:asciiTheme="minorHAnsi" w:hAnsiTheme="minorHAnsi" w:cstheme="minorHAnsi"/>
        </w:rPr>
      </w:pPr>
      <w:r w:rsidRPr="003D6D28">
        <w:rPr>
          <w:rStyle w:val="normaltextrun"/>
          <w:rFonts w:asciiTheme="minorHAnsi" w:hAnsiTheme="minorHAnsi" w:cstheme="minorHAnsi"/>
        </w:rPr>
        <w:t xml:space="preserve">tomar conhecimento do inteiro teor dos autos, em especial do presente termo de indiciação (importa registrar que a CPAR, apesar de, no intuito de cooperar com a defesa, ter apontado provas específicas ao longo do termo de indiciação, se valeu de todas as provas constantes dos autos para elaboração dessa peça de acusação); </w:t>
      </w:r>
    </w:p>
    <w:p w14:paraId="5DA7A70A" w14:textId="77777777" w:rsidR="003D6D28" w:rsidRPr="003D6D28" w:rsidRDefault="003D6D28" w:rsidP="003D6D28">
      <w:pPr>
        <w:pStyle w:val="paragraph"/>
        <w:numPr>
          <w:ilvl w:val="0"/>
          <w:numId w:val="5"/>
        </w:numPr>
        <w:spacing w:before="0" w:beforeAutospacing="0" w:after="0" w:afterAutospacing="0"/>
        <w:jc w:val="both"/>
        <w:textAlignment w:val="baseline"/>
        <w:rPr>
          <w:rStyle w:val="normaltextrun"/>
          <w:rFonts w:asciiTheme="minorHAnsi" w:hAnsiTheme="minorHAnsi" w:cstheme="minorHAnsi"/>
        </w:rPr>
      </w:pPr>
      <w:r w:rsidRPr="003D6D28">
        <w:rPr>
          <w:rStyle w:val="normaltextrun"/>
          <w:rFonts w:asciiTheme="minorHAnsi" w:hAnsiTheme="minorHAnsi" w:cstheme="minorHAnsi"/>
        </w:rPr>
        <w:t>apresentar defesa escrita e todas as provas que entenda relevante para o caso, inclusive relacionadas à dosimetria de potenciais penas, considerando até mesmo possíveis fatores agravantes e atenuantes, observando-se o disposto no art. 192 do CPC quanto a obrigatoriedade da apresentação de documentos em língua portuguesa ou acompanhado de versão para a língua portuguesa tramitada por via diplomática ou pela autoridade central, ou firmada por tradutor juramentado;</w:t>
      </w:r>
    </w:p>
    <w:p w14:paraId="03C003F4" w14:textId="77777777" w:rsidR="003D6D28" w:rsidRPr="003D6D28" w:rsidRDefault="003D6D28" w:rsidP="003D6D28">
      <w:pPr>
        <w:pStyle w:val="paragraph"/>
        <w:numPr>
          <w:ilvl w:val="0"/>
          <w:numId w:val="5"/>
        </w:numPr>
        <w:spacing w:before="0" w:beforeAutospacing="0" w:after="0" w:afterAutospacing="0"/>
        <w:jc w:val="both"/>
        <w:textAlignment w:val="baseline"/>
        <w:rPr>
          <w:rStyle w:val="normaltextrun"/>
          <w:rFonts w:asciiTheme="minorHAnsi" w:hAnsiTheme="minorHAnsi" w:cstheme="minorHAnsi"/>
        </w:rPr>
      </w:pPr>
      <w:r w:rsidRPr="003D6D28">
        <w:rPr>
          <w:rStyle w:val="normaltextrun"/>
          <w:rFonts w:asciiTheme="minorHAnsi" w:hAnsiTheme="minorHAnsi" w:cstheme="minorHAnsi"/>
        </w:rPr>
        <w:t xml:space="preserve">especificar eventual rol de testemunhas e/ou informantes que pretende que sejam ouvidas, justificando detalhadamente a relevância de cada uma delas para a elucidação dos fatos sob apuração; </w:t>
      </w:r>
    </w:p>
    <w:p w14:paraId="52069ECB" w14:textId="36893F6F"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 o conjunto completo das demonstrações financeiras do exercício</w:t>
      </w:r>
      <w:r w:rsidR="00472BB5">
        <w:rPr>
          <w:rFonts w:ascii="Calibri" w:hAnsi="Calibri" w:cs="Calibri"/>
          <w:sz w:val="24"/>
          <w:szCs w:val="24"/>
        </w:rPr>
        <w:t xml:space="preserve"> </w:t>
      </w:r>
      <w:r w:rsidR="00472BB5" w:rsidRPr="00472BB5">
        <w:rPr>
          <w:rFonts w:ascii="Calibri" w:hAnsi="Calibri" w:cs="Calibri"/>
          <w:color w:val="C00000"/>
          <w:sz w:val="24"/>
          <w:szCs w:val="24"/>
        </w:rPr>
        <w:t>XX</w:t>
      </w:r>
      <w:r w:rsidRPr="003D6D28">
        <w:rPr>
          <w:rFonts w:ascii="Calibri" w:hAnsi="Calibri" w:cs="Calibri"/>
          <w:sz w:val="24"/>
          <w:szCs w:val="24"/>
        </w:rPr>
        <w:t xml:space="preserve">, nos termos das </w:t>
      </w:r>
      <w:proofErr w:type="spellStart"/>
      <w:r w:rsidRPr="003D6D28">
        <w:rPr>
          <w:rFonts w:ascii="Calibri" w:hAnsi="Calibri" w:cs="Calibri"/>
          <w:i/>
          <w:iCs/>
          <w:sz w:val="24"/>
          <w:szCs w:val="24"/>
        </w:rPr>
        <w:t>International</w:t>
      </w:r>
      <w:proofErr w:type="spellEnd"/>
      <w:r w:rsidRPr="003D6D28">
        <w:rPr>
          <w:rFonts w:ascii="Calibri" w:hAnsi="Calibri" w:cs="Calibri"/>
          <w:i/>
          <w:iCs/>
          <w:sz w:val="24"/>
          <w:szCs w:val="24"/>
        </w:rPr>
        <w:t xml:space="preserve"> Financial </w:t>
      </w:r>
      <w:proofErr w:type="spellStart"/>
      <w:r w:rsidRPr="003D6D28">
        <w:rPr>
          <w:rFonts w:ascii="Calibri" w:hAnsi="Calibri" w:cs="Calibri"/>
          <w:i/>
          <w:iCs/>
          <w:sz w:val="24"/>
          <w:szCs w:val="24"/>
        </w:rPr>
        <w:t>Reporting</w:t>
      </w:r>
      <w:proofErr w:type="spellEnd"/>
      <w:r w:rsidRPr="003D6D28">
        <w:rPr>
          <w:rFonts w:ascii="Calibri" w:hAnsi="Calibri" w:cs="Calibri"/>
          <w:i/>
          <w:iCs/>
          <w:sz w:val="24"/>
          <w:szCs w:val="24"/>
        </w:rPr>
        <w:t xml:space="preserve"> Standards</w:t>
      </w:r>
      <w:r w:rsidRPr="003D6D28">
        <w:rPr>
          <w:rFonts w:ascii="Calibri" w:hAnsi="Calibri" w:cs="Calibri"/>
          <w:sz w:val="24"/>
          <w:szCs w:val="24"/>
        </w:rPr>
        <w:t xml:space="preserve"> (IFRS) emitidas pelo </w:t>
      </w:r>
      <w:proofErr w:type="spellStart"/>
      <w:r w:rsidRPr="003D6D28">
        <w:rPr>
          <w:rFonts w:ascii="Calibri" w:hAnsi="Calibri" w:cs="Calibri"/>
          <w:i/>
          <w:iCs/>
          <w:sz w:val="24"/>
          <w:szCs w:val="24"/>
        </w:rPr>
        <w:t>International</w:t>
      </w:r>
      <w:proofErr w:type="spellEnd"/>
      <w:r w:rsidRPr="003D6D28">
        <w:rPr>
          <w:rFonts w:ascii="Calibri" w:hAnsi="Calibri" w:cs="Calibri"/>
          <w:i/>
          <w:iCs/>
          <w:sz w:val="24"/>
          <w:szCs w:val="24"/>
        </w:rPr>
        <w:t xml:space="preserve"> </w:t>
      </w:r>
      <w:proofErr w:type="spellStart"/>
      <w:r w:rsidRPr="003D6D28">
        <w:rPr>
          <w:rFonts w:ascii="Calibri" w:hAnsi="Calibri" w:cs="Calibri"/>
          <w:i/>
          <w:iCs/>
          <w:sz w:val="24"/>
          <w:szCs w:val="24"/>
        </w:rPr>
        <w:t>Accounting</w:t>
      </w:r>
      <w:proofErr w:type="spellEnd"/>
      <w:r w:rsidRPr="003D6D28">
        <w:rPr>
          <w:rFonts w:ascii="Calibri" w:hAnsi="Calibri" w:cs="Calibri"/>
          <w:i/>
          <w:iCs/>
          <w:sz w:val="24"/>
          <w:szCs w:val="24"/>
        </w:rPr>
        <w:t xml:space="preserve"> Standards Board</w:t>
      </w:r>
      <w:r w:rsidRPr="003D6D28">
        <w:rPr>
          <w:rFonts w:ascii="Calibri" w:hAnsi="Calibri" w:cs="Calibri"/>
          <w:sz w:val="24"/>
          <w:szCs w:val="24"/>
        </w:rPr>
        <w:t xml:space="preserve"> (IASB), para análise dos parâmetros previstos nos art</w:t>
      </w:r>
      <w:r w:rsidR="00472BB5">
        <w:rPr>
          <w:rFonts w:ascii="Calibri" w:hAnsi="Calibri" w:cs="Calibri"/>
          <w:sz w:val="24"/>
          <w:szCs w:val="24"/>
        </w:rPr>
        <w:t>igo</w:t>
      </w:r>
      <w:r w:rsidRPr="003D6D28">
        <w:rPr>
          <w:rFonts w:ascii="Calibri" w:hAnsi="Calibri" w:cs="Calibri"/>
          <w:sz w:val="24"/>
          <w:szCs w:val="24"/>
        </w:rPr>
        <w:t>s 20 a 27 do Decreto nº 11.129/2022 (principalmente o Balanço Patrimonial</w:t>
      </w:r>
      <w:r w:rsidR="00472BB5">
        <w:rPr>
          <w:rFonts w:ascii="Calibri" w:hAnsi="Calibri" w:cs="Calibri"/>
          <w:sz w:val="24"/>
          <w:szCs w:val="24"/>
        </w:rPr>
        <w:t xml:space="preserve"> -</w:t>
      </w:r>
      <w:r w:rsidRPr="003D6D28">
        <w:rPr>
          <w:rFonts w:ascii="Calibri" w:hAnsi="Calibri" w:cs="Calibri"/>
          <w:sz w:val="24"/>
          <w:szCs w:val="24"/>
        </w:rPr>
        <w:t xml:space="preserve"> BP, a Demonstração do Resultado do Exercício</w:t>
      </w:r>
      <w:r w:rsidR="00472BB5">
        <w:rPr>
          <w:rFonts w:ascii="Calibri" w:hAnsi="Calibri" w:cs="Calibri"/>
          <w:sz w:val="24"/>
          <w:szCs w:val="24"/>
        </w:rPr>
        <w:t xml:space="preserve"> -</w:t>
      </w:r>
      <w:r w:rsidRPr="003D6D28">
        <w:rPr>
          <w:rFonts w:ascii="Calibri" w:hAnsi="Calibri" w:cs="Calibri"/>
          <w:sz w:val="24"/>
          <w:szCs w:val="24"/>
        </w:rPr>
        <w:t xml:space="preserve"> DRE e as Notas Explicativas); </w:t>
      </w:r>
      <w:r w:rsidRPr="003D6D28">
        <w:rPr>
          <w:rFonts w:ascii="Calibri" w:hAnsi="Calibri" w:cs="Calibri"/>
          <w:color w:val="C00000"/>
          <w:sz w:val="24"/>
          <w:szCs w:val="24"/>
        </w:rPr>
        <w:t xml:space="preserve">(usar esse formato nos casos de empresas com sede no exterior) </w:t>
      </w:r>
    </w:p>
    <w:p w14:paraId="6306BBC5" w14:textId="1DECEC12"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 o conjunto completo das demonstrações financeiras do exercício</w:t>
      </w:r>
      <w:r w:rsidR="00472BB5">
        <w:rPr>
          <w:rFonts w:ascii="Calibri" w:hAnsi="Calibri" w:cs="Calibri"/>
          <w:sz w:val="24"/>
          <w:szCs w:val="24"/>
        </w:rPr>
        <w:t xml:space="preserve"> </w:t>
      </w:r>
      <w:r w:rsidR="00472BB5" w:rsidRPr="00472BB5">
        <w:rPr>
          <w:rFonts w:ascii="Calibri" w:hAnsi="Calibri" w:cs="Calibri"/>
          <w:color w:val="C00000"/>
          <w:sz w:val="24"/>
          <w:szCs w:val="24"/>
        </w:rPr>
        <w:t>XX</w:t>
      </w:r>
      <w:r w:rsidRPr="003D6D28">
        <w:rPr>
          <w:rFonts w:ascii="Calibri" w:hAnsi="Calibri" w:cs="Calibri"/>
          <w:sz w:val="24"/>
          <w:szCs w:val="24"/>
        </w:rPr>
        <w:t>, nos termos da NBC TG 26 - Apresentação das Demonstrações Contábeis</w:t>
      </w:r>
      <w:r w:rsidR="00472BB5">
        <w:rPr>
          <w:rFonts w:ascii="Calibri" w:hAnsi="Calibri" w:cs="Calibri"/>
          <w:sz w:val="24"/>
          <w:szCs w:val="24"/>
        </w:rPr>
        <w:t>,</w:t>
      </w:r>
      <w:r w:rsidRPr="003D6D28">
        <w:rPr>
          <w:rFonts w:ascii="Calibri" w:hAnsi="Calibri" w:cs="Calibri"/>
          <w:sz w:val="24"/>
          <w:szCs w:val="24"/>
        </w:rPr>
        <w:t xml:space="preserve"> para análise dos parâmetros previstos nos art</w:t>
      </w:r>
      <w:r w:rsidR="00472BB5">
        <w:rPr>
          <w:rFonts w:ascii="Calibri" w:hAnsi="Calibri" w:cs="Calibri"/>
          <w:sz w:val="24"/>
          <w:szCs w:val="24"/>
        </w:rPr>
        <w:t>igo</w:t>
      </w:r>
      <w:r w:rsidRPr="003D6D28">
        <w:rPr>
          <w:rFonts w:ascii="Calibri" w:hAnsi="Calibri" w:cs="Calibri"/>
          <w:sz w:val="24"/>
          <w:szCs w:val="24"/>
        </w:rPr>
        <w:t>s 20 a 27 do Decreto nº 11.129/2022</w:t>
      </w:r>
      <w:r w:rsidR="00472BB5">
        <w:rPr>
          <w:rFonts w:ascii="Calibri" w:hAnsi="Calibri" w:cs="Calibri"/>
          <w:sz w:val="24"/>
          <w:szCs w:val="24"/>
        </w:rPr>
        <w:t xml:space="preserve"> </w:t>
      </w:r>
      <w:r w:rsidRPr="003D6D28">
        <w:rPr>
          <w:rFonts w:ascii="Calibri" w:hAnsi="Calibri" w:cs="Calibri"/>
          <w:sz w:val="24"/>
          <w:szCs w:val="24"/>
        </w:rPr>
        <w:t>(principalmente o Balanço Patrimonial</w:t>
      </w:r>
      <w:r w:rsidR="00472BB5">
        <w:rPr>
          <w:rFonts w:ascii="Calibri" w:hAnsi="Calibri" w:cs="Calibri"/>
          <w:sz w:val="24"/>
          <w:szCs w:val="24"/>
        </w:rPr>
        <w:t xml:space="preserve"> -</w:t>
      </w:r>
      <w:r w:rsidRPr="003D6D28">
        <w:rPr>
          <w:rFonts w:ascii="Calibri" w:hAnsi="Calibri" w:cs="Calibri"/>
          <w:sz w:val="24"/>
          <w:szCs w:val="24"/>
        </w:rPr>
        <w:t xml:space="preserve"> BP, a Demonstração do Resultado do Exercício </w:t>
      </w:r>
      <w:r w:rsidR="00472BB5">
        <w:rPr>
          <w:rFonts w:ascii="Calibri" w:hAnsi="Calibri" w:cs="Calibri"/>
          <w:sz w:val="24"/>
          <w:szCs w:val="24"/>
        </w:rPr>
        <w:t xml:space="preserve">- </w:t>
      </w:r>
      <w:r w:rsidRPr="003D6D28">
        <w:rPr>
          <w:rFonts w:ascii="Calibri" w:hAnsi="Calibri" w:cs="Calibri"/>
          <w:sz w:val="24"/>
          <w:szCs w:val="24"/>
        </w:rPr>
        <w:t xml:space="preserve">DRE e as Notas Explicativas); </w:t>
      </w:r>
      <w:r w:rsidRPr="003D6D28">
        <w:rPr>
          <w:rFonts w:ascii="Calibri" w:hAnsi="Calibri" w:cs="Calibri"/>
          <w:color w:val="C00000"/>
          <w:sz w:val="24"/>
          <w:szCs w:val="24"/>
        </w:rPr>
        <w:t xml:space="preserve">(usar esse formato no caso de sociedades de grande porte, enquadradas nos termos da Lei n. 11.638/2007) </w:t>
      </w:r>
    </w:p>
    <w:p w14:paraId="145E4F3C" w14:textId="7CF7CE99"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 as demonstrações contábeis do exercício</w:t>
      </w:r>
      <w:r w:rsidR="00472BB5">
        <w:rPr>
          <w:rFonts w:ascii="Calibri" w:hAnsi="Calibri" w:cs="Calibri"/>
          <w:sz w:val="24"/>
          <w:szCs w:val="24"/>
        </w:rPr>
        <w:t xml:space="preserve"> </w:t>
      </w:r>
      <w:r w:rsidR="00472BB5" w:rsidRPr="00472BB5">
        <w:rPr>
          <w:rFonts w:ascii="Calibri" w:hAnsi="Calibri" w:cs="Calibri"/>
          <w:color w:val="C00000"/>
          <w:sz w:val="24"/>
          <w:szCs w:val="24"/>
        </w:rPr>
        <w:t>XX</w:t>
      </w:r>
      <w:r w:rsidRPr="003D6D28">
        <w:rPr>
          <w:rFonts w:ascii="Calibri" w:hAnsi="Calibri" w:cs="Calibri"/>
          <w:sz w:val="24"/>
          <w:szCs w:val="24"/>
        </w:rPr>
        <w:t>, previstas na NBC TG 1000 – Contabilidade para Pequenas e Médias Empresas, para análise dos parâmetros previstos nos art</w:t>
      </w:r>
      <w:r w:rsidR="00472BB5">
        <w:rPr>
          <w:rFonts w:ascii="Calibri" w:hAnsi="Calibri" w:cs="Calibri"/>
          <w:sz w:val="24"/>
          <w:szCs w:val="24"/>
        </w:rPr>
        <w:t>igo</w:t>
      </w:r>
      <w:r w:rsidRPr="003D6D28">
        <w:rPr>
          <w:rFonts w:ascii="Calibri" w:hAnsi="Calibri" w:cs="Calibri"/>
          <w:sz w:val="24"/>
          <w:szCs w:val="24"/>
        </w:rPr>
        <w:t>s 20 a 27 do Decreto nº 11.129/2022 (principalmente o Balanço Patrimonial</w:t>
      </w:r>
      <w:r w:rsidR="00472BB5">
        <w:rPr>
          <w:rFonts w:ascii="Calibri" w:hAnsi="Calibri" w:cs="Calibri"/>
          <w:sz w:val="24"/>
          <w:szCs w:val="24"/>
        </w:rPr>
        <w:t xml:space="preserve"> -</w:t>
      </w:r>
      <w:r w:rsidRPr="003D6D28">
        <w:rPr>
          <w:rFonts w:ascii="Calibri" w:hAnsi="Calibri" w:cs="Calibri"/>
          <w:sz w:val="24"/>
          <w:szCs w:val="24"/>
        </w:rPr>
        <w:t xml:space="preserve"> BP, a Demonstração do Resultado do Exercício</w:t>
      </w:r>
      <w:r w:rsidR="00472BB5">
        <w:rPr>
          <w:rFonts w:ascii="Calibri" w:hAnsi="Calibri" w:cs="Calibri"/>
          <w:sz w:val="24"/>
          <w:szCs w:val="24"/>
        </w:rPr>
        <w:t xml:space="preserve"> -</w:t>
      </w:r>
      <w:r w:rsidRPr="003D6D28">
        <w:rPr>
          <w:rFonts w:ascii="Calibri" w:hAnsi="Calibri" w:cs="Calibri"/>
          <w:sz w:val="24"/>
          <w:szCs w:val="24"/>
        </w:rPr>
        <w:t xml:space="preserve"> DRE e as Notas Explicativas); </w:t>
      </w:r>
      <w:r w:rsidRPr="003D6D28">
        <w:rPr>
          <w:rFonts w:ascii="Calibri" w:hAnsi="Calibri" w:cs="Calibri"/>
          <w:color w:val="C00000"/>
          <w:sz w:val="24"/>
          <w:szCs w:val="24"/>
        </w:rPr>
        <w:t xml:space="preserve">(usar esse formato no caso de empresas de pequeno e médio porte – </w:t>
      </w:r>
      <w:proofErr w:type="spellStart"/>
      <w:r w:rsidRPr="003D6D28">
        <w:rPr>
          <w:rFonts w:ascii="Calibri" w:hAnsi="Calibri" w:cs="Calibri"/>
          <w:color w:val="C00000"/>
          <w:sz w:val="24"/>
          <w:szCs w:val="24"/>
        </w:rPr>
        <w:t>PMEs</w:t>
      </w:r>
      <w:proofErr w:type="spellEnd"/>
      <w:r w:rsidRPr="003D6D28">
        <w:rPr>
          <w:rFonts w:ascii="Calibri" w:hAnsi="Calibri" w:cs="Calibri"/>
          <w:color w:val="C00000"/>
          <w:sz w:val="24"/>
          <w:szCs w:val="24"/>
        </w:rPr>
        <w:t xml:space="preserve">) </w:t>
      </w:r>
    </w:p>
    <w:p w14:paraId="01125C09" w14:textId="04445840"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 o parecer de auditoria independente, se existente, sobre o conjunto completo das demonstrações financeiras do exercício</w:t>
      </w:r>
      <w:r w:rsidR="00472BB5">
        <w:rPr>
          <w:rFonts w:ascii="Calibri" w:hAnsi="Calibri" w:cs="Calibri"/>
          <w:sz w:val="24"/>
          <w:szCs w:val="24"/>
        </w:rPr>
        <w:t xml:space="preserve"> </w:t>
      </w:r>
      <w:r w:rsidR="00472BB5" w:rsidRPr="00472BB5">
        <w:rPr>
          <w:rFonts w:ascii="Calibri" w:hAnsi="Calibri" w:cs="Calibri"/>
          <w:color w:val="C00000"/>
          <w:sz w:val="24"/>
          <w:szCs w:val="24"/>
        </w:rPr>
        <w:t>XX</w:t>
      </w:r>
      <w:r w:rsidRPr="003D6D28">
        <w:rPr>
          <w:rFonts w:ascii="Calibri" w:hAnsi="Calibri" w:cs="Calibri"/>
          <w:sz w:val="24"/>
          <w:szCs w:val="24"/>
        </w:rPr>
        <w:t>, para análise dos parâmetros previstos nos art</w:t>
      </w:r>
      <w:r w:rsidR="00472BB5">
        <w:rPr>
          <w:rFonts w:ascii="Calibri" w:hAnsi="Calibri" w:cs="Calibri"/>
          <w:sz w:val="24"/>
          <w:szCs w:val="24"/>
        </w:rPr>
        <w:t>igo</w:t>
      </w:r>
      <w:r w:rsidRPr="003D6D28">
        <w:rPr>
          <w:rFonts w:ascii="Calibri" w:hAnsi="Calibri" w:cs="Calibri"/>
          <w:sz w:val="24"/>
          <w:szCs w:val="24"/>
        </w:rPr>
        <w:t>s 20 a 27 do Decreto nº 11.129/2022;</w:t>
      </w:r>
    </w:p>
    <w:p w14:paraId="38617154" w14:textId="74CBDE79"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lastRenderedPageBreak/>
        <w:t xml:space="preserve">apresentar o faturamento bruto do exercício </w:t>
      </w:r>
      <w:r w:rsidRPr="003D6D28">
        <w:rPr>
          <w:rFonts w:ascii="Calibri" w:hAnsi="Calibri" w:cs="Calibri"/>
          <w:color w:val="C00000"/>
          <w:sz w:val="24"/>
          <w:szCs w:val="24"/>
        </w:rPr>
        <w:t>X</w:t>
      </w:r>
      <w:r w:rsidR="00472BB5">
        <w:rPr>
          <w:rFonts w:ascii="Calibri" w:hAnsi="Calibri" w:cs="Calibri"/>
          <w:color w:val="C00000"/>
          <w:sz w:val="24"/>
          <w:szCs w:val="24"/>
        </w:rPr>
        <w:t>X</w:t>
      </w:r>
      <w:r w:rsidRPr="003D6D28">
        <w:rPr>
          <w:rFonts w:ascii="Calibri" w:hAnsi="Calibri" w:cs="Calibri"/>
          <w:sz w:val="24"/>
          <w:szCs w:val="24"/>
        </w:rPr>
        <w:t>, excluídos os tributos, para análise dos parâmetros previstos nos art</w:t>
      </w:r>
      <w:r w:rsidR="00472BB5">
        <w:rPr>
          <w:rFonts w:ascii="Calibri" w:hAnsi="Calibri" w:cs="Calibri"/>
          <w:sz w:val="24"/>
          <w:szCs w:val="24"/>
        </w:rPr>
        <w:t>igo</w:t>
      </w:r>
      <w:r w:rsidRPr="003D6D28">
        <w:rPr>
          <w:rFonts w:ascii="Calibri" w:hAnsi="Calibri" w:cs="Calibri"/>
          <w:sz w:val="24"/>
          <w:szCs w:val="24"/>
        </w:rPr>
        <w:t>s 20 a 27 do Decreto nº 11.129/2022;</w:t>
      </w:r>
    </w:p>
    <w:p w14:paraId="0D4575DE" w14:textId="4B999B50"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 informações e documentos que permitam a análise dos parâmetros previstos no art</w:t>
      </w:r>
      <w:r w:rsidR="00472BB5">
        <w:rPr>
          <w:rFonts w:ascii="Calibri" w:hAnsi="Calibri" w:cs="Calibri"/>
          <w:sz w:val="24"/>
          <w:szCs w:val="24"/>
        </w:rPr>
        <w:t>igo</w:t>
      </w:r>
      <w:r w:rsidRPr="003D6D28">
        <w:rPr>
          <w:rFonts w:ascii="Calibri" w:hAnsi="Calibri" w:cs="Calibri"/>
          <w:sz w:val="24"/>
          <w:szCs w:val="24"/>
        </w:rPr>
        <w:t xml:space="preserve"> 22, inc</w:t>
      </w:r>
      <w:r w:rsidR="00472BB5">
        <w:rPr>
          <w:rFonts w:ascii="Calibri" w:hAnsi="Calibri" w:cs="Calibri"/>
          <w:sz w:val="24"/>
          <w:szCs w:val="24"/>
        </w:rPr>
        <w:t>iso</w:t>
      </w:r>
      <w:r w:rsidRPr="003D6D28">
        <w:rPr>
          <w:rFonts w:ascii="Calibri" w:hAnsi="Calibri" w:cs="Calibri"/>
          <w:sz w:val="24"/>
          <w:szCs w:val="24"/>
        </w:rPr>
        <w:t>s I a VI, e no art</w:t>
      </w:r>
      <w:r w:rsidR="00472BB5">
        <w:rPr>
          <w:rFonts w:ascii="Calibri" w:hAnsi="Calibri" w:cs="Calibri"/>
          <w:sz w:val="24"/>
          <w:szCs w:val="24"/>
        </w:rPr>
        <w:t>igo</w:t>
      </w:r>
      <w:r w:rsidRPr="003D6D28">
        <w:rPr>
          <w:rFonts w:ascii="Calibri" w:hAnsi="Calibri" w:cs="Calibri"/>
          <w:sz w:val="24"/>
          <w:szCs w:val="24"/>
        </w:rPr>
        <w:t xml:space="preserve"> 23, inc</w:t>
      </w:r>
      <w:r w:rsidR="00472BB5">
        <w:rPr>
          <w:rFonts w:ascii="Calibri" w:hAnsi="Calibri" w:cs="Calibri"/>
          <w:sz w:val="24"/>
          <w:szCs w:val="24"/>
        </w:rPr>
        <w:t>iso</w:t>
      </w:r>
      <w:r w:rsidRPr="003D6D28">
        <w:rPr>
          <w:rFonts w:ascii="Calibri" w:hAnsi="Calibri" w:cs="Calibri"/>
          <w:sz w:val="24"/>
          <w:szCs w:val="24"/>
        </w:rPr>
        <w:t>s I a V, do Decreto nº 11.129/2022</w:t>
      </w:r>
      <w:r w:rsidR="00472BB5">
        <w:rPr>
          <w:rFonts w:ascii="Calibri" w:hAnsi="Calibri" w:cs="Calibri"/>
          <w:sz w:val="24"/>
          <w:szCs w:val="24"/>
        </w:rPr>
        <w:t>;</w:t>
      </w:r>
    </w:p>
    <w:p w14:paraId="3CC77621" w14:textId="7F77BDE1"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 xml:space="preserve">apresentar o índice de Solvência Geral, o índice de Liquidez Geral e o resultado líquido, todos do exercício </w:t>
      </w:r>
      <w:r w:rsidR="00472BB5" w:rsidRPr="003D6D28">
        <w:rPr>
          <w:rFonts w:ascii="Calibri" w:hAnsi="Calibri" w:cs="Calibri"/>
          <w:color w:val="C00000"/>
          <w:sz w:val="24"/>
          <w:szCs w:val="24"/>
        </w:rPr>
        <w:t>X</w:t>
      </w:r>
      <w:r w:rsidR="00472BB5">
        <w:rPr>
          <w:rFonts w:ascii="Calibri" w:hAnsi="Calibri" w:cs="Calibri"/>
          <w:color w:val="C00000"/>
          <w:sz w:val="24"/>
          <w:szCs w:val="24"/>
        </w:rPr>
        <w:t>X</w:t>
      </w:r>
      <w:r w:rsidRPr="003D6D28">
        <w:rPr>
          <w:rFonts w:ascii="Calibri" w:hAnsi="Calibri" w:cs="Calibri"/>
          <w:sz w:val="24"/>
          <w:szCs w:val="24"/>
        </w:rPr>
        <w:t>, para análise do parâmetro previsto no art</w:t>
      </w:r>
      <w:r w:rsidR="00472BB5">
        <w:rPr>
          <w:rFonts w:ascii="Calibri" w:hAnsi="Calibri" w:cs="Calibri"/>
          <w:sz w:val="24"/>
          <w:szCs w:val="24"/>
        </w:rPr>
        <w:t>igo</w:t>
      </w:r>
      <w:r w:rsidRPr="003D6D28">
        <w:rPr>
          <w:rFonts w:ascii="Calibri" w:hAnsi="Calibri" w:cs="Calibri"/>
          <w:sz w:val="24"/>
          <w:szCs w:val="24"/>
        </w:rPr>
        <w:t xml:space="preserve"> 22, inc. IV, do Decreto nº 11.129/2022;</w:t>
      </w:r>
    </w:p>
    <w:p w14:paraId="4B0B9778" w14:textId="2C33B6E7"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 comprovante de ressarcimento dos danos, para análise do parâmetro previsto no art</w:t>
      </w:r>
      <w:r w:rsidR="00472BB5">
        <w:rPr>
          <w:rFonts w:ascii="Calibri" w:hAnsi="Calibri" w:cs="Calibri"/>
          <w:sz w:val="24"/>
          <w:szCs w:val="24"/>
        </w:rPr>
        <w:t>igo</w:t>
      </w:r>
      <w:r w:rsidRPr="003D6D28">
        <w:rPr>
          <w:rFonts w:ascii="Calibri" w:hAnsi="Calibri" w:cs="Calibri"/>
          <w:sz w:val="24"/>
          <w:szCs w:val="24"/>
        </w:rPr>
        <w:t xml:space="preserve"> 23, inc. II, do Decreto nº 11.129/2022; </w:t>
      </w:r>
    </w:p>
    <w:p w14:paraId="16BEBB60" w14:textId="5C2E19FF" w:rsidR="003D6D28" w:rsidRPr="003D6D28" w:rsidRDefault="003D6D28" w:rsidP="003D6D28">
      <w:pPr>
        <w:numPr>
          <w:ilvl w:val="0"/>
          <w:numId w:val="5"/>
        </w:numPr>
        <w:spacing w:after="0" w:line="240" w:lineRule="auto"/>
        <w:jc w:val="both"/>
        <w:textAlignment w:val="center"/>
        <w:rPr>
          <w:rFonts w:ascii="Calibri" w:hAnsi="Calibri" w:cs="Calibri"/>
          <w:sz w:val="24"/>
          <w:szCs w:val="24"/>
        </w:rPr>
      </w:pPr>
      <w:r w:rsidRPr="003D6D28">
        <w:rPr>
          <w:rFonts w:ascii="Calibri" w:hAnsi="Calibri" w:cs="Calibri"/>
          <w:sz w:val="24"/>
          <w:szCs w:val="24"/>
        </w:rPr>
        <w:t>apresentar</w:t>
      </w:r>
      <w:r w:rsidR="00472BB5">
        <w:rPr>
          <w:rFonts w:ascii="Calibri" w:hAnsi="Calibri" w:cs="Calibri"/>
          <w:sz w:val="24"/>
          <w:szCs w:val="24"/>
        </w:rPr>
        <w:t xml:space="preserve"> documentos referentes ao</w:t>
      </w:r>
      <w:r w:rsidRPr="003D6D28">
        <w:rPr>
          <w:rFonts w:ascii="Calibri" w:hAnsi="Calibri" w:cs="Calibri"/>
          <w:sz w:val="24"/>
          <w:szCs w:val="24"/>
        </w:rPr>
        <w:t xml:space="preserve"> programa de integridade, se existente, exclusivamente por meio dos relatórios de perfil e de conformidade, bem como a planilha de avaliação preenchida e com as devidas comprovações (organizadas de forma sequ</w:t>
      </w:r>
      <w:r w:rsidR="00472BB5">
        <w:rPr>
          <w:rFonts w:ascii="Calibri" w:hAnsi="Calibri" w:cs="Calibri"/>
          <w:sz w:val="24"/>
          <w:szCs w:val="24"/>
        </w:rPr>
        <w:t>e</w:t>
      </w:r>
      <w:r w:rsidRPr="003D6D28">
        <w:rPr>
          <w:rFonts w:ascii="Calibri" w:hAnsi="Calibri" w:cs="Calibri"/>
          <w:sz w:val="24"/>
          <w:szCs w:val="24"/>
        </w:rPr>
        <w:t>ncia</w:t>
      </w:r>
      <w:r w:rsidR="00472BB5">
        <w:rPr>
          <w:rFonts w:ascii="Calibri" w:hAnsi="Calibri" w:cs="Calibri"/>
          <w:sz w:val="24"/>
          <w:szCs w:val="24"/>
        </w:rPr>
        <w:t>l</w:t>
      </w:r>
      <w:r w:rsidRPr="003D6D28">
        <w:rPr>
          <w:rFonts w:ascii="Calibri" w:hAnsi="Calibri" w:cs="Calibri"/>
          <w:sz w:val="24"/>
          <w:szCs w:val="24"/>
        </w:rPr>
        <w:t xml:space="preserve"> e por tópico, uma para cada pergunta constante na planilha), nos termos da Portaria CGU nº 909/2015, para análise do parâmetro previsto no art</w:t>
      </w:r>
      <w:r w:rsidR="00472BB5">
        <w:rPr>
          <w:rFonts w:ascii="Calibri" w:hAnsi="Calibri" w:cs="Calibri"/>
          <w:sz w:val="24"/>
          <w:szCs w:val="24"/>
        </w:rPr>
        <w:t>igo</w:t>
      </w:r>
      <w:r w:rsidRPr="003D6D28">
        <w:rPr>
          <w:rFonts w:ascii="Calibri" w:hAnsi="Calibri" w:cs="Calibri"/>
          <w:sz w:val="24"/>
          <w:szCs w:val="24"/>
        </w:rPr>
        <w:t xml:space="preserve"> 23, inc. V, do Decreto nº 11.129/2022 (consultar os modelos dos relatórios de perfil e de conformidade no Manual Prático de Avaliação de Programa de Integridade em PAR, disponível no endereço </w:t>
      </w:r>
      <w:hyperlink r:id="rId10" w:history="1">
        <w:r w:rsidRPr="003D6D28">
          <w:rPr>
            <w:rStyle w:val="Hyperlink"/>
            <w:rFonts w:ascii="Calibri" w:hAnsi="Calibri" w:cs="Calibri"/>
            <w:sz w:val="24"/>
            <w:szCs w:val="24"/>
          </w:rPr>
          <w:t>https://www.gov.br/cgu/pt-br/centrais-de-conteudo/publicacoes/responsabilizacao-de-empresas</w:t>
        </w:r>
      </w:hyperlink>
      <w:r w:rsidRPr="003D6D28">
        <w:rPr>
          <w:rFonts w:ascii="Calibri" w:hAnsi="Calibri" w:cs="Calibri"/>
          <w:sz w:val="24"/>
          <w:szCs w:val="24"/>
        </w:rPr>
        <w:t>), observando-se o disposto no art. 192 do CPC quanto a obrigatoriedade da apresentação de documentos em língua portuguesa ou acompanhado de versão para a língua portuguesa tramitada por via diplomática ou pela autoridade central, ou firmada por tradutor juramentado.</w:t>
      </w:r>
    </w:p>
    <w:p w14:paraId="54704ED3" w14:textId="73990FF8" w:rsidR="003022DA" w:rsidRPr="003D6D28" w:rsidRDefault="003022DA" w:rsidP="003D6D28">
      <w:pPr>
        <w:pStyle w:val="paragraph"/>
        <w:spacing w:before="0" w:beforeAutospacing="0" w:after="0" w:afterAutospacing="0"/>
        <w:ind w:left="1068"/>
        <w:jc w:val="both"/>
        <w:textAlignment w:val="baseline"/>
        <w:rPr>
          <w:rStyle w:val="normaltextrun"/>
          <w:rFonts w:asciiTheme="minorHAnsi" w:hAnsiTheme="minorHAnsi" w:cstheme="minorHAnsi"/>
        </w:rPr>
      </w:pPr>
    </w:p>
    <w:p w14:paraId="3026CC6B" w14:textId="383B426E" w:rsidR="00B24055" w:rsidRPr="003D6D28" w:rsidRDefault="00B24055" w:rsidP="003D6D28">
      <w:pPr>
        <w:pStyle w:val="paragraph"/>
        <w:spacing w:before="0" w:beforeAutospacing="0" w:after="0" w:afterAutospacing="0"/>
        <w:ind w:left="1068"/>
        <w:jc w:val="both"/>
        <w:textAlignment w:val="baseline"/>
        <w:rPr>
          <w:rFonts w:asciiTheme="minorHAnsi" w:hAnsiTheme="minorHAnsi" w:cstheme="minorHAnsi"/>
        </w:rPr>
      </w:pPr>
      <w:r w:rsidRPr="003D6D28">
        <w:rPr>
          <w:rStyle w:val="eop"/>
          <w:rFonts w:asciiTheme="minorHAnsi" w:hAnsiTheme="minorHAnsi" w:cstheme="minorHAnsi"/>
        </w:rPr>
        <w:t> </w:t>
      </w:r>
    </w:p>
    <w:p w14:paraId="70C97EB3" w14:textId="265D05C3" w:rsidR="003D6D28" w:rsidRPr="003D6D28" w:rsidRDefault="003D6D28" w:rsidP="003D6D28">
      <w:pPr>
        <w:pStyle w:val="PargrafodaLista"/>
        <w:numPr>
          <w:ilvl w:val="0"/>
          <w:numId w:val="4"/>
        </w:numPr>
        <w:spacing w:before="100" w:after="100" w:line="240" w:lineRule="auto"/>
        <w:jc w:val="both"/>
        <w:textAlignment w:val="center"/>
        <w:rPr>
          <w:rFonts w:ascii="Calibri" w:hAnsi="Calibri" w:cs="Calibri"/>
          <w:sz w:val="24"/>
          <w:szCs w:val="24"/>
        </w:rPr>
      </w:pPr>
      <w:r w:rsidRPr="003D6D28">
        <w:rPr>
          <w:rFonts w:ascii="Calibri" w:hAnsi="Calibri" w:cs="Calibri"/>
          <w:sz w:val="24"/>
          <w:szCs w:val="24"/>
        </w:rPr>
        <w:t>Por fim, a título de informação, ressalta-se que a regulamentação referente à Lei n° 12.846/2013</w:t>
      </w:r>
      <w:r w:rsidR="00590DFE">
        <w:rPr>
          <w:rFonts w:ascii="Calibri" w:hAnsi="Calibri" w:cs="Calibri"/>
          <w:sz w:val="24"/>
          <w:szCs w:val="24"/>
        </w:rPr>
        <w:t xml:space="preserve"> (Lei Anticorrupção)</w:t>
      </w:r>
      <w:r w:rsidRPr="003D6D28">
        <w:rPr>
          <w:rFonts w:ascii="Calibri" w:hAnsi="Calibri" w:cs="Calibri"/>
          <w:sz w:val="24"/>
          <w:szCs w:val="24"/>
        </w:rPr>
        <w:t xml:space="preserve"> prevê a possibilidade </w:t>
      </w:r>
      <w:proofErr w:type="gramStart"/>
      <w:r w:rsidRPr="003D6D28">
        <w:rPr>
          <w:rFonts w:ascii="Calibri" w:hAnsi="Calibri" w:cs="Calibri"/>
          <w:sz w:val="24"/>
          <w:szCs w:val="24"/>
        </w:rPr>
        <w:t>da</w:t>
      </w:r>
      <w:proofErr w:type="gramEnd"/>
      <w:r w:rsidRPr="003D6D28">
        <w:rPr>
          <w:rFonts w:ascii="Calibri" w:hAnsi="Calibri" w:cs="Calibri"/>
          <w:sz w:val="24"/>
          <w:szCs w:val="24"/>
        </w:rPr>
        <w:t xml:space="preserve"> pessoa jurídica propor </w:t>
      </w:r>
      <w:r w:rsidR="00590DFE">
        <w:rPr>
          <w:rFonts w:ascii="Calibri" w:hAnsi="Calibri" w:cs="Calibri"/>
          <w:sz w:val="24"/>
          <w:szCs w:val="24"/>
        </w:rPr>
        <w:t xml:space="preserve">a </w:t>
      </w:r>
      <w:r w:rsidRPr="003D6D28">
        <w:rPr>
          <w:rFonts w:ascii="Calibri" w:hAnsi="Calibri" w:cs="Calibri"/>
          <w:sz w:val="24"/>
          <w:szCs w:val="24"/>
        </w:rPr>
        <w:t xml:space="preserve">resolução negociada do processo administrativo de responsabilização, quando reconhece sua responsabilidade objetiva pelos atos praticados, por meio de dois instrumentos distintos: </w:t>
      </w:r>
      <w:r w:rsidR="00662F60">
        <w:rPr>
          <w:rFonts w:ascii="Calibri" w:hAnsi="Calibri" w:cs="Calibri"/>
          <w:sz w:val="24"/>
          <w:szCs w:val="24"/>
        </w:rPr>
        <w:t xml:space="preserve">proposta de celebração de </w:t>
      </w:r>
      <w:r w:rsidR="00590DFE" w:rsidRPr="00590DFE">
        <w:rPr>
          <w:rFonts w:ascii="Calibri" w:hAnsi="Calibri" w:cs="Calibri"/>
          <w:b/>
          <w:bCs/>
          <w:sz w:val="24"/>
          <w:szCs w:val="24"/>
        </w:rPr>
        <w:t>TERMO DE COMPROMISSO</w:t>
      </w:r>
      <w:r w:rsidRPr="003D6D28">
        <w:rPr>
          <w:rFonts w:ascii="Calibri" w:hAnsi="Calibri" w:cs="Calibri"/>
          <w:sz w:val="24"/>
          <w:szCs w:val="24"/>
        </w:rPr>
        <w:t xml:space="preserve"> e proposta de</w:t>
      </w:r>
      <w:r w:rsidR="00662F60">
        <w:rPr>
          <w:rFonts w:ascii="Calibri" w:hAnsi="Calibri" w:cs="Calibri"/>
          <w:sz w:val="24"/>
          <w:szCs w:val="24"/>
        </w:rPr>
        <w:t xml:space="preserve"> celebração</w:t>
      </w:r>
      <w:r w:rsidRPr="003D6D28">
        <w:rPr>
          <w:rFonts w:ascii="Calibri" w:hAnsi="Calibri" w:cs="Calibri"/>
          <w:sz w:val="24"/>
          <w:szCs w:val="24"/>
        </w:rPr>
        <w:t xml:space="preserve"> </w:t>
      </w:r>
      <w:r w:rsidR="00662F60">
        <w:rPr>
          <w:rFonts w:ascii="Calibri" w:hAnsi="Calibri" w:cs="Calibri"/>
          <w:sz w:val="24"/>
          <w:szCs w:val="24"/>
        </w:rPr>
        <w:t xml:space="preserve">de </w:t>
      </w:r>
      <w:r w:rsidR="00590DFE" w:rsidRPr="00590DFE">
        <w:rPr>
          <w:rFonts w:ascii="Calibri" w:hAnsi="Calibri" w:cs="Calibri"/>
          <w:b/>
          <w:bCs/>
          <w:sz w:val="24"/>
          <w:szCs w:val="24"/>
        </w:rPr>
        <w:t>ACORDO DE LENIÊNCIA</w:t>
      </w:r>
      <w:r w:rsidRPr="003D6D28">
        <w:rPr>
          <w:rFonts w:ascii="Calibri" w:hAnsi="Calibri" w:cs="Calibri"/>
          <w:sz w:val="24"/>
          <w:szCs w:val="24"/>
        </w:rPr>
        <w:t>.</w:t>
      </w:r>
    </w:p>
    <w:p w14:paraId="7D0E81D9" w14:textId="778618FA" w:rsidR="003D6D28" w:rsidRPr="003D6D28" w:rsidRDefault="003D6D28" w:rsidP="003D6D28">
      <w:pPr>
        <w:numPr>
          <w:ilvl w:val="0"/>
          <w:numId w:val="4"/>
        </w:numPr>
        <w:spacing w:before="100" w:after="100" w:line="240" w:lineRule="auto"/>
        <w:jc w:val="both"/>
        <w:textAlignment w:val="center"/>
        <w:rPr>
          <w:rFonts w:ascii="Calibri" w:hAnsi="Calibri" w:cs="Calibri"/>
          <w:sz w:val="24"/>
          <w:szCs w:val="24"/>
        </w:rPr>
      </w:pPr>
      <w:r w:rsidRPr="003D6D28">
        <w:rPr>
          <w:rFonts w:ascii="Calibri" w:hAnsi="Calibri" w:cs="Calibri"/>
          <w:sz w:val="24"/>
          <w:szCs w:val="24"/>
        </w:rPr>
        <w:t xml:space="preserve">Previsto pela Portaria Normativa CGU nº </w:t>
      </w:r>
      <w:r w:rsidR="00662F60">
        <w:rPr>
          <w:rFonts w:ascii="Calibri" w:hAnsi="Calibri" w:cs="Calibri"/>
          <w:sz w:val="24"/>
          <w:szCs w:val="24"/>
        </w:rPr>
        <w:t>155/2024</w:t>
      </w:r>
      <w:r w:rsidRPr="003D6D28">
        <w:rPr>
          <w:rFonts w:ascii="Calibri" w:hAnsi="Calibri" w:cs="Calibri"/>
          <w:sz w:val="24"/>
          <w:szCs w:val="24"/>
        </w:rPr>
        <w:t>, o</w:t>
      </w:r>
      <w:r w:rsidR="00662F60">
        <w:rPr>
          <w:rFonts w:ascii="Calibri" w:hAnsi="Calibri" w:cs="Calibri"/>
          <w:sz w:val="24"/>
          <w:szCs w:val="24"/>
        </w:rPr>
        <w:t xml:space="preserve"> Termo de Compromisso é ato administrativo negocial decorrente do exercício do poder sancionador do Estado, que visa fomentar a cultura de integridade no setor privado,</w:t>
      </w:r>
      <w:r w:rsidRPr="003D6D28">
        <w:rPr>
          <w:rFonts w:ascii="Calibri" w:hAnsi="Calibri" w:cs="Calibri"/>
          <w:sz w:val="24"/>
          <w:szCs w:val="24"/>
        </w:rPr>
        <w:t xml:space="preserve"> pode</w:t>
      </w:r>
      <w:r w:rsidR="00662F60">
        <w:rPr>
          <w:rFonts w:ascii="Calibri" w:hAnsi="Calibri" w:cs="Calibri"/>
          <w:sz w:val="24"/>
          <w:szCs w:val="24"/>
        </w:rPr>
        <w:t>ndo</w:t>
      </w:r>
      <w:r w:rsidRPr="003D6D28">
        <w:rPr>
          <w:rFonts w:ascii="Calibri" w:hAnsi="Calibri" w:cs="Calibri"/>
          <w:sz w:val="24"/>
          <w:szCs w:val="24"/>
        </w:rPr>
        <w:t xml:space="preserve"> ensejar: (i) a concessão de atenuantes de até </w:t>
      </w:r>
      <w:r w:rsidR="00662F60">
        <w:rPr>
          <w:rFonts w:ascii="Calibri" w:hAnsi="Calibri" w:cs="Calibri"/>
          <w:sz w:val="24"/>
          <w:szCs w:val="24"/>
        </w:rPr>
        <w:t>4</w:t>
      </w:r>
      <w:r w:rsidRPr="003D6D28">
        <w:rPr>
          <w:rFonts w:ascii="Calibri" w:hAnsi="Calibri" w:cs="Calibri"/>
          <w:sz w:val="24"/>
          <w:szCs w:val="24"/>
        </w:rPr>
        <w:t>,</w:t>
      </w:r>
      <w:r w:rsidR="00662F60">
        <w:rPr>
          <w:rFonts w:ascii="Calibri" w:hAnsi="Calibri" w:cs="Calibri"/>
          <w:sz w:val="24"/>
          <w:szCs w:val="24"/>
        </w:rPr>
        <w:t>0</w:t>
      </w:r>
      <w:r w:rsidRPr="003D6D28">
        <w:rPr>
          <w:rFonts w:ascii="Calibri" w:hAnsi="Calibri" w:cs="Calibri"/>
          <w:sz w:val="24"/>
          <w:szCs w:val="24"/>
        </w:rPr>
        <w:t>% no cálculo da multa prevista pela Lei nº 12.846/2013; (</w:t>
      </w:r>
      <w:proofErr w:type="spellStart"/>
      <w:r w:rsidRPr="003D6D28">
        <w:rPr>
          <w:rFonts w:ascii="Calibri" w:hAnsi="Calibri" w:cs="Calibri"/>
          <w:sz w:val="24"/>
          <w:szCs w:val="24"/>
        </w:rPr>
        <w:t>ii</w:t>
      </w:r>
      <w:proofErr w:type="spellEnd"/>
      <w:r w:rsidRPr="003D6D28">
        <w:rPr>
          <w:rFonts w:ascii="Calibri" w:hAnsi="Calibri" w:cs="Calibri"/>
          <w:sz w:val="24"/>
          <w:szCs w:val="24"/>
        </w:rPr>
        <w:t>) a isenção da publicação extraordinária; e, em sendo o caso, (</w:t>
      </w:r>
      <w:proofErr w:type="spellStart"/>
      <w:r w:rsidRPr="003D6D28">
        <w:rPr>
          <w:rFonts w:ascii="Calibri" w:hAnsi="Calibri" w:cs="Calibri"/>
          <w:sz w:val="24"/>
          <w:szCs w:val="24"/>
        </w:rPr>
        <w:t>iii</w:t>
      </w:r>
      <w:proofErr w:type="spellEnd"/>
      <w:r w:rsidRPr="003D6D28">
        <w:rPr>
          <w:rFonts w:ascii="Calibri" w:hAnsi="Calibri" w:cs="Calibri"/>
          <w:sz w:val="24"/>
          <w:szCs w:val="24"/>
        </w:rPr>
        <w:t>)</w:t>
      </w:r>
      <w:r w:rsidR="00662F60">
        <w:rPr>
          <w:rFonts w:ascii="Calibri" w:hAnsi="Calibri" w:cs="Calibri"/>
          <w:sz w:val="24"/>
          <w:szCs w:val="24"/>
        </w:rPr>
        <w:t xml:space="preserve"> a</w:t>
      </w:r>
      <w:r w:rsidRPr="003D6D28">
        <w:rPr>
          <w:rFonts w:ascii="Calibri" w:hAnsi="Calibri" w:cs="Calibri"/>
          <w:sz w:val="24"/>
          <w:szCs w:val="24"/>
        </w:rPr>
        <w:t xml:space="preserve"> atenuação das sanções</w:t>
      </w:r>
      <w:r w:rsidR="00662F60">
        <w:rPr>
          <w:rFonts w:ascii="Calibri" w:hAnsi="Calibri" w:cs="Calibri"/>
          <w:sz w:val="24"/>
          <w:szCs w:val="24"/>
        </w:rPr>
        <w:t xml:space="preserve"> restritivas de licitar e </w:t>
      </w:r>
      <w:r w:rsidRPr="003D6D28">
        <w:rPr>
          <w:rFonts w:ascii="Calibri" w:hAnsi="Calibri" w:cs="Calibri"/>
          <w:sz w:val="24"/>
          <w:szCs w:val="24"/>
        </w:rPr>
        <w:t xml:space="preserve">contratar com o Poder Público. O pedido de </w:t>
      </w:r>
      <w:r w:rsidR="00662F60">
        <w:rPr>
          <w:rFonts w:ascii="Calibri" w:hAnsi="Calibri" w:cs="Calibri"/>
          <w:sz w:val="24"/>
          <w:szCs w:val="24"/>
        </w:rPr>
        <w:t>celebração de termo de compromisso</w:t>
      </w:r>
      <w:r w:rsidRPr="003D6D28">
        <w:rPr>
          <w:rFonts w:ascii="Calibri" w:hAnsi="Calibri" w:cs="Calibri"/>
          <w:sz w:val="24"/>
          <w:szCs w:val="24"/>
        </w:rPr>
        <w:t xml:space="preserve"> será deferido para a pessoa jurídica que admite sua responsabilidade pelo</w:t>
      </w:r>
      <w:r w:rsidR="00590DFE">
        <w:rPr>
          <w:rFonts w:ascii="Calibri" w:hAnsi="Calibri" w:cs="Calibri"/>
          <w:sz w:val="24"/>
          <w:szCs w:val="24"/>
        </w:rPr>
        <w:t>(</w:t>
      </w:r>
      <w:r w:rsidRPr="003D6D28">
        <w:rPr>
          <w:rFonts w:ascii="Calibri" w:hAnsi="Calibri" w:cs="Calibri"/>
          <w:sz w:val="24"/>
          <w:szCs w:val="24"/>
        </w:rPr>
        <w:t>s</w:t>
      </w:r>
      <w:r w:rsidR="00590DFE">
        <w:rPr>
          <w:rFonts w:ascii="Calibri" w:hAnsi="Calibri" w:cs="Calibri"/>
          <w:sz w:val="24"/>
          <w:szCs w:val="24"/>
        </w:rPr>
        <w:t>)</w:t>
      </w:r>
      <w:r w:rsidRPr="003D6D28">
        <w:rPr>
          <w:rFonts w:ascii="Calibri" w:hAnsi="Calibri" w:cs="Calibri"/>
          <w:sz w:val="24"/>
          <w:szCs w:val="24"/>
        </w:rPr>
        <w:t xml:space="preserve"> ato</w:t>
      </w:r>
      <w:r w:rsidR="00590DFE">
        <w:rPr>
          <w:rFonts w:ascii="Calibri" w:hAnsi="Calibri" w:cs="Calibri"/>
          <w:sz w:val="24"/>
          <w:szCs w:val="24"/>
        </w:rPr>
        <w:t>(</w:t>
      </w:r>
      <w:r w:rsidRPr="003D6D28">
        <w:rPr>
          <w:rFonts w:ascii="Calibri" w:hAnsi="Calibri" w:cs="Calibri"/>
          <w:sz w:val="24"/>
          <w:szCs w:val="24"/>
        </w:rPr>
        <w:t>s</w:t>
      </w:r>
      <w:r w:rsidR="00590DFE">
        <w:rPr>
          <w:rFonts w:ascii="Calibri" w:hAnsi="Calibri" w:cs="Calibri"/>
          <w:sz w:val="24"/>
          <w:szCs w:val="24"/>
        </w:rPr>
        <w:t>)</w:t>
      </w:r>
      <w:r w:rsidRPr="003D6D28">
        <w:rPr>
          <w:rFonts w:ascii="Calibri" w:hAnsi="Calibri" w:cs="Calibri"/>
          <w:sz w:val="24"/>
          <w:szCs w:val="24"/>
        </w:rPr>
        <w:t xml:space="preserve"> lesivo</w:t>
      </w:r>
      <w:r w:rsidR="00590DFE">
        <w:rPr>
          <w:rFonts w:ascii="Calibri" w:hAnsi="Calibri" w:cs="Calibri"/>
          <w:sz w:val="24"/>
          <w:szCs w:val="24"/>
        </w:rPr>
        <w:t>(</w:t>
      </w:r>
      <w:r w:rsidRPr="003D6D28">
        <w:rPr>
          <w:rFonts w:ascii="Calibri" w:hAnsi="Calibri" w:cs="Calibri"/>
          <w:sz w:val="24"/>
          <w:szCs w:val="24"/>
        </w:rPr>
        <w:t>s</w:t>
      </w:r>
      <w:r w:rsidR="00590DFE">
        <w:rPr>
          <w:rFonts w:ascii="Calibri" w:hAnsi="Calibri" w:cs="Calibri"/>
          <w:sz w:val="24"/>
          <w:szCs w:val="24"/>
        </w:rPr>
        <w:t>)</w:t>
      </w:r>
      <w:r w:rsidRPr="003D6D28">
        <w:rPr>
          <w:rFonts w:ascii="Calibri" w:hAnsi="Calibri" w:cs="Calibri"/>
          <w:sz w:val="24"/>
          <w:szCs w:val="24"/>
        </w:rPr>
        <w:t xml:space="preserve"> investigado</w:t>
      </w:r>
      <w:r w:rsidR="00590DFE">
        <w:rPr>
          <w:rFonts w:ascii="Calibri" w:hAnsi="Calibri" w:cs="Calibri"/>
          <w:sz w:val="24"/>
          <w:szCs w:val="24"/>
        </w:rPr>
        <w:t>(</w:t>
      </w:r>
      <w:r w:rsidRPr="003D6D28">
        <w:rPr>
          <w:rFonts w:ascii="Calibri" w:hAnsi="Calibri" w:cs="Calibri"/>
          <w:sz w:val="24"/>
          <w:szCs w:val="24"/>
        </w:rPr>
        <w:t>s</w:t>
      </w:r>
      <w:r w:rsidR="00590DFE">
        <w:rPr>
          <w:rFonts w:ascii="Calibri" w:hAnsi="Calibri" w:cs="Calibri"/>
          <w:sz w:val="24"/>
          <w:szCs w:val="24"/>
        </w:rPr>
        <w:t>)</w:t>
      </w:r>
      <w:r w:rsidR="00662F60">
        <w:rPr>
          <w:rFonts w:ascii="Calibri" w:hAnsi="Calibri" w:cs="Calibri"/>
          <w:sz w:val="24"/>
          <w:szCs w:val="24"/>
        </w:rPr>
        <w:t>, cessa completamente seu envolvimento na prática do ato lesivo,</w:t>
      </w:r>
      <w:r w:rsidRPr="003D6D28">
        <w:rPr>
          <w:rFonts w:ascii="Calibri" w:hAnsi="Calibri" w:cs="Calibri"/>
          <w:sz w:val="24"/>
          <w:szCs w:val="24"/>
        </w:rPr>
        <w:t xml:space="preserve"> e se compromete a:</w:t>
      </w:r>
    </w:p>
    <w:p w14:paraId="30986688" w14:textId="3908877A" w:rsidR="003D6D28" w:rsidRPr="003D6D28" w:rsidRDefault="00662F60" w:rsidP="003D6D28">
      <w:pPr>
        <w:numPr>
          <w:ilvl w:val="1"/>
          <w:numId w:val="4"/>
        </w:numPr>
        <w:spacing w:after="0" w:line="240" w:lineRule="auto"/>
        <w:jc w:val="both"/>
        <w:textAlignment w:val="center"/>
        <w:rPr>
          <w:rFonts w:ascii="Calibri" w:hAnsi="Calibri" w:cs="Calibri"/>
          <w:sz w:val="24"/>
          <w:szCs w:val="24"/>
        </w:rPr>
      </w:pPr>
      <w:r>
        <w:rPr>
          <w:rFonts w:ascii="Calibri" w:hAnsi="Calibri" w:cs="Calibri"/>
          <w:sz w:val="24"/>
          <w:szCs w:val="24"/>
        </w:rPr>
        <w:lastRenderedPageBreak/>
        <w:t>Reparar integralmente a parcela incontroversa do dano causado</w:t>
      </w:r>
      <w:r w:rsidR="003D6D28" w:rsidRPr="003D6D28">
        <w:rPr>
          <w:rFonts w:ascii="Calibri" w:hAnsi="Calibri" w:cs="Calibri"/>
          <w:sz w:val="24"/>
          <w:szCs w:val="24"/>
        </w:rPr>
        <w:t>;</w:t>
      </w:r>
    </w:p>
    <w:p w14:paraId="61A23D41" w14:textId="428B6327" w:rsidR="003D6D28" w:rsidRPr="003D6D28" w:rsidRDefault="00662F60" w:rsidP="003D6D28">
      <w:pPr>
        <w:numPr>
          <w:ilvl w:val="1"/>
          <w:numId w:val="4"/>
        </w:numPr>
        <w:spacing w:after="0" w:line="240" w:lineRule="auto"/>
        <w:jc w:val="both"/>
        <w:textAlignment w:val="center"/>
        <w:rPr>
          <w:rFonts w:ascii="Calibri" w:hAnsi="Calibri" w:cs="Calibri"/>
          <w:sz w:val="24"/>
          <w:szCs w:val="24"/>
        </w:rPr>
      </w:pPr>
      <w:r>
        <w:rPr>
          <w:rFonts w:ascii="Calibri" w:hAnsi="Calibri" w:cs="Calibri"/>
          <w:sz w:val="24"/>
          <w:szCs w:val="24"/>
        </w:rPr>
        <w:t>Perder, em favor do ente lesado ou da União, conforme o caso, os valores correspondentes ao acréscimo patrimonial indevido ou ao enriquecimento ilícito direta ou indiretamente obtido da infração</w:t>
      </w:r>
      <w:r w:rsidR="003D6D28" w:rsidRPr="003D6D28">
        <w:rPr>
          <w:rFonts w:ascii="Calibri" w:hAnsi="Calibri" w:cs="Calibri"/>
          <w:sz w:val="24"/>
          <w:szCs w:val="24"/>
        </w:rPr>
        <w:t>;</w:t>
      </w:r>
    </w:p>
    <w:p w14:paraId="2814DC41" w14:textId="7604A16E" w:rsidR="003D6D28" w:rsidRPr="003D6D28" w:rsidRDefault="00662F60" w:rsidP="003D6D28">
      <w:pPr>
        <w:numPr>
          <w:ilvl w:val="1"/>
          <w:numId w:val="4"/>
        </w:numPr>
        <w:spacing w:after="0" w:line="240" w:lineRule="auto"/>
        <w:jc w:val="both"/>
        <w:textAlignment w:val="center"/>
        <w:rPr>
          <w:rFonts w:ascii="Calibri" w:hAnsi="Calibri" w:cs="Calibri"/>
          <w:sz w:val="24"/>
          <w:szCs w:val="24"/>
        </w:rPr>
      </w:pPr>
      <w:r>
        <w:rPr>
          <w:rFonts w:ascii="Calibri" w:hAnsi="Calibri" w:cs="Calibri"/>
          <w:sz w:val="24"/>
          <w:szCs w:val="24"/>
        </w:rPr>
        <w:t>Comprovar o pagamento da multa prevista no inciso I do art. 6º da Lei nº 12.846/2013 no prazo de até trinta dias após a publicação do deferimento do termo de compromisso pelo Ministro da CGU</w:t>
      </w:r>
      <w:r w:rsidR="003D6D28" w:rsidRPr="003D6D28">
        <w:rPr>
          <w:rFonts w:ascii="Calibri" w:hAnsi="Calibri" w:cs="Calibri"/>
          <w:sz w:val="24"/>
          <w:szCs w:val="24"/>
        </w:rPr>
        <w:t>;</w:t>
      </w:r>
    </w:p>
    <w:p w14:paraId="435263D5" w14:textId="077A1FFA" w:rsidR="003D6D28" w:rsidRDefault="003D6D28" w:rsidP="003D6D28">
      <w:pPr>
        <w:numPr>
          <w:ilvl w:val="1"/>
          <w:numId w:val="4"/>
        </w:numPr>
        <w:spacing w:after="0" w:line="240" w:lineRule="auto"/>
        <w:jc w:val="both"/>
        <w:textAlignment w:val="center"/>
        <w:rPr>
          <w:rFonts w:ascii="Calibri" w:hAnsi="Calibri" w:cs="Calibri"/>
          <w:sz w:val="24"/>
          <w:szCs w:val="24"/>
        </w:rPr>
      </w:pPr>
      <w:r w:rsidRPr="003D6D28">
        <w:rPr>
          <w:rFonts w:ascii="Calibri" w:hAnsi="Calibri" w:cs="Calibri"/>
          <w:sz w:val="24"/>
          <w:szCs w:val="24"/>
        </w:rPr>
        <w:t>Atender a</w:t>
      </w:r>
      <w:r w:rsidR="00662F60">
        <w:rPr>
          <w:rFonts w:ascii="Calibri" w:hAnsi="Calibri" w:cs="Calibri"/>
          <w:sz w:val="24"/>
          <w:szCs w:val="24"/>
        </w:rPr>
        <w:t>os</w:t>
      </w:r>
      <w:r w:rsidRPr="003D6D28">
        <w:rPr>
          <w:rFonts w:ascii="Calibri" w:hAnsi="Calibri" w:cs="Calibri"/>
          <w:sz w:val="24"/>
          <w:szCs w:val="24"/>
        </w:rPr>
        <w:t xml:space="preserve"> pedidos de informação relacionados aos fatos do processo e que sejam de seu conhecimento;</w:t>
      </w:r>
    </w:p>
    <w:p w14:paraId="16027D6A" w14:textId="380D2B49" w:rsidR="00662F60" w:rsidRPr="003D6D28" w:rsidRDefault="00662F60" w:rsidP="003D6D28">
      <w:pPr>
        <w:numPr>
          <w:ilvl w:val="1"/>
          <w:numId w:val="4"/>
        </w:numPr>
        <w:spacing w:after="0" w:line="240" w:lineRule="auto"/>
        <w:jc w:val="both"/>
        <w:textAlignment w:val="center"/>
        <w:rPr>
          <w:rFonts w:ascii="Calibri" w:hAnsi="Calibri" w:cs="Calibri"/>
          <w:sz w:val="24"/>
          <w:szCs w:val="24"/>
        </w:rPr>
      </w:pPr>
      <w:r>
        <w:rPr>
          <w:rFonts w:ascii="Calibri" w:hAnsi="Calibri" w:cs="Calibri"/>
          <w:sz w:val="24"/>
          <w:szCs w:val="24"/>
        </w:rPr>
        <w:t>Não interpor recursos administrativos contra a decisão que defira integralmente a proposta;</w:t>
      </w:r>
    </w:p>
    <w:p w14:paraId="4ACCC163" w14:textId="4F29F37B" w:rsidR="003D6D28" w:rsidRPr="003D6D28" w:rsidRDefault="003D6D28" w:rsidP="003D6D28">
      <w:pPr>
        <w:numPr>
          <w:ilvl w:val="1"/>
          <w:numId w:val="4"/>
        </w:numPr>
        <w:spacing w:after="0" w:line="240" w:lineRule="auto"/>
        <w:jc w:val="both"/>
        <w:textAlignment w:val="center"/>
        <w:rPr>
          <w:rFonts w:ascii="Calibri" w:hAnsi="Calibri" w:cs="Calibri"/>
          <w:sz w:val="24"/>
          <w:szCs w:val="24"/>
        </w:rPr>
      </w:pPr>
      <w:r w:rsidRPr="003D6D28">
        <w:rPr>
          <w:rFonts w:ascii="Calibri" w:hAnsi="Calibri" w:cs="Calibri"/>
          <w:sz w:val="24"/>
          <w:szCs w:val="24"/>
        </w:rPr>
        <w:t>Dispensar apresentação d</w:t>
      </w:r>
      <w:r w:rsidR="00662F60">
        <w:rPr>
          <w:rFonts w:ascii="Calibri" w:hAnsi="Calibri" w:cs="Calibri"/>
          <w:sz w:val="24"/>
          <w:szCs w:val="24"/>
        </w:rPr>
        <w:t>a</w:t>
      </w:r>
      <w:r w:rsidRPr="003D6D28">
        <w:rPr>
          <w:rFonts w:ascii="Calibri" w:hAnsi="Calibri" w:cs="Calibri"/>
          <w:sz w:val="24"/>
          <w:szCs w:val="24"/>
        </w:rPr>
        <w:t xml:space="preserve"> peça de defesa</w:t>
      </w:r>
      <w:r w:rsidR="00662F60">
        <w:rPr>
          <w:rFonts w:ascii="Calibri" w:hAnsi="Calibri" w:cs="Calibri"/>
          <w:sz w:val="24"/>
          <w:szCs w:val="24"/>
        </w:rPr>
        <w:t>, quando cabível</w:t>
      </w:r>
      <w:r w:rsidRPr="003D6D28">
        <w:rPr>
          <w:rFonts w:ascii="Calibri" w:hAnsi="Calibri" w:cs="Calibri"/>
          <w:sz w:val="24"/>
          <w:szCs w:val="24"/>
        </w:rPr>
        <w:t>; e</w:t>
      </w:r>
    </w:p>
    <w:p w14:paraId="2C23D918" w14:textId="1405057D" w:rsidR="003D6D28" w:rsidRDefault="003D6D28" w:rsidP="003D6D28">
      <w:pPr>
        <w:numPr>
          <w:ilvl w:val="1"/>
          <w:numId w:val="4"/>
        </w:numPr>
        <w:spacing w:after="0" w:line="240" w:lineRule="auto"/>
        <w:jc w:val="both"/>
        <w:textAlignment w:val="center"/>
        <w:rPr>
          <w:rFonts w:ascii="Calibri" w:hAnsi="Calibri" w:cs="Calibri"/>
          <w:sz w:val="24"/>
          <w:szCs w:val="24"/>
        </w:rPr>
      </w:pPr>
      <w:r w:rsidRPr="003D6D28">
        <w:rPr>
          <w:rFonts w:ascii="Calibri" w:hAnsi="Calibri" w:cs="Calibri"/>
          <w:sz w:val="24"/>
          <w:szCs w:val="24"/>
        </w:rPr>
        <w:t xml:space="preserve">Desistir de </w:t>
      </w:r>
      <w:r w:rsidR="00662F60">
        <w:rPr>
          <w:rFonts w:ascii="Calibri" w:hAnsi="Calibri" w:cs="Calibri"/>
          <w:sz w:val="24"/>
          <w:szCs w:val="24"/>
        </w:rPr>
        <w:t xml:space="preserve">eventuais </w:t>
      </w:r>
      <w:r w:rsidRPr="003D6D28">
        <w:rPr>
          <w:rFonts w:ascii="Calibri" w:hAnsi="Calibri" w:cs="Calibri"/>
          <w:sz w:val="24"/>
          <w:szCs w:val="24"/>
        </w:rPr>
        <w:t>ações judiciai</w:t>
      </w:r>
      <w:r w:rsidR="00662F60">
        <w:rPr>
          <w:rFonts w:ascii="Calibri" w:hAnsi="Calibri" w:cs="Calibri"/>
          <w:sz w:val="24"/>
          <w:szCs w:val="24"/>
        </w:rPr>
        <w:t>s, caso existentes, bem como não ajuizar novas demandar relativas ao processo administrativo ou ao termo de compromisso</w:t>
      </w:r>
      <w:r w:rsidRPr="003D6D28">
        <w:rPr>
          <w:rFonts w:ascii="Calibri" w:hAnsi="Calibri" w:cs="Calibri"/>
          <w:sz w:val="24"/>
          <w:szCs w:val="24"/>
        </w:rPr>
        <w:t>.</w:t>
      </w:r>
    </w:p>
    <w:p w14:paraId="46EEC061" w14:textId="77777777" w:rsidR="00662F60" w:rsidRPr="003D6D28" w:rsidRDefault="00662F60" w:rsidP="00662F60">
      <w:pPr>
        <w:spacing w:after="0" w:line="240" w:lineRule="auto"/>
        <w:ind w:left="1440"/>
        <w:jc w:val="both"/>
        <w:textAlignment w:val="center"/>
        <w:rPr>
          <w:rFonts w:ascii="Calibri" w:hAnsi="Calibri" w:cs="Calibri"/>
          <w:sz w:val="24"/>
          <w:szCs w:val="24"/>
        </w:rPr>
      </w:pPr>
    </w:p>
    <w:p w14:paraId="764C374C" w14:textId="77777777" w:rsidR="003D6D28" w:rsidRDefault="003D6D28" w:rsidP="003D6D28">
      <w:pPr>
        <w:pStyle w:val="NormalWeb"/>
        <w:spacing w:beforeAutospacing="0" w:afterAutospacing="0"/>
        <w:ind w:left="540"/>
        <w:jc w:val="both"/>
        <w:rPr>
          <w:rFonts w:ascii="Calibri" w:hAnsi="Calibri" w:cs="Calibri"/>
        </w:rPr>
      </w:pPr>
      <w:r w:rsidRPr="003D6D28">
        <w:rPr>
          <w:rFonts w:ascii="Calibri" w:hAnsi="Calibri" w:cs="Calibri"/>
        </w:rPr>
        <w:t>Maiores informações sobre o novo instrumento normativo, incluindo a forma de protocolar o pedido junto à CGU, poderão ser encontradas nesse link:</w:t>
      </w:r>
    </w:p>
    <w:p w14:paraId="11358AB2" w14:textId="705A719F" w:rsidR="00AD1E1B" w:rsidRDefault="00000000" w:rsidP="003D6D28">
      <w:pPr>
        <w:pStyle w:val="NormalWeb"/>
        <w:spacing w:beforeAutospacing="0" w:afterAutospacing="0"/>
        <w:ind w:left="540"/>
        <w:jc w:val="both"/>
        <w:rPr>
          <w:rFonts w:ascii="Calibri" w:hAnsi="Calibri" w:cs="Calibri"/>
        </w:rPr>
      </w:pPr>
      <w:hyperlink r:id="rId11" w:history="1">
        <w:r w:rsidR="00AD1E1B" w:rsidRPr="00C44C19">
          <w:rPr>
            <w:rStyle w:val="Hyperlink"/>
            <w:rFonts w:ascii="Calibri" w:hAnsi="Calibri" w:cs="Calibri"/>
          </w:rPr>
          <w:t>https://www.gov.br/corregedorias/pt-br/assuntos/painel-de-responsabilizacao/responsabilizacao-entes-privados/termo-de-compromisso</w:t>
        </w:r>
      </w:hyperlink>
    </w:p>
    <w:p w14:paraId="64F246AF" w14:textId="687738F4" w:rsidR="003D6D28" w:rsidRDefault="003D6D28" w:rsidP="003D6D28">
      <w:pPr>
        <w:pStyle w:val="NormalWeb"/>
        <w:spacing w:beforeAutospacing="0" w:afterAutospacing="0"/>
        <w:ind w:left="540"/>
        <w:jc w:val="both"/>
        <w:rPr>
          <w:rFonts w:ascii="Calibri" w:hAnsi="Calibri" w:cs="Calibri"/>
        </w:rPr>
      </w:pPr>
    </w:p>
    <w:p w14:paraId="10CE6E56" w14:textId="47F51EEA" w:rsidR="003D6D28" w:rsidRDefault="003D6D28" w:rsidP="003D6D28">
      <w:pPr>
        <w:pStyle w:val="NormalWeb"/>
        <w:spacing w:beforeAutospacing="0" w:afterAutospacing="0"/>
        <w:ind w:left="540"/>
        <w:jc w:val="both"/>
        <w:rPr>
          <w:rFonts w:ascii="Calibri" w:hAnsi="Calibri" w:cs="Calibri"/>
        </w:rPr>
      </w:pPr>
      <w:r>
        <w:rPr>
          <w:rFonts w:ascii="Calibri" w:hAnsi="Calibri" w:cs="Calibri"/>
        </w:rPr>
        <w:t xml:space="preserve">E-mails com dúvidas sobre o instituto do </w:t>
      </w:r>
      <w:r w:rsidR="00AD1E1B">
        <w:rPr>
          <w:rFonts w:ascii="Calibri" w:hAnsi="Calibri" w:cs="Calibri"/>
        </w:rPr>
        <w:t>termo de compromisso</w:t>
      </w:r>
      <w:r>
        <w:rPr>
          <w:rFonts w:ascii="Calibri" w:hAnsi="Calibri" w:cs="Calibri"/>
        </w:rPr>
        <w:t xml:space="preserve"> podem ser direcionadas para CGU</w:t>
      </w:r>
      <w:r w:rsidR="00166CA4">
        <w:rPr>
          <w:rFonts w:ascii="Calibri" w:hAnsi="Calibri" w:cs="Calibri"/>
        </w:rPr>
        <w:t xml:space="preserve"> por esses contatos</w:t>
      </w:r>
      <w:r>
        <w:rPr>
          <w:rFonts w:ascii="Calibri" w:hAnsi="Calibri" w:cs="Calibri"/>
        </w:rPr>
        <w:t xml:space="preserve">: </w:t>
      </w:r>
      <w:hyperlink r:id="rId12" w:history="1">
        <w:r w:rsidRPr="007A5DAE">
          <w:rPr>
            <w:rStyle w:val="Hyperlink"/>
            <w:rFonts w:ascii="Calibri" w:hAnsi="Calibri" w:cs="Calibri"/>
          </w:rPr>
          <w:t>sipri.cgipav@cgu.gov.br</w:t>
        </w:r>
      </w:hyperlink>
      <w:r>
        <w:rPr>
          <w:rFonts w:ascii="Calibri" w:hAnsi="Calibri" w:cs="Calibri"/>
        </w:rPr>
        <w:t xml:space="preserve"> </w:t>
      </w:r>
      <w:r w:rsidR="00166CA4">
        <w:rPr>
          <w:rFonts w:ascii="Calibri" w:hAnsi="Calibri" w:cs="Calibri"/>
        </w:rPr>
        <w:t>com cópia para</w:t>
      </w:r>
      <w:r>
        <w:rPr>
          <w:rFonts w:ascii="Calibri" w:hAnsi="Calibri" w:cs="Calibri"/>
        </w:rPr>
        <w:t xml:space="preserve"> </w:t>
      </w:r>
      <w:hyperlink r:id="rId13" w:history="1">
        <w:r w:rsidRPr="007A5DAE">
          <w:rPr>
            <w:rStyle w:val="Hyperlink"/>
            <w:rFonts w:ascii="Calibri" w:hAnsi="Calibri" w:cs="Calibri"/>
          </w:rPr>
          <w:t>sipri.direp@cgu.gov.br</w:t>
        </w:r>
      </w:hyperlink>
      <w:r>
        <w:rPr>
          <w:rFonts w:ascii="Calibri" w:hAnsi="Calibri" w:cs="Calibri"/>
        </w:rPr>
        <w:t>.</w:t>
      </w:r>
    </w:p>
    <w:p w14:paraId="6E9EA103" w14:textId="77777777" w:rsidR="00AD1E1B" w:rsidRDefault="00AD1E1B" w:rsidP="003D6D28">
      <w:pPr>
        <w:pStyle w:val="NormalWeb"/>
        <w:spacing w:beforeAutospacing="0" w:afterAutospacing="0"/>
        <w:ind w:left="540"/>
        <w:jc w:val="both"/>
        <w:rPr>
          <w:rFonts w:ascii="Calibri" w:hAnsi="Calibri" w:cs="Calibri"/>
        </w:rPr>
      </w:pPr>
    </w:p>
    <w:p w14:paraId="57D49780" w14:textId="6E791CBD" w:rsidR="003D6D28" w:rsidRPr="003D6D28" w:rsidRDefault="003D6D28" w:rsidP="003D6D28">
      <w:pPr>
        <w:pStyle w:val="NormalWeb"/>
        <w:spacing w:beforeAutospacing="0" w:afterAutospacing="0"/>
        <w:ind w:left="540"/>
        <w:jc w:val="both"/>
        <w:rPr>
          <w:rFonts w:ascii="Calibri" w:hAnsi="Calibri" w:cs="Calibri"/>
        </w:rPr>
      </w:pPr>
      <w:r>
        <w:rPr>
          <w:rFonts w:ascii="Calibri" w:hAnsi="Calibri" w:cs="Calibri"/>
        </w:rPr>
        <w:t>O formulário d</w:t>
      </w:r>
      <w:r w:rsidR="00AD1E1B">
        <w:rPr>
          <w:rFonts w:ascii="Calibri" w:hAnsi="Calibri" w:cs="Calibri"/>
        </w:rPr>
        <w:t>o</w:t>
      </w:r>
      <w:r>
        <w:rPr>
          <w:rFonts w:ascii="Calibri" w:hAnsi="Calibri" w:cs="Calibri"/>
        </w:rPr>
        <w:t xml:space="preserve"> pedido de</w:t>
      </w:r>
      <w:r w:rsidR="00AD1E1B">
        <w:rPr>
          <w:rFonts w:ascii="Calibri" w:hAnsi="Calibri" w:cs="Calibri"/>
        </w:rPr>
        <w:t xml:space="preserve"> celebração do termo de compromisso</w:t>
      </w:r>
      <w:r>
        <w:rPr>
          <w:rFonts w:ascii="Calibri" w:hAnsi="Calibri" w:cs="Calibri"/>
        </w:rPr>
        <w:t xml:space="preserve"> pode ser encaminhado diretamente para </w:t>
      </w:r>
      <w:hyperlink r:id="rId14" w:history="1">
        <w:r w:rsidRPr="007A5DAE">
          <w:rPr>
            <w:rStyle w:val="Hyperlink"/>
            <w:rFonts w:ascii="Calibri" w:hAnsi="Calibri" w:cs="Calibri"/>
          </w:rPr>
          <w:t>sipri.copar@cgu.gov.br</w:t>
        </w:r>
      </w:hyperlink>
      <w:r>
        <w:rPr>
          <w:rFonts w:ascii="Calibri" w:hAnsi="Calibri" w:cs="Calibri"/>
        </w:rPr>
        <w:t>.</w:t>
      </w:r>
    </w:p>
    <w:p w14:paraId="3D8E8CF4" w14:textId="77777777" w:rsidR="003D6D28" w:rsidRPr="003D6D28" w:rsidRDefault="003D6D28" w:rsidP="003D6D28">
      <w:pPr>
        <w:pStyle w:val="NormalWeb"/>
        <w:spacing w:beforeAutospacing="0" w:afterAutospacing="0"/>
        <w:ind w:left="540"/>
        <w:jc w:val="both"/>
        <w:rPr>
          <w:color w:val="242424"/>
        </w:rPr>
      </w:pPr>
      <w:r w:rsidRPr="003D6D28">
        <w:rPr>
          <w:color w:val="242424"/>
        </w:rPr>
        <w:t> </w:t>
      </w:r>
    </w:p>
    <w:p w14:paraId="20C23D44" w14:textId="37506A7C" w:rsidR="003D6D28" w:rsidRPr="003D6D28" w:rsidRDefault="003D6D28" w:rsidP="003D6D28">
      <w:pPr>
        <w:pStyle w:val="PargrafodaLista"/>
        <w:numPr>
          <w:ilvl w:val="0"/>
          <w:numId w:val="4"/>
        </w:numPr>
        <w:spacing w:before="100" w:after="100" w:line="240" w:lineRule="auto"/>
        <w:jc w:val="both"/>
        <w:textAlignment w:val="center"/>
        <w:rPr>
          <w:rFonts w:ascii="Calibri" w:hAnsi="Calibri" w:cs="Calibri"/>
          <w:color w:val="242424"/>
          <w:sz w:val="24"/>
          <w:szCs w:val="24"/>
        </w:rPr>
      </w:pPr>
      <w:r w:rsidRPr="526B8AC8">
        <w:rPr>
          <w:rFonts w:ascii="Calibri" w:hAnsi="Calibri" w:cs="Calibri"/>
          <w:color w:val="242424"/>
          <w:sz w:val="24"/>
          <w:szCs w:val="24"/>
        </w:rPr>
        <w:t xml:space="preserve">Existe ainda a possibilidade </w:t>
      </w:r>
      <w:proofErr w:type="gramStart"/>
      <w:r w:rsidRPr="526B8AC8">
        <w:rPr>
          <w:rFonts w:ascii="Calibri" w:hAnsi="Calibri" w:cs="Calibri"/>
          <w:color w:val="242424"/>
          <w:sz w:val="24"/>
          <w:szCs w:val="24"/>
        </w:rPr>
        <w:t>da</w:t>
      </w:r>
      <w:proofErr w:type="gramEnd"/>
      <w:r w:rsidRPr="526B8AC8">
        <w:rPr>
          <w:rFonts w:ascii="Calibri" w:hAnsi="Calibri" w:cs="Calibri"/>
          <w:color w:val="242424"/>
          <w:sz w:val="24"/>
          <w:szCs w:val="24"/>
        </w:rPr>
        <w:t xml:space="preserve"> pessoa jurídica propor negociação </w:t>
      </w:r>
      <w:r w:rsidR="00AD1E1B">
        <w:rPr>
          <w:rFonts w:ascii="Calibri" w:hAnsi="Calibri" w:cs="Calibri"/>
          <w:color w:val="242424"/>
          <w:sz w:val="24"/>
          <w:szCs w:val="24"/>
        </w:rPr>
        <w:t xml:space="preserve">visando a </w:t>
      </w:r>
      <w:r w:rsidRPr="526B8AC8">
        <w:rPr>
          <w:rFonts w:ascii="Calibri" w:hAnsi="Calibri" w:cs="Calibri"/>
          <w:color w:val="242424"/>
          <w:sz w:val="24"/>
          <w:szCs w:val="24"/>
        </w:rPr>
        <w:t xml:space="preserve">celebração de acordo de leniência, desde que preenchidos os requisitos previstos no art. 16 da Lei nº 12.846/13 c/c com o Capítulo IV do Decreto nº 11.129/2022. Nesse caso, a proposta e tratativas devem ser mantidas com a Diretoria de Acordos de Leniência – DAL, também vinculada </w:t>
      </w:r>
      <w:r w:rsidR="00AD1E1B">
        <w:rPr>
          <w:rFonts w:ascii="Calibri" w:hAnsi="Calibri" w:cs="Calibri"/>
          <w:color w:val="242424"/>
          <w:sz w:val="24"/>
          <w:szCs w:val="24"/>
        </w:rPr>
        <w:t>à</w:t>
      </w:r>
      <w:r w:rsidRPr="526B8AC8">
        <w:rPr>
          <w:rFonts w:ascii="Calibri" w:hAnsi="Calibri" w:cs="Calibri"/>
          <w:color w:val="242424"/>
          <w:sz w:val="24"/>
          <w:szCs w:val="24"/>
        </w:rPr>
        <w:t xml:space="preserve"> Secretaria de Integridade Privada – SIPRI, na Controladoria-Geral da União - CGU, por meio do endereço eletrônico</w:t>
      </w:r>
      <w:r w:rsidR="00AD1E1B">
        <w:rPr>
          <w:rFonts w:ascii="Calibri" w:hAnsi="Calibri" w:cs="Calibri"/>
          <w:color w:val="242424"/>
          <w:sz w:val="24"/>
          <w:szCs w:val="24"/>
        </w:rPr>
        <w:t xml:space="preserve"> </w:t>
      </w:r>
      <w:hyperlink r:id="rId15" w:history="1">
        <w:r w:rsidR="00AD1E1B" w:rsidRPr="00C44C19">
          <w:rPr>
            <w:rStyle w:val="Hyperlink"/>
            <w:rFonts w:ascii="Calibri" w:hAnsi="Calibri" w:cs="Calibri"/>
            <w:sz w:val="24"/>
            <w:szCs w:val="24"/>
          </w:rPr>
          <w:t>sipri.dal@cgu.gov.br</w:t>
        </w:r>
      </w:hyperlink>
      <w:r w:rsidRPr="526B8AC8">
        <w:rPr>
          <w:rFonts w:ascii="Calibri" w:hAnsi="Calibri" w:cs="Calibri"/>
          <w:color w:val="000000" w:themeColor="text1"/>
          <w:sz w:val="24"/>
          <w:szCs w:val="24"/>
        </w:rPr>
        <w:t xml:space="preserve">. Um modelo de proposta de acordo por ser obtido no seguinte endereço eletrônico: </w:t>
      </w:r>
      <w:hyperlink r:id="rId16">
        <w:r w:rsidRPr="526B8AC8">
          <w:rPr>
            <w:rStyle w:val="Hyperlink"/>
            <w:rFonts w:ascii="Calibri" w:hAnsi="Calibri" w:cs="Calibri"/>
            <w:sz w:val="24"/>
            <w:szCs w:val="24"/>
          </w:rPr>
          <w:t>https://www.gov.br/cgu/pt-br/assuntos/combate-a-corrupcao/acordo-leniencia/como-fazer-um-acordo</w:t>
        </w:r>
      </w:hyperlink>
      <w:r w:rsidRPr="526B8AC8">
        <w:rPr>
          <w:rFonts w:ascii="Calibri" w:hAnsi="Calibri" w:cs="Calibri"/>
          <w:color w:val="000000" w:themeColor="text1"/>
          <w:sz w:val="24"/>
          <w:szCs w:val="24"/>
        </w:rPr>
        <w:t xml:space="preserve"> .</w:t>
      </w:r>
    </w:p>
    <w:p w14:paraId="56B51E43" w14:textId="11FF92D5" w:rsidR="003D6D28" w:rsidRPr="003D6D28" w:rsidRDefault="003D6D28" w:rsidP="003D6D28">
      <w:pPr>
        <w:pStyle w:val="PargrafodaLista"/>
        <w:numPr>
          <w:ilvl w:val="0"/>
          <w:numId w:val="4"/>
        </w:numPr>
        <w:spacing w:before="100" w:after="100" w:line="240" w:lineRule="auto"/>
        <w:jc w:val="both"/>
        <w:textAlignment w:val="center"/>
        <w:rPr>
          <w:rFonts w:ascii="Calibri" w:hAnsi="Calibri" w:cs="Calibri"/>
          <w:color w:val="242424"/>
          <w:sz w:val="24"/>
          <w:szCs w:val="24"/>
        </w:rPr>
      </w:pPr>
      <w:r w:rsidRPr="003D6D28">
        <w:rPr>
          <w:rFonts w:ascii="Calibri" w:hAnsi="Calibri" w:cs="Calibri"/>
          <w:color w:val="242424"/>
          <w:sz w:val="24"/>
          <w:szCs w:val="24"/>
        </w:rPr>
        <w:t>A negociação d</w:t>
      </w:r>
      <w:r w:rsidR="00AD1E1B">
        <w:rPr>
          <w:rFonts w:ascii="Calibri" w:hAnsi="Calibri" w:cs="Calibri"/>
          <w:color w:val="242424"/>
          <w:sz w:val="24"/>
          <w:szCs w:val="24"/>
        </w:rPr>
        <w:t>o</w:t>
      </w:r>
      <w:r w:rsidRPr="003D6D28">
        <w:rPr>
          <w:rFonts w:ascii="Calibri" w:hAnsi="Calibri" w:cs="Calibri"/>
          <w:color w:val="242424"/>
          <w:sz w:val="24"/>
          <w:szCs w:val="24"/>
        </w:rPr>
        <w:t xml:space="preserve"> acordo de leniência e o Processo Administrativo de Responsabilização são conduzidos simultaneamente e por áreas distintas e, por </w:t>
      </w:r>
      <w:r w:rsidRPr="003D6D28">
        <w:rPr>
          <w:rFonts w:ascii="Calibri" w:hAnsi="Calibri" w:cs="Calibri"/>
          <w:color w:val="242424"/>
          <w:sz w:val="24"/>
          <w:szCs w:val="24"/>
        </w:rPr>
        <w:lastRenderedPageBreak/>
        <w:t>conseguinte, aquela não produz qualquer efeito processual instantâneo, nem enseja a imediata interrupção da marcha processual deste processo.</w:t>
      </w:r>
    </w:p>
    <w:p w14:paraId="7D56D1E5" w14:textId="75E8E2F2" w:rsidR="003D6D28" w:rsidRPr="003D6D28" w:rsidRDefault="003D6D28" w:rsidP="003D6D28">
      <w:pPr>
        <w:pStyle w:val="PargrafodaLista"/>
        <w:numPr>
          <w:ilvl w:val="0"/>
          <w:numId w:val="4"/>
        </w:numPr>
        <w:spacing w:before="100" w:after="100" w:line="240" w:lineRule="auto"/>
        <w:jc w:val="both"/>
        <w:textAlignment w:val="center"/>
        <w:rPr>
          <w:rFonts w:ascii="Calibri" w:hAnsi="Calibri" w:cs="Calibri"/>
          <w:color w:val="242424"/>
          <w:sz w:val="24"/>
          <w:szCs w:val="24"/>
        </w:rPr>
      </w:pPr>
      <w:r w:rsidRPr="003D6D28">
        <w:rPr>
          <w:rFonts w:ascii="Calibri" w:hAnsi="Calibri" w:cs="Calibri"/>
          <w:color w:val="242424"/>
          <w:sz w:val="24"/>
          <w:szCs w:val="24"/>
        </w:rPr>
        <w:t xml:space="preserve">Por fim, é de se ressaltar que o pedido de </w:t>
      </w:r>
      <w:r w:rsidR="00AD1E1B">
        <w:rPr>
          <w:rFonts w:ascii="Calibri" w:hAnsi="Calibri" w:cs="Calibri"/>
          <w:color w:val="242424"/>
          <w:sz w:val="24"/>
          <w:szCs w:val="24"/>
        </w:rPr>
        <w:t>celebração de termo de compromisso</w:t>
      </w:r>
      <w:r w:rsidRPr="003D6D28">
        <w:rPr>
          <w:rFonts w:ascii="Calibri" w:hAnsi="Calibri" w:cs="Calibri"/>
          <w:color w:val="242424"/>
          <w:sz w:val="24"/>
          <w:szCs w:val="24"/>
        </w:rPr>
        <w:t xml:space="preserve"> e a proposta de acordo de leniência recebem tratamento sigiloso, até decisão final. Ademais, tais propostas não poderão constituir prova em desfavor da pessoa jurídica, nos casos de desistência ou indeferimento do pedido pela CGU.</w:t>
      </w:r>
    </w:p>
    <w:p w14:paraId="5B7CF8B7" w14:textId="06BF2B11" w:rsidR="00B24055" w:rsidRPr="003D6D28" w:rsidRDefault="00B24055" w:rsidP="003D6D28">
      <w:pPr>
        <w:pStyle w:val="paragraph"/>
        <w:spacing w:before="0" w:beforeAutospacing="0" w:after="0" w:afterAutospacing="0"/>
        <w:jc w:val="both"/>
        <w:textAlignment w:val="baseline"/>
        <w:rPr>
          <w:rFonts w:asciiTheme="minorHAnsi" w:hAnsiTheme="minorHAnsi" w:cstheme="minorHAnsi"/>
        </w:rPr>
      </w:pPr>
    </w:p>
    <w:p w14:paraId="645E6822" w14:textId="77777777" w:rsidR="00B24055" w:rsidRPr="003D6D28" w:rsidRDefault="00B24055" w:rsidP="003D6D28">
      <w:pPr>
        <w:pStyle w:val="paragraph"/>
        <w:spacing w:before="0" w:beforeAutospacing="0" w:after="0" w:afterAutospacing="0"/>
        <w:jc w:val="both"/>
        <w:textAlignment w:val="baseline"/>
        <w:rPr>
          <w:rStyle w:val="normaltextrun"/>
          <w:rFonts w:asciiTheme="minorHAnsi" w:hAnsiTheme="minorHAnsi" w:cstheme="minorHAnsi"/>
          <w:b/>
          <w:bCs/>
        </w:rPr>
      </w:pPr>
    </w:p>
    <w:p w14:paraId="14CDD086" w14:textId="77777777" w:rsidR="00B24055" w:rsidRPr="003D6D28" w:rsidRDefault="00B24055" w:rsidP="003D6D28">
      <w:pPr>
        <w:pStyle w:val="paragraph"/>
        <w:spacing w:before="0" w:beforeAutospacing="0" w:after="0" w:afterAutospacing="0"/>
        <w:jc w:val="both"/>
        <w:textAlignment w:val="baseline"/>
        <w:rPr>
          <w:rStyle w:val="normaltextrun"/>
          <w:rFonts w:asciiTheme="minorHAnsi" w:hAnsiTheme="minorHAnsi" w:cstheme="minorHAnsi"/>
          <w:b/>
          <w:bCs/>
        </w:rPr>
      </w:pPr>
      <w:r w:rsidRPr="003D6D28">
        <w:rPr>
          <w:rStyle w:val="normaltextrun"/>
          <w:rFonts w:asciiTheme="minorHAnsi" w:hAnsiTheme="minorHAnsi" w:cstheme="minorHAnsi"/>
          <w:b/>
          <w:bCs/>
        </w:rPr>
        <w:t>Orientações para acesso aos autos e peticionamento</w:t>
      </w:r>
    </w:p>
    <w:p w14:paraId="36C554EF" w14:textId="77777777" w:rsidR="00B24055" w:rsidRPr="003D6D28" w:rsidRDefault="00B24055" w:rsidP="003D6D28">
      <w:pPr>
        <w:pStyle w:val="paragraph"/>
        <w:spacing w:before="0" w:beforeAutospacing="0" w:after="0" w:afterAutospacing="0"/>
        <w:jc w:val="both"/>
        <w:textAlignment w:val="baseline"/>
        <w:rPr>
          <w:rFonts w:asciiTheme="minorHAnsi" w:hAnsiTheme="minorHAnsi" w:cstheme="minorHAnsi"/>
        </w:rPr>
      </w:pPr>
    </w:p>
    <w:p w14:paraId="4B582DC4" w14:textId="46A35CE3" w:rsidR="00B24055" w:rsidRPr="003D6D28" w:rsidRDefault="00B24055" w:rsidP="003D6D28">
      <w:pPr>
        <w:pStyle w:val="paragraph"/>
        <w:spacing w:before="0" w:beforeAutospacing="0" w:after="0" w:afterAutospacing="0"/>
        <w:jc w:val="both"/>
        <w:textAlignment w:val="baseline"/>
        <w:rPr>
          <w:rStyle w:val="eop"/>
          <w:rFonts w:asciiTheme="minorHAnsi" w:hAnsiTheme="minorHAnsi" w:cstheme="minorHAnsi"/>
        </w:rPr>
      </w:pPr>
      <w:r w:rsidRPr="003D6D28">
        <w:rPr>
          <w:rStyle w:val="normaltextrun"/>
          <w:rFonts w:asciiTheme="minorHAnsi" w:hAnsiTheme="minorHAnsi" w:cstheme="minorHAnsi"/>
        </w:rPr>
        <w:t>A pessoa jurídica</w:t>
      </w:r>
      <w:r w:rsidR="001751D6" w:rsidRPr="003D6D28">
        <w:rPr>
          <w:rStyle w:val="normaltextrun"/>
          <w:rFonts w:asciiTheme="minorHAnsi" w:hAnsiTheme="minorHAnsi" w:cstheme="minorHAnsi"/>
        </w:rPr>
        <w:t xml:space="preserve"> </w:t>
      </w:r>
      <w:r w:rsidRPr="003D6D28">
        <w:rPr>
          <w:rStyle w:val="normaltextrun"/>
          <w:rFonts w:asciiTheme="minorHAnsi" w:hAnsiTheme="minorHAnsi" w:cstheme="minorHAnsi"/>
        </w:rPr>
        <w:t>(</w:t>
      </w:r>
      <w:r w:rsidR="00FD06C5" w:rsidRPr="003D6D28">
        <w:rPr>
          <w:rStyle w:val="normaltextrun"/>
          <w:rFonts w:asciiTheme="minorHAnsi" w:hAnsiTheme="minorHAnsi" w:cstheme="minorHAnsi"/>
        </w:rPr>
        <w:t>NOME</w:t>
      </w:r>
      <w:r w:rsidRPr="003D6D28">
        <w:rPr>
          <w:rStyle w:val="normaltextrun"/>
          <w:rFonts w:asciiTheme="minorHAnsi" w:hAnsiTheme="minorHAnsi" w:cstheme="minorHAnsi"/>
        </w:rPr>
        <w:t>)</w:t>
      </w:r>
      <w:r w:rsidR="001751D6" w:rsidRPr="003D6D28">
        <w:rPr>
          <w:rStyle w:val="normaltextrun"/>
          <w:rFonts w:asciiTheme="minorHAnsi" w:hAnsiTheme="minorHAnsi" w:cstheme="minorHAnsi"/>
        </w:rPr>
        <w:t xml:space="preserve"> </w:t>
      </w:r>
      <w:r w:rsidRPr="003D6D28">
        <w:rPr>
          <w:rStyle w:val="normaltextrun"/>
          <w:rFonts w:asciiTheme="minorHAnsi" w:hAnsiTheme="minorHAnsi" w:cstheme="minorHAnsi"/>
        </w:rPr>
        <w:t>pode atuar no processo por meio de seus representantes legais ou procuradores, sendo-lhes assegurado amplo acesso aos autos, conforme as seguintes orientações:</w:t>
      </w:r>
      <w:r w:rsidRPr="003D6D28">
        <w:rPr>
          <w:rStyle w:val="eop"/>
          <w:rFonts w:asciiTheme="minorHAnsi" w:hAnsiTheme="minorHAnsi" w:cstheme="minorHAnsi"/>
        </w:rPr>
        <w:t> (</w:t>
      </w:r>
      <w:r w:rsidR="00FD06C5" w:rsidRPr="003D6D28">
        <w:rPr>
          <w:rStyle w:val="eop"/>
          <w:rFonts w:asciiTheme="minorHAnsi" w:hAnsiTheme="minorHAnsi" w:cstheme="minorHAnsi"/>
        </w:rPr>
        <w:t>DESCREVER O PASSO-A-PASSO)</w:t>
      </w:r>
    </w:p>
    <w:p w14:paraId="10E082FC" w14:textId="77777777" w:rsidR="00F959A8" w:rsidRPr="000D79E4" w:rsidRDefault="00F959A8">
      <w:pPr>
        <w:rPr>
          <w:rFonts w:cstheme="minorHAnsi"/>
        </w:rPr>
      </w:pPr>
    </w:p>
    <w:sectPr w:rsidR="00F959A8" w:rsidRPr="000D79E4">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3C8B" w14:textId="77777777" w:rsidR="008B6B5D" w:rsidRDefault="008B6B5D" w:rsidP="00EA6184">
      <w:pPr>
        <w:spacing w:after="0" w:line="240" w:lineRule="auto"/>
      </w:pPr>
      <w:r>
        <w:separator/>
      </w:r>
    </w:p>
  </w:endnote>
  <w:endnote w:type="continuationSeparator" w:id="0">
    <w:p w14:paraId="1CE636CF" w14:textId="77777777" w:rsidR="008B6B5D" w:rsidRDefault="008B6B5D" w:rsidP="00EA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C9580" w14:textId="77777777" w:rsidR="008B6B5D" w:rsidRDefault="008B6B5D" w:rsidP="00EA6184">
      <w:pPr>
        <w:spacing w:after="0" w:line="240" w:lineRule="auto"/>
      </w:pPr>
      <w:r>
        <w:separator/>
      </w:r>
    </w:p>
  </w:footnote>
  <w:footnote w:type="continuationSeparator" w:id="0">
    <w:p w14:paraId="16B1ECC5" w14:textId="77777777" w:rsidR="008B6B5D" w:rsidRDefault="008B6B5D" w:rsidP="00EA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6E894" w14:textId="77777777" w:rsidR="00EA6184" w:rsidRPr="00232138" w:rsidRDefault="00EA6184" w:rsidP="00EA6184">
    <w:pPr>
      <w:pStyle w:val="Ttulo8"/>
      <w:numPr>
        <w:ilvl w:val="7"/>
        <w:numId w:val="8"/>
      </w:numPr>
      <w:tabs>
        <w:tab w:val="left" w:pos="0"/>
      </w:tabs>
      <w:spacing w:after="120" w:line="276" w:lineRule="auto"/>
      <w:ind w:right="565" w:firstLine="709"/>
      <w:jc w:val="both"/>
      <w:rPr>
        <w:rFonts w:ascii="Cambria" w:hAnsi="Cambria" w:cs="Times New Roman"/>
        <w:sz w:val="22"/>
        <w:szCs w:val="22"/>
      </w:rPr>
    </w:pPr>
  </w:p>
  <w:p w14:paraId="27F93EC0" w14:textId="77777777" w:rsidR="00EA6184" w:rsidRDefault="00EA6184" w:rsidP="00EA6184">
    <w:pPr>
      <w:ind w:right="565"/>
      <w:jc w:val="center"/>
    </w:pPr>
  </w:p>
  <w:p w14:paraId="29D5463E" w14:textId="267314FF" w:rsidR="00EA6184" w:rsidRDefault="00EA6184" w:rsidP="00EA6184">
    <w:pPr>
      <w:ind w:right="565"/>
      <w:jc w:val="center"/>
    </w:pPr>
    <w:r>
      <w:t>[logomarca do órgão]</w:t>
    </w:r>
  </w:p>
  <w:p w14:paraId="75F46F25" w14:textId="77777777" w:rsidR="00EA6184" w:rsidRDefault="00EA6184" w:rsidP="00EA6184">
    <w:pPr>
      <w:spacing w:after="0" w:line="240" w:lineRule="auto"/>
      <w:ind w:right="567"/>
      <w:jc w:val="center"/>
    </w:pPr>
    <w:r>
      <w:t>[Nome do órgão]</w:t>
    </w:r>
  </w:p>
  <w:p w14:paraId="3D58C83E" w14:textId="77777777" w:rsidR="00EA6184" w:rsidRDefault="00EA6184" w:rsidP="00EA6184">
    <w:pPr>
      <w:spacing w:after="0" w:line="240" w:lineRule="auto"/>
      <w:ind w:right="567"/>
      <w:jc w:val="center"/>
    </w:pPr>
    <w:r>
      <w:t>Comissão de Processo Administrativo de Responsabilização nº (número)</w:t>
    </w:r>
  </w:p>
  <w:p w14:paraId="2D1EAB36" w14:textId="77777777" w:rsidR="00EA6184" w:rsidRDefault="00EA61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AD58F3"/>
    <w:multiLevelType w:val="multilevel"/>
    <w:tmpl w:val="57C6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061D9"/>
    <w:multiLevelType w:val="multilevel"/>
    <w:tmpl w:val="2CFE9C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84B74"/>
    <w:multiLevelType w:val="multilevel"/>
    <w:tmpl w:val="521EAE8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930D8"/>
    <w:multiLevelType w:val="multilevel"/>
    <w:tmpl w:val="2B0CC80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8E25B2"/>
    <w:multiLevelType w:val="multilevel"/>
    <w:tmpl w:val="C040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973A19"/>
    <w:multiLevelType w:val="multilevel"/>
    <w:tmpl w:val="150E0358"/>
    <w:lvl w:ilvl="0">
      <w:start w:val="1"/>
      <w:numFmt w:val="lowerRoman"/>
      <w:lvlText w:val="%1."/>
      <w:lvlJc w:val="right"/>
      <w:pPr>
        <w:tabs>
          <w:tab w:val="num" w:pos="1068"/>
        </w:tabs>
        <w:ind w:left="1068" w:hanging="360"/>
      </w:pPr>
      <w:rPr>
        <w:rFonts w:hint="default"/>
        <w:sz w:val="20"/>
      </w:rPr>
    </w:lvl>
    <w:lvl w:ilvl="1" w:tentative="1">
      <w:start w:val="1"/>
      <w:numFmt w:val="bullet"/>
      <w:lvlText w:val=""/>
      <w:lvlJc w:val="left"/>
      <w:pPr>
        <w:tabs>
          <w:tab w:val="num" w:pos="1788"/>
        </w:tabs>
        <w:ind w:left="1788" w:hanging="360"/>
      </w:pPr>
      <w:rPr>
        <w:rFonts w:ascii="Wingdings" w:hAnsi="Wingdings"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5CC82C01"/>
    <w:multiLevelType w:val="multilevel"/>
    <w:tmpl w:val="D436C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B9658C"/>
    <w:multiLevelType w:val="multilevel"/>
    <w:tmpl w:val="F5A2E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90F9C"/>
    <w:multiLevelType w:val="multilevel"/>
    <w:tmpl w:val="29A4B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95510"/>
    <w:multiLevelType w:val="multilevel"/>
    <w:tmpl w:val="186E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115D8"/>
    <w:multiLevelType w:val="hybridMultilevel"/>
    <w:tmpl w:val="8E16735A"/>
    <w:lvl w:ilvl="0" w:tplc="ACD6FC7C">
      <w:start w:val="1"/>
      <w:numFmt w:val="decimal"/>
      <w:lvlText w:val="%1."/>
      <w:lvlJc w:val="left"/>
      <w:pPr>
        <w:tabs>
          <w:tab w:val="num" w:pos="720"/>
        </w:tabs>
        <w:ind w:left="720" w:hanging="360"/>
      </w:pPr>
    </w:lvl>
    <w:lvl w:ilvl="1" w:tplc="B03A4B9E" w:tentative="1">
      <w:start w:val="1"/>
      <w:numFmt w:val="decimal"/>
      <w:lvlText w:val="%2."/>
      <w:lvlJc w:val="left"/>
      <w:pPr>
        <w:tabs>
          <w:tab w:val="num" w:pos="1440"/>
        </w:tabs>
        <w:ind w:left="1440" w:hanging="360"/>
      </w:pPr>
    </w:lvl>
    <w:lvl w:ilvl="2" w:tplc="57D26C28" w:tentative="1">
      <w:start w:val="1"/>
      <w:numFmt w:val="decimal"/>
      <w:lvlText w:val="%3."/>
      <w:lvlJc w:val="left"/>
      <w:pPr>
        <w:tabs>
          <w:tab w:val="num" w:pos="2160"/>
        </w:tabs>
        <w:ind w:left="2160" w:hanging="360"/>
      </w:pPr>
    </w:lvl>
    <w:lvl w:ilvl="3" w:tplc="99E2E32C" w:tentative="1">
      <w:start w:val="1"/>
      <w:numFmt w:val="decimal"/>
      <w:lvlText w:val="%4."/>
      <w:lvlJc w:val="left"/>
      <w:pPr>
        <w:tabs>
          <w:tab w:val="num" w:pos="2880"/>
        </w:tabs>
        <w:ind w:left="2880" w:hanging="360"/>
      </w:pPr>
    </w:lvl>
    <w:lvl w:ilvl="4" w:tplc="B2ACE112" w:tentative="1">
      <w:start w:val="1"/>
      <w:numFmt w:val="decimal"/>
      <w:lvlText w:val="%5."/>
      <w:lvlJc w:val="left"/>
      <w:pPr>
        <w:tabs>
          <w:tab w:val="num" w:pos="3600"/>
        </w:tabs>
        <w:ind w:left="3600" w:hanging="360"/>
      </w:pPr>
    </w:lvl>
    <w:lvl w:ilvl="5" w:tplc="E9A4D10A" w:tentative="1">
      <w:start w:val="1"/>
      <w:numFmt w:val="decimal"/>
      <w:lvlText w:val="%6."/>
      <w:lvlJc w:val="left"/>
      <w:pPr>
        <w:tabs>
          <w:tab w:val="num" w:pos="4320"/>
        </w:tabs>
        <w:ind w:left="4320" w:hanging="360"/>
      </w:pPr>
    </w:lvl>
    <w:lvl w:ilvl="6" w:tplc="EC922CFC" w:tentative="1">
      <w:start w:val="1"/>
      <w:numFmt w:val="decimal"/>
      <w:lvlText w:val="%7."/>
      <w:lvlJc w:val="left"/>
      <w:pPr>
        <w:tabs>
          <w:tab w:val="num" w:pos="5040"/>
        </w:tabs>
        <w:ind w:left="5040" w:hanging="360"/>
      </w:pPr>
    </w:lvl>
    <w:lvl w:ilvl="7" w:tplc="05C260EA" w:tentative="1">
      <w:start w:val="1"/>
      <w:numFmt w:val="decimal"/>
      <w:pStyle w:val="Ttulo8"/>
      <w:lvlText w:val="%8."/>
      <w:lvlJc w:val="left"/>
      <w:pPr>
        <w:tabs>
          <w:tab w:val="num" w:pos="5760"/>
        </w:tabs>
        <w:ind w:left="5760" w:hanging="360"/>
      </w:pPr>
    </w:lvl>
    <w:lvl w:ilvl="8" w:tplc="4DE830E6" w:tentative="1">
      <w:start w:val="1"/>
      <w:numFmt w:val="decimal"/>
      <w:lvlText w:val="%9."/>
      <w:lvlJc w:val="left"/>
      <w:pPr>
        <w:tabs>
          <w:tab w:val="num" w:pos="6480"/>
        </w:tabs>
        <w:ind w:left="6480" w:hanging="360"/>
      </w:pPr>
    </w:lvl>
  </w:abstractNum>
  <w:abstractNum w:abstractNumId="12" w15:restartNumberingAfterBreak="0">
    <w:nsid w:val="7A707D09"/>
    <w:multiLevelType w:val="multilevel"/>
    <w:tmpl w:val="1F44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5210268">
    <w:abstractNumId w:val="1"/>
  </w:num>
  <w:num w:numId="2" w16cid:durableId="1122268512">
    <w:abstractNumId w:val="8"/>
  </w:num>
  <w:num w:numId="3" w16cid:durableId="1280261209">
    <w:abstractNumId w:val="2"/>
  </w:num>
  <w:num w:numId="4" w16cid:durableId="186070137">
    <w:abstractNumId w:val="4"/>
  </w:num>
  <w:num w:numId="5" w16cid:durableId="330454748">
    <w:abstractNumId w:val="3"/>
  </w:num>
  <w:num w:numId="6" w16cid:durableId="1519929751">
    <w:abstractNumId w:val="6"/>
  </w:num>
  <w:num w:numId="7" w16cid:durableId="143476876">
    <w:abstractNumId w:val="11"/>
  </w:num>
  <w:num w:numId="8" w16cid:durableId="1345672140">
    <w:abstractNumId w:val="0"/>
  </w:num>
  <w:num w:numId="9" w16cid:durableId="523985083">
    <w:abstractNumId w:val="12"/>
  </w:num>
  <w:num w:numId="10" w16cid:durableId="1603102736">
    <w:abstractNumId w:val="5"/>
  </w:num>
  <w:num w:numId="11" w16cid:durableId="1012757654">
    <w:abstractNumId w:val="9"/>
    <w:lvlOverride w:ilvl="0">
      <w:startOverride w:val="1"/>
    </w:lvlOverride>
  </w:num>
  <w:num w:numId="12" w16cid:durableId="940140402">
    <w:abstractNumId w:val="7"/>
    <w:lvlOverride w:ilvl="0">
      <w:startOverride w:val="3"/>
    </w:lvlOverride>
  </w:num>
  <w:num w:numId="13" w16cid:durableId="1165972569">
    <w:abstractNumId w:val="1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55"/>
    <w:rsid w:val="00037143"/>
    <w:rsid w:val="0004163D"/>
    <w:rsid w:val="000D79E4"/>
    <w:rsid w:val="00166CA4"/>
    <w:rsid w:val="001751D6"/>
    <w:rsid w:val="001B5C7F"/>
    <w:rsid w:val="001E4134"/>
    <w:rsid w:val="002D59C2"/>
    <w:rsid w:val="002F4B54"/>
    <w:rsid w:val="003022DA"/>
    <w:rsid w:val="003D6D28"/>
    <w:rsid w:val="00472BB5"/>
    <w:rsid w:val="00590DFE"/>
    <w:rsid w:val="00630FF7"/>
    <w:rsid w:val="006439C6"/>
    <w:rsid w:val="00651470"/>
    <w:rsid w:val="00662F60"/>
    <w:rsid w:val="00673B86"/>
    <w:rsid w:val="0069245E"/>
    <w:rsid w:val="00834A64"/>
    <w:rsid w:val="008B6B5D"/>
    <w:rsid w:val="00974DC7"/>
    <w:rsid w:val="009F7EF6"/>
    <w:rsid w:val="00A054C9"/>
    <w:rsid w:val="00A72DF8"/>
    <w:rsid w:val="00AD1E1B"/>
    <w:rsid w:val="00B22E35"/>
    <w:rsid w:val="00B24055"/>
    <w:rsid w:val="00CE2D75"/>
    <w:rsid w:val="00DC650B"/>
    <w:rsid w:val="00E35DE8"/>
    <w:rsid w:val="00EA6184"/>
    <w:rsid w:val="00F44994"/>
    <w:rsid w:val="00F959A8"/>
    <w:rsid w:val="00FD06C5"/>
    <w:rsid w:val="526B8AC8"/>
    <w:rsid w:val="57EEF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82EC"/>
  <w15:chartTrackingRefBased/>
  <w15:docId w15:val="{61AA9300-542C-4543-8881-3D02617F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55"/>
  </w:style>
  <w:style w:type="paragraph" w:styleId="Ttulo8">
    <w:name w:val="heading 8"/>
    <w:basedOn w:val="Normal"/>
    <w:next w:val="Normal"/>
    <w:link w:val="Ttulo8Char"/>
    <w:qFormat/>
    <w:rsid w:val="00EA6184"/>
    <w:pPr>
      <w:keepNext/>
      <w:numPr>
        <w:ilvl w:val="7"/>
        <w:numId w:val="7"/>
      </w:numPr>
      <w:suppressAutoHyphens/>
      <w:autoSpaceDE w:val="0"/>
      <w:spacing w:after="0" w:line="240" w:lineRule="auto"/>
      <w:outlineLvl w:val="7"/>
    </w:pPr>
    <w:rPr>
      <w:rFonts w:ascii="Arial" w:eastAsia="Times New Roman" w:hAnsi="Arial" w:cs="Arial"/>
      <w:b/>
      <w:bCs/>
      <w:sz w:val="20"/>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B24055"/>
  </w:style>
  <w:style w:type="character" w:customStyle="1" w:styleId="eop">
    <w:name w:val="eop"/>
    <w:basedOn w:val="Fontepargpadro"/>
    <w:rsid w:val="00B24055"/>
  </w:style>
  <w:style w:type="paragraph" w:customStyle="1" w:styleId="paragraph">
    <w:name w:val="paragraph"/>
    <w:basedOn w:val="Normal"/>
    <w:rsid w:val="00B240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B24055"/>
  </w:style>
  <w:style w:type="paragraph" w:styleId="Textodebalo">
    <w:name w:val="Balloon Text"/>
    <w:basedOn w:val="Normal"/>
    <w:link w:val="TextodebaloChar"/>
    <w:uiPriority w:val="99"/>
    <w:semiHidden/>
    <w:unhideWhenUsed/>
    <w:rsid w:val="00B240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4055"/>
    <w:rPr>
      <w:rFonts w:ascii="Segoe UI" w:hAnsi="Segoe UI" w:cs="Segoe UI"/>
      <w:sz w:val="18"/>
      <w:szCs w:val="18"/>
    </w:rPr>
  </w:style>
  <w:style w:type="character" w:styleId="Hyperlink">
    <w:name w:val="Hyperlink"/>
    <w:basedOn w:val="Fontepargpadro"/>
    <w:uiPriority w:val="99"/>
    <w:unhideWhenUsed/>
    <w:rsid w:val="00A054C9"/>
    <w:rPr>
      <w:color w:val="0563C1" w:themeColor="hyperlink"/>
      <w:u w:val="single"/>
    </w:rPr>
  </w:style>
  <w:style w:type="character" w:styleId="MenoPendente">
    <w:name w:val="Unresolved Mention"/>
    <w:basedOn w:val="Fontepargpadro"/>
    <w:uiPriority w:val="99"/>
    <w:semiHidden/>
    <w:unhideWhenUsed/>
    <w:rsid w:val="00A054C9"/>
    <w:rPr>
      <w:color w:val="605E5C"/>
      <w:shd w:val="clear" w:color="auto" w:fill="E1DFDD"/>
    </w:rPr>
  </w:style>
  <w:style w:type="paragraph" w:styleId="Cabealho">
    <w:name w:val="header"/>
    <w:basedOn w:val="Normal"/>
    <w:link w:val="CabealhoChar"/>
    <w:uiPriority w:val="99"/>
    <w:unhideWhenUsed/>
    <w:rsid w:val="00EA61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6184"/>
  </w:style>
  <w:style w:type="paragraph" w:styleId="Rodap">
    <w:name w:val="footer"/>
    <w:basedOn w:val="Normal"/>
    <w:link w:val="RodapChar"/>
    <w:uiPriority w:val="99"/>
    <w:unhideWhenUsed/>
    <w:rsid w:val="00EA6184"/>
    <w:pPr>
      <w:tabs>
        <w:tab w:val="center" w:pos="4252"/>
        <w:tab w:val="right" w:pos="8504"/>
      </w:tabs>
      <w:spacing w:after="0" w:line="240" w:lineRule="auto"/>
    </w:pPr>
  </w:style>
  <w:style w:type="character" w:customStyle="1" w:styleId="RodapChar">
    <w:name w:val="Rodapé Char"/>
    <w:basedOn w:val="Fontepargpadro"/>
    <w:link w:val="Rodap"/>
    <w:uiPriority w:val="99"/>
    <w:rsid w:val="00EA6184"/>
  </w:style>
  <w:style w:type="character" w:customStyle="1" w:styleId="Ttulo8Char">
    <w:name w:val="Título 8 Char"/>
    <w:basedOn w:val="Fontepargpadro"/>
    <w:link w:val="Ttulo8"/>
    <w:rsid w:val="00EA6184"/>
    <w:rPr>
      <w:rFonts w:ascii="Arial" w:eastAsia="Times New Roman" w:hAnsi="Arial" w:cs="Arial"/>
      <w:b/>
      <w:bCs/>
      <w:sz w:val="20"/>
      <w:szCs w:val="24"/>
      <w:lang w:eastAsia="ar-SA"/>
    </w:rPr>
  </w:style>
  <w:style w:type="paragraph" w:styleId="NormalWeb">
    <w:name w:val="Normal (Web)"/>
    <w:basedOn w:val="Normal"/>
    <w:uiPriority w:val="99"/>
    <w:semiHidden/>
    <w:unhideWhenUsed/>
    <w:rsid w:val="003D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D6D28"/>
    <w:pPr>
      <w:ind w:left="720"/>
      <w:contextualSpacing/>
    </w:pPr>
  </w:style>
  <w:style w:type="character" w:styleId="HiperlinkVisitado">
    <w:name w:val="FollowedHyperlink"/>
    <w:basedOn w:val="Fontepargpadro"/>
    <w:uiPriority w:val="99"/>
    <w:semiHidden/>
    <w:unhideWhenUsed/>
    <w:rsid w:val="003D6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4966">
      <w:bodyDiv w:val="1"/>
      <w:marLeft w:val="0"/>
      <w:marRight w:val="0"/>
      <w:marTop w:val="0"/>
      <w:marBottom w:val="0"/>
      <w:divBdr>
        <w:top w:val="none" w:sz="0" w:space="0" w:color="auto"/>
        <w:left w:val="none" w:sz="0" w:space="0" w:color="auto"/>
        <w:bottom w:val="none" w:sz="0" w:space="0" w:color="auto"/>
        <w:right w:val="none" w:sz="0" w:space="0" w:color="auto"/>
      </w:divBdr>
    </w:div>
    <w:div w:id="419641942">
      <w:bodyDiv w:val="1"/>
      <w:marLeft w:val="0"/>
      <w:marRight w:val="0"/>
      <w:marTop w:val="0"/>
      <w:marBottom w:val="0"/>
      <w:divBdr>
        <w:top w:val="none" w:sz="0" w:space="0" w:color="auto"/>
        <w:left w:val="none" w:sz="0" w:space="0" w:color="auto"/>
        <w:bottom w:val="none" w:sz="0" w:space="0" w:color="auto"/>
        <w:right w:val="none" w:sz="0" w:space="0" w:color="auto"/>
      </w:divBdr>
    </w:div>
    <w:div w:id="1366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pri.direp@cgu.gov.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pri.cgipav@cgu.gov.b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br/cgu/pt-br/assuntos/combate-a-corrupcao/acordo-leniencia/como-fazer-um-acord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br/corregedorias/pt-br/assuntos/painel-de-responsabilizacao/responsabilizacao-entes-privados/termo-de-compromisso" TargetMode="External"/><Relationship Id="rId5" Type="http://schemas.openxmlformats.org/officeDocument/2006/relationships/styles" Target="styles.xml"/><Relationship Id="rId15" Type="http://schemas.openxmlformats.org/officeDocument/2006/relationships/hyperlink" Target="mailto:sipri.dal@cgu.gov.br" TargetMode="External"/><Relationship Id="rId10" Type="http://schemas.openxmlformats.org/officeDocument/2006/relationships/hyperlink" Target="https://www.gov.br/cgu/pt-br/centrais-de-conteudo/publicacoes/responsabilizacao-de-empres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pri.copar@cgu.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0771b3-05c8-48d1-b12a-1aa95cb884cd">
      <Terms xmlns="http://schemas.microsoft.com/office/infopath/2007/PartnerControls"/>
    </lcf76f155ced4ddcb4097134ff3c332f>
    <TaxCatchAll xmlns="e876e092-0a8f-4cb9-b032-fe888f510c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2B389F300B6B43B8EC776ABD219D12" ma:contentTypeVersion="17" ma:contentTypeDescription="Crie um novo documento." ma:contentTypeScope="" ma:versionID="bf4df0ee75e9fbe9bab8b3de8a630471">
  <xsd:schema xmlns:xsd="http://www.w3.org/2001/XMLSchema" xmlns:xs="http://www.w3.org/2001/XMLSchema" xmlns:p="http://schemas.microsoft.com/office/2006/metadata/properties" xmlns:ns2="e90771b3-05c8-48d1-b12a-1aa95cb884cd" xmlns:ns3="e876e092-0a8f-4cb9-b032-fe888f510c7f" targetNamespace="http://schemas.microsoft.com/office/2006/metadata/properties" ma:root="true" ma:fieldsID="e2e2f5e88a71a7f695936e48dc87b8c0" ns2:_="" ns3:_="">
    <xsd:import namespace="e90771b3-05c8-48d1-b12a-1aa95cb884cd"/>
    <xsd:import namespace="e876e092-0a8f-4cb9-b032-fe888f510c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771b3-05c8-48d1-b12a-1aa95cb88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f3fb4e8-0039-4ebb-8dac-0f2ebc2550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6e092-0a8f-4cb9-b032-fe888f510c7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9ae40f5e-7bd9-46d3-81c6-5be9dbeeb34e}" ma:internalName="TaxCatchAll" ma:showField="CatchAllData" ma:web="e876e092-0a8f-4cb9-b032-fe888f51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A3DD9-DC8F-4074-B3BC-85EE5D3E4B20}">
  <ds:schemaRefs>
    <ds:schemaRef ds:uri="http://schemas.microsoft.com/sharepoint/v3/contenttype/forms"/>
  </ds:schemaRefs>
</ds:datastoreItem>
</file>

<file path=customXml/itemProps2.xml><?xml version="1.0" encoding="utf-8"?>
<ds:datastoreItem xmlns:ds="http://schemas.openxmlformats.org/officeDocument/2006/customXml" ds:itemID="{98207F1E-4C82-484B-872D-61887F0730F6}">
  <ds:schemaRefs>
    <ds:schemaRef ds:uri="http://schemas.microsoft.com/office/2006/metadata/properties"/>
    <ds:schemaRef ds:uri="http://schemas.microsoft.com/office/infopath/2007/PartnerControls"/>
    <ds:schemaRef ds:uri="e90771b3-05c8-48d1-b12a-1aa95cb884cd"/>
    <ds:schemaRef ds:uri="e876e092-0a8f-4cb9-b032-fe888f510c7f"/>
  </ds:schemaRefs>
</ds:datastoreItem>
</file>

<file path=customXml/itemProps3.xml><?xml version="1.0" encoding="utf-8"?>
<ds:datastoreItem xmlns:ds="http://schemas.openxmlformats.org/officeDocument/2006/customXml" ds:itemID="{01FBAB7C-4E6E-443A-A44D-0D2081EAA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771b3-05c8-48d1-b12a-1aa95cb884cd"/>
    <ds:schemaRef ds:uri="e876e092-0a8f-4cb9-b032-fe888f51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2049</Words>
  <Characters>11065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Victor Iosca Viero</dc:creator>
  <cp:keywords/>
  <dc:description/>
  <cp:lastModifiedBy>Thiago Yudi Takara Ferreira</cp:lastModifiedBy>
  <cp:revision>24</cp:revision>
  <dcterms:created xsi:type="dcterms:W3CDTF">2020-10-15T13:30:00Z</dcterms:created>
  <dcterms:modified xsi:type="dcterms:W3CDTF">2024-09-23T20:05:00Z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0x010100592B389F300B6B43B8EC776ABD219D12</vt:lpwstr>
  </property>
  <property fmtid="{D5CDD505-2E9C-101B-9397-08002B2CF9AE}" pid="3" name="MediaServiceImageTags">
    <vt:lpwstr/>
  </property>
</Properties>
</file>