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F1AD" w14:textId="77777777" w:rsidR="00673D05" w:rsidRDefault="00673D05" w:rsidP="00673D05">
      <w:pPr>
        <w:pStyle w:val="Corpodetexto"/>
        <w:jc w:val="center"/>
        <w:rPr>
          <w:rFonts w:ascii="Arial" w:hAnsi="Arial" w:cs="Arial"/>
          <w:b/>
          <w:bCs/>
          <w:sz w:val="28"/>
          <w:szCs w:val="24"/>
          <w:lang w:eastAsia="en-GB"/>
        </w:rPr>
      </w:pPr>
      <w:bookmarkStart w:id="0" w:name="RANGE!A1"/>
      <w:r>
        <w:rPr>
          <w:rFonts w:ascii="Arial" w:hAnsi="Arial" w:cs="Arial"/>
          <w:b/>
          <w:bCs/>
          <w:sz w:val="28"/>
          <w:szCs w:val="24"/>
          <w:lang w:eastAsia="en-GB"/>
        </w:rPr>
        <w:t>ANEXO I</w:t>
      </w:r>
    </w:p>
    <w:p w14:paraId="25B66333" w14:textId="46802BF0" w:rsidR="00673D05" w:rsidRPr="009059A4" w:rsidRDefault="00673D05" w:rsidP="00673D05">
      <w:pPr>
        <w:pStyle w:val="Corpodetexto"/>
        <w:jc w:val="center"/>
        <w:rPr>
          <w:rFonts w:ascii="Arial" w:hAnsi="Arial" w:cs="Arial"/>
          <w:b/>
          <w:bCs/>
          <w:sz w:val="28"/>
          <w:szCs w:val="24"/>
          <w:lang w:eastAsia="en-GB"/>
        </w:rPr>
      </w:pPr>
      <w:r w:rsidRPr="009059A4">
        <w:rPr>
          <w:rFonts w:ascii="Arial" w:hAnsi="Arial" w:cs="Arial"/>
          <w:b/>
          <w:bCs/>
          <w:sz w:val="28"/>
          <w:szCs w:val="24"/>
          <w:lang w:eastAsia="en-GB"/>
        </w:rPr>
        <w:t>National Project Document</w:t>
      </w:r>
      <w:bookmarkEnd w:id="0"/>
      <w:r w:rsidRPr="009059A4">
        <w:rPr>
          <w:rFonts w:ascii="Arial" w:hAnsi="Arial" w:cs="Arial"/>
          <w:b/>
          <w:bCs/>
          <w:sz w:val="28"/>
          <w:szCs w:val="24"/>
          <w:lang w:eastAsia="en-GB"/>
        </w:rPr>
        <w:t xml:space="preserve"> Template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673D05" w:rsidRPr="00E6260E" w14:paraId="45700BCB" w14:textId="77777777" w:rsidTr="004D74AB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61085DFD" w14:textId="77777777" w:rsidR="00673D05" w:rsidRPr="00E6260E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190A912C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4FA41A4B" w14:textId="77777777" w:rsidTr="004D74AB">
        <w:trPr>
          <w:trHeight w:val="227"/>
        </w:trPr>
        <w:tc>
          <w:tcPr>
            <w:tcW w:w="2411" w:type="dxa"/>
          </w:tcPr>
          <w:p w14:paraId="7681372C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Country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</w:t>
            </w:r>
            <w:proofErr w:type="spellEnd"/>
          </w:p>
        </w:tc>
        <w:tc>
          <w:tcPr>
            <w:tcW w:w="7087" w:type="dxa"/>
          </w:tcPr>
          <w:p w14:paraId="562E7750" w14:textId="77777777" w:rsidR="00673D05" w:rsidRPr="00956716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696502">
              <w:rPr>
                <w:rFonts w:ascii="Arial" w:hAnsi="Arial" w:cs="Arial"/>
                <w:sz w:val="20"/>
                <w:lang w:eastAsia="en-GB"/>
              </w:rPr>
              <w:t>BRAZIL</w:t>
            </w:r>
          </w:p>
        </w:tc>
      </w:tr>
      <w:tr w:rsidR="00673D05" w:rsidRPr="006B06F0" w14:paraId="192623D3" w14:textId="77777777" w:rsidTr="004D74AB">
        <w:trPr>
          <w:trHeight w:val="285"/>
        </w:trPr>
        <w:tc>
          <w:tcPr>
            <w:tcW w:w="2411" w:type="dxa"/>
            <w:hideMark/>
          </w:tcPr>
          <w:p w14:paraId="65918E1A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Title</w:t>
            </w:r>
            <w:proofErr w:type="spellEnd"/>
          </w:p>
        </w:tc>
        <w:tc>
          <w:tcPr>
            <w:tcW w:w="7087" w:type="dxa"/>
          </w:tcPr>
          <w:p w14:paraId="1C057A00" w14:textId="77777777" w:rsidR="00673D05" w:rsidRPr="00956716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673D05" w:rsidRPr="006B06F0" w14:paraId="4D4795BE" w14:textId="77777777" w:rsidTr="004D74AB">
        <w:trPr>
          <w:trHeight w:val="314"/>
        </w:trPr>
        <w:tc>
          <w:tcPr>
            <w:tcW w:w="2411" w:type="dxa"/>
          </w:tcPr>
          <w:p w14:paraId="6739169D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Duration</w:t>
            </w:r>
            <w:proofErr w:type="spellEnd"/>
          </w:p>
        </w:tc>
        <w:tc>
          <w:tcPr>
            <w:tcW w:w="7087" w:type="dxa"/>
          </w:tcPr>
          <w:p w14:paraId="14257162" w14:textId="77777777" w:rsidR="00673D05" w:rsidRDefault="00673D05" w:rsidP="004D74AB">
            <w:pPr>
              <w:rPr>
                <w:rFonts w:ascii="Arial" w:hAnsi="Arial" w:cs="Arial"/>
                <w:b/>
                <w:i/>
                <w:sz w:val="20"/>
                <w:lang w:eastAsia="en-GB"/>
              </w:rPr>
            </w:pP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Indicate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a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number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years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required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complete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696502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696502">
              <w:rPr>
                <w:rFonts w:ascii="Arial" w:hAnsi="Arial" w:cs="Arial"/>
                <w:b/>
                <w:i/>
                <w:sz w:val="20"/>
                <w:lang w:eastAsia="en-GB"/>
              </w:rPr>
              <w:t xml:space="preserve"> its </w:t>
            </w:r>
            <w:proofErr w:type="spellStart"/>
            <w:r w:rsidRPr="00696502">
              <w:rPr>
                <w:rFonts w:ascii="Arial" w:hAnsi="Arial" w:cs="Arial"/>
                <w:b/>
                <w:i/>
                <w:sz w:val="20"/>
                <w:lang w:eastAsia="en-GB"/>
              </w:rPr>
              <w:t>timetable</w:t>
            </w:r>
            <w:proofErr w:type="spellEnd"/>
            <w:r w:rsidRPr="00696502">
              <w:rPr>
                <w:rFonts w:ascii="Arial" w:hAnsi="Arial" w:cs="Arial"/>
                <w:b/>
                <w:i/>
                <w:sz w:val="20"/>
                <w:lang w:eastAsia="en-GB"/>
              </w:rPr>
              <w:t xml:space="preserve">. </w:t>
            </w:r>
          </w:p>
          <w:p w14:paraId="7B7B891A" w14:textId="77777777" w:rsidR="00673D05" w:rsidRPr="00696502" w:rsidRDefault="00673D05" w:rsidP="004D74AB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673D05" w:rsidRPr="006B06F0" w14:paraId="2C8BD846" w14:textId="77777777" w:rsidTr="004D74AB">
        <w:trPr>
          <w:trHeight w:val="314"/>
        </w:trPr>
        <w:tc>
          <w:tcPr>
            <w:tcW w:w="2411" w:type="dxa"/>
            <w:hideMark/>
          </w:tcPr>
          <w:p w14:paraId="4E48780F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Field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of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Activity</w:t>
            </w:r>
            <w:proofErr w:type="spellEnd"/>
          </w:p>
        </w:tc>
        <w:tc>
          <w:tcPr>
            <w:tcW w:w="7087" w:type="dxa"/>
          </w:tcPr>
          <w:p w14:paraId="4D32AFB7" w14:textId="77777777" w:rsidR="00673D05" w:rsidRPr="00956716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673D05" w:rsidRPr="006B06F0" w14:paraId="3F1A275D" w14:textId="77777777" w:rsidTr="004D74AB">
        <w:trPr>
          <w:trHeight w:val="314"/>
        </w:trPr>
        <w:tc>
          <w:tcPr>
            <w:tcW w:w="2411" w:type="dxa"/>
          </w:tcPr>
          <w:p w14:paraId="0BF4B246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Sustainable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Development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Goal</w:t>
            </w:r>
            <w:proofErr w:type="spellEnd"/>
          </w:p>
        </w:tc>
        <w:tc>
          <w:tcPr>
            <w:tcW w:w="7087" w:type="dxa"/>
          </w:tcPr>
          <w:p w14:paraId="4567EDCA" w14:textId="77777777" w:rsidR="00673D05" w:rsidRPr="0008444E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Please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refer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Programme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Framework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hyperlink r:id="rId7" w:history="1"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Reference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Guide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for Project Teams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on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linking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IAEA TC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projects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with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the</w:t>
              </w:r>
              <w:proofErr w:type="spellEnd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 xml:space="preserve"> </w:t>
              </w:r>
              <w:proofErr w:type="spellStart"/>
              <w:r w:rsidRPr="00454AD2">
                <w:rPr>
                  <w:rStyle w:val="Hyperlink"/>
                  <w:rFonts w:ascii="Arial" w:hAnsi="Arial" w:cs="Arial"/>
                  <w:i/>
                  <w:sz w:val="20"/>
                  <w:lang w:eastAsia="en-GB"/>
                </w:rPr>
                <w:t>SDGs</w:t>
              </w:r>
              <w:proofErr w:type="spellEnd"/>
            </w:hyperlink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673D05" w:rsidRPr="006B06F0" w14:paraId="2A855F18" w14:textId="77777777" w:rsidTr="004D74AB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17A" w14:textId="77777777" w:rsidR="00673D05" w:rsidRPr="00DF512B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Counterpart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Institution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53A" w14:textId="77777777" w:rsidR="00673D05" w:rsidRPr="00127EC6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(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starting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with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the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institution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that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will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lead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and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host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the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project</w:t>
            </w:r>
            <w:proofErr w:type="spellEnd"/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)</w:t>
            </w:r>
          </w:p>
        </w:tc>
      </w:tr>
      <w:tr w:rsidR="00673D05" w:rsidRPr="006B06F0" w14:paraId="1770F310" w14:textId="77777777" w:rsidTr="004D74AB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DA35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Names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and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contact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details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of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responsible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Project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Counterpart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(s)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FD4" w14:textId="77777777" w:rsidR="00673D05" w:rsidRPr="00DF512B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>(</w:t>
            </w:r>
            <w:proofErr w:type="spellStart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>starting</w:t>
            </w:r>
            <w:proofErr w:type="spellEnd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>with</w:t>
            </w:r>
            <w:proofErr w:type="spellEnd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>the</w:t>
            </w:r>
            <w:proofErr w:type="spellEnd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>main</w:t>
            </w:r>
            <w:proofErr w:type="spellEnd"/>
            <w:r w:rsidRPr="00DF512B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CP)</w:t>
            </w:r>
          </w:p>
        </w:tc>
      </w:tr>
      <w:tr w:rsidR="00673D05" w:rsidRPr="006B06F0" w14:paraId="3035D840" w14:textId="77777777" w:rsidTr="004D74AB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562" w14:textId="77777777" w:rsidR="00673D05" w:rsidRPr="009059A4" w:rsidRDefault="00673D05" w:rsidP="004D74A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Description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/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Abstract (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max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300 words)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FC3" w14:textId="77777777" w:rsidR="00673D05" w:rsidRDefault="00673D05" w:rsidP="004D74A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Summary of the project. It should be short and clear, outlining what will be done, by whom, how, and why. </w:t>
            </w:r>
          </w:p>
          <w:p w14:paraId="5151E98A" w14:textId="77777777" w:rsidR="00673D05" w:rsidRDefault="00673D05" w:rsidP="004D74A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4E793AD5" w14:textId="77777777" w:rsidR="00673D05" w:rsidRDefault="00673D05" w:rsidP="00673D05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What is the need addressed by the project? </w:t>
            </w:r>
          </w:p>
          <w:p w14:paraId="1BD2E635" w14:textId="77777777" w:rsidR="00673D05" w:rsidRDefault="00673D05" w:rsidP="00673D05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How is it related to the CPF/national/regional development plans/nationalized SDG targets/the applicable UN Sustainable Development Cooperation Framework?</w:t>
            </w:r>
          </w:p>
          <w:p w14:paraId="04D63728" w14:textId="77777777" w:rsidR="00673D05" w:rsidRPr="00DF512B" w:rsidRDefault="00673D05" w:rsidP="00673D05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5255B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What is the role of nuclear technology? </w:t>
            </w:r>
          </w:p>
          <w:p w14:paraId="290E99FA" w14:textId="77777777" w:rsidR="00673D05" w:rsidRPr="0025255B" w:rsidRDefault="00673D05" w:rsidP="004D74A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</w:tbl>
    <w:p w14:paraId="1CB5CD38" w14:textId="77777777" w:rsidR="00673D05" w:rsidRDefault="00673D05" w:rsidP="00673D05">
      <w:pPr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673D05" w:rsidRPr="00E6260E" w14:paraId="6AE5359E" w14:textId="77777777" w:rsidTr="004D74A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058E9924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4A95AB9B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181BD3B4" w14:textId="77777777" w:rsidTr="004D74AB">
        <w:trPr>
          <w:trHeight w:val="1190"/>
        </w:trPr>
        <w:tc>
          <w:tcPr>
            <w:tcW w:w="2410" w:type="dxa"/>
            <w:hideMark/>
          </w:tcPr>
          <w:p w14:paraId="7646E635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Problem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to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be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addressed</w:t>
            </w:r>
            <w:proofErr w:type="spellEnd"/>
          </w:p>
        </w:tc>
        <w:tc>
          <w:tcPr>
            <w:tcW w:w="7088" w:type="dxa"/>
            <w:hideMark/>
          </w:tcPr>
          <w:p w14:paraId="18FA6A2E" w14:textId="77777777" w:rsidR="00673D05" w:rsidRDefault="00673D05" w:rsidP="00673D05">
            <w:pPr>
              <w:pStyle w:val="PargrafodaList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main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addressed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Include data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statistics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that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current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situation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with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references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sources</w:t>
            </w:r>
            <w:proofErr w:type="spellEnd"/>
            <w:r w:rsidRPr="00A03715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59C821FA" w14:textId="77777777" w:rsidR="00673D05" w:rsidRDefault="00673D05" w:rsidP="00673D05">
            <w:pPr>
              <w:pStyle w:val="PargrafodaList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Explain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how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aligns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with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ituation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analysis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Country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Programme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Framework (CPF)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a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National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Development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Plan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Programme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(NDP)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, as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well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as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it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covered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under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prioritized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SDGs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national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level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their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respective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targets?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  <w:p w14:paraId="6DCC67A8" w14:textId="77777777" w:rsidR="00673D05" w:rsidRPr="00D530F6" w:rsidRDefault="00673D05" w:rsidP="00673D05">
            <w:pPr>
              <w:pStyle w:val="PargrafodaList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efforts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were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made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address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past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IAEA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TC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support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was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provided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past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progress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was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made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How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does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build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on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past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efforts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</w:p>
          <w:p w14:paraId="55B19130" w14:textId="77777777" w:rsidR="00673D05" w:rsidRPr="00D530F6" w:rsidRDefault="00673D05" w:rsidP="004D74AB">
            <w:pPr>
              <w:pStyle w:val="PargrafodaLista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673D05" w:rsidRPr="00E6260E" w14:paraId="644EF746" w14:textId="77777777" w:rsidTr="004D74A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7E955E21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43490B9A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17B18D80" w14:textId="77777777" w:rsidTr="004D74AB">
        <w:trPr>
          <w:trHeight w:val="1033"/>
        </w:trPr>
        <w:tc>
          <w:tcPr>
            <w:tcW w:w="2410" w:type="dxa"/>
          </w:tcPr>
          <w:p w14:paraId="44711A96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lastRenderedPageBreak/>
              <w:t xml:space="preserve">Stakeholders </w:t>
            </w:r>
          </w:p>
        </w:tc>
        <w:tc>
          <w:tcPr>
            <w:tcW w:w="7088" w:type="dxa"/>
          </w:tcPr>
          <w:p w14:paraId="4215C462" w14:textId="77777777" w:rsidR="00673D05" w:rsidRDefault="00673D05" w:rsidP="00673D05">
            <w:pPr>
              <w:pStyle w:val="Pargrafoda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Who are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relevant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stakeholders,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users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beneficiaries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  <w:p w14:paraId="581BBFE9" w14:textId="77777777" w:rsidR="00673D05" w:rsidRDefault="00673D05" w:rsidP="00673D05">
            <w:pPr>
              <w:pStyle w:val="Pargrafoda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are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their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specific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roles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responsibilities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designing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implementing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monitoring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  <w:p w14:paraId="3B9E4575" w14:textId="77777777" w:rsidR="00673D05" w:rsidRDefault="00673D05" w:rsidP="00673D05">
            <w:pPr>
              <w:pStyle w:val="Pargrafoda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List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any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national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resource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centres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that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would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play a role in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implementation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0F227A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41DB5DFD" w14:textId="77777777" w:rsidR="00673D05" w:rsidRPr="00D530F6" w:rsidRDefault="00673D05" w:rsidP="00673D05">
            <w:pPr>
              <w:pStyle w:val="PargrafodaList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should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reflect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result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stakeholder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analysis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may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also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informed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linked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Thematic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Area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analysis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CPF.</w:t>
            </w:r>
          </w:p>
        </w:tc>
      </w:tr>
      <w:tr w:rsidR="00673D05" w:rsidRPr="006B06F0" w14:paraId="248CBA77" w14:textId="77777777" w:rsidTr="004D74AB">
        <w:trPr>
          <w:trHeight w:val="1033"/>
        </w:trPr>
        <w:tc>
          <w:tcPr>
            <w:tcW w:w="2410" w:type="dxa"/>
          </w:tcPr>
          <w:p w14:paraId="118E3222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Partnerships</w:t>
            </w:r>
            <w:proofErr w:type="spellEnd"/>
          </w:p>
        </w:tc>
        <w:tc>
          <w:tcPr>
            <w:tcW w:w="7088" w:type="dxa"/>
          </w:tcPr>
          <w:p w14:paraId="1725F289" w14:textId="77777777" w:rsidR="00673D05" w:rsidRDefault="00673D05" w:rsidP="00673D05">
            <w:pPr>
              <w:pStyle w:val="Pargrafoda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Are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existing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partnership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agreements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arrangements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with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technical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financial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strategic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partners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who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assist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achieving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outcome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  <w:p w14:paraId="25D61D61" w14:textId="77777777" w:rsidR="00673D05" w:rsidRPr="000E5849" w:rsidRDefault="00673D05" w:rsidP="00673D05">
            <w:pPr>
              <w:pStyle w:val="Pargrafoda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Are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potential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partners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(UN agencies, multilateral, bilateral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donors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other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development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agencies,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private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sector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entities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, academia)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already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working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achieve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similar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objectives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explain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how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synergies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built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duplication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efforts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avoided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2231E124" w14:textId="77777777" w:rsidR="00673D05" w:rsidRDefault="00673D05" w:rsidP="00673D05">
            <w:pPr>
              <w:pStyle w:val="Pargrafoda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Clearly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define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contributions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each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partner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partner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play a role in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implementation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funding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ensure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consistency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with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workplan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6E96DFD1" w14:textId="77777777" w:rsidR="00673D05" w:rsidRDefault="00673D05" w:rsidP="00673D05">
            <w:pPr>
              <w:pStyle w:val="Pargrafoda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Are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plans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develop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new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partnerships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including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for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resource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mobilization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technical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support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  <w:p w14:paraId="2D15488B" w14:textId="77777777" w:rsidR="00673D05" w:rsidRPr="00D530F6" w:rsidRDefault="00673D05" w:rsidP="004D74AB">
            <w:pPr>
              <w:pStyle w:val="PargrafodaLista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673D05" w:rsidRPr="00E6260E" w14:paraId="7A5E0FD9" w14:textId="77777777" w:rsidTr="004D74A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45DA2306" w14:textId="77777777" w:rsidR="00673D05" w:rsidRPr="009059A4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C7E7512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1F4C6324" w14:textId="77777777" w:rsidTr="004D74AB">
        <w:trPr>
          <w:trHeight w:val="915"/>
        </w:trPr>
        <w:tc>
          <w:tcPr>
            <w:tcW w:w="2410" w:type="dxa"/>
            <w:hideMark/>
          </w:tcPr>
          <w:p w14:paraId="0592EFA5" w14:textId="77777777" w:rsidR="00673D05" w:rsidRPr="009B1A6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F7990">
              <w:rPr>
                <w:rFonts w:ascii="Arial" w:hAnsi="Arial"/>
                <w:b/>
                <w:bCs/>
                <w:color w:val="000000"/>
                <w:sz w:val="20"/>
              </w:rPr>
              <w:t xml:space="preserve">Role </w:t>
            </w:r>
            <w:proofErr w:type="spellStart"/>
            <w:r w:rsidRPr="000F7990">
              <w:rPr>
                <w:rFonts w:ascii="Arial" w:hAnsi="Arial"/>
                <w:b/>
                <w:bCs/>
                <w:color w:val="000000"/>
                <w:sz w:val="20"/>
              </w:rPr>
              <w:t>of</w:t>
            </w:r>
            <w:proofErr w:type="spellEnd"/>
            <w:r w:rsidRPr="000F7990">
              <w:rPr>
                <w:rFonts w:ascii="Arial" w:hAnsi="Arial"/>
                <w:b/>
                <w:bCs/>
                <w:color w:val="000000"/>
                <w:sz w:val="20"/>
              </w:rPr>
              <w:t xml:space="preserve"> Nuclear Technology </w:t>
            </w:r>
            <w:proofErr w:type="spellStart"/>
            <w:r w:rsidRPr="000F7990">
              <w:rPr>
                <w:rFonts w:ascii="Arial" w:hAnsi="Arial"/>
                <w:b/>
                <w:bCs/>
                <w:color w:val="000000"/>
                <w:sz w:val="20"/>
              </w:rPr>
              <w:t>and</w:t>
            </w:r>
            <w:proofErr w:type="spellEnd"/>
            <w:r w:rsidRPr="000F7990">
              <w:rPr>
                <w:rFonts w:ascii="Arial" w:hAnsi="Arial"/>
                <w:b/>
                <w:bCs/>
                <w:color w:val="000000"/>
                <w:sz w:val="20"/>
              </w:rPr>
              <w:t xml:space="preserve"> IAEA </w:t>
            </w:r>
          </w:p>
        </w:tc>
        <w:tc>
          <w:tcPr>
            <w:tcW w:w="7088" w:type="dxa"/>
            <w:hideMark/>
          </w:tcPr>
          <w:p w14:paraId="71005180" w14:textId="77777777" w:rsidR="00673D05" w:rsidRPr="009B1A6A" w:rsidRDefault="00673D05" w:rsidP="00673D0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Which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nuclear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nuclear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related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technique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(s)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used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  <w:p w14:paraId="34437D0F" w14:textId="77777777" w:rsidR="00673D05" w:rsidRPr="009B1A6A" w:rsidRDefault="00673D05" w:rsidP="00673D0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Why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are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these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nuclear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techniqu</w:t>
            </w:r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es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best</w:t>
            </w:r>
            <w:proofErr w:type="spellEnd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0F7990">
              <w:rPr>
                <w:rFonts w:ascii="Arial" w:hAnsi="Arial" w:cs="Arial"/>
                <w:i/>
                <w:sz w:val="20"/>
                <w:lang w:eastAsia="en-GB"/>
              </w:rPr>
              <w:t>choice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address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comparative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advantage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do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they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have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over non-nuclear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techniques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</w:p>
          <w:p w14:paraId="1C216F1C" w14:textId="77777777" w:rsidR="00673D05" w:rsidRPr="009B1A6A" w:rsidRDefault="00673D05" w:rsidP="00673D0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indicate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proposed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actions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for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supporting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development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an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adequate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national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infrastructure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for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safe use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nuclear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technologies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49B043A9" w14:textId="77777777" w:rsidR="00673D05" w:rsidRPr="009B1A6A" w:rsidRDefault="00673D05" w:rsidP="00673D0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specific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role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is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IAEA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play in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Refer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CPF,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where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>relevant</w:t>
            </w:r>
            <w:proofErr w:type="spellEnd"/>
            <w:r w:rsidRPr="009B1A6A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0A2096F8" w14:textId="77777777" w:rsidR="00673D05" w:rsidRPr="009B1A6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</w:tbl>
    <w:p w14:paraId="508414A6" w14:textId="77777777" w:rsidR="00673D05" w:rsidRDefault="00673D05" w:rsidP="00673D0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638"/>
        <w:gridCol w:w="1984"/>
        <w:gridCol w:w="813"/>
        <w:gridCol w:w="2757"/>
      </w:tblGrid>
      <w:tr w:rsidR="00673D05" w:rsidRPr="00E6260E" w14:paraId="6F37C73C" w14:textId="77777777" w:rsidTr="004D74AB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76190376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38A6B9EF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315D0C32" w14:textId="77777777" w:rsidTr="004D74AB">
        <w:trPr>
          <w:trHeight w:val="501"/>
        </w:trPr>
        <w:tc>
          <w:tcPr>
            <w:tcW w:w="2306" w:type="dxa"/>
          </w:tcPr>
          <w:p w14:paraId="49E33897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Overall </w:t>
            </w:r>
            <w:proofErr w:type="spellStart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Objective</w:t>
            </w:r>
            <w:proofErr w:type="spellEnd"/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7192" w:type="dxa"/>
            <w:gridSpan w:val="4"/>
          </w:tcPr>
          <w:p w14:paraId="2CFED2FF" w14:textId="77777777" w:rsidR="00673D05" w:rsidRPr="00D530F6" w:rsidRDefault="00673D05" w:rsidP="00673D05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State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overall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long-term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objective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which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contribute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should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reflect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impact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related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national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development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priority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relevant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Thematic</w:t>
            </w:r>
            <w:proofErr w:type="spellEnd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 Area </w:t>
            </w:r>
            <w:proofErr w:type="spellStart"/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>Outcome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CPF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Results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Matrix</w:t>
            </w:r>
            <w:r w:rsidRPr="00586FAA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46F147D2" w14:textId="77777777" w:rsidR="00673D05" w:rsidRPr="00D530F6" w:rsidRDefault="00673D05" w:rsidP="00673D05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description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overall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objective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should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clearly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reflect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>objective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analysis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. The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objectives</w:t>
            </w:r>
            <w:proofErr w:type="spellEnd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>problem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tree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may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attached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for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ease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reference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673D05" w:rsidRPr="006B06F0" w14:paraId="351B17B3" w14:textId="77777777" w:rsidTr="004D74AB">
        <w:trPr>
          <w:trHeight w:val="501"/>
        </w:trPr>
        <w:tc>
          <w:tcPr>
            <w:tcW w:w="2306" w:type="dxa"/>
            <w:hideMark/>
          </w:tcPr>
          <w:p w14:paraId="59A9A9E3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Outcome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(Project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Specific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Objective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)</w:t>
            </w:r>
          </w:p>
          <w:p w14:paraId="5CE74D7E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hideMark/>
          </w:tcPr>
          <w:p w14:paraId="3094C76C" w14:textId="77777777" w:rsidR="00673D05" w:rsidRDefault="00673D05" w:rsidP="00673D05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change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after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completion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It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should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realistic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achievable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56B33C3F" w14:textId="77777777" w:rsidR="00673D05" w:rsidRPr="00D530F6" w:rsidRDefault="00673D05" w:rsidP="00673D05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benefit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improvement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which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occur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after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successful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delivery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outputs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as a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consequence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their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use.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Refer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Thematic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Area Output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CPF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Result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Matrix. 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Pr="00D324B7">
              <w:rPr>
                <w:lang w:eastAsia="en-GB"/>
              </w:rPr>
              <w:t xml:space="preserve"> </w:t>
            </w:r>
          </w:p>
        </w:tc>
      </w:tr>
      <w:tr w:rsidR="00673D05" w:rsidRPr="006B06F0" w14:paraId="2B37C2D3" w14:textId="77777777" w:rsidTr="004D74AB">
        <w:trPr>
          <w:trHeight w:val="778"/>
        </w:trPr>
        <w:tc>
          <w:tcPr>
            <w:tcW w:w="2306" w:type="dxa"/>
            <w:hideMark/>
          </w:tcPr>
          <w:p w14:paraId="6B690D8F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lastRenderedPageBreak/>
              <w:t xml:space="preserve">Performance Indicator(s) </w:t>
            </w:r>
          </w:p>
        </w:tc>
        <w:tc>
          <w:tcPr>
            <w:tcW w:w="7192" w:type="dxa"/>
            <w:gridSpan w:val="4"/>
            <w:hideMark/>
          </w:tcPr>
          <w:p w14:paraId="383A177E" w14:textId="77777777" w:rsidR="00673D05" w:rsidRDefault="00673D05" w:rsidP="00673D05">
            <w:pPr>
              <w:pStyle w:val="Pargrafoda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1569">
              <w:rPr>
                <w:rFonts w:ascii="Arial" w:hAnsi="Arial" w:cs="Arial"/>
                <w:i/>
                <w:sz w:val="20"/>
                <w:lang w:eastAsia="en-GB"/>
              </w:rPr>
              <w:t>H</w:t>
            </w:r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ow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1569"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 w:rsidRPr="00D5156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changes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after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implementation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8772A2">
              <w:rPr>
                <w:rFonts w:ascii="Arial" w:hAnsi="Arial" w:cs="Arial"/>
                <w:i/>
                <w:sz w:val="20"/>
                <w:lang w:eastAsia="en-GB"/>
              </w:rPr>
              <w:t>measured</w:t>
            </w:r>
            <w:proofErr w:type="spellEnd"/>
            <w:r w:rsidRPr="00D51569">
              <w:rPr>
                <w:rFonts w:ascii="Arial" w:hAnsi="Arial" w:cs="Arial"/>
                <w:i/>
                <w:sz w:val="20"/>
                <w:lang w:eastAsia="en-GB"/>
              </w:rPr>
              <w:t>?</w:t>
            </w:r>
            <w:r w:rsidRPr="00977957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  <w:p w14:paraId="27A41005" w14:textId="77777777" w:rsidR="00673D05" w:rsidRDefault="00673D05" w:rsidP="00673D05">
            <w:pPr>
              <w:pStyle w:val="Pargrafoda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indicators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must include a baseline, a target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a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time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line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5C076216" w14:textId="77777777" w:rsidR="00673D05" w:rsidRPr="00332ABA" w:rsidRDefault="00673D05" w:rsidP="00673D05">
            <w:pPr>
              <w:pStyle w:val="Pargrafoda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The baseline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represents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situation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before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intervention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against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which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progress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can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>assessed</w:t>
            </w:r>
            <w:proofErr w:type="spellEnd"/>
            <w:r w:rsidRPr="00513953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  <w:p w14:paraId="224AD0C4" w14:textId="77777777" w:rsidR="00673D05" w:rsidRPr="00D530F6" w:rsidRDefault="00673D05" w:rsidP="00673D05">
            <w:pPr>
              <w:pStyle w:val="Pargrafoda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Refer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Results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Matrix</w:t>
            </w: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CPF,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where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relevant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673D05" w:rsidRPr="00E6260E" w14:paraId="69A7BFFC" w14:textId="77777777" w:rsidTr="004D74AB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1539E768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696F3095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0175FB20" w14:textId="77777777" w:rsidTr="004D74AB">
        <w:trPr>
          <w:trHeight w:val="810"/>
        </w:trPr>
        <w:tc>
          <w:tcPr>
            <w:tcW w:w="2306" w:type="dxa"/>
          </w:tcPr>
          <w:p w14:paraId="637D0A0D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Physical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Infrastructure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and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Human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Resources</w:t>
            </w:r>
            <w:proofErr w:type="spellEnd"/>
          </w:p>
        </w:tc>
        <w:tc>
          <w:tcPr>
            <w:tcW w:w="7192" w:type="dxa"/>
            <w:gridSpan w:val="4"/>
          </w:tcPr>
          <w:p w14:paraId="4EF776F4" w14:textId="77777777" w:rsidR="00673D05" w:rsidRDefault="00673D05" w:rsidP="00673D05">
            <w:pPr>
              <w:pStyle w:val="Pargrafoda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What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physical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infrastructure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human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resources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are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available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support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counterpart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institution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(s)? </w:t>
            </w:r>
          </w:p>
          <w:p w14:paraId="069B4D81" w14:textId="77777777" w:rsidR="00673D05" w:rsidRDefault="00673D05" w:rsidP="00673D05">
            <w:pPr>
              <w:pStyle w:val="Pargrafoda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Include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examples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e.g.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existing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laboratories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suitable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buildings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,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number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type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staff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that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will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be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directly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involved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this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logistics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(</w:t>
            </w:r>
            <w:proofErr w:type="gram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i.e.</w:t>
            </w:r>
            <w:proofErr w:type="gram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transport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for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implementation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field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studies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/</w:t>
            </w:r>
            <w:proofErr w:type="spellStart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trials</w:t>
            </w:r>
            <w:proofErr w:type="spellEnd"/>
            <w:r w:rsidRPr="00D530F6">
              <w:rPr>
                <w:rFonts w:ascii="Arial" w:hAnsi="Arial" w:cs="Arial"/>
                <w:i/>
                <w:sz w:val="20"/>
                <w:lang w:eastAsia="en-GB"/>
              </w:rPr>
              <w:t>).</w:t>
            </w:r>
          </w:p>
          <w:p w14:paraId="0EF8FFB2" w14:textId="77777777" w:rsidR="00673D05" w:rsidRPr="00D530F6" w:rsidRDefault="00673D05" w:rsidP="00673D05">
            <w:pPr>
              <w:pStyle w:val="Pargrafoda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government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in-kind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contribution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sustainability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</w:p>
        </w:tc>
      </w:tr>
      <w:tr w:rsidR="00673D05" w:rsidRPr="00E6260E" w14:paraId="75B5F11B" w14:textId="77777777" w:rsidTr="004D74AB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262FBB97" w14:textId="77777777" w:rsidR="00673D05" w:rsidRPr="005E303A" w:rsidRDefault="00673D05" w:rsidP="004D74AB">
            <w:pPr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103C55D8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4D31CD4B" w14:textId="77777777" w:rsidTr="004D74AB">
        <w:trPr>
          <w:trHeight w:val="810"/>
        </w:trPr>
        <w:tc>
          <w:tcPr>
            <w:tcW w:w="2306" w:type="dxa"/>
            <w:hideMark/>
          </w:tcPr>
          <w:p w14:paraId="5FEF92C1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Safety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and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Regulatory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Compliance</w:t>
            </w:r>
          </w:p>
        </w:tc>
        <w:tc>
          <w:tcPr>
            <w:tcW w:w="7192" w:type="dxa"/>
            <w:gridSpan w:val="4"/>
            <w:hideMark/>
          </w:tcPr>
          <w:p w14:paraId="04DDD49A" w14:textId="77777777" w:rsidR="00673D05" w:rsidRPr="0031708F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Confirm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safety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regulatory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infrastructure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adequate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oversee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work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Does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safety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infrastructure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ensure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safety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throughout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</w:p>
        </w:tc>
      </w:tr>
      <w:tr w:rsidR="00673D05" w:rsidRPr="00E6260E" w14:paraId="4B8A69C7" w14:textId="77777777" w:rsidTr="004D74AB">
        <w:trPr>
          <w:trHeight w:val="57"/>
        </w:trPr>
        <w:tc>
          <w:tcPr>
            <w:tcW w:w="2306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0A9D9CAD" w14:textId="77777777" w:rsidR="00673D05" w:rsidRPr="005E303A" w:rsidRDefault="00673D05" w:rsidP="004D74AB">
            <w:pPr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tcBorders>
              <w:bottom w:val="single" w:sz="4" w:space="0" w:color="auto"/>
            </w:tcBorders>
            <w:shd w:val="clear" w:color="auto" w:fill="D9D9D9"/>
            <w:hideMark/>
          </w:tcPr>
          <w:p w14:paraId="5B9057F0" w14:textId="77777777" w:rsidR="00673D05" w:rsidRPr="00E6260E" w:rsidRDefault="00673D05" w:rsidP="004D74A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73D05" w:rsidRPr="006B06F0" w14:paraId="6F1A69A7" w14:textId="77777777" w:rsidTr="004D74AB">
        <w:trPr>
          <w:trHeight w:val="652"/>
        </w:trPr>
        <w:tc>
          <w:tcPr>
            <w:tcW w:w="2306" w:type="dxa"/>
            <w:vMerge w:val="restart"/>
          </w:tcPr>
          <w:p w14:paraId="1808DE19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Funding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and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</w:t>
            </w:r>
            <w:proofErr w:type="spellEnd"/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budget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estimate</w:t>
            </w:r>
            <w:proofErr w:type="spellEnd"/>
          </w:p>
        </w:tc>
        <w:tc>
          <w:tcPr>
            <w:tcW w:w="7192" w:type="dxa"/>
            <w:gridSpan w:val="4"/>
          </w:tcPr>
          <w:p w14:paraId="273D20A7" w14:textId="77777777" w:rsidR="00673D05" w:rsidRPr="00956716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Provide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an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estimate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of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total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costs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funding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expected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from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each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stakeholder:</w:t>
            </w:r>
          </w:p>
        </w:tc>
      </w:tr>
      <w:tr w:rsidR="00673D05" w:rsidRPr="006B06F0" w14:paraId="4B16FF18" w14:textId="77777777" w:rsidTr="004D74AB">
        <w:trPr>
          <w:trHeight w:val="174"/>
        </w:trPr>
        <w:tc>
          <w:tcPr>
            <w:tcW w:w="2306" w:type="dxa"/>
            <w:vMerge/>
          </w:tcPr>
          <w:p w14:paraId="63541457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</w:tcPr>
          <w:p w14:paraId="2B9D445E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813" w:type="dxa"/>
          </w:tcPr>
          <w:p w14:paraId="4B54A02A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7C6523">
              <w:rPr>
                <w:rFonts w:ascii="Arial" w:hAnsi="Arial" w:cs="Arial"/>
                <w:sz w:val="20"/>
                <w:lang w:eastAsia="en-GB"/>
              </w:rPr>
              <w:t>Euro</w:t>
            </w:r>
          </w:p>
        </w:tc>
        <w:tc>
          <w:tcPr>
            <w:tcW w:w="2757" w:type="dxa"/>
          </w:tcPr>
          <w:p w14:paraId="0891592E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proofErr w:type="spellStart"/>
            <w:r w:rsidRPr="007C6523">
              <w:rPr>
                <w:rFonts w:ascii="Arial" w:hAnsi="Arial" w:cs="Arial"/>
                <w:sz w:val="20"/>
                <w:lang w:eastAsia="en-GB"/>
              </w:rPr>
              <w:t>Comment</w:t>
            </w:r>
            <w:proofErr w:type="spellEnd"/>
          </w:p>
        </w:tc>
      </w:tr>
      <w:tr w:rsidR="00673D05" w:rsidRPr="006B06F0" w14:paraId="35DD4115" w14:textId="77777777" w:rsidTr="004D74AB">
        <w:trPr>
          <w:trHeight w:val="236"/>
        </w:trPr>
        <w:tc>
          <w:tcPr>
            <w:tcW w:w="2306" w:type="dxa"/>
            <w:vMerge/>
          </w:tcPr>
          <w:p w14:paraId="4C451D33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</w:tcPr>
          <w:p w14:paraId="127E136F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Government</w:t>
            </w:r>
            <w:proofErr w:type="spell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cost-sharing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including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Counterpart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Institution</w:t>
            </w:r>
            <w:proofErr w:type="spellEnd"/>
            <w:r>
              <w:rPr>
                <w:rFonts w:ascii="Arial" w:hAnsi="Arial" w:cs="Arial"/>
                <w:i/>
                <w:sz w:val="20"/>
                <w:lang w:eastAsia="en-GB"/>
              </w:rPr>
              <w:t>(s)</w:t>
            </w:r>
          </w:p>
        </w:tc>
        <w:tc>
          <w:tcPr>
            <w:tcW w:w="813" w:type="dxa"/>
          </w:tcPr>
          <w:p w14:paraId="09BC3E01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</w:tcPr>
          <w:p w14:paraId="15A35414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673D05" w:rsidRPr="006B06F0" w14:paraId="29A4FBBC" w14:textId="77777777" w:rsidTr="004D74AB">
        <w:trPr>
          <w:trHeight w:val="263"/>
        </w:trPr>
        <w:tc>
          <w:tcPr>
            <w:tcW w:w="2306" w:type="dxa"/>
            <w:vMerge/>
          </w:tcPr>
          <w:p w14:paraId="041696DA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</w:tcPr>
          <w:p w14:paraId="71A5E2F6" w14:textId="77777777" w:rsidR="00673D05" w:rsidRPr="00C13B1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Other </w:t>
            </w:r>
            <w:proofErr w:type="spellStart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partners</w:t>
            </w:r>
            <w:proofErr w:type="spellEnd"/>
          </w:p>
        </w:tc>
        <w:tc>
          <w:tcPr>
            <w:tcW w:w="813" w:type="dxa"/>
          </w:tcPr>
          <w:p w14:paraId="0400F94C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</w:tcPr>
          <w:p w14:paraId="34688AE3" w14:textId="77777777" w:rsidR="00673D05" w:rsidRPr="004C1C49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Clearly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specify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partner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contribution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proofErr w:type="spellEnd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proofErr w:type="spellStart"/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project</w:t>
            </w:r>
            <w:proofErr w:type="spellEnd"/>
          </w:p>
        </w:tc>
      </w:tr>
      <w:tr w:rsidR="00673D05" w:rsidRPr="006B06F0" w14:paraId="71D7F15D" w14:textId="77777777" w:rsidTr="004D74AB">
        <w:trPr>
          <w:trHeight w:val="199"/>
        </w:trPr>
        <w:tc>
          <w:tcPr>
            <w:tcW w:w="2306" w:type="dxa"/>
            <w:vMerge/>
          </w:tcPr>
          <w:p w14:paraId="395A29E6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 w:val="restart"/>
          </w:tcPr>
          <w:p w14:paraId="530624C9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IAEA TCF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:</w:t>
            </w:r>
          </w:p>
          <w:p w14:paraId="2DBE10C2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1984" w:type="dxa"/>
          </w:tcPr>
          <w:p w14:paraId="6F959EDE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FE/SV/TC/Meetings</w:t>
            </w:r>
          </w:p>
        </w:tc>
        <w:tc>
          <w:tcPr>
            <w:tcW w:w="813" w:type="dxa"/>
          </w:tcPr>
          <w:p w14:paraId="59FC93EC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</w:tcPr>
          <w:p w14:paraId="49C3A684" w14:textId="77777777" w:rsidR="00673D05" w:rsidRPr="00C94C7C" w:rsidRDefault="00673D05" w:rsidP="004D74AB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673D05" w:rsidRPr="006B06F0" w14:paraId="3489FDAF" w14:textId="77777777" w:rsidTr="004D74AB">
        <w:trPr>
          <w:trHeight w:val="199"/>
        </w:trPr>
        <w:tc>
          <w:tcPr>
            <w:tcW w:w="2306" w:type="dxa"/>
            <w:vMerge/>
          </w:tcPr>
          <w:p w14:paraId="04536DB5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/>
          </w:tcPr>
          <w:p w14:paraId="0FA4620B" w14:textId="77777777" w:rsidR="00673D05" w:rsidRPr="00C13B1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984" w:type="dxa"/>
          </w:tcPr>
          <w:p w14:paraId="3051F6B2" w14:textId="77777777" w:rsidR="00673D05" w:rsidRPr="00C13B1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Experts</w:t>
            </w:r>
          </w:p>
        </w:tc>
        <w:tc>
          <w:tcPr>
            <w:tcW w:w="813" w:type="dxa"/>
          </w:tcPr>
          <w:p w14:paraId="5371D511" w14:textId="77777777" w:rsidR="00673D05" w:rsidRPr="00C13B1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</w:tcPr>
          <w:p w14:paraId="5107D52D" w14:textId="77777777" w:rsidR="00673D05" w:rsidRPr="00C13B1A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673D05" w:rsidRPr="006B06F0" w14:paraId="76906733" w14:textId="77777777" w:rsidTr="004D74AB">
        <w:trPr>
          <w:trHeight w:val="245"/>
        </w:trPr>
        <w:tc>
          <w:tcPr>
            <w:tcW w:w="2306" w:type="dxa"/>
            <w:vMerge/>
          </w:tcPr>
          <w:p w14:paraId="2CD5F05A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/>
            <w:shd w:val="clear" w:color="auto" w:fill="D9D9D9"/>
          </w:tcPr>
          <w:p w14:paraId="26727501" w14:textId="77777777" w:rsidR="00673D05" w:rsidRPr="007C6523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984" w:type="dxa"/>
          </w:tcPr>
          <w:p w14:paraId="0FFF65B5" w14:textId="77777777" w:rsidR="00673D05" w:rsidRPr="007C6523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GB"/>
              </w:rPr>
              <w:t>Equipment</w:t>
            </w:r>
            <w:proofErr w:type="spellEnd"/>
          </w:p>
        </w:tc>
        <w:tc>
          <w:tcPr>
            <w:tcW w:w="813" w:type="dxa"/>
          </w:tcPr>
          <w:p w14:paraId="53ED8906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</w:tcPr>
          <w:p w14:paraId="5AAE94D4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673D05" w:rsidRPr="0034304E" w14:paraId="5CA57666" w14:textId="77777777" w:rsidTr="004D74AB">
        <w:trPr>
          <w:trHeight w:val="55"/>
        </w:trPr>
        <w:tc>
          <w:tcPr>
            <w:tcW w:w="2306" w:type="dxa"/>
            <w:vMerge/>
          </w:tcPr>
          <w:p w14:paraId="1CD3F5BB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</w:tcPr>
          <w:p w14:paraId="0A86D77C" w14:textId="77777777" w:rsidR="00673D05" w:rsidRPr="0034304E" w:rsidRDefault="00673D05" w:rsidP="004D74AB">
            <w:pPr>
              <w:jc w:val="right"/>
              <w:rPr>
                <w:rFonts w:ascii="Arial" w:hAnsi="Arial" w:cs="Arial"/>
                <w:i/>
                <w:sz w:val="4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TOTAL</w:t>
            </w:r>
          </w:p>
        </w:tc>
        <w:tc>
          <w:tcPr>
            <w:tcW w:w="813" w:type="dxa"/>
            <w:shd w:val="clear" w:color="auto" w:fill="D9D9D9"/>
          </w:tcPr>
          <w:p w14:paraId="72056DA3" w14:textId="77777777" w:rsidR="00673D05" w:rsidRPr="0034304E" w:rsidRDefault="00673D05" w:rsidP="004D74AB">
            <w:pPr>
              <w:rPr>
                <w:rFonts w:ascii="Arial" w:hAnsi="Arial" w:cs="Arial"/>
                <w:i/>
                <w:sz w:val="4"/>
                <w:lang w:eastAsia="en-GB"/>
              </w:rPr>
            </w:pPr>
          </w:p>
        </w:tc>
        <w:tc>
          <w:tcPr>
            <w:tcW w:w="2757" w:type="dxa"/>
            <w:shd w:val="clear" w:color="auto" w:fill="D9D9D9"/>
          </w:tcPr>
          <w:p w14:paraId="554BEBE4" w14:textId="77777777" w:rsidR="00673D05" w:rsidRPr="0034304E" w:rsidRDefault="00673D05" w:rsidP="004D74AB">
            <w:pPr>
              <w:rPr>
                <w:rFonts w:ascii="Arial" w:hAnsi="Arial" w:cs="Arial"/>
                <w:i/>
                <w:sz w:val="4"/>
                <w:lang w:eastAsia="en-GB"/>
              </w:rPr>
            </w:pPr>
          </w:p>
        </w:tc>
      </w:tr>
      <w:tr w:rsidR="00673D05" w:rsidRPr="006B06F0" w14:paraId="74C224EC" w14:textId="77777777" w:rsidTr="004D74AB">
        <w:trPr>
          <w:trHeight w:val="138"/>
        </w:trPr>
        <w:tc>
          <w:tcPr>
            <w:tcW w:w="2306" w:type="dxa"/>
            <w:vMerge/>
          </w:tcPr>
          <w:p w14:paraId="52BC0876" w14:textId="77777777" w:rsidR="00673D05" w:rsidRPr="005E303A" w:rsidRDefault="00673D05" w:rsidP="004D74A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</w:tcPr>
          <w:p w14:paraId="129D75CE" w14:textId="77777777" w:rsidR="00673D05" w:rsidRPr="007C6523" w:rsidRDefault="00673D05" w:rsidP="004D74AB">
            <w:pPr>
              <w:jc w:val="right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813" w:type="dxa"/>
          </w:tcPr>
          <w:p w14:paraId="3DBD18A2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</w:tcPr>
          <w:p w14:paraId="1A66CC8E" w14:textId="77777777" w:rsidR="00673D05" w:rsidRDefault="00673D05" w:rsidP="004D74AB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</w:tbl>
    <w:p w14:paraId="6FD5E525" w14:textId="3812DC65" w:rsidR="004D74C6" w:rsidRPr="004D74C6" w:rsidRDefault="004D74C6" w:rsidP="006F6BDC">
      <w:pPr>
        <w:pStyle w:val="Corpodetexto"/>
        <w:spacing w:after="0" w:line="240" w:lineRule="auto"/>
        <w:rPr>
          <w:rFonts w:ascii="Arial" w:hAnsi="Arial" w:cs="Arial"/>
          <w:sz w:val="28"/>
          <w:szCs w:val="24"/>
          <w:lang w:eastAsia="en-GB"/>
        </w:rPr>
      </w:pPr>
    </w:p>
    <w:sectPr w:rsidR="004D74C6" w:rsidRPr="004D74C6" w:rsidSect="006F6BDC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39D9" w14:textId="77777777" w:rsidR="00240D6A" w:rsidRDefault="00240D6A" w:rsidP="00FD26F2">
      <w:pPr>
        <w:spacing w:after="0" w:line="240" w:lineRule="auto"/>
      </w:pPr>
      <w:r>
        <w:separator/>
      </w:r>
    </w:p>
  </w:endnote>
  <w:endnote w:type="continuationSeparator" w:id="0">
    <w:p w14:paraId="3CF573D5" w14:textId="77777777" w:rsidR="00240D6A" w:rsidRDefault="00240D6A" w:rsidP="00FD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66BB" w14:textId="77777777" w:rsidR="00240D6A" w:rsidRDefault="00240D6A" w:rsidP="00FD26F2">
      <w:pPr>
        <w:spacing w:after="0" w:line="240" w:lineRule="auto"/>
      </w:pPr>
      <w:r>
        <w:separator/>
      </w:r>
    </w:p>
  </w:footnote>
  <w:footnote w:type="continuationSeparator" w:id="0">
    <w:p w14:paraId="5E5C1200" w14:textId="77777777" w:rsidR="00240D6A" w:rsidRDefault="00240D6A" w:rsidP="00FD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805D" w14:textId="411399C0" w:rsidR="00FD26F2" w:rsidRDefault="00F252A3" w:rsidP="0021025B">
    <w:pPr>
      <w:pStyle w:val="Cabealho"/>
      <w:jc w:val="center"/>
    </w:pPr>
    <w:r>
      <w:rPr>
        <w:noProof/>
      </w:rPr>
      <w:drawing>
        <wp:inline distT="0" distB="0" distL="0" distR="0" wp14:anchorId="6CC26270" wp14:editId="17A47027">
          <wp:extent cx="6390640" cy="1152525"/>
          <wp:effectExtent l="0" t="0" r="0" b="0"/>
          <wp:docPr id="103905830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5830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986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73717"/>
    <w:multiLevelType w:val="hybridMultilevel"/>
    <w:tmpl w:val="59766B64"/>
    <w:lvl w:ilvl="0" w:tplc="E9E0B97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A3E222D"/>
    <w:multiLevelType w:val="hybridMultilevel"/>
    <w:tmpl w:val="C4DE02A4"/>
    <w:lvl w:ilvl="0" w:tplc="E9E0B974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F030D71"/>
    <w:multiLevelType w:val="hybridMultilevel"/>
    <w:tmpl w:val="A3207652"/>
    <w:lvl w:ilvl="0" w:tplc="E9E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08F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33571"/>
    <w:multiLevelType w:val="hybridMultilevel"/>
    <w:tmpl w:val="EC38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5699"/>
    <w:multiLevelType w:val="hybridMultilevel"/>
    <w:tmpl w:val="3B06A45A"/>
    <w:lvl w:ilvl="0" w:tplc="0416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C86398"/>
    <w:multiLevelType w:val="hybridMultilevel"/>
    <w:tmpl w:val="2F08B53E"/>
    <w:lvl w:ilvl="0" w:tplc="4D424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95D"/>
    <w:multiLevelType w:val="hybridMultilevel"/>
    <w:tmpl w:val="7A904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3714"/>
    <w:multiLevelType w:val="hybridMultilevel"/>
    <w:tmpl w:val="5AA257C0"/>
    <w:lvl w:ilvl="0" w:tplc="E9E0B97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B330A93"/>
    <w:multiLevelType w:val="hybridMultilevel"/>
    <w:tmpl w:val="A6A6A514"/>
    <w:lvl w:ilvl="0" w:tplc="E9E0B9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271C0"/>
    <w:multiLevelType w:val="hybridMultilevel"/>
    <w:tmpl w:val="2DEA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7433E"/>
    <w:multiLevelType w:val="hybridMultilevel"/>
    <w:tmpl w:val="CBAA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1CEB"/>
    <w:multiLevelType w:val="multilevel"/>
    <w:tmpl w:val="31DC4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1D66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A2527D"/>
    <w:multiLevelType w:val="hybridMultilevel"/>
    <w:tmpl w:val="F7E4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46C3"/>
    <w:multiLevelType w:val="multilevel"/>
    <w:tmpl w:val="198A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1F0C12"/>
    <w:multiLevelType w:val="hybridMultilevel"/>
    <w:tmpl w:val="A680F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161E7"/>
    <w:multiLevelType w:val="hybridMultilevel"/>
    <w:tmpl w:val="2AAA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F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C31B2F"/>
    <w:multiLevelType w:val="hybridMultilevel"/>
    <w:tmpl w:val="FA54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D7FEC"/>
    <w:multiLevelType w:val="hybridMultilevel"/>
    <w:tmpl w:val="AFC45E78"/>
    <w:lvl w:ilvl="0" w:tplc="E9E0B9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0C5BDA"/>
    <w:multiLevelType w:val="multilevel"/>
    <w:tmpl w:val="76E6B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4727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509CD"/>
    <w:multiLevelType w:val="hybridMultilevel"/>
    <w:tmpl w:val="89DC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B39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996595"/>
    <w:multiLevelType w:val="hybridMultilevel"/>
    <w:tmpl w:val="4114327A"/>
    <w:lvl w:ilvl="0" w:tplc="4D424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159CD"/>
    <w:multiLevelType w:val="multilevel"/>
    <w:tmpl w:val="CC5EE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357970">
    <w:abstractNumId w:val="26"/>
  </w:num>
  <w:num w:numId="2" w16cid:durableId="270208328">
    <w:abstractNumId w:val="7"/>
  </w:num>
  <w:num w:numId="3" w16cid:durableId="403913159">
    <w:abstractNumId w:val="14"/>
  </w:num>
  <w:num w:numId="4" w16cid:durableId="131598695">
    <w:abstractNumId w:val="13"/>
  </w:num>
  <w:num w:numId="5" w16cid:durableId="1913152723">
    <w:abstractNumId w:val="23"/>
  </w:num>
  <w:num w:numId="6" w16cid:durableId="1069156752">
    <w:abstractNumId w:val="25"/>
  </w:num>
  <w:num w:numId="7" w16cid:durableId="668827024">
    <w:abstractNumId w:val="16"/>
  </w:num>
  <w:num w:numId="8" w16cid:durableId="1283195408">
    <w:abstractNumId w:val="19"/>
  </w:num>
  <w:num w:numId="9" w16cid:durableId="2026590941">
    <w:abstractNumId w:val="22"/>
  </w:num>
  <w:num w:numId="10" w16cid:durableId="95951028">
    <w:abstractNumId w:val="0"/>
  </w:num>
  <w:num w:numId="11" w16cid:durableId="547256768">
    <w:abstractNumId w:val="27"/>
  </w:num>
  <w:num w:numId="12" w16cid:durableId="779229659">
    <w:abstractNumId w:val="4"/>
  </w:num>
  <w:num w:numId="13" w16cid:durableId="529682938">
    <w:abstractNumId w:val="8"/>
  </w:num>
  <w:num w:numId="14" w16cid:durableId="201866841">
    <w:abstractNumId w:val="6"/>
  </w:num>
  <w:num w:numId="15" w16cid:durableId="1351644753">
    <w:abstractNumId w:val="10"/>
  </w:num>
  <w:num w:numId="16" w16cid:durableId="1228803303">
    <w:abstractNumId w:val="9"/>
  </w:num>
  <w:num w:numId="17" w16cid:durableId="864709712">
    <w:abstractNumId w:val="3"/>
  </w:num>
  <w:num w:numId="18" w16cid:durableId="1349405783">
    <w:abstractNumId w:val="21"/>
  </w:num>
  <w:num w:numId="19" w16cid:durableId="485434717">
    <w:abstractNumId w:val="1"/>
  </w:num>
  <w:num w:numId="20" w16cid:durableId="1948847558">
    <w:abstractNumId w:val="2"/>
  </w:num>
  <w:num w:numId="21" w16cid:durableId="1855455546">
    <w:abstractNumId w:val="24"/>
  </w:num>
  <w:num w:numId="22" w16cid:durableId="200359635">
    <w:abstractNumId w:val="12"/>
  </w:num>
  <w:num w:numId="23" w16cid:durableId="70201036">
    <w:abstractNumId w:val="17"/>
  </w:num>
  <w:num w:numId="24" w16cid:durableId="1886747668">
    <w:abstractNumId w:val="5"/>
  </w:num>
  <w:num w:numId="25" w16cid:durableId="2047873909">
    <w:abstractNumId w:val="18"/>
  </w:num>
  <w:num w:numId="26" w16cid:durableId="1062366681">
    <w:abstractNumId w:val="20"/>
  </w:num>
  <w:num w:numId="27" w16cid:durableId="212232812">
    <w:abstractNumId w:val="15"/>
  </w:num>
  <w:num w:numId="28" w16cid:durableId="1879659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F2"/>
    <w:rsid w:val="000110AE"/>
    <w:rsid w:val="00013397"/>
    <w:rsid w:val="00034476"/>
    <w:rsid w:val="00044EE5"/>
    <w:rsid w:val="00045C5A"/>
    <w:rsid w:val="0008203E"/>
    <w:rsid w:val="00085FD5"/>
    <w:rsid w:val="00087990"/>
    <w:rsid w:val="000D6176"/>
    <w:rsid w:val="000F09AD"/>
    <w:rsid w:val="000F1460"/>
    <w:rsid w:val="00101339"/>
    <w:rsid w:val="001062CF"/>
    <w:rsid w:val="0010683D"/>
    <w:rsid w:val="00113BEA"/>
    <w:rsid w:val="00126DDE"/>
    <w:rsid w:val="00127380"/>
    <w:rsid w:val="00140F22"/>
    <w:rsid w:val="00182F78"/>
    <w:rsid w:val="00195023"/>
    <w:rsid w:val="00197682"/>
    <w:rsid w:val="001B055A"/>
    <w:rsid w:val="001C63C9"/>
    <w:rsid w:val="001D6043"/>
    <w:rsid w:val="001E1C61"/>
    <w:rsid w:val="001E2340"/>
    <w:rsid w:val="00206D46"/>
    <w:rsid w:val="00207EB9"/>
    <w:rsid w:val="0021025B"/>
    <w:rsid w:val="00216E9F"/>
    <w:rsid w:val="00221326"/>
    <w:rsid w:val="002235FE"/>
    <w:rsid w:val="00237296"/>
    <w:rsid w:val="00240D6A"/>
    <w:rsid w:val="0025419B"/>
    <w:rsid w:val="002814C2"/>
    <w:rsid w:val="00291C74"/>
    <w:rsid w:val="00296B99"/>
    <w:rsid w:val="002B206D"/>
    <w:rsid w:val="002D5C56"/>
    <w:rsid w:val="002E49D3"/>
    <w:rsid w:val="002E6E7D"/>
    <w:rsid w:val="003070AE"/>
    <w:rsid w:val="00333FA1"/>
    <w:rsid w:val="00352F15"/>
    <w:rsid w:val="00355698"/>
    <w:rsid w:val="00371B99"/>
    <w:rsid w:val="00380EC9"/>
    <w:rsid w:val="00396212"/>
    <w:rsid w:val="003A3977"/>
    <w:rsid w:val="003C56BB"/>
    <w:rsid w:val="003C5859"/>
    <w:rsid w:val="003D11F6"/>
    <w:rsid w:val="003E32D6"/>
    <w:rsid w:val="004147A9"/>
    <w:rsid w:val="00417B25"/>
    <w:rsid w:val="00423727"/>
    <w:rsid w:val="004445B4"/>
    <w:rsid w:val="0044699C"/>
    <w:rsid w:val="004476AE"/>
    <w:rsid w:val="004557DE"/>
    <w:rsid w:val="00470912"/>
    <w:rsid w:val="004B7184"/>
    <w:rsid w:val="004C7FD4"/>
    <w:rsid w:val="004D74C6"/>
    <w:rsid w:val="004E598E"/>
    <w:rsid w:val="004F15D6"/>
    <w:rsid w:val="004F4115"/>
    <w:rsid w:val="00501F80"/>
    <w:rsid w:val="005120F6"/>
    <w:rsid w:val="00525701"/>
    <w:rsid w:val="00535ECE"/>
    <w:rsid w:val="00544C54"/>
    <w:rsid w:val="005656AD"/>
    <w:rsid w:val="00582FB8"/>
    <w:rsid w:val="00590278"/>
    <w:rsid w:val="00593AD5"/>
    <w:rsid w:val="00593DA3"/>
    <w:rsid w:val="00595287"/>
    <w:rsid w:val="005A5D71"/>
    <w:rsid w:val="005C6D5A"/>
    <w:rsid w:val="005D0CD1"/>
    <w:rsid w:val="005D2810"/>
    <w:rsid w:val="005F4983"/>
    <w:rsid w:val="00601848"/>
    <w:rsid w:val="00601C02"/>
    <w:rsid w:val="00607FCD"/>
    <w:rsid w:val="00611B3F"/>
    <w:rsid w:val="006207BF"/>
    <w:rsid w:val="006320E4"/>
    <w:rsid w:val="006377FB"/>
    <w:rsid w:val="00647ACC"/>
    <w:rsid w:val="00655B07"/>
    <w:rsid w:val="006628F6"/>
    <w:rsid w:val="0066647B"/>
    <w:rsid w:val="00667D41"/>
    <w:rsid w:val="00673D05"/>
    <w:rsid w:val="00693103"/>
    <w:rsid w:val="006A1954"/>
    <w:rsid w:val="006A3B8E"/>
    <w:rsid w:val="006B7901"/>
    <w:rsid w:val="006B7A69"/>
    <w:rsid w:val="006F6BDC"/>
    <w:rsid w:val="00700D60"/>
    <w:rsid w:val="00704606"/>
    <w:rsid w:val="0071096C"/>
    <w:rsid w:val="007148AA"/>
    <w:rsid w:val="007334AD"/>
    <w:rsid w:val="0074145A"/>
    <w:rsid w:val="00741B9C"/>
    <w:rsid w:val="0075137E"/>
    <w:rsid w:val="0075213C"/>
    <w:rsid w:val="00754423"/>
    <w:rsid w:val="00757278"/>
    <w:rsid w:val="00763136"/>
    <w:rsid w:val="00764CD7"/>
    <w:rsid w:val="00777259"/>
    <w:rsid w:val="0078131A"/>
    <w:rsid w:val="007A54AD"/>
    <w:rsid w:val="007B122B"/>
    <w:rsid w:val="007B3A1B"/>
    <w:rsid w:val="007B76DD"/>
    <w:rsid w:val="007D5726"/>
    <w:rsid w:val="007D5B43"/>
    <w:rsid w:val="007D7C06"/>
    <w:rsid w:val="007F06B5"/>
    <w:rsid w:val="007F7052"/>
    <w:rsid w:val="00801688"/>
    <w:rsid w:val="008271D4"/>
    <w:rsid w:val="0085034B"/>
    <w:rsid w:val="00875F0F"/>
    <w:rsid w:val="00892DD6"/>
    <w:rsid w:val="008963B4"/>
    <w:rsid w:val="008A0C8E"/>
    <w:rsid w:val="008A46BE"/>
    <w:rsid w:val="008B4A7A"/>
    <w:rsid w:val="008B6F07"/>
    <w:rsid w:val="008C1AC7"/>
    <w:rsid w:val="008D275E"/>
    <w:rsid w:val="008F7465"/>
    <w:rsid w:val="00913034"/>
    <w:rsid w:val="009169F3"/>
    <w:rsid w:val="00931517"/>
    <w:rsid w:val="00934DEA"/>
    <w:rsid w:val="00944C97"/>
    <w:rsid w:val="009546DF"/>
    <w:rsid w:val="0096053D"/>
    <w:rsid w:val="00961914"/>
    <w:rsid w:val="00971B76"/>
    <w:rsid w:val="00996A23"/>
    <w:rsid w:val="009A67D0"/>
    <w:rsid w:val="009B1420"/>
    <w:rsid w:val="009C6A61"/>
    <w:rsid w:val="009D25EE"/>
    <w:rsid w:val="009E474E"/>
    <w:rsid w:val="009E59D1"/>
    <w:rsid w:val="00A12D1F"/>
    <w:rsid w:val="00A20806"/>
    <w:rsid w:val="00A332E6"/>
    <w:rsid w:val="00A40329"/>
    <w:rsid w:val="00A80F72"/>
    <w:rsid w:val="00A966B7"/>
    <w:rsid w:val="00AA1BA0"/>
    <w:rsid w:val="00AC15C4"/>
    <w:rsid w:val="00AD0D37"/>
    <w:rsid w:val="00AD2B40"/>
    <w:rsid w:val="00AE3911"/>
    <w:rsid w:val="00AF2814"/>
    <w:rsid w:val="00B002B5"/>
    <w:rsid w:val="00B0045E"/>
    <w:rsid w:val="00B028C9"/>
    <w:rsid w:val="00B034F1"/>
    <w:rsid w:val="00B14F61"/>
    <w:rsid w:val="00B36BB4"/>
    <w:rsid w:val="00B450C3"/>
    <w:rsid w:val="00B477E3"/>
    <w:rsid w:val="00B517E2"/>
    <w:rsid w:val="00B60467"/>
    <w:rsid w:val="00B66C4E"/>
    <w:rsid w:val="00B81E2E"/>
    <w:rsid w:val="00B874FB"/>
    <w:rsid w:val="00BB22E3"/>
    <w:rsid w:val="00BC046B"/>
    <w:rsid w:val="00BC315A"/>
    <w:rsid w:val="00BD17A7"/>
    <w:rsid w:val="00BD4D61"/>
    <w:rsid w:val="00BF53B2"/>
    <w:rsid w:val="00C036C2"/>
    <w:rsid w:val="00C2183C"/>
    <w:rsid w:val="00C36F0F"/>
    <w:rsid w:val="00C47FB4"/>
    <w:rsid w:val="00C60BB5"/>
    <w:rsid w:val="00C74349"/>
    <w:rsid w:val="00C744DF"/>
    <w:rsid w:val="00C80836"/>
    <w:rsid w:val="00C8106E"/>
    <w:rsid w:val="00C907B5"/>
    <w:rsid w:val="00C940AD"/>
    <w:rsid w:val="00CB206F"/>
    <w:rsid w:val="00CC31AB"/>
    <w:rsid w:val="00CD3BB2"/>
    <w:rsid w:val="00CE41D3"/>
    <w:rsid w:val="00CF277C"/>
    <w:rsid w:val="00CF726B"/>
    <w:rsid w:val="00D062CC"/>
    <w:rsid w:val="00D10A36"/>
    <w:rsid w:val="00D1662D"/>
    <w:rsid w:val="00D21DB0"/>
    <w:rsid w:val="00D423F6"/>
    <w:rsid w:val="00D43EFB"/>
    <w:rsid w:val="00D458A4"/>
    <w:rsid w:val="00D70AD8"/>
    <w:rsid w:val="00D80C46"/>
    <w:rsid w:val="00D86C90"/>
    <w:rsid w:val="00D92CBF"/>
    <w:rsid w:val="00D97159"/>
    <w:rsid w:val="00DA2C19"/>
    <w:rsid w:val="00DC4FFB"/>
    <w:rsid w:val="00DD118F"/>
    <w:rsid w:val="00DD30E2"/>
    <w:rsid w:val="00DD4BFE"/>
    <w:rsid w:val="00DD76F5"/>
    <w:rsid w:val="00DE35BF"/>
    <w:rsid w:val="00E01D7F"/>
    <w:rsid w:val="00E11581"/>
    <w:rsid w:val="00E11EF3"/>
    <w:rsid w:val="00E120CE"/>
    <w:rsid w:val="00E37D83"/>
    <w:rsid w:val="00E42C0D"/>
    <w:rsid w:val="00E56827"/>
    <w:rsid w:val="00E736F7"/>
    <w:rsid w:val="00E73B84"/>
    <w:rsid w:val="00E929FA"/>
    <w:rsid w:val="00EA2A40"/>
    <w:rsid w:val="00EC2966"/>
    <w:rsid w:val="00EC6FBD"/>
    <w:rsid w:val="00EE382B"/>
    <w:rsid w:val="00EF56A7"/>
    <w:rsid w:val="00F007C0"/>
    <w:rsid w:val="00F02F2C"/>
    <w:rsid w:val="00F230D2"/>
    <w:rsid w:val="00F252A3"/>
    <w:rsid w:val="00F64C66"/>
    <w:rsid w:val="00F66561"/>
    <w:rsid w:val="00F76502"/>
    <w:rsid w:val="00F90896"/>
    <w:rsid w:val="00FA554E"/>
    <w:rsid w:val="00FA7306"/>
    <w:rsid w:val="00FD26F2"/>
    <w:rsid w:val="00FD4962"/>
    <w:rsid w:val="00FE0264"/>
    <w:rsid w:val="00FE29BC"/>
    <w:rsid w:val="00FE2F26"/>
    <w:rsid w:val="00FF657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DDAF"/>
  <w15:chartTrackingRefBased/>
  <w15:docId w15:val="{2D82AB29-8A95-4683-B29A-2164A35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D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6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6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6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6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6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6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6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6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6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6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6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6F2"/>
  </w:style>
  <w:style w:type="paragraph" w:styleId="Rodap">
    <w:name w:val="footer"/>
    <w:basedOn w:val="Normal"/>
    <w:link w:val="RodapChar"/>
    <w:uiPriority w:val="99"/>
    <w:unhideWhenUsed/>
    <w:rsid w:val="00FD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6F2"/>
  </w:style>
  <w:style w:type="table" w:styleId="Tabelacomgrade">
    <w:name w:val="Table Grid"/>
    <w:basedOn w:val="Tabelanormal"/>
    <w:uiPriority w:val="39"/>
    <w:rsid w:val="0069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C6FBD"/>
    <w:rPr>
      <w:b/>
      <w:bCs/>
    </w:rPr>
  </w:style>
  <w:style w:type="character" w:styleId="Hyperlink">
    <w:name w:val="Hyperlink"/>
    <w:basedOn w:val="Fontepargpadro"/>
    <w:uiPriority w:val="99"/>
    <w:unhideWhenUsed/>
    <w:rsid w:val="00B604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467"/>
    <w:rPr>
      <w:color w:val="605E5C"/>
      <w:shd w:val="clear" w:color="auto" w:fill="E1DFDD"/>
    </w:rPr>
  </w:style>
  <w:style w:type="paragraph" w:styleId="Corpodetexto">
    <w:name w:val="Body Text"/>
    <w:link w:val="CorpodetextoChar"/>
    <w:semiHidden/>
    <w:rsid w:val="00673D05"/>
    <w:pPr>
      <w:spacing w:after="170" w:line="280" w:lineRule="atLeast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673D0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Textodenotaderodap">
    <w:name w:val="footnote text"/>
    <w:link w:val="TextodenotaderodapChar"/>
    <w:semiHidden/>
    <w:rsid w:val="00673D05"/>
    <w:pPr>
      <w:tabs>
        <w:tab w:val="left" w:pos="459"/>
      </w:tabs>
      <w:spacing w:before="142" w:after="0" w:line="240" w:lineRule="auto"/>
      <w:ind w:left="459"/>
      <w:jc w:val="both"/>
    </w:pPr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73D05"/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character" w:styleId="Refdenotaderodap">
    <w:name w:val="footnote reference"/>
    <w:semiHidden/>
    <w:rsid w:val="00673D05"/>
    <w:rPr>
      <w:vertAlign w:val="superscript"/>
    </w:rPr>
  </w:style>
  <w:style w:type="paragraph" w:customStyle="1" w:styleId="Default">
    <w:name w:val="Default"/>
    <w:rsid w:val="00673D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cmf.iaea.org/DesktopModules/PCMF/docs/2022_23_Docs/other/Reference_Guide_for_linking_TC_projects_with_SD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4552</Characters>
  <Application>Microsoft Office Word</Application>
  <DocSecurity>0</DocSecurity>
  <Lines>186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Comissão Nacional de Energia Nuclear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Alves Brito de Azambuja</dc:creator>
  <cp:keywords/>
  <dc:description/>
  <cp:lastModifiedBy>Joana Alves Brito de Azambuja</cp:lastModifiedBy>
  <cp:revision>4</cp:revision>
  <cp:lastPrinted>2025-12-19T14:53:00Z</cp:lastPrinted>
  <dcterms:created xsi:type="dcterms:W3CDTF">2026-01-02T14:37:00Z</dcterms:created>
  <dcterms:modified xsi:type="dcterms:W3CDTF">2026-01-02T14:40:00Z</dcterms:modified>
</cp:coreProperties>
</file>