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31303" w14:textId="6FB011A0" w:rsidR="00113A61" w:rsidRDefault="00E064D0" w:rsidP="00113A61">
      <w:pPr>
        <w:pStyle w:val="Cabealho"/>
      </w:pPr>
      <w:r>
        <w:rPr>
          <w:noProof/>
          <w:lang w:val="pt-BR" w:eastAsia="pt-BR"/>
        </w:rPr>
        <w:drawing>
          <wp:anchor distT="0" distB="0" distL="114935" distR="114935" simplePos="0" relativeHeight="251657728" behindDoc="0" locked="0" layoutInCell="1" allowOverlap="1" wp14:anchorId="19E5C3C0" wp14:editId="6835B6BB">
            <wp:simplePos x="0" y="0"/>
            <wp:positionH relativeFrom="column">
              <wp:align>center</wp:align>
            </wp:positionH>
            <wp:positionV relativeFrom="paragraph">
              <wp:posOffset>-226695</wp:posOffset>
            </wp:positionV>
            <wp:extent cx="678815" cy="755015"/>
            <wp:effectExtent l="0" t="0" r="698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815" cy="755015"/>
                    </a:xfrm>
                    <a:prstGeom prst="rect">
                      <a:avLst/>
                    </a:prstGeom>
                    <a:blipFill dpi="0" rotWithShape="0">
                      <a:blip/>
                      <a:srcRect/>
                      <a:stretch>
                        <a:fillRect/>
                      </a:stretch>
                    </a:blipFill>
                    <a:ln>
                      <a:noFill/>
                    </a:ln>
                  </pic:spPr>
                </pic:pic>
              </a:graphicData>
            </a:graphic>
            <wp14:sizeRelH relativeFrom="page">
              <wp14:pctWidth>0</wp14:pctWidth>
            </wp14:sizeRelH>
            <wp14:sizeRelV relativeFrom="page">
              <wp14:pctHeight>0</wp14:pctHeight>
            </wp14:sizeRelV>
          </wp:anchor>
        </w:drawing>
      </w:r>
    </w:p>
    <w:p w14:paraId="080D2060" w14:textId="77777777" w:rsidR="00113A61" w:rsidRDefault="00113A61" w:rsidP="00113A61">
      <w:pPr>
        <w:pStyle w:val="Cabealho"/>
      </w:pPr>
    </w:p>
    <w:p w14:paraId="7A9FC4E2" w14:textId="77777777" w:rsidR="00113A61" w:rsidRDefault="00113A61" w:rsidP="00113A61">
      <w:pPr>
        <w:pStyle w:val="Cabealho"/>
      </w:pPr>
    </w:p>
    <w:p w14:paraId="5E511347" w14:textId="77777777" w:rsidR="00113A61" w:rsidRDefault="00113A61" w:rsidP="00113A61">
      <w:pPr>
        <w:jc w:val="center"/>
        <w:rPr>
          <w:b/>
        </w:rPr>
      </w:pPr>
    </w:p>
    <w:p w14:paraId="675D6A53" w14:textId="77777777" w:rsidR="00113A61" w:rsidRPr="00564C45" w:rsidRDefault="00113A61" w:rsidP="00113A61">
      <w:pPr>
        <w:jc w:val="center"/>
        <w:rPr>
          <w:b/>
        </w:rPr>
      </w:pPr>
      <w:r w:rsidRPr="00564C45">
        <w:rPr>
          <w:b/>
        </w:rPr>
        <w:t>MINISTÉRIO DAS CIDADES</w:t>
      </w:r>
    </w:p>
    <w:p w14:paraId="05C4E2B3" w14:textId="77777777" w:rsidR="00113A61" w:rsidRPr="00471D74" w:rsidRDefault="00113A61" w:rsidP="00471D74">
      <w:pPr>
        <w:jc w:val="center"/>
        <w:rPr>
          <w:b/>
          <w:bCs/>
        </w:rPr>
      </w:pPr>
      <w:r w:rsidRPr="00564C45">
        <w:rPr>
          <w:b/>
        </w:rPr>
        <w:t>CONSELHO DAS CIDADES</w:t>
      </w:r>
    </w:p>
    <w:p w14:paraId="6D3999C2" w14:textId="77777777" w:rsidR="00595E64" w:rsidRPr="00595E64" w:rsidRDefault="00595E64" w:rsidP="00471D74">
      <w:pPr>
        <w:spacing w:before="240" w:after="240"/>
        <w:jc w:val="center"/>
        <w:rPr>
          <w:b/>
          <w:bCs/>
        </w:rPr>
      </w:pPr>
      <w:r w:rsidRPr="00595E64">
        <w:rPr>
          <w:b/>
          <w:bCs/>
        </w:rPr>
        <w:t>MOÇÃO DE REPÚDIO</w:t>
      </w:r>
    </w:p>
    <w:p w14:paraId="55CC922C" w14:textId="162172F0" w:rsidR="00595E64" w:rsidRPr="00595E64" w:rsidRDefault="00595E64" w:rsidP="00595E64">
      <w:pPr>
        <w:spacing w:before="240" w:after="240"/>
        <w:jc w:val="both"/>
        <w:rPr>
          <w:bCs/>
        </w:rPr>
      </w:pPr>
      <w:r w:rsidRPr="00595E64">
        <w:rPr>
          <w:b/>
          <w:bCs/>
        </w:rPr>
        <w:t>O Conselho das Cidades</w:t>
      </w:r>
      <w:r w:rsidRPr="00595E64">
        <w:rPr>
          <w:bCs/>
        </w:rPr>
        <w:t>, em sua 50ª Reunião Ordinária, ocorrid</w:t>
      </w:r>
      <w:r w:rsidR="006E11BE">
        <w:rPr>
          <w:bCs/>
        </w:rPr>
        <w:t>a entre os dias 30 de novembro e</w:t>
      </w:r>
      <w:r w:rsidRPr="00595E64">
        <w:rPr>
          <w:bCs/>
        </w:rPr>
        <w:t xml:space="preserve"> </w:t>
      </w:r>
      <w:proofErr w:type="gramStart"/>
      <w:r w:rsidRPr="00595E64">
        <w:rPr>
          <w:bCs/>
        </w:rPr>
        <w:t>2</w:t>
      </w:r>
      <w:proofErr w:type="gramEnd"/>
      <w:r w:rsidRPr="00595E64">
        <w:rPr>
          <w:bCs/>
        </w:rPr>
        <w:t xml:space="preserve"> de dezembro de 2016, em Brasília, aprova no uso das suas atribuições estabelecidas pelo Decreto n° 5.790, de 25 de maio de 2006, a seguinte moção de Repúdio ao Ministério das Cidades:</w:t>
      </w:r>
    </w:p>
    <w:p w14:paraId="24109500" w14:textId="77777777" w:rsidR="00595E64" w:rsidRPr="00595E64" w:rsidRDefault="00595E64" w:rsidP="00595E64">
      <w:pPr>
        <w:spacing w:before="240" w:after="240"/>
        <w:jc w:val="both"/>
        <w:rPr>
          <w:bCs/>
        </w:rPr>
      </w:pPr>
      <w:r>
        <w:rPr>
          <w:bCs/>
        </w:rPr>
        <w:t>O</w:t>
      </w:r>
      <w:r w:rsidRPr="00595E64">
        <w:rPr>
          <w:bCs/>
        </w:rPr>
        <w:t xml:space="preserve">s segmentos da sociedade civil comprometidos com a plataforma da Reforma Urbana </w:t>
      </w:r>
      <w:r>
        <w:rPr>
          <w:bCs/>
        </w:rPr>
        <w:t xml:space="preserve">possuem reconhecimento público de seu papel </w:t>
      </w:r>
      <w:r w:rsidRPr="00595E64">
        <w:rPr>
          <w:bCs/>
        </w:rPr>
        <w:t>como protagonistas do processo de incorporação do capítulo Da Política Urbana na Constituição da República Federativa do Brasil de 1988, da aprovação do Estatuto da Cidade, da criação do Ministério das Cidades e da criação do Conselho das Cidades</w:t>
      </w:r>
      <w:r>
        <w:rPr>
          <w:bCs/>
        </w:rPr>
        <w:t>. Luta que permanece como essencial na vida desses sujeitos políticos.</w:t>
      </w:r>
    </w:p>
    <w:p w14:paraId="2B30F3DF" w14:textId="1C43290C" w:rsidR="00595E64" w:rsidRPr="00595E64" w:rsidRDefault="00595E64" w:rsidP="00595E64">
      <w:pPr>
        <w:spacing w:before="240" w:after="240"/>
        <w:jc w:val="both"/>
        <w:rPr>
          <w:bCs/>
        </w:rPr>
      </w:pPr>
      <w:r>
        <w:rPr>
          <w:bCs/>
        </w:rPr>
        <w:t xml:space="preserve">Parte essencial nessa luta dizia respeito ao fato que para </w:t>
      </w:r>
      <w:r w:rsidRPr="00595E64">
        <w:rPr>
          <w:bCs/>
        </w:rPr>
        <w:t>o fortalecimento das politicas públicas de desenvolvimento urbano no Brasil</w:t>
      </w:r>
      <w:r w:rsidR="006E11BE">
        <w:rPr>
          <w:bCs/>
        </w:rPr>
        <w:t>,</w:t>
      </w:r>
      <w:r w:rsidRPr="00595E64">
        <w:rPr>
          <w:bCs/>
        </w:rPr>
        <w:t xml:space="preserve"> </w:t>
      </w:r>
      <w:r>
        <w:rPr>
          <w:bCs/>
        </w:rPr>
        <w:t xml:space="preserve">acreditávamos e acreditamos que </w:t>
      </w:r>
      <w:r w:rsidRPr="00595E64">
        <w:rPr>
          <w:bCs/>
        </w:rPr>
        <w:t>é fundamental a participação dos diversos segmentos da sociedade brasileira que atuam na construção de cidades justas, democráticas e sustentáveis</w:t>
      </w:r>
      <w:r>
        <w:rPr>
          <w:bCs/>
        </w:rPr>
        <w:t>.</w:t>
      </w:r>
    </w:p>
    <w:p w14:paraId="100887CF" w14:textId="77777777" w:rsidR="00595E64" w:rsidRPr="00595E64" w:rsidRDefault="00595E64" w:rsidP="00595E64">
      <w:pPr>
        <w:spacing w:before="240" w:after="240"/>
        <w:jc w:val="both"/>
        <w:rPr>
          <w:bCs/>
        </w:rPr>
      </w:pPr>
      <w:r>
        <w:rPr>
          <w:bCs/>
        </w:rPr>
        <w:t xml:space="preserve">Participação que trouxe às políticas públicas </w:t>
      </w:r>
      <w:r w:rsidR="007E5F0A">
        <w:rPr>
          <w:bCs/>
        </w:rPr>
        <w:t xml:space="preserve">o tema e a </w:t>
      </w:r>
      <w:r w:rsidRPr="00595E64">
        <w:rPr>
          <w:bCs/>
        </w:rPr>
        <w:t>importância das políticas de Regularização Fundiária para a política urbana</w:t>
      </w:r>
      <w:r w:rsidR="007E5F0A">
        <w:rPr>
          <w:bCs/>
        </w:rPr>
        <w:t>. Somente a partir daí e</w:t>
      </w:r>
      <w:r w:rsidRPr="00595E64">
        <w:rPr>
          <w:bCs/>
        </w:rPr>
        <w:t xml:space="preserve">sta </w:t>
      </w:r>
      <w:r w:rsidR="007E5F0A">
        <w:rPr>
          <w:bCs/>
        </w:rPr>
        <w:t xml:space="preserve">passou a ser considerada como </w:t>
      </w:r>
      <w:r w:rsidRPr="00595E64">
        <w:rPr>
          <w:bCs/>
        </w:rPr>
        <w:t>parte das políticas sociais que possibilitam a garantia da cidadania</w:t>
      </w:r>
      <w:r w:rsidR="007E5F0A">
        <w:rPr>
          <w:bCs/>
        </w:rPr>
        <w:t>.</w:t>
      </w:r>
    </w:p>
    <w:p w14:paraId="324EC2DA" w14:textId="7467CA9C" w:rsidR="00595E64" w:rsidRPr="00595E64" w:rsidRDefault="00471D74" w:rsidP="00595E64">
      <w:pPr>
        <w:spacing w:before="240" w:after="240"/>
        <w:jc w:val="both"/>
        <w:rPr>
          <w:bCs/>
        </w:rPr>
      </w:pPr>
      <w:r>
        <w:rPr>
          <w:bCs/>
        </w:rPr>
        <w:t>Nesse sentido, a</w:t>
      </w:r>
      <w:r w:rsidR="007E5F0A">
        <w:rPr>
          <w:bCs/>
        </w:rPr>
        <w:t xml:space="preserve"> materialização da gestão democrática das cidades advinda com a instituição do Conselho das </w:t>
      </w:r>
      <w:r w:rsidR="006E11BE">
        <w:rPr>
          <w:bCs/>
        </w:rPr>
        <w:t>C</w:t>
      </w:r>
      <w:r w:rsidR="007E5F0A">
        <w:rPr>
          <w:bCs/>
        </w:rPr>
        <w:t>idades foi operacionalizada pela criação d</w:t>
      </w:r>
      <w:r>
        <w:rPr>
          <w:bCs/>
        </w:rPr>
        <w:t xml:space="preserve">e seus </w:t>
      </w:r>
      <w:r w:rsidR="00595E64" w:rsidRPr="00595E64">
        <w:rPr>
          <w:bCs/>
        </w:rPr>
        <w:t>Comitê</w:t>
      </w:r>
      <w:r>
        <w:rPr>
          <w:bCs/>
        </w:rPr>
        <w:t>s</w:t>
      </w:r>
      <w:r w:rsidR="00595E64" w:rsidRPr="00595E64">
        <w:rPr>
          <w:bCs/>
        </w:rPr>
        <w:t xml:space="preserve"> Técnicos, </w:t>
      </w:r>
      <w:r w:rsidR="007E5F0A">
        <w:rPr>
          <w:bCs/>
        </w:rPr>
        <w:t>cuja</w:t>
      </w:r>
      <w:r w:rsidR="007E5F0A" w:rsidRPr="00595E64">
        <w:rPr>
          <w:bCs/>
        </w:rPr>
        <w:t xml:space="preserve"> atribuição </w:t>
      </w:r>
      <w:r w:rsidR="007E5F0A">
        <w:rPr>
          <w:bCs/>
        </w:rPr>
        <w:t>é</w:t>
      </w:r>
      <w:r w:rsidR="007E5F0A" w:rsidRPr="00595E64">
        <w:rPr>
          <w:bCs/>
        </w:rPr>
        <w:t xml:space="preserve"> </w:t>
      </w:r>
      <w:r w:rsidR="00595E64" w:rsidRPr="00595E64">
        <w:rPr>
          <w:bCs/>
        </w:rPr>
        <w:t xml:space="preserve">“garantir a discussão, a articulação e a integração das políticas de cada uma das áreas de atuação do Ministério das Cidades” (art. 23-A, Regimento Interno do </w:t>
      </w:r>
      <w:proofErr w:type="spellStart"/>
      <w:proofErr w:type="gramStart"/>
      <w:r w:rsidR="00595E64" w:rsidRPr="00595E64">
        <w:rPr>
          <w:bCs/>
        </w:rPr>
        <w:t>ConCidades</w:t>
      </w:r>
      <w:proofErr w:type="spellEnd"/>
      <w:proofErr w:type="gramEnd"/>
      <w:r w:rsidR="00595E64" w:rsidRPr="00595E64">
        <w:rPr>
          <w:bCs/>
        </w:rPr>
        <w:t>)</w:t>
      </w:r>
      <w:r w:rsidR="007E5F0A">
        <w:rPr>
          <w:bCs/>
        </w:rPr>
        <w:t>. Instância de suma</w:t>
      </w:r>
      <w:r>
        <w:rPr>
          <w:bCs/>
        </w:rPr>
        <w:t xml:space="preserve"> importância para existência de uma política urbana democrática e plural.</w:t>
      </w:r>
    </w:p>
    <w:p w14:paraId="1295F6F2" w14:textId="698856DB" w:rsidR="00595E64" w:rsidRPr="00595E64" w:rsidRDefault="00471D74" w:rsidP="00595E64">
      <w:pPr>
        <w:spacing w:before="240" w:after="240"/>
        <w:jc w:val="both"/>
        <w:rPr>
          <w:bCs/>
        </w:rPr>
      </w:pPr>
      <w:r>
        <w:rPr>
          <w:bCs/>
        </w:rPr>
        <w:t>Lamentavelmente</w:t>
      </w:r>
      <w:r w:rsidR="00927935">
        <w:rPr>
          <w:bCs/>
        </w:rPr>
        <w:t>,</w:t>
      </w:r>
      <w:r>
        <w:rPr>
          <w:bCs/>
        </w:rPr>
        <w:t xml:space="preserve"> logo após a realização da 49ª Reunião Ordinária do </w:t>
      </w:r>
      <w:proofErr w:type="spellStart"/>
      <w:proofErr w:type="gramStart"/>
      <w:r>
        <w:rPr>
          <w:bCs/>
        </w:rPr>
        <w:t>ConCidades</w:t>
      </w:r>
      <w:proofErr w:type="spellEnd"/>
      <w:proofErr w:type="gramEnd"/>
      <w:r w:rsidR="00927935">
        <w:rPr>
          <w:bCs/>
        </w:rPr>
        <w:t>,</w:t>
      </w:r>
      <w:r>
        <w:rPr>
          <w:bCs/>
        </w:rPr>
        <w:t xml:space="preserve"> os conselheiros e conselheiras tomaram conhecimento pela grande mídia d</w:t>
      </w:r>
      <w:r w:rsidR="00595E64" w:rsidRPr="00595E64">
        <w:rPr>
          <w:bCs/>
        </w:rPr>
        <w:t>a publicação da Portaria nº 326 de 18 de julho 2016</w:t>
      </w:r>
      <w:r>
        <w:rPr>
          <w:bCs/>
        </w:rPr>
        <w:t>. A mesma</w:t>
      </w:r>
      <w:r w:rsidR="00595E64" w:rsidRPr="00595E64">
        <w:rPr>
          <w:bCs/>
        </w:rPr>
        <w:t xml:space="preserve"> instituiu, no âmbito do Ministério das Cidades, o Grupo de Trabalho “Rumo da Política Nacional de Regularização Fundiária”, sem </w:t>
      </w:r>
      <w:r>
        <w:rPr>
          <w:bCs/>
        </w:rPr>
        <w:t xml:space="preserve">qualquer debate, participação ou incorporação do </w:t>
      </w:r>
      <w:r w:rsidR="00595E64" w:rsidRPr="00595E64">
        <w:rPr>
          <w:bCs/>
        </w:rPr>
        <w:t>Comitê Técnico de Planejamento e Gestão do Solo Urbano do Conselho das Cidades</w:t>
      </w:r>
      <w:r w:rsidR="006E11BE">
        <w:rPr>
          <w:bCs/>
        </w:rPr>
        <w:t>, m</w:t>
      </w:r>
      <w:r w:rsidR="00A52164">
        <w:rPr>
          <w:bCs/>
        </w:rPr>
        <w:t>esmo a publicação tendo ocorrido no mesmo dia da reunião do referido Comitê.</w:t>
      </w:r>
    </w:p>
    <w:p w14:paraId="1E2F5BE9" w14:textId="78DED408" w:rsidR="00BF2F6F" w:rsidRPr="001329CD" w:rsidRDefault="00471D74" w:rsidP="005F7026">
      <w:pPr>
        <w:spacing w:before="240" w:after="240"/>
        <w:jc w:val="both"/>
        <w:rPr>
          <w:bCs/>
        </w:rPr>
      </w:pPr>
      <w:r>
        <w:rPr>
          <w:bCs/>
        </w:rPr>
        <w:t>Ante o exposto, o</w:t>
      </w:r>
      <w:r w:rsidR="00595E64" w:rsidRPr="00595E64">
        <w:rPr>
          <w:bCs/>
        </w:rPr>
        <w:t xml:space="preserve"> Conselho das Cidades</w:t>
      </w:r>
      <w:r>
        <w:rPr>
          <w:bCs/>
        </w:rPr>
        <w:t>,</w:t>
      </w:r>
      <w:r w:rsidR="00595E64" w:rsidRPr="00595E64">
        <w:rPr>
          <w:bCs/>
        </w:rPr>
        <w:t xml:space="preserve"> mobilizado no sentido de impedir as tentativas de </w:t>
      </w:r>
      <w:r>
        <w:rPr>
          <w:bCs/>
        </w:rPr>
        <w:t>retrocessos na política de participação popular e gestão democrática da política urbana</w:t>
      </w:r>
      <w:r w:rsidR="00595E64" w:rsidRPr="00595E64">
        <w:rPr>
          <w:bCs/>
        </w:rPr>
        <w:t xml:space="preserve">, torna público seu repúdio </w:t>
      </w:r>
      <w:r>
        <w:rPr>
          <w:bCs/>
        </w:rPr>
        <w:t>à paulatina retirada dos debates públicos das instâncias de participação</w:t>
      </w:r>
      <w:r w:rsidR="00C1158E">
        <w:rPr>
          <w:bCs/>
        </w:rPr>
        <w:t xml:space="preserve"> </w:t>
      </w:r>
      <w:r w:rsidR="00595E64" w:rsidRPr="00595E64">
        <w:rPr>
          <w:bCs/>
        </w:rPr>
        <w:t xml:space="preserve">e exige </w:t>
      </w:r>
      <w:r>
        <w:rPr>
          <w:bCs/>
        </w:rPr>
        <w:t>que qualquer ação que busque alterar a Política Nacional de Regularização Fundiária</w:t>
      </w:r>
      <w:r w:rsidR="005F7026">
        <w:rPr>
          <w:bCs/>
        </w:rPr>
        <w:t xml:space="preserve"> seja re</w:t>
      </w:r>
      <w:bookmarkStart w:id="0" w:name="_GoBack"/>
      <w:bookmarkEnd w:id="0"/>
      <w:r w:rsidR="005F7026">
        <w:rPr>
          <w:bCs/>
        </w:rPr>
        <w:t xml:space="preserve">alizada em conjunto com o </w:t>
      </w:r>
      <w:r w:rsidR="005F7026" w:rsidRPr="00595E64">
        <w:rPr>
          <w:bCs/>
        </w:rPr>
        <w:t>Comitê Técnico de Planejamento e Gestão do Solo Urbano do Conselho das Cidades</w:t>
      </w:r>
      <w:r w:rsidR="00595E64" w:rsidRPr="00595E64">
        <w:rPr>
          <w:bCs/>
        </w:rPr>
        <w:t>.</w:t>
      </w:r>
    </w:p>
    <w:sectPr w:rsidR="00BF2F6F" w:rsidRPr="001329CD" w:rsidSect="008143BB">
      <w:pgSz w:w="12240" w:h="15840"/>
      <w:pgMar w:top="1418" w:right="1361"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4EC72" w14:textId="77777777" w:rsidR="00471D74" w:rsidRDefault="00471D74">
      <w:r>
        <w:separator/>
      </w:r>
    </w:p>
  </w:endnote>
  <w:endnote w:type="continuationSeparator" w:id="0">
    <w:p w14:paraId="6D31F0CC" w14:textId="77777777" w:rsidR="00471D74" w:rsidRDefault="0047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UnicodeM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368E1" w14:textId="77777777" w:rsidR="00471D74" w:rsidRDefault="00471D74">
      <w:r>
        <w:separator/>
      </w:r>
    </w:p>
  </w:footnote>
  <w:footnote w:type="continuationSeparator" w:id="0">
    <w:p w14:paraId="4F7D7271" w14:textId="77777777" w:rsidR="00471D74" w:rsidRDefault="00471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624B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4"/>
    <w:multiLevelType w:val="multilevel"/>
    <w:tmpl w:val="00000004"/>
    <w:lvl w:ilvl="0">
      <w:start w:val="3"/>
      <w:numFmt w:val="bullet"/>
      <w:lvlText w:val="-"/>
      <w:lvlJc w:val="left"/>
      <w:pPr>
        <w:tabs>
          <w:tab w:val="num" w:pos="420"/>
        </w:tabs>
      </w:pPr>
      <w:rPr>
        <w:rFonts w:ascii="Times New Roman" w:hAnsi="Times New Roman" w:cs="Times New Roman"/>
      </w:rPr>
    </w:lvl>
    <w:lvl w:ilvl="1">
      <w:start w:val="4"/>
      <w:numFmt w:val="bullet"/>
      <w:lvlText w:val="–"/>
      <w:lvlJc w:val="left"/>
      <w:pPr>
        <w:tabs>
          <w:tab w:val="num" w:pos="1140"/>
        </w:tabs>
      </w:pPr>
      <w:rPr>
        <w:rFonts w:ascii="Arial" w:hAnsi="Arial" w:cs="Arial"/>
      </w:rPr>
    </w:lvl>
    <w:lvl w:ilvl="2">
      <w:start w:val="1"/>
      <w:numFmt w:val="bullet"/>
      <w:lvlText w:val="§"/>
      <w:lvlJc w:val="left"/>
      <w:pPr>
        <w:tabs>
          <w:tab w:val="num" w:pos="1860"/>
        </w:tabs>
      </w:pPr>
      <w:rPr>
        <w:rFonts w:ascii="Wingdings" w:hAnsi="Wingdings"/>
      </w:rPr>
    </w:lvl>
    <w:lvl w:ilvl="3">
      <w:start w:val="1"/>
      <w:numFmt w:val="bullet"/>
      <w:lvlText w:val="·"/>
      <w:lvlJc w:val="left"/>
      <w:pPr>
        <w:tabs>
          <w:tab w:val="num" w:pos="2580"/>
        </w:tabs>
      </w:pPr>
      <w:rPr>
        <w:rFonts w:ascii="Symbol" w:hAnsi="Symbol"/>
      </w:rPr>
    </w:lvl>
    <w:lvl w:ilvl="4">
      <w:start w:val="1"/>
      <w:numFmt w:val="bullet"/>
      <w:lvlText w:val="o"/>
      <w:lvlJc w:val="left"/>
      <w:pPr>
        <w:tabs>
          <w:tab w:val="num" w:pos="3300"/>
        </w:tabs>
      </w:pPr>
      <w:rPr>
        <w:rFonts w:ascii="Courier New" w:hAnsi="Courier New"/>
      </w:rPr>
    </w:lvl>
    <w:lvl w:ilvl="5">
      <w:start w:val="1"/>
      <w:numFmt w:val="bullet"/>
      <w:lvlText w:val="§"/>
      <w:lvlJc w:val="left"/>
      <w:pPr>
        <w:tabs>
          <w:tab w:val="num" w:pos="4020"/>
        </w:tabs>
      </w:pPr>
      <w:rPr>
        <w:rFonts w:ascii="Wingdings" w:hAnsi="Wingdings"/>
      </w:rPr>
    </w:lvl>
    <w:lvl w:ilvl="6">
      <w:start w:val="1"/>
      <w:numFmt w:val="bullet"/>
      <w:lvlText w:val="·"/>
      <w:lvlJc w:val="left"/>
      <w:pPr>
        <w:tabs>
          <w:tab w:val="num" w:pos="4740"/>
        </w:tabs>
      </w:pPr>
      <w:rPr>
        <w:rFonts w:ascii="Symbol" w:hAnsi="Symbol"/>
      </w:rPr>
    </w:lvl>
    <w:lvl w:ilvl="7">
      <w:start w:val="1"/>
      <w:numFmt w:val="bullet"/>
      <w:lvlText w:val="o"/>
      <w:lvlJc w:val="left"/>
      <w:pPr>
        <w:tabs>
          <w:tab w:val="num" w:pos="5460"/>
        </w:tabs>
      </w:pPr>
      <w:rPr>
        <w:rFonts w:ascii="Courier New" w:hAnsi="Courier New"/>
      </w:rPr>
    </w:lvl>
    <w:lvl w:ilvl="8">
      <w:start w:val="1"/>
      <w:numFmt w:val="bullet"/>
      <w:lvlText w:val="§"/>
      <w:lvlJc w:val="left"/>
      <w:pPr>
        <w:tabs>
          <w:tab w:val="num" w:pos="6180"/>
        </w:tabs>
      </w:pPr>
      <w:rPr>
        <w:rFonts w:ascii="Wingdings" w:hAnsi="Wingdings"/>
      </w:rPr>
    </w:lvl>
  </w:abstractNum>
  <w:abstractNum w:abstractNumId="2">
    <w:nsid w:val="00000008"/>
    <w:multiLevelType w:val="singleLevel"/>
    <w:tmpl w:val="00000008"/>
    <w:name w:val="WW8Num8"/>
    <w:lvl w:ilvl="0">
      <w:start w:val="1"/>
      <w:numFmt w:val="decimal"/>
      <w:lvlText w:val="%1."/>
      <w:lvlJc w:val="left"/>
      <w:pPr>
        <w:tabs>
          <w:tab w:val="num" w:pos="720"/>
        </w:tabs>
      </w:pPr>
    </w:lvl>
  </w:abstractNum>
  <w:abstractNum w:abstractNumId="3">
    <w:nsid w:val="0000000A"/>
    <w:multiLevelType w:val="singleLevel"/>
    <w:tmpl w:val="0000000A"/>
    <w:name w:val="WW8Num10"/>
    <w:lvl w:ilvl="0">
      <w:start w:val="3"/>
      <w:numFmt w:val="bullet"/>
      <w:lvlText w:val="-"/>
      <w:lvlJc w:val="left"/>
      <w:pPr>
        <w:tabs>
          <w:tab w:val="num" w:pos="420"/>
        </w:tabs>
      </w:pPr>
      <w:rPr>
        <w:rFonts w:ascii="Times New Roman" w:hAnsi="Times New Roman" w:cs="Times New Roman"/>
      </w:rPr>
    </w:lvl>
  </w:abstractNum>
  <w:abstractNum w:abstractNumId="4">
    <w:nsid w:val="10E729B4"/>
    <w:multiLevelType w:val="hybridMultilevel"/>
    <w:tmpl w:val="22FA28B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EA73637"/>
    <w:multiLevelType w:val="hybridMultilevel"/>
    <w:tmpl w:val="68A6279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22195BB0"/>
    <w:multiLevelType w:val="hybridMultilevel"/>
    <w:tmpl w:val="E6C24CB0"/>
    <w:lvl w:ilvl="0" w:tplc="1FDCAB8E">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2A263642"/>
    <w:multiLevelType w:val="hybridMultilevel"/>
    <w:tmpl w:val="A404DF6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pStyle w:val="Ttulo7"/>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2DC35669"/>
    <w:multiLevelType w:val="hybridMultilevel"/>
    <w:tmpl w:val="734ED162"/>
    <w:lvl w:ilvl="0" w:tplc="941EE83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42160A25"/>
    <w:multiLevelType w:val="hybridMultilevel"/>
    <w:tmpl w:val="657A7980"/>
    <w:lvl w:ilvl="0" w:tplc="D9AAEED8">
      <w:start w:val="2"/>
      <w:numFmt w:val="bullet"/>
      <w:lvlText w:val=""/>
      <w:lvlJc w:val="left"/>
      <w:pPr>
        <w:tabs>
          <w:tab w:val="num" w:pos="720"/>
        </w:tabs>
        <w:ind w:left="720" w:hanging="360"/>
      </w:pPr>
      <w:rPr>
        <w:rFonts w:ascii="Wingdings" w:eastAsia="Wingdings" w:hAnsi="Wingdings" w:cs="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42A506BA"/>
    <w:multiLevelType w:val="hybridMultilevel"/>
    <w:tmpl w:val="A0DED01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469C00B7"/>
    <w:multiLevelType w:val="hybridMultilevel"/>
    <w:tmpl w:val="1C2ADF6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6EBB3D77"/>
    <w:multiLevelType w:val="hybridMultilevel"/>
    <w:tmpl w:val="C9F2D4F4"/>
    <w:lvl w:ilvl="0" w:tplc="65E21BEE">
      <w:start w:val="4"/>
      <w:numFmt w:val="lowerLetter"/>
      <w:lvlText w:val="%1)"/>
      <w:lvlJc w:val="left"/>
      <w:pPr>
        <w:tabs>
          <w:tab w:val="num" w:pos="780"/>
        </w:tabs>
        <w:ind w:left="780" w:hanging="420"/>
      </w:pPr>
      <w:rPr>
        <w:rFonts w:hint="default"/>
      </w:r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72130B3E"/>
    <w:multiLevelType w:val="hybridMultilevel"/>
    <w:tmpl w:val="DF787B5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11"/>
  </w:num>
  <w:num w:numId="4">
    <w:abstractNumId w:val="8"/>
  </w:num>
  <w:num w:numId="5">
    <w:abstractNumId w:val="10"/>
  </w:num>
  <w:num w:numId="6">
    <w:abstractNumId w:val="1"/>
  </w:num>
  <w:num w:numId="7">
    <w:abstractNumId w:val="2"/>
  </w:num>
  <w:num w:numId="8">
    <w:abstractNumId w:val="3"/>
  </w:num>
  <w:num w:numId="9">
    <w:abstractNumId w:val="12"/>
  </w:num>
  <w:num w:numId="10">
    <w:abstractNumId w:val="5"/>
  </w:num>
  <w:num w:numId="11">
    <w:abstractNumId w:val="7"/>
  </w:num>
  <w:num w:numId="12">
    <w:abstractNumId w:val="1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01"/>
    <w:rsid w:val="00000BD6"/>
    <w:rsid w:val="00003D0B"/>
    <w:rsid w:val="00020766"/>
    <w:rsid w:val="000244FA"/>
    <w:rsid w:val="000247E0"/>
    <w:rsid w:val="0002678D"/>
    <w:rsid w:val="000445E4"/>
    <w:rsid w:val="00047214"/>
    <w:rsid w:val="000511A6"/>
    <w:rsid w:val="00052A98"/>
    <w:rsid w:val="0007358B"/>
    <w:rsid w:val="000901C9"/>
    <w:rsid w:val="00092C6A"/>
    <w:rsid w:val="000933F7"/>
    <w:rsid w:val="000A2A8F"/>
    <w:rsid w:val="000A720B"/>
    <w:rsid w:val="000A7BEA"/>
    <w:rsid w:val="000B0DD1"/>
    <w:rsid w:val="000B0FD8"/>
    <w:rsid w:val="000B3E3B"/>
    <w:rsid w:val="000C0A8D"/>
    <w:rsid w:val="000C6364"/>
    <w:rsid w:val="000D187D"/>
    <w:rsid w:val="000E215F"/>
    <w:rsid w:val="000F4FED"/>
    <w:rsid w:val="000F503C"/>
    <w:rsid w:val="00106E48"/>
    <w:rsid w:val="0011247C"/>
    <w:rsid w:val="00113A61"/>
    <w:rsid w:val="001156C0"/>
    <w:rsid w:val="0012326F"/>
    <w:rsid w:val="00130AC5"/>
    <w:rsid w:val="0013225D"/>
    <w:rsid w:val="001329CD"/>
    <w:rsid w:val="0013397C"/>
    <w:rsid w:val="00146484"/>
    <w:rsid w:val="00156139"/>
    <w:rsid w:val="00162E15"/>
    <w:rsid w:val="0017049B"/>
    <w:rsid w:val="001710DB"/>
    <w:rsid w:val="0017399F"/>
    <w:rsid w:val="001A0797"/>
    <w:rsid w:val="001A6FBB"/>
    <w:rsid w:val="001B05E2"/>
    <w:rsid w:val="001B785B"/>
    <w:rsid w:val="001C136D"/>
    <w:rsid w:val="001C1A17"/>
    <w:rsid w:val="001C58A1"/>
    <w:rsid w:val="001D1AE4"/>
    <w:rsid w:val="001D4516"/>
    <w:rsid w:val="001D775F"/>
    <w:rsid w:val="001E60CF"/>
    <w:rsid w:val="001F1202"/>
    <w:rsid w:val="001F5B98"/>
    <w:rsid w:val="002031D8"/>
    <w:rsid w:val="00205964"/>
    <w:rsid w:val="00205C06"/>
    <w:rsid w:val="00246740"/>
    <w:rsid w:val="00262148"/>
    <w:rsid w:val="00266FC0"/>
    <w:rsid w:val="002676A4"/>
    <w:rsid w:val="00272F17"/>
    <w:rsid w:val="00284F12"/>
    <w:rsid w:val="002A6CB5"/>
    <w:rsid w:val="002C7145"/>
    <w:rsid w:val="002D1CAB"/>
    <w:rsid w:val="002D2876"/>
    <w:rsid w:val="002D775E"/>
    <w:rsid w:val="002E1963"/>
    <w:rsid w:val="002E4558"/>
    <w:rsid w:val="002F44B4"/>
    <w:rsid w:val="00307518"/>
    <w:rsid w:val="00335183"/>
    <w:rsid w:val="00335C61"/>
    <w:rsid w:val="00336E44"/>
    <w:rsid w:val="00342AB5"/>
    <w:rsid w:val="00357DDF"/>
    <w:rsid w:val="00366D51"/>
    <w:rsid w:val="00367DC1"/>
    <w:rsid w:val="003707DC"/>
    <w:rsid w:val="00380BEC"/>
    <w:rsid w:val="00381CD7"/>
    <w:rsid w:val="00385E92"/>
    <w:rsid w:val="003900DC"/>
    <w:rsid w:val="003949E1"/>
    <w:rsid w:val="003A6555"/>
    <w:rsid w:val="003B61F1"/>
    <w:rsid w:val="003C2099"/>
    <w:rsid w:val="003D4652"/>
    <w:rsid w:val="003E2B41"/>
    <w:rsid w:val="003F0849"/>
    <w:rsid w:val="003F170E"/>
    <w:rsid w:val="00400391"/>
    <w:rsid w:val="004050AB"/>
    <w:rsid w:val="00410308"/>
    <w:rsid w:val="00413930"/>
    <w:rsid w:val="00413F7A"/>
    <w:rsid w:val="00414AD9"/>
    <w:rsid w:val="00416DCC"/>
    <w:rsid w:val="004315ED"/>
    <w:rsid w:val="004419B0"/>
    <w:rsid w:val="004456F4"/>
    <w:rsid w:val="0044634C"/>
    <w:rsid w:val="00460A7E"/>
    <w:rsid w:val="00466BC9"/>
    <w:rsid w:val="00471D74"/>
    <w:rsid w:val="004820EE"/>
    <w:rsid w:val="004877E5"/>
    <w:rsid w:val="004A458A"/>
    <w:rsid w:val="004B5FF9"/>
    <w:rsid w:val="004C1C45"/>
    <w:rsid w:val="004D1C6A"/>
    <w:rsid w:val="004D1FA2"/>
    <w:rsid w:val="004D595E"/>
    <w:rsid w:val="004E27F4"/>
    <w:rsid w:val="004F0D33"/>
    <w:rsid w:val="004F2A8D"/>
    <w:rsid w:val="00503904"/>
    <w:rsid w:val="005101E8"/>
    <w:rsid w:val="00520FEA"/>
    <w:rsid w:val="00532C38"/>
    <w:rsid w:val="00550B6B"/>
    <w:rsid w:val="0055140A"/>
    <w:rsid w:val="00552B75"/>
    <w:rsid w:val="00555D67"/>
    <w:rsid w:val="00560E73"/>
    <w:rsid w:val="00564C45"/>
    <w:rsid w:val="005711D9"/>
    <w:rsid w:val="00571AC5"/>
    <w:rsid w:val="00594B79"/>
    <w:rsid w:val="00595379"/>
    <w:rsid w:val="00595E64"/>
    <w:rsid w:val="005A1C96"/>
    <w:rsid w:val="005B236B"/>
    <w:rsid w:val="005B489E"/>
    <w:rsid w:val="005D60CB"/>
    <w:rsid w:val="005E4DCC"/>
    <w:rsid w:val="005F4BF5"/>
    <w:rsid w:val="005F7026"/>
    <w:rsid w:val="00610EE6"/>
    <w:rsid w:val="00615F60"/>
    <w:rsid w:val="00623A19"/>
    <w:rsid w:val="00627566"/>
    <w:rsid w:val="00631DFC"/>
    <w:rsid w:val="00634697"/>
    <w:rsid w:val="00637DD5"/>
    <w:rsid w:val="006408FE"/>
    <w:rsid w:val="006600AF"/>
    <w:rsid w:val="0066264F"/>
    <w:rsid w:val="006649FD"/>
    <w:rsid w:val="00665FF5"/>
    <w:rsid w:val="00672E93"/>
    <w:rsid w:val="00673C5E"/>
    <w:rsid w:val="006803D6"/>
    <w:rsid w:val="00680907"/>
    <w:rsid w:val="00680E49"/>
    <w:rsid w:val="006B412A"/>
    <w:rsid w:val="006B6EA4"/>
    <w:rsid w:val="006C0598"/>
    <w:rsid w:val="006C7844"/>
    <w:rsid w:val="006D4666"/>
    <w:rsid w:val="006E11BE"/>
    <w:rsid w:val="007002F7"/>
    <w:rsid w:val="00701BEE"/>
    <w:rsid w:val="007027EE"/>
    <w:rsid w:val="0070481D"/>
    <w:rsid w:val="00705A1B"/>
    <w:rsid w:val="007078D9"/>
    <w:rsid w:val="00714D75"/>
    <w:rsid w:val="00727E50"/>
    <w:rsid w:val="00737D81"/>
    <w:rsid w:val="00742125"/>
    <w:rsid w:val="00746CCC"/>
    <w:rsid w:val="00751826"/>
    <w:rsid w:val="00761E6A"/>
    <w:rsid w:val="00772C97"/>
    <w:rsid w:val="007743F8"/>
    <w:rsid w:val="0079512F"/>
    <w:rsid w:val="007A1635"/>
    <w:rsid w:val="007B1641"/>
    <w:rsid w:val="007B592A"/>
    <w:rsid w:val="007D57F9"/>
    <w:rsid w:val="007D7F9D"/>
    <w:rsid w:val="007E3FCD"/>
    <w:rsid w:val="007E5F0A"/>
    <w:rsid w:val="007E60DB"/>
    <w:rsid w:val="00805592"/>
    <w:rsid w:val="008064C2"/>
    <w:rsid w:val="00807CC1"/>
    <w:rsid w:val="008143BB"/>
    <w:rsid w:val="008222E1"/>
    <w:rsid w:val="00832C9B"/>
    <w:rsid w:val="00836138"/>
    <w:rsid w:val="00840884"/>
    <w:rsid w:val="00852901"/>
    <w:rsid w:val="00862F46"/>
    <w:rsid w:val="0086592D"/>
    <w:rsid w:val="00870F6A"/>
    <w:rsid w:val="008807FD"/>
    <w:rsid w:val="00880EFE"/>
    <w:rsid w:val="00886CCF"/>
    <w:rsid w:val="008874C5"/>
    <w:rsid w:val="00896BE8"/>
    <w:rsid w:val="008978E2"/>
    <w:rsid w:val="008A4B12"/>
    <w:rsid w:val="008A79FD"/>
    <w:rsid w:val="008B457F"/>
    <w:rsid w:val="008B705C"/>
    <w:rsid w:val="008C0312"/>
    <w:rsid w:val="008C2CDD"/>
    <w:rsid w:val="008C3B6A"/>
    <w:rsid w:val="008C620E"/>
    <w:rsid w:val="008C64FA"/>
    <w:rsid w:val="008D7B60"/>
    <w:rsid w:val="008E23A0"/>
    <w:rsid w:val="00903397"/>
    <w:rsid w:val="00904E0B"/>
    <w:rsid w:val="009130F0"/>
    <w:rsid w:val="009210C9"/>
    <w:rsid w:val="00927935"/>
    <w:rsid w:val="00941063"/>
    <w:rsid w:val="009451B0"/>
    <w:rsid w:val="00950ABC"/>
    <w:rsid w:val="00953587"/>
    <w:rsid w:val="0097046E"/>
    <w:rsid w:val="009860F9"/>
    <w:rsid w:val="009A5ED4"/>
    <w:rsid w:val="009B3255"/>
    <w:rsid w:val="009B5E9A"/>
    <w:rsid w:val="009D3961"/>
    <w:rsid w:val="009D6E91"/>
    <w:rsid w:val="009E2133"/>
    <w:rsid w:val="00A15A7C"/>
    <w:rsid w:val="00A202F9"/>
    <w:rsid w:val="00A318B3"/>
    <w:rsid w:val="00A35A5C"/>
    <w:rsid w:val="00A41F67"/>
    <w:rsid w:val="00A46B87"/>
    <w:rsid w:val="00A52164"/>
    <w:rsid w:val="00A67EF9"/>
    <w:rsid w:val="00A734BC"/>
    <w:rsid w:val="00A74F17"/>
    <w:rsid w:val="00A871E4"/>
    <w:rsid w:val="00A95F4D"/>
    <w:rsid w:val="00AA7374"/>
    <w:rsid w:val="00AB13AD"/>
    <w:rsid w:val="00AB2580"/>
    <w:rsid w:val="00AB31F0"/>
    <w:rsid w:val="00AB7B0B"/>
    <w:rsid w:val="00AC2E68"/>
    <w:rsid w:val="00AD1265"/>
    <w:rsid w:val="00AE131F"/>
    <w:rsid w:val="00B11940"/>
    <w:rsid w:val="00B137E4"/>
    <w:rsid w:val="00B31FB1"/>
    <w:rsid w:val="00B56BF3"/>
    <w:rsid w:val="00B61544"/>
    <w:rsid w:val="00B62B3D"/>
    <w:rsid w:val="00B62D8C"/>
    <w:rsid w:val="00B752FF"/>
    <w:rsid w:val="00B81698"/>
    <w:rsid w:val="00B8228F"/>
    <w:rsid w:val="00B93D73"/>
    <w:rsid w:val="00BA4DF7"/>
    <w:rsid w:val="00BA65EF"/>
    <w:rsid w:val="00BA6E86"/>
    <w:rsid w:val="00BB04E4"/>
    <w:rsid w:val="00BB7776"/>
    <w:rsid w:val="00BC082F"/>
    <w:rsid w:val="00BC523B"/>
    <w:rsid w:val="00BD162A"/>
    <w:rsid w:val="00BD5241"/>
    <w:rsid w:val="00BF2B01"/>
    <w:rsid w:val="00BF2F6F"/>
    <w:rsid w:val="00C01269"/>
    <w:rsid w:val="00C1158E"/>
    <w:rsid w:val="00C17ACF"/>
    <w:rsid w:val="00C24BD0"/>
    <w:rsid w:val="00C26434"/>
    <w:rsid w:val="00C448DC"/>
    <w:rsid w:val="00C54BB7"/>
    <w:rsid w:val="00C6371B"/>
    <w:rsid w:val="00C64BC7"/>
    <w:rsid w:val="00C702A4"/>
    <w:rsid w:val="00C76121"/>
    <w:rsid w:val="00C8268E"/>
    <w:rsid w:val="00C94C45"/>
    <w:rsid w:val="00CA2B29"/>
    <w:rsid w:val="00CA33E6"/>
    <w:rsid w:val="00CB036E"/>
    <w:rsid w:val="00CB05A2"/>
    <w:rsid w:val="00CC00E5"/>
    <w:rsid w:val="00CC01FC"/>
    <w:rsid w:val="00CC056A"/>
    <w:rsid w:val="00CD6E3C"/>
    <w:rsid w:val="00CE2371"/>
    <w:rsid w:val="00CE2445"/>
    <w:rsid w:val="00CE5576"/>
    <w:rsid w:val="00CF5306"/>
    <w:rsid w:val="00D2229F"/>
    <w:rsid w:val="00D663A8"/>
    <w:rsid w:val="00D71FB7"/>
    <w:rsid w:val="00D72A47"/>
    <w:rsid w:val="00D824BA"/>
    <w:rsid w:val="00D87DD1"/>
    <w:rsid w:val="00D901DE"/>
    <w:rsid w:val="00D97CF4"/>
    <w:rsid w:val="00DC23B8"/>
    <w:rsid w:val="00DC7DD3"/>
    <w:rsid w:val="00DE76CD"/>
    <w:rsid w:val="00DF1EA9"/>
    <w:rsid w:val="00E04352"/>
    <w:rsid w:val="00E064D0"/>
    <w:rsid w:val="00E0720C"/>
    <w:rsid w:val="00E145CD"/>
    <w:rsid w:val="00E168F1"/>
    <w:rsid w:val="00E2130F"/>
    <w:rsid w:val="00E255FA"/>
    <w:rsid w:val="00E26952"/>
    <w:rsid w:val="00E3492B"/>
    <w:rsid w:val="00E44690"/>
    <w:rsid w:val="00E5281E"/>
    <w:rsid w:val="00E53C36"/>
    <w:rsid w:val="00E55606"/>
    <w:rsid w:val="00E6512A"/>
    <w:rsid w:val="00EA33DF"/>
    <w:rsid w:val="00EB10FC"/>
    <w:rsid w:val="00EC4230"/>
    <w:rsid w:val="00EC7914"/>
    <w:rsid w:val="00EE21A1"/>
    <w:rsid w:val="00EE729E"/>
    <w:rsid w:val="00F12677"/>
    <w:rsid w:val="00F23D2E"/>
    <w:rsid w:val="00F264A6"/>
    <w:rsid w:val="00F27452"/>
    <w:rsid w:val="00F406BE"/>
    <w:rsid w:val="00F40FDD"/>
    <w:rsid w:val="00F47F8E"/>
    <w:rsid w:val="00F50760"/>
    <w:rsid w:val="00F51372"/>
    <w:rsid w:val="00F52DA0"/>
    <w:rsid w:val="00F61295"/>
    <w:rsid w:val="00F84304"/>
    <w:rsid w:val="00FA5545"/>
    <w:rsid w:val="00FA576B"/>
    <w:rsid w:val="00FB309A"/>
    <w:rsid w:val="00FB3318"/>
    <w:rsid w:val="00FB68E6"/>
    <w:rsid w:val="00FF3293"/>
    <w:rsid w:val="00FF7A7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8D1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2901"/>
    <w:rPr>
      <w:sz w:val="24"/>
      <w:szCs w:val="24"/>
      <w:lang w:eastAsia="pt-BR"/>
    </w:rPr>
  </w:style>
  <w:style w:type="paragraph" w:styleId="Ttulo1">
    <w:name w:val="heading 1"/>
    <w:basedOn w:val="Normal"/>
    <w:next w:val="Normal"/>
    <w:qFormat/>
    <w:rsid w:val="00852901"/>
    <w:pPr>
      <w:keepNext/>
      <w:jc w:val="both"/>
      <w:outlineLvl w:val="0"/>
    </w:pPr>
    <w:rPr>
      <w:rFonts w:ascii="Garamond" w:hAnsi="Garamond"/>
      <w:b/>
      <w:bCs/>
    </w:rPr>
  </w:style>
  <w:style w:type="paragraph" w:styleId="Ttulo2">
    <w:name w:val="heading 2"/>
    <w:basedOn w:val="Normal"/>
    <w:next w:val="Normal"/>
    <w:qFormat/>
    <w:rsid w:val="001329CD"/>
    <w:pPr>
      <w:keepNext/>
      <w:jc w:val="both"/>
      <w:outlineLvl w:val="1"/>
    </w:pPr>
    <w:rPr>
      <w:bCs/>
      <w:iCs/>
      <w:sz w:val="36"/>
    </w:rPr>
  </w:style>
  <w:style w:type="paragraph" w:styleId="Ttulo3">
    <w:name w:val="heading 3"/>
    <w:basedOn w:val="Normal"/>
    <w:next w:val="Normal"/>
    <w:qFormat/>
    <w:rsid w:val="001329CD"/>
    <w:pPr>
      <w:keepNext/>
      <w:spacing w:before="240" w:after="60"/>
      <w:outlineLvl w:val="2"/>
    </w:pPr>
    <w:rPr>
      <w:rFonts w:ascii="Arial" w:hAnsi="Arial" w:cs="Arial"/>
      <w:b/>
      <w:bCs/>
      <w:sz w:val="26"/>
      <w:szCs w:val="26"/>
    </w:rPr>
  </w:style>
  <w:style w:type="paragraph" w:styleId="Ttulo5">
    <w:name w:val="heading 5"/>
    <w:basedOn w:val="Normal"/>
    <w:next w:val="Normal"/>
    <w:qFormat/>
    <w:rsid w:val="001329CD"/>
    <w:pPr>
      <w:spacing w:before="240" w:after="60"/>
      <w:outlineLvl w:val="4"/>
    </w:pPr>
    <w:rPr>
      <w:b/>
      <w:bCs/>
      <w:i/>
      <w:iCs/>
      <w:sz w:val="26"/>
      <w:szCs w:val="26"/>
    </w:rPr>
  </w:style>
  <w:style w:type="paragraph" w:styleId="Ttulo6">
    <w:name w:val="heading 6"/>
    <w:basedOn w:val="Normal"/>
    <w:next w:val="Normal"/>
    <w:qFormat/>
    <w:rsid w:val="001329CD"/>
    <w:pPr>
      <w:spacing w:before="240" w:after="60"/>
      <w:outlineLvl w:val="5"/>
    </w:pPr>
    <w:rPr>
      <w:b/>
      <w:bCs/>
      <w:sz w:val="22"/>
      <w:szCs w:val="22"/>
    </w:rPr>
  </w:style>
  <w:style w:type="paragraph" w:styleId="Ttulo7">
    <w:name w:val="heading 7"/>
    <w:basedOn w:val="Normal"/>
    <w:next w:val="Normal"/>
    <w:qFormat/>
    <w:rsid w:val="001329CD"/>
    <w:pPr>
      <w:keepNext/>
      <w:numPr>
        <w:ilvl w:val="6"/>
        <w:numId w:val="11"/>
      </w:numPr>
      <w:tabs>
        <w:tab w:val="left" w:pos="720"/>
      </w:tabs>
      <w:suppressAutoHyphens/>
      <w:spacing w:line="360" w:lineRule="exact"/>
      <w:jc w:val="both"/>
      <w:outlineLvl w:val="6"/>
    </w:pPr>
    <w:rPr>
      <w:b/>
      <w:bCs/>
      <w:color w:val="000000"/>
      <w:sz w:val="28"/>
      <w:szCs w:val="14"/>
      <w:lang w:eastAsia="ar-SA"/>
    </w:rPr>
  </w:style>
  <w:style w:type="paragraph" w:styleId="Ttulo8">
    <w:name w:val="heading 8"/>
    <w:basedOn w:val="Normal"/>
    <w:next w:val="Normal"/>
    <w:qFormat/>
    <w:rsid w:val="001329CD"/>
    <w:pPr>
      <w:keepNext/>
      <w:jc w:val="both"/>
      <w:outlineLvl w:val="7"/>
    </w:pPr>
    <w:rPr>
      <w:b/>
      <w:bCs/>
      <w:sz w:val="28"/>
    </w:rPr>
  </w:style>
  <w:style w:type="paragraph" w:styleId="Ttulo9">
    <w:name w:val="heading 9"/>
    <w:basedOn w:val="Normal"/>
    <w:next w:val="Normal"/>
    <w:qFormat/>
    <w:rsid w:val="001329CD"/>
    <w:pPr>
      <w:keepNext/>
      <w:outlineLvl w:val="8"/>
    </w:pPr>
    <w:rPr>
      <w:b/>
      <w:caps/>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rsid w:val="00852901"/>
    <w:rPr>
      <w:sz w:val="20"/>
      <w:szCs w:val="20"/>
    </w:rPr>
  </w:style>
  <w:style w:type="character" w:styleId="Refdenotaderodap">
    <w:name w:val="footnote reference"/>
    <w:semiHidden/>
    <w:rsid w:val="00852901"/>
    <w:rPr>
      <w:vertAlign w:val="superscript"/>
    </w:rPr>
  </w:style>
  <w:style w:type="paragraph" w:styleId="Corpodetexto2">
    <w:name w:val="Body Text 2"/>
    <w:basedOn w:val="Normal"/>
    <w:rsid w:val="00852901"/>
    <w:pPr>
      <w:jc w:val="both"/>
    </w:pPr>
    <w:rPr>
      <w:rFonts w:ascii="Garamond" w:hAnsi="Garamond"/>
    </w:rPr>
  </w:style>
  <w:style w:type="paragraph" w:styleId="Cabealho">
    <w:name w:val="header"/>
    <w:basedOn w:val="Normal"/>
    <w:link w:val="CabealhoChar"/>
    <w:rsid w:val="00AD1265"/>
    <w:pPr>
      <w:tabs>
        <w:tab w:val="center" w:pos="4252"/>
        <w:tab w:val="right" w:pos="8504"/>
      </w:tabs>
    </w:pPr>
    <w:rPr>
      <w:lang w:val="x-none" w:eastAsia="x-none"/>
    </w:rPr>
  </w:style>
  <w:style w:type="paragraph" w:styleId="Rodap">
    <w:name w:val="footer"/>
    <w:basedOn w:val="Normal"/>
    <w:rsid w:val="00AD1265"/>
    <w:pPr>
      <w:tabs>
        <w:tab w:val="center" w:pos="4252"/>
        <w:tab w:val="right" w:pos="8504"/>
      </w:tabs>
    </w:pPr>
  </w:style>
  <w:style w:type="paragraph" w:styleId="Textodebalo">
    <w:name w:val="Balloon Text"/>
    <w:basedOn w:val="Normal"/>
    <w:semiHidden/>
    <w:rsid w:val="00CE2371"/>
    <w:rPr>
      <w:rFonts w:ascii="Tahoma" w:hAnsi="Tahoma" w:cs="Tahoma"/>
      <w:sz w:val="16"/>
      <w:szCs w:val="16"/>
    </w:rPr>
  </w:style>
  <w:style w:type="paragraph" w:styleId="Corpodetexto">
    <w:name w:val="Body Text"/>
    <w:basedOn w:val="Normal"/>
    <w:rsid w:val="001329CD"/>
    <w:pPr>
      <w:spacing w:after="120"/>
    </w:pPr>
  </w:style>
  <w:style w:type="paragraph" w:customStyle="1" w:styleId="TituloRosto">
    <w:name w:val="Titulo Rosto"/>
    <w:basedOn w:val="Normal"/>
    <w:rsid w:val="001329CD"/>
    <w:pPr>
      <w:suppressAutoHyphens/>
      <w:overflowPunct w:val="0"/>
      <w:autoSpaceDE w:val="0"/>
      <w:spacing w:before="4800" w:line="480" w:lineRule="exact"/>
      <w:textAlignment w:val="baseline"/>
    </w:pPr>
    <w:rPr>
      <w:rFonts w:ascii="CG Times (W1)" w:hAnsi="CG Times (W1)"/>
      <w:b/>
      <w:caps/>
      <w:sz w:val="28"/>
      <w:szCs w:val="20"/>
      <w:lang w:val="pt-PT" w:eastAsia="ar-SA"/>
    </w:rPr>
  </w:style>
  <w:style w:type="paragraph" w:customStyle="1" w:styleId="WW-Corpodetexto2">
    <w:name w:val="WW-Corpo de texto 2"/>
    <w:basedOn w:val="Normal"/>
    <w:rsid w:val="001329CD"/>
    <w:pPr>
      <w:suppressAutoHyphens/>
      <w:jc w:val="both"/>
    </w:pPr>
    <w:rPr>
      <w:sz w:val="28"/>
      <w:szCs w:val="20"/>
      <w:lang w:eastAsia="ar-SA"/>
    </w:rPr>
  </w:style>
  <w:style w:type="paragraph" w:customStyle="1" w:styleId="WW-NormalWeb">
    <w:name w:val="WW-Normal (Web)"/>
    <w:basedOn w:val="Normal"/>
    <w:rsid w:val="001329CD"/>
    <w:pPr>
      <w:suppressAutoHyphens/>
      <w:spacing w:before="280" w:after="280"/>
    </w:pPr>
    <w:rPr>
      <w:lang w:eastAsia="ar-SA"/>
    </w:rPr>
  </w:style>
  <w:style w:type="paragraph" w:customStyle="1" w:styleId="WW-NormalWeb1">
    <w:name w:val="WW-Normal (Web)1"/>
    <w:basedOn w:val="Normal"/>
    <w:rsid w:val="001329CD"/>
    <w:pPr>
      <w:suppressAutoHyphens/>
      <w:spacing w:before="280" w:after="280"/>
    </w:pPr>
    <w:rPr>
      <w:color w:val="000000"/>
      <w:lang w:eastAsia="ar-SA"/>
    </w:rPr>
  </w:style>
  <w:style w:type="paragraph" w:customStyle="1" w:styleId="WW-Recuodecorpodetexto2">
    <w:name w:val="WW-Recuo de corpo de texto 2"/>
    <w:basedOn w:val="Normal"/>
    <w:rsid w:val="001329CD"/>
    <w:pPr>
      <w:suppressAutoHyphens/>
      <w:ind w:firstLine="360"/>
      <w:jc w:val="both"/>
    </w:pPr>
    <w:rPr>
      <w:szCs w:val="20"/>
      <w:lang w:eastAsia="ar-SA"/>
    </w:rPr>
  </w:style>
  <w:style w:type="character" w:customStyle="1" w:styleId="CaracteresdeNotadeRodap">
    <w:name w:val="Caracteres de Nota de Rodapé"/>
    <w:rsid w:val="001329CD"/>
    <w:rPr>
      <w:vertAlign w:val="superscript"/>
    </w:rPr>
  </w:style>
  <w:style w:type="character" w:customStyle="1" w:styleId="WW-CaracteresdeNotadeRodap">
    <w:name w:val="WW-Caracteres de Nota de Rodapé"/>
    <w:rsid w:val="001329CD"/>
    <w:rPr>
      <w:vertAlign w:val="superscript"/>
    </w:rPr>
  </w:style>
  <w:style w:type="paragraph" w:customStyle="1" w:styleId="WW-Corpodetexto3">
    <w:name w:val="WW-Corpo de texto 3"/>
    <w:basedOn w:val="Normal"/>
    <w:rsid w:val="001329CD"/>
    <w:pPr>
      <w:tabs>
        <w:tab w:val="left" w:pos="1418"/>
      </w:tabs>
      <w:suppressAutoHyphens/>
      <w:autoSpaceDE w:val="0"/>
      <w:jc w:val="both"/>
    </w:pPr>
    <w:rPr>
      <w:sz w:val="32"/>
      <w:vertAlign w:val="superscript"/>
      <w:lang w:eastAsia="ar-SA"/>
    </w:rPr>
  </w:style>
  <w:style w:type="paragraph" w:styleId="Corpodetexto3">
    <w:name w:val="Body Text 3"/>
    <w:basedOn w:val="Normal"/>
    <w:rsid w:val="001329CD"/>
    <w:pPr>
      <w:autoSpaceDE w:val="0"/>
      <w:autoSpaceDN w:val="0"/>
      <w:adjustRightInd w:val="0"/>
    </w:pPr>
    <w:rPr>
      <w:rFonts w:ascii="ArialUnicodeMS" w:hAnsi="ArialUnicodeMS"/>
      <w:color w:val="000000"/>
      <w:sz w:val="32"/>
      <w:szCs w:val="16"/>
    </w:rPr>
  </w:style>
  <w:style w:type="paragraph" w:customStyle="1" w:styleId="Artigo">
    <w:name w:val="Artigo"/>
    <w:basedOn w:val="Normal"/>
    <w:autoRedefine/>
    <w:rsid w:val="001329CD"/>
    <w:pPr>
      <w:ind w:firstLine="540"/>
      <w:jc w:val="both"/>
    </w:pPr>
    <w:rPr>
      <w:rFonts w:ascii="Arial" w:hAnsi="Arial"/>
      <w:b/>
      <w:bCs/>
      <w:sz w:val="16"/>
    </w:rPr>
  </w:style>
  <w:style w:type="paragraph" w:styleId="Recuodecorpodetexto2">
    <w:name w:val="Body Text Indent 2"/>
    <w:basedOn w:val="Normal"/>
    <w:rsid w:val="001329CD"/>
    <w:pPr>
      <w:ind w:left="60"/>
      <w:jc w:val="both"/>
    </w:pPr>
    <w:rPr>
      <w:color w:val="333333"/>
      <w:sz w:val="32"/>
      <w:lang w:val="pt-PT"/>
    </w:rPr>
  </w:style>
  <w:style w:type="character" w:styleId="Nmerodepgina">
    <w:name w:val="page number"/>
    <w:basedOn w:val="Fontepargpadro"/>
    <w:rsid w:val="001329CD"/>
  </w:style>
  <w:style w:type="character" w:styleId="Hyperlink">
    <w:name w:val="Hyperlink"/>
    <w:rsid w:val="001329CD"/>
    <w:rPr>
      <w:color w:val="0000FF"/>
      <w:u w:val="single"/>
    </w:rPr>
  </w:style>
  <w:style w:type="paragraph" w:customStyle="1" w:styleId="tptexto">
    <w:name w:val="tptexto"/>
    <w:basedOn w:val="Normal"/>
    <w:rsid w:val="001329CD"/>
    <w:pPr>
      <w:spacing w:before="100" w:beforeAutospacing="1" w:after="100" w:afterAutospacing="1"/>
    </w:pPr>
  </w:style>
  <w:style w:type="table" w:styleId="Tabelacomgrade">
    <w:name w:val="Table Grid"/>
    <w:basedOn w:val="Tabelanormal"/>
    <w:rsid w:val="00132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1329CD"/>
    <w:rPr>
      <w:b/>
      <w:bCs w:val="0"/>
    </w:rPr>
  </w:style>
  <w:style w:type="paragraph" w:customStyle="1" w:styleId="Default">
    <w:name w:val="Default"/>
    <w:rsid w:val="001329CD"/>
    <w:pPr>
      <w:autoSpaceDE w:val="0"/>
      <w:autoSpaceDN w:val="0"/>
      <w:adjustRightInd w:val="0"/>
    </w:pPr>
    <w:rPr>
      <w:rFonts w:ascii="Arial" w:hAnsi="Arial" w:cs="Arial"/>
      <w:color w:val="000000"/>
      <w:sz w:val="24"/>
      <w:szCs w:val="24"/>
      <w:lang w:eastAsia="pt-BR"/>
    </w:rPr>
  </w:style>
  <w:style w:type="paragraph" w:styleId="NormalWeb">
    <w:name w:val="Normal (Web)"/>
    <w:basedOn w:val="Normal"/>
    <w:unhideWhenUsed/>
    <w:rsid w:val="001329CD"/>
    <w:pPr>
      <w:spacing w:before="100" w:beforeAutospacing="1" w:after="100" w:afterAutospacing="1"/>
    </w:pPr>
  </w:style>
  <w:style w:type="character" w:customStyle="1" w:styleId="CabealhoChar">
    <w:name w:val="Cabeçalho Char"/>
    <w:link w:val="Cabealho"/>
    <w:rsid w:val="00113A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2901"/>
    <w:rPr>
      <w:sz w:val="24"/>
      <w:szCs w:val="24"/>
      <w:lang w:eastAsia="pt-BR"/>
    </w:rPr>
  </w:style>
  <w:style w:type="paragraph" w:styleId="Ttulo1">
    <w:name w:val="heading 1"/>
    <w:basedOn w:val="Normal"/>
    <w:next w:val="Normal"/>
    <w:qFormat/>
    <w:rsid w:val="00852901"/>
    <w:pPr>
      <w:keepNext/>
      <w:jc w:val="both"/>
      <w:outlineLvl w:val="0"/>
    </w:pPr>
    <w:rPr>
      <w:rFonts w:ascii="Garamond" w:hAnsi="Garamond"/>
      <w:b/>
      <w:bCs/>
    </w:rPr>
  </w:style>
  <w:style w:type="paragraph" w:styleId="Ttulo2">
    <w:name w:val="heading 2"/>
    <w:basedOn w:val="Normal"/>
    <w:next w:val="Normal"/>
    <w:qFormat/>
    <w:rsid w:val="001329CD"/>
    <w:pPr>
      <w:keepNext/>
      <w:jc w:val="both"/>
      <w:outlineLvl w:val="1"/>
    </w:pPr>
    <w:rPr>
      <w:bCs/>
      <w:iCs/>
      <w:sz w:val="36"/>
    </w:rPr>
  </w:style>
  <w:style w:type="paragraph" w:styleId="Ttulo3">
    <w:name w:val="heading 3"/>
    <w:basedOn w:val="Normal"/>
    <w:next w:val="Normal"/>
    <w:qFormat/>
    <w:rsid w:val="001329CD"/>
    <w:pPr>
      <w:keepNext/>
      <w:spacing w:before="240" w:after="60"/>
      <w:outlineLvl w:val="2"/>
    </w:pPr>
    <w:rPr>
      <w:rFonts w:ascii="Arial" w:hAnsi="Arial" w:cs="Arial"/>
      <w:b/>
      <w:bCs/>
      <w:sz w:val="26"/>
      <w:szCs w:val="26"/>
    </w:rPr>
  </w:style>
  <w:style w:type="paragraph" w:styleId="Ttulo5">
    <w:name w:val="heading 5"/>
    <w:basedOn w:val="Normal"/>
    <w:next w:val="Normal"/>
    <w:qFormat/>
    <w:rsid w:val="001329CD"/>
    <w:pPr>
      <w:spacing w:before="240" w:after="60"/>
      <w:outlineLvl w:val="4"/>
    </w:pPr>
    <w:rPr>
      <w:b/>
      <w:bCs/>
      <w:i/>
      <w:iCs/>
      <w:sz w:val="26"/>
      <w:szCs w:val="26"/>
    </w:rPr>
  </w:style>
  <w:style w:type="paragraph" w:styleId="Ttulo6">
    <w:name w:val="heading 6"/>
    <w:basedOn w:val="Normal"/>
    <w:next w:val="Normal"/>
    <w:qFormat/>
    <w:rsid w:val="001329CD"/>
    <w:pPr>
      <w:spacing w:before="240" w:after="60"/>
      <w:outlineLvl w:val="5"/>
    </w:pPr>
    <w:rPr>
      <w:b/>
      <w:bCs/>
      <w:sz w:val="22"/>
      <w:szCs w:val="22"/>
    </w:rPr>
  </w:style>
  <w:style w:type="paragraph" w:styleId="Ttulo7">
    <w:name w:val="heading 7"/>
    <w:basedOn w:val="Normal"/>
    <w:next w:val="Normal"/>
    <w:qFormat/>
    <w:rsid w:val="001329CD"/>
    <w:pPr>
      <w:keepNext/>
      <w:numPr>
        <w:ilvl w:val="6"/>
        <w:numId w:val="11"/>
      </w:numPr>
      <w:tabs>
        <w:tab w:val="left" w:pos="720"/>
      </w:tabs>
      <w:suppressAutoHyphens/>
      <w:spacing w:line="360" w:lineRule="exact"/>
      <w:jc w:val="both"/>
      <w:outlineLvl w:val="6"/>
    </w:pPr>
    <w:rPr>
      <w:b/>
      <w:bCs/>
      <w:color w:val="000000"/>
      <w:sz w:val="28"/>
      <w:szCs w:val="14"/>
      <w:lang w:eastAsia="ar-SA"/>
    </w:rPr>
  </w:style>
  <w:style w:type="paragraph" w:styleId="Ttulo8">
    <w:name w:val="heading 8"/>
    <w:basedOn w:val="Normal"/>
    <w:next w:val="Normal"/>
    <w:qFormat/>
    <w:rsid w:val="001329CD"/>
    <w:pPr>
      <w:keepNext/>
      <w:jc w:val="both"/>
      <w:outlineLvl w:val="7"/>
    </w:pPr>
    <w:rPr>
      <w:b/>
      <w:bCs/>
      <w:sz w:val="28"/>
    </w:rPr>
  </w:style>
  <w:style w:type="paragraph" w:styleId="Ttulo9">
    <w:name w:val="heading 9"/>
    <w:basedOn w:val="Normal"/>
    <w:next w:val="Normal"/>
    <w:qFormat/>
    <w:rsid w:val="001329CD"/>
    <w:pPr>
      <w:keepNext/>
      <w:outlineLvl w:val="8"/>
    </w:pPr>
    <w:rPr>
      <w:b/>
      <w:caps/>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rsid w:val="00852901"/>
    <w:rPr>
      <w:sz w:val="20"/>
      <w:szCs w:val="20"/>
    </w:rPr>
  </w:style>
  <w:style w:type="character" w:styleId="Refdenotaderodap">
    <w:name w:val="footnote reference"/>
    <w:semiHidden/>
    <w:rsid w:val="00852901"/>
    <w:rPr>
      <w:vertAlign w:val="superscript"/>
    </w:rPr>
  </w:style>
  <w:style w:type="paragraph" w:styleId="Corpodetexto2">
    <w:name w:val="Body Text 2"/>
    <w:basedOn w:val="Normal"/>
    <w:rsid w:val="00852901"/>
    <w:pPr>
      <w:jc w:val="both"/>
    </w:pPr>
    <w:rPr>
      <w:rFonts w:ascii="Garamond" w:hAnsi="Garamond"/>
    </w:rPr>
  </w:style>
  <w:style w:type="paragraph" w:styleId="Cabealho">
    <w:name w:val="header"/>
    <w:basedOn w:val="Normal"/>
    <w:link w:val="CabealhoChar"/>
    <w:rsid w:val="00AD1265"/>
    <w:pPr>
      <w:tabs>
        <w:tab w:val="center" w:pos="4252"/>
        <w:tab w:val="right" w:pos="8504"/>
      </w:tabs>
    </w:pPr>
    <w:rPr>
      <w:lang w:val="x-none" w:eastAsia="x-none"/>
    </w:rPr>
  </w:style>
  <w:style w:type="paragraph" w:styleId="Rodap">
    <w:name w:val="footer"/>
    <w:basedOn w:val="Normal"/>
    <w:rsid w:val="00AD1265"/>
    <w:pPr>
      <w:tabs>
        <w:tab w:val="center" w:pos="4252"/>
        <w:tab w:val="right" w:pos="8504"/>
      </w:tabs>
    </w:pPr>
  </w:style>
  <w:style w:type="paragraph" w:styleId="Textodebalo">
    <w:name w:val="Balloon Text"/>
    <w:basedOn w:val="Normal"/>
    <w:semiHidden/>
    <w:rsid w:val="00CE2371"/>
    <w:rPr>
      <w:rFonts w:ascii="Tahoma" w:hAnsi="Tahoma" w:cs="Tahoma"/>
      <w:sz w:val="16"/>
      <w:szCs w:val="16"/>
    </w:rPr>
  </w:style>
  <w:style w:type="paragraph" w:styleId="Corpodetexto">
    <w:name w:val="Body Text"/>
    <w:basedOn w:val="Normal"/>
    <w:rsid w:val="001329CD"/>
    <w:pPr>
      <w:spacing w:after="120"/>
    </w:pPr>
  </w:style>
  <w:style w:type="paragraph" w:customStyle="1" w:styleId="TituloRosto">
    <w:name w:val="Titulo Rosto"/>
    <w:basedOn w:val="Normal"/>
    <w:rsid w:val="001329CD"/>
    <w:pPr>
      <w:suppressAutoHyphens/>
      <w:overflowPunct w:val="0"/>
      <w:autoSpaceDE w:val="0"/>
      <w:spacing w:before="4800" w:line="480" w:lineRule="exact"/>
      <w:textAlignment w:val="baseline"/>
    </w:pPr>
    <w:rPr>
      <w:rFonts w:ascii="CG Times (W1)" w:hAnsi="CG Times (W1)"/>
      <w:b/>
      <w:caps/>
      <w:sz w:val="28"/>
      <w:szCs w:val="20"/>
      <w:lang w:val="pt-PT" w:eastAsia="ar-SA"/>
    </w:rPr>
  </w:style>
  <w:style w:type="paragraph" w:customStyle="1" w:styleId="WW-Corpodetexto2">
    <w:name w:val="WW-Corpo de texto 2"/>
    <w:basedOn w:val="Normal"/>
    <w:rsid w:val="001329CD"/>
    <w:pPr>
      <w:suppressAutoHyphens/>
      <w:jc w:val="both"/>
    </w:pPr>
    <w:rPr>
      <w:sz w:val="28"/>
      <w:szCs w:val="20"/>
      <w:lang w:eastAsia="ar-SA"/>
    </w:rPr>
  </w:style>
  <w:style w:type="paragraph" w:customStyle="1" w:styleId="WW-NormalWeb">
    <w:name w:val="WW-Normal (Web)"/>
    <w:basedOn w:val="Normal"/>
    <w:rsid w:val="001329CD"/>
    <w:pPr>
      <w:suppressAutoHyphens/>
      <w:spacing w:before="280" w:after="280"/>
    </w:pPr>
    <w:rPr>
      <w:lang w:eastAsia="ar-SA"/>
    </w:rPr>
  </w:style>
  <w:style w:type="paragraph" w:customStyle="1" w:styleId="WW-NormalWeb1">
    <w:name w:val="WW-Normal (Web)1"/>
    <w:basedOn w:val="Normal"/>
    <w:rsid w:val="001329CD"/>
    <w:pPr>
      <w:suppressAutoHyphens/>
      <w:spacing w:before="280" w:after="280"/>
    </w:pPr>
    <w:rPr>
      <w:color w:val="000000"/>
      <w:lang w:eastAsia="ar-SA"/>
    </w:rPr>
  </w:style>
  <w:style w:type="paragraph" w:customStyle="1" w:styleId="WW-Recuodecorpodetexto2">
    <w:name w:val="WW-Recuo de corpo de texto 2"/>
    <w:basedOn w:val="Normal"/>
    <w:rsid w:val="001329CD"/>
    <w:pPr>
      <w:suppressAutoHyphens/>
      <w:ind w:firstLine="360"/>
      <w:jc w:val="both"/>
    </w:pPr>
    <w:rPr>
      <w:szCs w:val="20"/>
      <w:lang w:eastAsia="ar-SA"/>
    </w:rPr>
  </w:style>
  <w:style w:type="character" w:customStyle="1" w:styleId="CaracteresdeNotadeRodap">
    <w:name w:val="Caracteres de Nota de Rodapé"/>
    <w:rsid w:val="001329CD"/>
    <w:rPr>
      <w:vertAlign w:val="superscript"/>
    </w:rPr>
  </w:style>
  <w:style w:type="character" w:customStyle="1" w:styleId="WW-CaracteresdeNotadeRodap">
    <w:name w:val="WW-Caracteres de Nota de Rodapé"/>
    <w:rsid w:val="001329CD"/>
    <w:rPr>
      <w:vertAlign w:val="superscript"/>
    </w:rPr>
  </w:style>
  <w:style w:type="paragraph" w:customStyle="1" w:styleId="WW-Corpodetexto3">
    <w:name w:val="WW-Corpo de texto 3"/>
    <w:basedOn w:val="Normal"/>
    <w:rsid w:val="001329CD"/>
    <w:pPr>
      <w:tabs>
        <w:tab w:val="left" w:pos="1418"/>
      </w:tabs>
      <w:suppressAutoHyphens/>
      <w:autoSpaceDE w:val="0"/>
      <w:jc w:val="both"/>
    </w:pPr>
    <w:rPr>
      <w:sz w:val="32"/>
      <w:vertAlign w:val="superscript"/>
      <w:lang w:eastAsia="ar-SA"/>
    </w:rPr>
  </w:style>
  <w:style w:type="paragraph" w:styleId="Corpodetexto3">
    <w:name w:val="Body Text 3"/>
    <w:basedOn w:val="Normal"/>
    <w:rsid w:val="001329CD"/>
    <w:pPr>
      <w:autoSpaceDE w:val="0"/>
      <w:autoSpaceDN w:val="0"/>
      <w:adjustRightInd w:val="0"/>
    </w:pPr>
    <w:rPr>
      <w:rFonts w:ascii="ArialUnicodeMS" w:hAnsi="ArialUnicodeMS"/>
      <w:color w:val="000000"/>
      <w:sz w:val="32"/>
      <w:szCs w:val="16"/>
    </w:rPr>
  </w:style>
  <w:style w:type="paragraph" w:customStyle="1" w:styleId="Artigo">
    <w:name w:val="Artigo"/>
    <w:basedOn w:val="Normal"/>
    <w:autoRedefine/>
    <w:rsid w:val="001329CD"/>
    <w:pPr>
      <w:ind w:firstLine="540"/>
      <w:jc w:val="both"/>
    </w:pPr>
    <w:rPr>
      <w:rFonts w:ascii="Arial" w:hAnsi="Arial"/>
      <w:b/>
      <w:bCs/>
      <w:sz w:val="16"/>
    </w:rPr>
  </w:style>
  <w:style w:type="paragraph" w:styleId="Recuodecorpodetexto2">
    <w:name w:val="Body Text Indent 2"/>
    <w:basedOn w:val="Normal"/>
    <w:rsid w:val="001329CD"/>
    <w:pPr>
      <w:ind w:left="60"/>
      <w:jc w:val="both"/>
    </w:pPr>
    <w:rPr>
      <w:color w:val="333333"/>
      <w:sz w:val="32"/>
      <w:lang w:val="pt-PT"/>
    </w:rPr>
  </w:style>
  <w:style w:type="character" w:styleId="Nmerodepgina">
    <w:name w:val="page number"/>
    <w:basedOn w:val="Fontepargpadro"/>
    <w:rsid w:val="001329CD"/>
  </w:style>
  <w:style w:type="character" w:styleId="Hyperlink">
    <w:name w:val="Hyperlink"/>
    <w:rsid w:val="001329CD"/>
    <w:rPr>
      <w:color w:val="0000FF"/>
      <w:u w:val="single"/>
    </w:rPr>
  </w:style>
  <w:style w:type="paragraph" w:customStyle="1" w:styleId="tptexto">
    <w:name w:val="tptexto"/>
    <w:basedOn w:val="Normal"/>
    <w:rsid w:val="001329CD"/>
    <w:pPr>
      <w:spacing w:before="100" w:beforeAutospacing="1" w:after="100" w:afterAutospacing="1"/>
    </w:pPr>
  </w:style>
  <w:style w:type="table" w:styleId="Tabelacomgrade">
    <w:name w:val="Table Grid"/>
    <w:basedOn w:val="Tabelanormal"/>
    <w:rsid w:val="00132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1329CD"/>
    <w:rPr>
      <w:b/>
      <w:bCs w:val="0"/>
    </w:rPr>
  </w:style>
  <w:style w:type="paragraph" w:customStyle="1" w:styleId="Default">
    <w:name w:val="Default"/>
    <w:rsid w:val="001329CD"/>
    <w:pPr>
      <w:autoSpaceDE w:val="0"/>
      <w:autoSpaceDN w:val="0"/>
      <w:adjustRightInd w:val="0"/>
    </w:pPr>
    <w:rPr>
      <w:rFonts w:ascii="Arial" w:hAnsi="Arial" w:cs="Arial"/>
      <w:color w:val="000000"/>
      <w:sz w:val="24"/>
      <w:szCs w:val="24"/>
      <w:lang w:eastAsia="pt-BR"/>
    </w:rPr>
  </w:style>
  <w:style w:type="paragraph" w:styleId="NormalWeb">
    <w:name w:val="Normal (Web)"/>
    <w:basedOn w:val="Normal"/>
    <w:unhideWhenUsed/>
    <w:rsid w:val="001329CD"/>
    <w:pPr>
      <w:spacing w:before="100" w:beforeAutospacing="1" w:after="100" w:afterAutospacing="1"/>
    </w:pPr>
  </w:style>
  <w:style w:type="character" w:customStyle="1" w:styleId="CabealhoChar">
    <w:name w:val="Cabeçalho Char"/>
    <w:link w:val="Cabealho"/>
    <w:rsid w:val="00113A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58275">
      <w:bodyDiv w:val="1"/>
      <w:marLeft w:val="0"/>
      <w:marRight w:val="0"/>
      <w:marTop w:val="0"/>
      <w:marBottom w:val="0"/>
      <w:divBdr>
        <w:top w:val="none" w:sz="0" w:space="0" w:color="auto"/>
        <w:left w:val="none" w:sz="0" w:space="0" w:color="auto"/>
        <w:bottom w:val="none" w:sz="0" w:space="0" w:color="auto"/>
        <w:right w:val="none" w:sz="0" w:space="0" w:color="auto"/>
      </w:divBdr>
    </w:div>
    <w:div w:id="864058991">
      <w:bodyDiv w:val="1"/>
      <w:marLeft w:val="0"/>
      <w:marRight w:val="0"/>
      <w:marTop w:val="0"/>
      <w:marBottom w:val="0"/>
      <w:divBdr>
        <w:top w:val="none" w:sz="0" w:space="0" w:color="auto"/>
        <w:left w:val="none" w:sz="0" w:space="0" w:color="auto"/>
        <w:bottom w:val="none" w:sz="0" w:space="0" w:color="auto"/>
        <w:right w:val="none" w:sz="0" w:space="0" w:color="auto"/>
      </w:divBdr>
    </w:div>
    <w:div w:id="1237088673">
      <w:bodyDiv w:val="1"/>
      <w:marLeft w:val="0"/>
      <w:marRight w:val="0"/>
      <w:marTop w:val="0"/>
      <w:marBottom w:val="0"/>
      <w:divBdr>
        <w:top w:val="none" w:sz="0" w:space="0" w:color="auto"/>
        <w:left w:val="none" w:sz="0" w:space="0" w:color="auto"/>
        <w:bottom w:val="none" w:sz="0" w:space="0" w:color="auto"/>
        <w:right w:val="none" w:sz="0" w:space="0" w:color="auto"/>
      </w:divBdr>
    </w:div>
    <w:div w:id="1822456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436</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Art</vt:lpstr>
    </vt:vector>
  </TitlesOfParts>
  <Company>Hewlett-Packard</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c:title>
  <dc:subject/>
  <dc:creator>Patrícia Cardoso</dc:creator>
  <cp:keywords/>
  <cp:lastModifiedBy>Ramana Jacques</cp:lastModifiedBy>
  <cp:revision>7</cp:revision>
  <cp:lastPrinted>2011-09-16T17:00:00Z</cp:lastPrinted>
  <dcterms:created xsi:type="dcterms:W3CDTF">2016-12-01T18:52:00Z</dcterms:created>
  <dcterms:modified xsi:type="dcterms:W3CDTF">2016-12-01T21:56:00Z</dcterms:modified>
</cp:coreProperties>
</file>