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37B1B" w14:textId="7CCCDCC4" w:rsidR="008F0A3D" w:rsidRPr="007203F7" w:rsidRDefault="007203F7" w:rsidP="007203F7">
      <w:pPr>
        <w:jc w:val="center"/>
        <w:rPr>
          <w:b/>
          <w:bCs/>
        </w:rPr>
      </w:pPr>
      <w:r w:rsidRPr="007203F7">
        <w:rPr>
          <w:b/>
          <w:bCs/>
        </w:rPr>
        <w:t>EXTRATO DE TERMO DE ADESÃO</w:t>
      </w:r>
    </w:p>
    <w:p w14:paraId="461BD828" w14:textId="35405637" w:rsidR="007203F7" w:rsidRDefault="007203F7"/>
    <w:p w14:paraId="0038541A" w14:textId="67E1EB00" w:rsidR="007203F7" w:rsidRDefault="007203F7">
      <w:r>
        <w:t xml:space="preserve">Código do Plano de Ação: </w:t>
      </w:r>
      <w:r>
        <w:tab/>
      </w:r>
      <w:r w:rsidRPr="007203F7">
        <w:t>23588020220001-</w:t>
      </w:r>
      <w:r w:rsidRPr="007203F7">
        <w:rPr>
          <w:highlight w:val="yellow"/>
        </w:rPr>
        <w:t>XXXXXX</w:t>
      </w:r>
    </w:p>
    <w:p w14:paraId="5865DB5C" w14:textId="453DA573" w:rsidR="007203F7" w:rsidRDefault="007203F7">
      <w:r>
        <w:t>Ente Recebedor:</w:t>
      </w:r>
      <w:r>
        <w:tab/>
      </w:r>
      <w:r>
        <w:tab/>
      </w:r>
      <w:r w:rsidRPr="007203F7">
        <w:rPr>
          <w:highlight w:val="yellow"/>
        </w:rPr>
        <w:t>XXXXXXXXXXXXXXXXXXXXXXX</w:t>
      </w:r>
    </w:p>
    <w:p w14:paraId="78083BBF" w14:textId="7A9A2E5D" w:rsidR="00797F62" w:rsidRDefault="00797F62">
      <w:r>
        <w:t>Fundo Vinculado:</w:t>
      </w:r>
      <w:r>
        <w:tab/>
      </w:r>
      <w:r>
        <w:tab/>
      </w:r>
      <w:r w:rsidRPr="007203F7">
        <w:rPr>
          <w:highlight w:val="yellow"/>
        </w:rPr>
        <w:t>XXXXXXXXXXXXXXXXXXXXXXX</w:t>
      </w:r>
    </w:p>
    <w:p w14:paraId="5F1D3476" w14:textId="0808DEB0" w:rsidR="00797F62" w:rsidRDefault="00797F62">
      <w:r>
        <w:t>Fundo Repassador:</w:t>
      </w:r>
      <w:r>
        <w:tab/>
      </w:r>
      <w:r>
        <w:tab/>
      </w:r>
      <w:r w:rsidRPr="0042352A">
        <w:t>03.353.358/0001-96</w:t>
      </w:r>
      <w:r>
        <w:t xml:space="preserve"> - MDR</w:t>
      </w:r>
    </w:p>
    <w:p w14:paraId="52C67546" w14:textId="72FFEC68" w:rsidR="007203F7" w:rsidRDefault="007203F7">
      <w:r>
        <w:t>Vigência</w:t>
      </w:r>
      <w:r w:rsidR="0042352A">
        <w:t>:</w:t>
      </w:r>
      <w:r>
        <w:tab/>
      </w:r>
      <w:r>
        <w:tab/>
      </w:r>
      <w:r>
        <w:tab/>
        <w:t>Início:</w:t>
      </w:r>
      <w:r>
        <w:tab/>
      </w:r>
      <w:r w:rsidRPr="007203F7">
        <w:rPr>
          <w:highlight w:val="yellow"/>
        </w:rPr>
        <w:t>XX</w:t>
      </w:r>
      <w:r>
        <w:t>/</w:t>
      </w:r>
      <w:r w:rsidRPr="007203F7">
        <w:rPr>
          <w:highlight w:val="yellow"/>
        </w:rPr>
        <w:t>XX</w:t>
      </w:r>
      <w:r>
        <w:t>/</w:t>
      </w:r>
      <w:r w:rsidRPr="007203F7">
        <w:rPr>
          <w:highlight w:val="yellow"/>
        </w:rPr>
        <w:t>XXXX</w:t>
      </w:r>
      <w:r>
        <w:tab/>
      </w:r>
      <w:r>
        <w:tab/>
        <w:t>Fim:</w:t>
      </w:r>
      <w:r>
        <w:tab/>
      </w:r>
      <w:r w:rsidRPr="007203F7">
        <w:rPr>
          <w:highlight w:val="yellow"/>
        </w:rPr>
        <w:t>XX</w:t>
      </w:r>
      <w:r>
        <w:t>/</w:t>
      </w:r>
      <w:r w:rsidRPr="007203F7">
        <w:rPr>
          <w:highlight w:val="yellow"/>
        </w:rPr>
        <w:t>XX</w:t>
      </w:r>
      <w:r>
        <w:t>/</w:t>
      </w:r>
      <w:r w:rsidRPr="007203F7">
        <w:rPr>
          <w:highlight w:val="yellow"/>
        </w:rPr>
        <w:t>XXXX</w:t>
      </w:r>
    </w:p>
    <w:p w14:paraId="19F7EB32" w14:textId="338B625F" w:rsidR="00797F62" w:rsidRDefault="00797F62">
      <w:r>
        <w:t>Órgão Repassador:</w:t>
      </w:r>
      <w:r>
        <w:tab/>
      </w:r>
      <w:r>
        <w:tab/>
        <w:t>Ministério do Desenvolvimento Regional</w:t>
      </w:r>
    </w:p>
    <w:p w14:paraId="01DC795F" w14:textId="59D34B2D" w:rsidR="0042352A" w:rsidRDefault="0042352A">
      <w:r>
        <w:t>Processo MDR:</w:t>
      </w:r>
      <w:r>
        <w:tab/>
      </w:r>
      <w:r>
        <w:tab/>
      </w:r>
      <w:r>
        <w:tab/>
      </w:r>
      <w:r w:rsidRPr="0042352A">
        <w:t>59000.012894/2022-47</w:t>
      </w:r>
    </w:p>
    <w:p w14:paraId="03FFC635" w14:textId="6B20F5A3" w:rsidR="007203F7" w:rsidRDefault="0042352A">
      <w:r>
        <w:t>Valor:</w:t>
      </w:r>
      <w:r>
        <w:tab/>
      </w:r>
      <w:r>
        <w:tab/>
      </w:r>
      <w:r>
        <w:tab/>
      </w:r>
      <w:r>
        <w:tab/>
        <w:t xml:space="preserve">R$ </w:t>
      </w:r>
      <w:r w:rsidRPr="007203F7">
        <w:rPr>
          <w:highlight w:val="yellow"/>
        </w:rPr>
        <w:t>XXXXXX</w:t>
      </w:r>
      <w:r>
        <w:t>,</w:t>
      </w:r>
      <w:r w:rsidRPr="0042352A">
        <w:rPr>
          <w:highlight w:val="yellow"/>
        </w:rPr>
        <w:t xml:space="preserve"> </w:t>
      </w:r>
      <w:r w:rsidRPr="007203F7">
        <w:rPr>
          <w:highlight w:val="yellow"/>
        </w:rPr>
        <w:t>XX</w:t>
      </w:r>
    </w:p>
    <w:p w14:paraId="32887E0F" w14:textId="0F052F37" w:rsidR="007203F7" w:rsidRDefault="0042352A" w:rsidP="0042352A">
      <w:pPr>
        <w:ind w:left="2832" w:hanging="2832"/>
      </w:pPr>
      <w:r>
        <w:t>Objeto:</w:t>
      </w:r>
      <w:r>
        <w:tab/>
      </w:r>
      <w:r w:rsidRPr="0042352A">
        <w:rPr>
          <w:highlight w:val="yellow"/>
        </w:rPr>
        <w:t xml:space="preserve">Aporte da assistência financeira destinada a auxiliar o custeio da gratuidade das pessoas idosas no transporte público coletivo urbano ou os tipos elencados no </w:t>
      </w:r>
      <w:proofErr w:type="spellStart"/>
      <w:r w:rsidRPr="0042352A">
        <w:rPr>
          <w:highlight w:val="yellow"/>
        </w:rPr>
        <w:t>Art</w:t>
      </w:r>
      <w:proofErr w:type="spellEnd"/>
      <w:r w:rsidRPr="0042352A">
        <w:rPr>
          <w:highlight w:val="yellow"/>
        </w:rPr>
        <w:t xml:space="preserve"> 2 da Portaria 09/2022, instituído pela Emenda Constitucional n. 123, de 14 de julho de 2022</w:t>
      </w:r>
      <w:r w:rsidR="00994D59">
        <w:t>.</w:t>
      </w:r>
    </w:p>
    <w:p w14:paraId="4532332E" w14:textId="5164DA74" w:rsidR="00797F62" w:rsidRDefault="00797F62" w:rsidP="00797F62">
      <w:r>
        <w:t>Programa:</w:t>
      </w:r>
      <w:r>
        <w:tab/>
      </w:r>
      <w:r>
        <w:tab/>
      </w:r>
      <w:r>
        <w:tab/>
        <w:t>23588020220001 – Gratuidade EC 123/22</w:t>
      </w:r>
    </w:p>
    <w:p w14:paraId="1F4D44A5" w14:textId="4E26E529" w:rsidR="007203F7" w:rsidRDefault="0042352A" w:rsidP="0042352A">
      <w:pPr>
        <w:ind w:left="2832" w:hanging="2832"/>
      </w:pPr>
      <w:r>
        <w:t>Condicionantes:</w:t>
      </w:r>
      <w:r>
        <w:tab/>
      </w:r>
      <w:r w:rsidRPr="0042352A">
        <w:t>Aporte dos recursos onde ocorra serviços regulares em operação de transporte público coletivo urbano, semiurbano ou metropolitano</w:t>
      </w:r>
      <w:r>
        <w:t>.</w:t>
      </w:r>
    </w:p>
    <w:p w14:paraId="1C262DD7" w14:textId="29606F05" w:rsidR="0042352A" w:rsidRDefault="0042352A" w:rsidP="0042352A">
      <w:pPr>
        <w:ind w:left="2832" w:hanging="2832"/>
      </w:pPr>
      <w:r>
        <w:tab/>
      </w:r>
      <w:r w:rsidRPr="0042352A">
        <w:t>Aplicação dos recursos exclusivamente para auxiliar no custeio ao direito previsto no § 2º do art. 230 da Constituição Federal</w:t>
      </w:r>
      <w:r>
        <w:t>.</w:t>
      </w:r>
    </w:p>
    <w:p w14:paraId="738FD0EE" w14:textId="52BAC509" w:rsidR="0042352A" w:rsidRDefault="0042352A" w:rsidP="0042352A">
      <w:pPr>
        <w:ind w:left="2832" w:hanging="2832"/>
      </w:pPr>
      <w:r>
        <w:tab/>
      </w:r>
      <w:r w:rsidRPr="0042352A">
        <w:t>O poder delegante será responsável pelo uso e pela distribuição dos recursos aos prestadores e observará a premissa de equilíbrio econômico-financeiro dos contratos de concessão do transporte público coletivo e as diretrizes da modicidade tarifária</w:t>
      </w:r>
      <w:r>
        <w:t>.</w:t>
      </w:r>
    </w:p>
    <w:p w14:paraId="6225BBCA" w14:textId="6CE42BEB" w:rsidR="0042352A" w:rsidRDefault="0042352A" w:rsidP="0042352A">
      <w:pPr>
        <w:ind w:left="2832" w:hanging="2832"/>
      </w:pPr>
      <w:r>
        <w:tab/>
      </w:r>
      <w:r w:rsidRPr="0042352A">
        <w:t>Os beneficiários deverão apresentar Relatório de Gestão Final e prestação de contas na forma estabelecida na Portaria Interministerial que versa sobre a assistência financeira</w:t>
      </w:r>
      <w:r w:rsidRPr="0042352A">
        <w:tab/>
      </w:r>
      <w:r>
        <w:t>.</w:t>
      </w:r>
    </w:p>
    <w:p w14:paraId="0875B802" w14:textId="275DB5DC" w:rsidR="0042352A" w:rsidRDefault="0042352A" w:rsidP="0042352A">
      <w:pPr>
        <w:ind w:left="2832" w:hanging="2832"/>
      </w:pPr>
      <w:r>
        <w:tab/>
      </w:r>
      <w:r w:rsidRPr="0042352A">
        <w:t xml:space="preserve">Os beneficiários autorizam a União solicitar à instituição financeira </w:t>
      </w:r>
      <w:proofErr w:type="spellStart"/>
      <w:r w:rsidRPr="0042352A">
        <w:t>albergante</w:t>
      </w:r>
      <w:proofErr w:type="spellEnd"/>
      <w:r w:rsidRPr="0042352A">
        <w:t xml:space="preserve"> a devolução imediata, para a Conta Única do Tesouro Nacional, dos saldos remanescentes da conta corrente específica do instrumento</w:t>
      </w:r>
      <w:r>
        <w:t>.</w:t>
      </w:r>
    </w:p>
    <w:p w14:paraId="51168FD7" w14:textId="134B2F2B" w:rsidR="0042352A" w:rsidRDefault="0042352A" w:rsidP="0042352A">
      <w:pPr>
        <w:ind w:left="2832" w:hanging="2832"/>
      </w:pPr>
      <w:r>
        <w:tab/>
      </w:r>
      <w:r w:rsidRPr="0042352A">
        <w:t>Os entes federados darão publicidade ao inteiro teor do Termo de Adesão assinado, por meio do Diário Oficial ou em outro meio de comunicação oficial</w:t>
      </w:r>
      <w:r>
        <w:t>.</w:t>
      </w:r>
    </w:p>
    <w:p w14:paraId="465D2F1B" w14:textId="57C0B06D" w:rsidR="0042352A" w:rsidRDefault="0042352A" w:rsidP="0042352A">
      <w:pPr>
        <w:ind w:left="2832" w:hanging="2832"/>
      </w:pPr>
      <w:r>
        <w:tab/>
      </w:r>
      <w:r w:rsidRPr="0042352A">
        <w:t xml:space="preserve">As movimentações de saída de recursos das contas bancárias poderão ser classificadas e identificadas e as informações a </w:t>
      </w:r>
      <w:r w:rsidRPr="0042352A">
        <w:lastRenderedPageBreak/>
        <w:t>elas referentes serão disponibilizadas para fins de acompanhamento, prestação de contas e fiscalização</w:t>
      </w:r>
      <w:r>
        <w:t>.</w:t>
      </w:r>
    </w:p>
    <w:p w14:paraId="163D310C" w14:textId="28F31419" w:rsidR="0042352A" w:rsidRDefault="0042352A" w:rsidP="0042352A">
      <w:pPr>
        <w:ind w:left="2832" w:hanging="2832"/>
      </w:pPr>
      <w:r>
        <w:tab/>
      </w:r>
      <w:r w:rsidRPr="0042352A">
        <w:t>Os saldos financeiros ilegalmente aplicados serão restituídos à Conta Única do Tesouro por meio da emissão e do pagamento de Guia de Recolhimento da União atualizada conforme Portaria Interministerial que versa sobre a assistência financeira</w:t>
      </w:r>
      <w:r>
        <w:t>.</w:t>
      </w:r>
    </w:p>
    <w:p w14:paraId="1056CF10" w14:textId="0FFCB081" w:rsidR="0042352A" w:rsidRDefault="0042352A" w:rsidP="0042352A">
      <w:pPr>
        <w:ind w:left="2832" w:hanging="2832"/>
      </w:pPr>
      <w:r>
        <w:tab/>
      </w:r>
      <w:r w:rsidRPr="0042352A">
        <w:t xml:space="preserve">Na hipótese de reprovação das prestações de contas, os beneficiários adotarão as medidas necessárias à recomposição de eventual </w:t>
      </w:r>
      <w:proofErr w:type="spellStart"/>
      <w:r w:rsidRPr="0042352A">
        <w:t>dano</w:t>
      </w:r>
      <w:proofErr w:type="spellEnd"/>
      <w:r w:rsidRPr="0042352A">
        <w:t xml:space="preserve"> ao erário, sem prejuízo da responsabilização dos operadores</w:t>
      </w:r>
      <w:r>
        <w:t>.</w:t>
      </w:r>
    </w:p>
    <w:p w14:paraId="617613A9" w14:textId="77777777" w:rsidR="00CE5BFF" w:rsidRDefault="00CE5BFF" w:rsidP="00CE5BFF">
      <w:r>
        <w:t>Data de Assinatura:</w:t>
      </w:r>
      <w:r>
        <w:tab/>
      </w:r>
      <w:r>
        <w:tab/>
      </w:r>
      <w:r w:rsidRPr="007203F7">
        <w:rPr>
          <w:highlight w:val="yellow"/>
        </w:rPr>
        <w:t>XX</w:t>
      </w:r>
      <w:r>
        <w:t>/</w:t>
      </w:r>
      <w:r w:rsidRPr="007203F7">
        <w:rPr>
          <w:highlight w:val="yellow"/>
        </w:rPr>
        <w:t>XX</w:t>
      </w:r>
      <w:r>
        <w:t>/</w:t>
      </w:r>
      <w:r w:rsidRPr="007203F7">
        <w:rPr>
          <w:highlight w:val="yellow"/>
        </w:rPr>
        <w:t>XXXX</w:t>
      </w:r>
    </w:p>
    <w:p w14:paraId="6584A0B5" w14:textId="572C3D20" w:rsidR="007203F7" w:rsidRDefault="00CE5BFF">
      <w:r>
        <w:t>Responsável:</w:t>
      </w:r>
      <w:r>
        <w:tab/>
      </w:r>
      <w:r>
        <w:tab/>
      </w:r>
      <w:r>
        <w:tab/>
      </w:r>
      <w:r w:rsidRPr="007203F7">
        <w:rPr>
          <w:highlight w:val="yellow"/>
        </w:rPr>
        <w:t>XXXXXXXXXXXXXXXXXXXXXXX</w:t>
      </w:r>
    </w:p>
    <w:p w14:paraId="69701067" w14:textId="0B322C4B" w:rsidR="007203F7" w:rsidRDefault="007203F7"/>
    <w:p w14:paraId="1ED9E9CD" w14:textId="28EB2BED" w:rsidR="007203F7" w:rsidRDefault="007203F7"/>
    <w:p w14:paraId="6100DD64" w14:textId="793A2B4D" w:rsidR="007203F7" w:rsidRDefault="007203F7"/>
    <w:p w14:paraId="479C3158" w14:textId="4E1DC6EC" w:rsidR="007203F7" w:rsidRDefault="007203F7"/>
    <w:p w14:paraId="67653049" w14:textId="2FFA5795" w:rsidR="007203F7" w:rsidRDefault="007203F7"/>
    <w:p w14:paraId="31FEBAA8" w14:textId="77777777" w:rsidR="007203F7" w:rsidRDefault="007203F7"/>
    <w:sectPr w:rsidR="007203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3F7"/>
    <w:rsid w:val="003B0AAF"/>
    <w:rsid w:val="0042352A"/>
    <w:rsid w:val="007203F7"/>
    <w:rsid w:val="00797F62"/>
    <w:rsid w:val="008F0A3D"/>
    <w:rsid w:val="00994D59"/>
    <w:rsid w:val="00CE5BFF"/>
    <w:rsid w:val="00F8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38899"/>
  <w15:chartTrackingRefBased/>
  <w15:docId w15:val="{3A88AEB5-1904-4C42-81A9-0E1295840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390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de Andrade Martins</dc:creator>
  <cp:keywords/>
  <dc:description/>
  <cp:lastModifiedBy>Leandro de Andrade Martins</cp:lastModifiedBy>
  <cp:revision>6</cp:revision>
  <dcterms:created xsi:type="dcterms:W3CDTF">2022-10-14T18:09:00Z</dcterms:created>
  <dcterms:modified xsi:type="dcterms:W3CDTF">2022-10-14T18:31:00Z</dcterms:modified>
</cp:coreProperties>
</file>