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ECAA8" w14:textId="180513E9" w:rsidR="00F03E08" w:rsidRDefault="00F03E08" w:rsidP="00F03E08">
      <w:pPr>
        <w:jc w:val="both"/>
      </w:pPr>
      <w:r>
        <w:t xml:space="preserve">Segue o cronograma para as publicações trimestrais das Bases de Dados das Operações Contratadas do Programa Minha Casa, Minha Vida (PMCMV) para 2024 e 2025. As publicações, que abrangem as modalidades Subsidiado (OGU), Financiado (FGTS) e Financiado detalhado (FGTS), ocorrerão </w:t>
      </w:r>
      <w:r w:rsidR="00D458DD">
        <w:t>até o dia 20 dos seguintes meses:</w:t>
      </w:r>
    </w:p>
    <w:p w14:paraId="53117FCC" w14:textId="77777777" w:rsidR="00F03E08" w:rsidRDefault="00F03E08" w:rsidP="00F03E08">
      <w:pPr>
        <w:jc w:val="both"/>
      </w:pPr>
    </w:p>
    <w:p w14:paraId="52781981" w14:textId="77777777" w:rsidR="00F03E08" w:rsidRDefault="00F03E08" w:rsidP="00F03E08">
      <w:pPr>
        <w:jc w:val="both"/>
      </w:pPr>
      <w:r>
        <w:t>- **20 de Fevereiro de 2025**</w:t>
      </w:r>
    </w:p>
    <w:p w14:paraId="64775E00" w14:textId="77777777" w:rsidR="00F03E08" w:rsidRDefault="00F03E08" w:rsidP="00F03E08">
      <w:pPr>
        <w:jc w:val="both"/>
      </w:pPr>
      <w:r>
        <w:t>- **20 de Maio de 2025**</w:t>
      </w:r>
    </w:p>
    <w:p w14:paraId="525E14AB" w14:textId="77777777" w:rsidR="00F03E08" w:rsidRDefault="00F03E08" w:rsidP="00F03E08">
      <w:pPr>
        <w:jc w:val="both"/>
      </w:pPr>
      <w:r>
        <w:t>- **20 de Agosto de 2025**</w:t>
      </w:r>
    </w:p>
    <w:p w14:paraId="7E4BC8D2" w14:textId="77777777" w:rsidR="00F03E08" w:rsidRDefault="00F03E08" w:rsidP="00F03E08">
      <w:pPr>
        <w:jc w:val="both"/>
      </w:pPr>
      <w:r>
        <w:t>- **20 de Novembro de 2025**</w:t>
      </w:r>
    </w:p>
    <w:p w14:paraId="3C64254A" w14:textId="77777777" w:rsidR="00F03E08" w:rsidRDefault="00F03E08" w:rsidP="00F03E08">
      <w:pPr>
        <w:jc w:val="both"/>
      </w:pPr>
    </w:p>
    <w:p w14:paraId="455C3D62" w14:textId="571C4DAE" w:rsidR="00F03E08" w:rsidRPr="00F03E08" w:rsidRDefault="00F03E08" w:rsidP="00F03E08">
      <w:pPr>
        <w:jc w:val="both"/>
      </w:pPr>
      <w:r>
        <w:t>Es</w:t>
      </w:r>
      <w:r w:rsidR="00D458DD">
        <w:t>t</w:t>
      </w:r>
      <w:r>
        <w:t>e cronograma trimestral visa garantir a atualização periódica e a disponibilidade de informações para análise e acompanhamento das operações contratadas pelo programa.</w:t>
      </w:r>
    </w:p>
    <w:sectPr w:rsidR="00F03E08" w:rsidRPr="00F03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08"/>
    <w:rsid w:val="00A60D61"/>
    <w:rsid w:val="00B258F8"/>
    <w:rsid w:val="00D458DD"/>
    <w:rsid w:val="00F0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C7C2"/>
  <w15:chartTrackingRefBased/>
  <w15:docId w15:val="{7B1B0B4B-0968-4165-8623-C6644F43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3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3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3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3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3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3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3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3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3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3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3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3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3E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3E0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3E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3E0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3E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3E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3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3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3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3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3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3E0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3E0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3E0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3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3E0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3E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</Words>
  <Characters>503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Joseane Rotatori Couri</dc:creator>
  <cp:keywords/>
  <dc:description/>
  <cp:lastModifiedBy>Joseane Rotatori Couri</cp:lastModifiedBy>
  <cp:revision>3</cp:revision>
  <dcterms:created xsi:type="dcterms:W3CDTF">2024-11-11T20:18:00Z</dcterms:created>
  <dcterms:modified xsi:type="dcterms:W3CDTF">2024-11-11T20:50:00Z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2024-11-11T20:20:54Z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1f1be804-ebdf-42f4-bda1-7f29abe6d47a</vt:lpwstr>
  </property>
  <property fmtid="{D5CDD505-2E9C-101B-9397-08002B2CF9AE}" pid="7" name="MSIP_Label_defa4170-0d19-0005-0004-bc88714345d2_ActionId">
    <vt:lpwstr>cd55d056-53d7-4919-bde9-c39e9a880ced</vt:lpwstr>
  </property>
  <property fmtid="{D5CDD505-2E9C-101B-9397-08002B2CF9AE}" pid="8" name="MSIP_Label_defa4170-0d19-0005-0004-bc88714345d2_ContentBits">
    <vt:lpwstr>0</vt:lpwstr>
  </property>
</Properties>
</file>