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88" w:rsidRPr="00A634BC" w:rsidRDefault="006D1688" w:rsidP="001B6627">
      <w:pPr>
        <w:spacing w:after="0" w:line="240" w:lineRule="auto"/>
        <w:jc w:val="center"/>
        <w:rPr>
          <w:b/>
          <w:highlight w:val="yellow"/>
        </w:rPr>
      </w:pPr>
      <w:r w:rsidRPr="00A634BC">
        <w:rPr>
          <w:b/>
          <w:noProof/>
          <w:lang w:eastAsia="pt-BR"/>
        </w:rPr>
        <w:drawing>
          <wp:inline distT="0" distB="0" distL="0" distR="0" wp14:anchorId="2C31C8A5" wp14:editId="0CEB27DA">
            <wp:extent cx="1276350" cy="1038225"/>
            <wp:effectExtent l="0" t="0" r="0" b="9525"/>
            <wp:docPr id="3" name="Imagem 3" descr="C:\Users\thalitaca\Desktop\CGU\Logos OG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alitaca\Desktop\CGU\Logos OG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688" w:rsidRPr="00A634BC" w:rsidRDefault="006D1688" w:rsidP="001B6627">
      <w:pPr>
        <w:spacing w:after="0" w:line="240" w:lineRule="auto"/>
        <w:jc w:val="center"/>
        <w:rPr>
          <w:b/>
          <w:highlight w:val="yellow"/>
        </w:rPr>
      </w:pPr>
    </w:p>
    <w:p w:rsidR="00900D6B" w:rsidRPr="00A634BC" w:rsidRDefault="001B6627" w:rsidP="001B6627">
      <w:pPr>
        <w:spacing w:after="0" w:line="240" w:lineRule="auto"/>
        <w:jc w:val="center"/>
        <w:rPr>
          <w:b/>
        </w:rPr>
      </w:pPr>
      <w:bookmarkStart w:id="0" w:name="_GoBack"/>
      <w:r w:rsidRPr="00A634BC">
        <w:rPr>
          <w:b/>
        </w:rPr>
        <w:t>DEVOLUTIVA DA CONSULTA PÚBLICA</w:t>
      </w:r>
      <w:r w:rsidR="00900D6B" w:rsidRPr="00A634BC">
        <w:rPr>
          <w:b/>
        </w:rPr>
        <w:t xml:space="preserve"> PARA </w:t>
      </w:r>
    </w:p>
    <w:p w:rsidR="00E9024B" w:rsidRPr="00A634BC" w:rsidRDefault="00900D6B" w:rsidP="001B6627">
      <w:pPr>
        <w:spacing w:after="0" w:line="240" w:lineRule="auto"/>
        <w:jc w:val="center"/>
        <w:rPr>
          <w:b/>
        </w:rPr>
      </w:pPr>
      <w:r w:rsidRPr="00A634BC">
        <w:rPr>
          <w:b/>
        </w:rPr>
        <w:t>DEFINIÇÃO DOS TEMAS DA SOCIEDADE CIVIL – Fase</w:t>
      </w:r>
      <w:r w:rsidR="004D0DB5" w:rsidRPr="00A634BC">
        <w:rPr>
          <w:b/>
        </w:rPr>
        <w:t>s</w:t>
      </w:r>
      <w:r w:rsidRPr="00A634BC">
        <w:rPr>
          <w:b/>
        </w:rPr>
        <w:t xml:space="preserve"> 1 e 2</w:t>
      </w:r>
    </w:p>
    <w:bookmarkEnd w:id="0"/>
    <w:p w:rsidR="00A634BC" w:rsidRPr="00A634BC" w:rsidRDefault="00A634BC" w:rsidP="001B6627">
      <w:pPr>
        <w:spacing w:after="0" w:line="240" w:lineRule="auto"/>
        <w:jc w:val="center"/>
        <w:rPr>
          <w:b/>
        </w:rPr>
      </w:pPr>
    </w:p>
    <w:p w:rsidR="00CF59D3" w:rsidRPr="00A634BC" w:rsidRDefault="00900D6B" w:rsidP="001B6627">
      <w:pPr>
        <w:spacing w:after="0" w:line="240" w:lineRule="auto"/>
        <w:jc w:val="center"/>
        <w:rPr>
          <w:b/>
        </w:rPr>
      </w:pPr>
      <w:r w:rsidRPr="00A634BC">
        <w:rPr>
          <w:b/>
        </w:rPr>
        <w:t xml:space="preserve">4º PLANO DE AÇÃO NACIONAL </w:t>
      </w:r>
    </w:p>
    <w:p w:rsidR="00CF59D3" w:rsidRPr="00A634BC" w:rsidRDefault="00CF59D3" w:rsidP="00CF59D3">
      <w:pPr>
        <w:rPr>
          <w:b/>
        </w:rPr>
      </w:pPr>
    </w:p>
    <w:p w:rsidR="00900D6B" w:rsidRPr="0064429B" w:rsidRDefault="00900D6B" w:rsidP="00CF59D3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>Introdução</w:t>
      </w:r>
    </w:p>
    <w:p w:rsidR="00D76E2C" w:rsidRPr="00A634BC" w:rsidRDefault="00900D6B" w:rsidP="00D76E2C">
      <w:pPr>
        <w:jc w:val="both"/>
      </w:pPr>
      <w:r w:rsidRPr="00A634BC">
        <w:t>O processo de elaboração do 4º Plano de Ação brasileiro foi realizado com base em uma metodologia definida pelo </w:t>
      </w:r>
      <w:hyperlink r:id="rId9" w:history="1">
        <w:r w:rsidRPr="00A634BC">
          <w:t>Comitê Interministerial Governo Aberto (CIGA)</w:t>
        </w:r>
      </w:hyperlink>
      <w:r w:rsidRPr="00A634BC">
        <w:t> e pelo </w:t>
      </w:r>
      <w:hyperlink r:id="rId10" w:history="1">
        <w:r w:rsidRPr="00A634BC">
          <w:t>Grupo de Trabalho da Sociedade Civil</w:t>
        </w:r>
      </w:hyperlink>
      <w:r w:rsidRPr="00A634BC">
        <w:t> para Assessoramento em Governo Aberto</w:t>
      </w:r>
      <w:r w:rsidR="0088336E" w:rsidRPr="00A634BC">
        <w:t>.</w:t>
      </w:r>
    </w:p>
    <w:p w:rsidR="00344D72" w:rsidRPr="00A634BC" w:rsidRDefault="0088336E" w:rsidP="00D76E2C">
      <w:pPr>
        <w:jc w:val="both"/>
      </w:pPr>
      <w:r w:rsidRPr="00A634BC">
        <w:t>A referida metodologia</w:t>
      </w:r>
      <w:r w:rsidR="00344D72" w:rsidRPr="00A634BC">
        <w:t>, que também subsidiou a elaboração do 3º Plano de Ação Nacional,</w:t>
      </w:r>
      <w:r w:rsidRPr="00A634BC">
        <w:t xml:space="preserve"> </w:t>
      </w:r>
      <w:r w:rsidR="00344D72" w:rsidRPr="00A634BC">
        <w:t xml:space="preserve">previu a realização de três fases de trabalho: i) Fase de Definição de Temas; </w:t>
      </w:r>
      <w:proofErr w:type="spellStart"/>
      <w:r w:rsidR="00344D72" w:rsidRPr="00A634BC">
        <w:t>ii</w:t>
      </w:r>
      <w:proofErr w:type="spellEnd"/>
      <w:r w:rsidR="00344D72" w:rsidRPr="00A634BC">
        <w:t xml:space="preserve">) Fase de </w:t>
      </w:r>
      <w:proofErr w:type="spellStart"/>
      <w:r w:rsidR="00344D72" w:rsidRPr="00A634BC">
        <w:t>Cocriação</w:t>
      </w:r>
      <w:proofErr w:type="spellEnd"/>
      <w:r w:rsidR="00344D72" w:rsidRPr="00A634BC">
        <w:t xml:space="preserve">; e </w:t>
      </w:r>
      <w:proofErr w:type="spellStart"/>
      <w:r w:rsidR="00344D72" w:rsidRPr="00A634BC">
        <w:t>iii</w:t>
      </w:r>
      <w:proofErr w:type="spellEnd"/>
      <w:r w:rsidR="00344D72" w:rsidRPr="00A634BC">
        <w:t>) Fase de Aprovação do Plano.</w:t>
      </w:r>
    </w:p>
    <w:p w:rsidR="00344D72" w:rsidRPr="00A634BC" w:rsidRDefault="00344D72" w:rsidP="00344D72">
      <w:pPr>
        <w:jc w:val="both"/>
      </w:pPr>
      <w:r w:rsidRPr="00A634BC">
        <w:t xml:space="preserve">A fase de Definição dos Temas compreende a etapa de seleção dos principais assuntos relacionados às políticas de Governo Aberto. Divididos em três categorias i) estruturantes, </w:t>
      </w:r>
      <w:proofErr w:type="spellStart"/>
      <w:r w:rsidRPr="00A634BC">
        <w:t>ii</w:t>
      </w:r>
      <w:proofErr w:type="spellEnd"/>
      <w:r w:rsidRPr="00A634BC">
        <w:t xml:space="preserve">) priorizados pelo governo, e </w:t>
      </w:r>
      <w:proofErr w:type="spellStart"/>
      <w:r w:rsidRPr="00A634BC">
        <w:t>iii</w:t>
      </w:r>
      <w:proofErr w:type="spellEnd"/>
      <w:r w:rsidRPr="00A634BC">
        <w:t>) priorizados pela sociedade civil, o único pré-requisito metodológico é o de que todas as proposições tenham relação com os princípios de Governo Aberto, a saber: participação social, transparência, prestação de contas e responsabilização (</w:t>
      </w:r>
      <w:proofErr w:type="spellStart"/>
      <w:r w:rsidRPr="003D467E">
        <w:rPr>
          <w:i/>
        </w:rPr>
        <w:t>accountability</w:t>
      </w:r>
      <w:proofErr w:type="spellEnd"/>
      <w:r w:rsidRPr="00A634BC">
        <w:t>) e inovação.</w:t>
      </w:r>
    </w:p>
    <w:p w:rsidR="00344D72" w:rsidRPr="00A634BC" w:rsidRDefault="00344D72" w:rsidP="00344D72">
      <w:pPr>
        <w:numPr>
          <w:ilvl w:val="0"/>
          <w:numId w:val="7"/>
        </w:numPr>
        <w:jc w:val="both"/>
      </w:pPr>
      <w:r w:rsidRPr="00A634BC">
        <w:t>Os temas estruturantes envolvem assuntos que, por sua própria natureza, têm a possibilidade de potencializar as políticas de Governo Aberto no Brasil. As áreas de trabalho para compor este grupo são selecionadas pelo GE-CIGA e pelo GT da Sociedade Civil.</w:t>
      </w:r>
    </w:p>
    <w:p w:rsidR="00344D72" w:rsidRPr="00A634BC" w:rsidRDefault="00344D72" w:rsidP="00344D72">
      <w:pPr>
        <w:numPr>
          <w:ilvl w:val="0"/>
          <w:numId w:val="7"/>
        </w:numPr>
        <w:jc w:val="both"/>
      </w:pPr>
      <w:r w:rsidRPr="00A634BC">
        <w:t xml:space="preserve">Os temas priorizados pelo governo são identificados como aqueles de importância estratégica para o Governo Federal. </w:t>
      </w:r>
    </w:p>
    <w:p w:rsidR="0088336E" w:rsidRPr="00A634BC" w:rsidRDefault="00344D72" w:rsidP="00C570C7">
      <w:pPr>
        <w:numPr>
          <w:ilvl w:val="0"/>
          <w:numId w:val="7"/>
        </w:numPr>
        <w:jc w:val="both"/>
      </w:pPr>
      <w:r w:rsidRPr="00A634BC">
        <w:t>Os temas priorizados pela sociedade civil são selecionados por meio de consulta pública. A definição dos temas priorizados pela sociedade civil acontece em duas etapas. A primeira abre espaço para a sugestão de qualquer assunto que a sociedade considere importante ser tratado por meio de políticas de Governo Aberto. Encerrada esta fase, as manifestações são compiladas e a lista é submetida à avaliação do GT da Sociedade Civil</w:t>
      </w:r>
      <w:r w:rsidR="00C570C7" w:rsidRPr="00A634BC">
        <w:t xml:space="preserve">. Aprovada a consolidação, inicia-se a segunda fase, que prevê a apresentação dos temas </w:t>
      </w:r>
      <w:r w:rsidRPr="00A634BC">
        <w:t xml:space="preserve">em nova consulta pública, desta vez para votação. </w:t>
      </w:r>
      <w:r w:rsidR="00C570C7" w:rsidRPr="00A634BC">
        <w:t>Ao final, tem-se o</w:t>
      </w:r>
      <w:r w:rsidRPr="00A634BC">
        <w:t>s assuntos priorizados</w:t>
      </w:r>
      <w:r w:rsidR="00C570C7" w:rsidRPr="00A634BC">
        <w:t xml:space="preserve"> pela sociedade civil.</w:t>
      </w:r>
    </w:p>
    <w:p w:rsidR="00900D6B" w:rsidRPr="00A634BC" w:rsidRDefault="00900D6B" w:rsidP="00D76E2C">
      <w:pPr>
        <w:jc w:val="both"/>
        <w:rPr>
          <w:b/>
        </w:rPr>
      </w:pPr>
      <w:r w:rsidRPr="00A634BC">
        <w:lastRenderedPageBreak/>
        <w:t xml:space="preserve">Segundo </w:t>
      </w:r>
      <w:r w:rsidR="00A634BC" w:rsidRPr="00A634BC">
        <w:t>a</w:t>
      </w:r>
      <w:r w:rsidRPr="00A634BC">
        <w:t xml:space="preserve"> metodologia, </w:t>
      </w:r>
      <w:r w:rsidR="00A634BC" w:rsidRPr="00A634BC">
        <w:t xml:space="preserve">definidos todos os temas (estruturantes; priorizados pelo governo; e priorizados pela sociedade civil), passa-se para a etapa de </w:t>
      </w:r>
      <w:proofErr w:type="spellStart"/>
      <w:r w:rsidR="00A634BC" w:rsidRPr="00A634BC">
        <w:t>cocriação</w:t>
      </w:r>
      <w:proofErr w:type="spellEnd"/>
      <w:r w:rsidR="00A634BC" w:rsidRPr="00A634BC">
        <w:t xml:space="preserve">, quando se </w:t>
      </w:r>
      <w:r w:rsidRPr="00A634BC">
        <w:t>discu</w:t>
      </w:r>
      <w:r w:rsidR="00A634BC" w:rsidRPr="00A634BC">
        <w:t xml:space="preserve">tem </w:t>
      </w:r>
      <w:r w:rsidRPr="00A634BC">
        <w:t xml:space="preserve">os desafios e </w:t>
      </w:r>
      <w:r w:rsidR="00A634BC" w:rsidRPr="00A634BC">
        <w:t>se</w:t>
      </w:r>
      <w:r w:rsidRPr="00A634BC">
        <w:t xml:space="preserve"> defin</w:t>
      </w:r>
      <w:r w:rsidR="00A634BC" w:rsidRPr="00A634BC">
        <w:t xml:space="preserve">em </w:t>
      </w:r>
      <w:r w:rsidRPr="00A634BC">
        <w:t>os compromissos</w:t>
      </w:r>
      <w:r w:rsidR="00A634BC" w:rsidRPr="00A634BC">
        <w:t xml:space="preserve">. As oficinas de </w:t>
      </w:r>
      <w:proofErr w:type="spellStart"/>
      <w:r w:rsidR="00A634BC" w:rsidRPr="00A634BC">
        <w:t>cocriação</w:t>
      </w:r>
      <w:proofErr w:type="spellEnd"/>
      <w:r w:rsidR="00A634BC" w:rsidRPr="00A634BC">
        <w:t xml:space="preserve"> são </w:t>
      </w:r>
      <w:r w:rsidRPr="00A634BC">
        <w:t>reuniões que contam com a participação paritária de especialistas do governo e da sociedade civil nos temas definidos.</w:t>
      </w:r>
    </w:p>
    <w:p w:rsidR="00CF59D3" w:rsidRPr="0064429B" w:rsidRDefault="00DB1160" w:rsidP="00CF59D3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 xml:space="preserve">Fase 1 – </w:t>
      </w:r>
      <w:r w:rsidR="00CF59D3" w:rsidRPr="0064429B">
        <w:rPr>
          <w:b/>
          <w:sz w:val="28"/>
          <w:szCs w:val="28"/>
        </w:rPr>
        <w:t>Consulta</w:t>
      </w:r>
      <w:r w:rsidR="00A634BC" w:rsidRPr="0064429B">
        <w:rPr>
          <w:b/>
          <w:sz w:val="28"/>
          <w:szCs w:val="28"/>
        </w:rPr>
        <w:t xml:space="preserve"> Pública para proposição de temas</w:t>
      </w:r>
    </w:p>
    <w:p w:rsidR="005F360D" w:rsidRPr="00A634BC" w:rsidRDefault="005F360D" w:rsidP="005F360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A634BC">
        <w:rPr>
          <w:rFonts w:asciiTheme="minorHAnsi" w:hAnsiTheme="minorHAnsi"/>
          <w:sz w:val="22"/>
          <w:szCs w:val="22"/>
        </w:rPr>
        <w:t xml:space="preserve">A consulta pública para selecionar os temas da sociedade civil na construção do 4º Plano de Ação do Brasil na OGP ocorreu entre os dias 04/04/2018 e 22/04/2018, por meio do site </w:t>
      </w:r>
      <w:r w:rsidRPr="00A634BC">
        <w:rPr>
          <w:rFonts w:asciiTheme="minorHAnsi" w:hAnsiTheme="minorHAnsi"/>
          <w:i/>
          <w:sz w:val="22"/>
          <w:szCs w:val="22"/>
        </w:rPr>
        <w:t>www.governoaberto.cgu.gov.br</w:t>
      </w:r>
      <w:r w:rsidRPr="00A634BC">
        <w:rPr>
          <w:rFonts w:asciiTheme="minorHAnsi" w:hAnsiTheme="minorHAnsi"/>
          <w:sz w:val="22"/>
          <w:szCs w:val="22"/>
        </w:rPr>
        <w:t xml:space="preserve">. De acordo com a </w:t>
      </w:r>
      <w:r w:rsidR="00F17CF4">
        <w:rPr>
          <w:rFonts w:asciiTheme="minorHAnsi" w:hAnsiTheme="minorHAnsi"/>
          <w:sz w:val="22"/>
          <w:szCs w:val="22"/>
        </w:rPr>
        <w:t>m</w:t>
      </w:r>
      <w:r w:rsidRPr="00A634BC">
        <w:rPr>
          <w:rFonts w:asciiTheme="minorHAnsi" w:hAnsiTheme="minorHAnsi"/>
          <w:sz w:val="22"/>
          <w:szCs w:val="22"/>
        </w:rPr>
        <w:t>etodologia</w:t>
      </w:r>
      <w:r w:rsidR="00166832">
        <w:rPr>
          <w:rFonts w:asciiTheme="minorHAnsi" w:hAnsiTheme="minorHAnsi"/>
          <w:sz w:val="22"/>
          <w:szCs w:val="22"/>
        </w:rPr>
        <w:t>, nesta etapa, qualquer cidadão poderia propor, livremente, temas a serem trabalhados por meio de políticas de Governo Aberto no futuro Plano de Ação</w:t>
      </w:r>
      <w:r w:rsidRPr="00A634BC">
        <w:rPr>
          <w:rFonts w:asciiTheme="minorHAnsi" w:hAnsiTheme="minorHAnsi"/>
          <w:sz w:val="22"/>
          <w:szCs w:val="22"/>
        </w:rPr>
        <w:t>.</w:t>
      </w:r>
    </w:p>
    <w:p w:rsidR="003A7CA9" w:rsidRPr="00A634BC" w:rsidRDefault="003A7CA9" w:rsidP="003A7CA9">
      <w:pPr>
        <w:pStyle w:val="NormalWeb"/>
        <w:jc w:val="both"/>
        <w:rPr>
          <w:rFonts w:asciiTheme="minorHAnsi" w:hAnsiTheme="minorHAnsi"/>
          <w:b/>
          <w:sz w:val="22"/>
          <w:szCs w:val="22"/>
        </w:rPr>
      </w:pPr>
      <w:r w:rsidRPr="00A634BC">
        <w:rPr>
          <w:rFonts w:asciiTheme="minorHAnsi" w:hAnsiTheme="minorHAnsi"/>
          <w:b/>
          <w:sz w:val="22"/>
          <w:szCs w:val="22"/>
        </w:rPr>
        <w:t>Qual o objetivo da Consulta</w:t>
      </w:r>
      <w:r w:rsidRPr="003A7CA9">
        <w:rPr>
          <w:rFonts w:asciiTheme="minorHAnsi" w:hAnsiTheme="minorHAnsi"/>
          <w:b/>
          <w:sz w:val="22"/>
          <w:szCs w:val="22"/>
        </w:rPr>
        <w:t xml:space="preserve"> Pública para proposição de temas</w:t>
      </w:r>
      <w:r w:rsidRPr="00A634BC">
        <w:rPr>
          <w:rFonts w:asciiTheme="minorHAnsi" w:hAnsiTheme="minorHAnsi"/>
          <w:b/>
          <w:sz w:val="22"/>
          <w:szCs w:val="22"/>
        </w:rPr>
        <w:t>?</w:t>
      </w:r>
    </w:p>
    <w:p w:rsidR="003A7CA9" w:rsidRPr="00A634BC" w:rsidRDefault="003A7CA9" w:rsidP="003A7CA9">
      <w:pPr>
        <w:pStyle w:val="NormalWeb"/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  <w:r w:rsidRPr="00A634BC">
        <w:rPr>
          <w:rFonts w:asciiTheme="minorHAnsi" w:hAnsiTheme="minorHAnsi"/>
          <w:sz w:val="22"/>
          <w:szCs w:val="22"/>
        </w:rPr>
        <w:t>A consulta teve o objetivo de identificar temas que a sociedade gostaria de ver aprofundados e discutidos por oficinas compostas por atores especializados da sociedade civil e do governo, com a finalidade de construir</w:t>
      </w:r>
      <w:r>
        <w:rPr>
          <w:rFonts w:asciiTheme="minorHAnsi" w:hAnsiTheme="minorHAnsi"/>
          <w:sz w:val="22"/>
          <w:szCs w:val="22"/>
        </w:rPr>
        <w:t>,</w:t>
      </w:r>
      <w:r w:rsidRPr="00A634BC">
        <w:rPr>
          <w:rFonts w:asciiTheme="minorHAnsi" w:hAnsiTheme="minorHAnsi"/>
          <w:sz w:val="22"/>
          <w:szCs w:val="22"/>
        </w:rPr>
        <w:t xml:space="preserve"> em conjunto</w:t>
      </w:r>
      <w:r>
        <w:rPr>
          <w:rFonts w:asciiTheme="minorHAnsi" w:hAnsiTheme="minorHAnsi"/>
          <w:sz w:val="22"/>
          <w:szCs w:val="22"/>
        </w:rPr>
        <w:t>,</w:t>
      </w:r>
      <w:r w:rsidRPr="00A634BC">
        <w:rPr>
          <w:rFonts w:asciiTheme="minorHAnsi" w:hAnsiTheme="minorHAnsi"/>
          <w:sz w:val="22"/>
          <w:szCs w:val="22"/>
        </w:rPr>
        <w:t xml:space="preserve"> compromissos internacionais com relação ao tema proposto. 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Os temas deveriam demonstrar relação com </w:t>
      </w:r>
      <w:r>
        <w:rPr>
          <w:rStyle w:val="Forte"/>
          <w:rFonts w:asciiTheme="minorHAnsi" w:hAnsiTheme="minorHAnsi"/>
          <w:b w:val="0"/>
          <w:sz w:val="22"/>
          <w:szCs w:val="22"/>
        </w:rPr>
        <w:t>os princípios de Governo Aberto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 </w:t>
      </w:r>
      <w:r>
        <w:rPr>
          <w:rStyle w:val="Forte"/>
          <w:rFonts w:asciiTheme="minorHAnsi" w:hAnsiTheme="minorHAnsi"/>
          <w:b w:val="0"/>
          <w:sz w:val="22"/>
          <w:szCs w:val="22"/>
        </w:rPr>
        <w:t>(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>transparência, participação social</w:t>
      </w:r>
      <w:r>
        <w:rPr>
          <w:rStyle w:val="Forte"/>
          <w:rFonts w:asciiTheme="minorHAnsi" w:hAnsiTheme="minorHAnsi"/>
          <w:b w:val="0"/>
          <w:sz w:val="22"/>
          <w:szCs w:val="22"/>
        </w:rPr>
        <w:t>, inovação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 e </w:t>
      </w:r>
      <w:proofErr w:type="spellStart"/>
      <w:r w:rsidRPr="00A634BC">
        <w:rPr>
          <w:rStyle w:val="Forte"/>
          <w:rFonts w:asciiTheme="minorHAnsi" w:hAnsiTheme="minorHAnsi"/>
          <w:b w:val="0"/>
          <w:i/>
          <w:sz w:val="22"/>
          <w:szCs w:val="22"/>
        </w:rPr>
        <w:t>accountability</w:t>
      </w:r>
      <w:proofErr w:type="spellEnd"/>
      <w:r>
        <w:rPr>
          <w:rStyle w:val="Forte"/>
          <w:rFonts w:asciiTheme="minorHAnsi" w:hAnsiTheme="minorHAnsi"/>
          <w:b w:val="0"/>
          <w:i/>
          <w:sz w:val="22"/>
          <w:szCs w:val="22"/>
        </w:rPr>
        <w:t xml:space="preserve"> - 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responsabilização e prestação de contas). </w:t>
      </w:r>
    </w:p>
    <w:p w:rsidR="00CE0570" w:rsidRDefault="003A7CA9" w:rsidP="00CE0570">
      <w:pPr>
        <w:pStyle w:val="Default"/>
        <w:jc w:val="both"/>
        <w:rPr>
          <w:rFonts w:asciiTheme="minorHAnsi" w:eastAsia="Times New Roman" w:hAnsiTheme="minorHAnsi"/>
          <w:color w:val="auto"/>
          <w:sz w:val="22"/>
          <w:szCs w:val="22"/>
          <w:lang w:eastAsia="pt-BR"/>
        </w:rPr>
      </w:pP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>No total, foram apresentadas 92 contribuições</w:t>
      </w:r>
      <w:r w:rsidR="00CE0570"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. </w:t>
      </w: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  <w:r w:rsidR="00CE0570"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>Para acessar a lista completa das propostas apresentadas pela sociedade, acesse:</w:t>
      </w:r>
      <w:r w:rsid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</w:p>
    <w:p w:rsidR="00F74D6A" w:rsidRPr="00A634BC" w:rsidRDefault="00E368CE" w:rsidP="003A7CA9">
      <w:pPr>
        <w:pStyle w:val="PargrafodaLista"/>
        <w:ind w:left="0"/>
        <w:jc w:val="both"/>
        <w:rPr>
          <w:rFonts w:cs="Times New Roman"/>
        </w:rPr>
      </w:pPr>
      <w:r w:rsidRPr="00E368CE">
        <w:rPr>
          <w:rFonts w:eastAsia="Times New Roman"/>
          <w:lang w:eastAsia="pt-BR"/>
        </w:rPr>
        <w:t>http://www.governoaberto.cgu.gov.br/noticias/2018/aberta-fase-de-priorizacao-de-temas-para-o-4o-plano-de-acao/copia-de-planilha-temas-consulta-1o-etapa-versao-final.xlsx</w:t>
      </w:r>
    </w:p>
    <w:p w:rsidR="00671D10" w:rsidRDefault="00F17CF4" w:rsidP="00471FDB">
      <w:pPr>
        <w:rPr>
          <w:b/>
        </w:rPr>
      </w:pPr>
      <w:r>
        <w:rPr>
          <w:b/>
        </w:rPr>
        <w:t>Compilação</w:t>
      </w:r>
    </w:p>
    <w:p w:rsidR="00CE0570" w:rsidRPr="00CE0570" w:rsidRDefault="00CE0570" w:rsidP="00C07E55">
      <w:pPr>
        <w:jc w:val="both"/>
        <w:rPr>
          <w:rFonts w:cs="Times New Roman"/>
          <w:iCs/>
        </w:rPr>
      </w:pPr>
      <w:r w:rsidRPr="00CE0570">
        <w:rPr>
          <w:rFonts w:cs="Times New Roman"/>
        </w:rPr>
        <w:t xml:space="preserve">A partir de contribuições </w:t>
      </w:r>
      <w:r>
        <w:rPr>
          <w:rFonts w:cs="Times New Roman"/>
        </w:rPr>
        <w:t>da sociedade</w:t>
      </w:r>
      <w:r w:rsidRPr="00CE0570">
        <w:rPr>
          <w:rFonts w:cs="Times New Roman"/>
        </w:rPr>
        <w:t xml:space="preserve">, </w:t>
      </w:r>
      <w:r>
        <w:rPr>
          <w:rFonts w:cs="Times New Roman"/>
        </w:rPr>
        <w:t xml:space="preserve">foram </w:t>
      </w:r>
      <w:r w:rsidR="00C074B3">
        <w:rPr>
          <w:rFonts w:cs="Times New Roman"/>
        </w:rPr>
        <w:t>identificados</w:t>
      </w:r>
      <w:r w:rsidR="00C07E55">
        <w:rPr>
          <w:rFonts w:cs="Times New Roman"/>
        </w:rPr>
        <w:t xml:space="preserve"> </w:t>
      </w:r>
      <w:r w:rsidR="00C074B3">
        <w:rPr>
          <w:rFonts w:cs="Times New Roman"/>
        </w:rPr>
        <w:t xml:space="preserve">os </w:t>
      </w:r>
      <w:r w:rsidRPr="00CE0570">
        <w:rPr>
          <w:rFonts w:cs="Times New Roman"/>
        </w:rPr>
        <w:t>aspectos que remete</w:t>
      </w:r>
      <w:r w:rsidR="00C074B3">
        <w:rPr>
          <w:rFonts w:cs="Times New Roman"/>
        </w:rPr>
        <w:t>sse</w:t>
      </w:r>
      <w:r w:rsidRPr="00CE0570">
        <w:rPr>
          <w:rFonts w:cs="Times New Roman"/>
        </w:rPr>
        <w:t xml:space="preserve">m a temas de governo aberto. </w:t>
      </w:r>
      <w:r w:rsidR="00C074B3">
        <w:rPr>
          <w:rFonts w:cs="Times New Roman"/>
        </w:rPr>
        <w:t>Feito</w:t>
      </w:r>
      <w:r w:rsidRPr="00CE0570">
        <w:rPr>
          <w:rFonts w:cs="Times New Roman"/>
        </w:rPr>
        <w:t xml:space="preserve"> esse exercício </w:t>
      </w:r>
      <w:r w:rsidR="00C074B3">
        <w:rPr>
          <w:rFonts w:cs="Times New Roman"/>
        </w:rPr>
        <w:t>d</w:t>
      </w:r>
      <w:r w:rsidRPr="00CE0570">
        <w:rPr>
          <w:rFonts w:cs="Times New Roman"/>
        </w:rPr>
        <w:t xml:space="preserve">e classificação, foi realizada uma compilação em grandes </w:t>
      </w:r>
      <w:r w:rsidR="00C074B3">
        <w:rPr>
          <w:rFonts w:cs="Times New Roman"/>
        </w:rPr>
        <w:t>grupos temáticos</w:t>
      </w:r>
      <w:r w:rsidRPr="00CE0570">
        <w:rPr>
          <w:rFonts w:cs="Times New Roman"/>
        </w:rPr>
        <w:t xml:space="preserve">. </w:t>
      </w:r>
      <w:r w:rsidR="00C074B3">
        <w:rPr>
          <w:rFonts w:cs="Times New Roman"/>
        </w:rPr>
        <w:t xml:space="preserve">Esse trabalho de </w:t>
      </w:r>
      <w:r w:rsidRPr="00CE0570">
        <w:rPr>
          <w:rFonts w:cs="Times New Roman"/>
        </w:rPr>
        <w:t>subdivisão objetiv</w:t>
      </w:r>
      <w:r w:rsidR="00C074B3">
        <w:rPr>
          <w:rFonts w:cs="Times New Roman"/>
        </w:rPr>
        <w:t>ou</w:t>
      </w:r>
      <w:r w:rsidRPr="00CE0570">
        <w:rPr>
          <w:rFonts w:cs="Times New Roman"/>
        </w:rPr>
        <w:t xml:space="preserve"> uma</w:t>
      </w:r>
      <w:r w:rsidRPr="00CE0570">
        <w:rPr>
          <w:rFonts w:cs="Times New Roman"/>
          <w:iCs/>
        </w:rPr>
        <w:t xml:space="preserve"> melhor sistematização do processo de </w:t>
      </w:r>
      <w:r w:rsidR="00C074B3">
        <w:rPr>
          <w:rFonts w:cs="Times New Roman"/>
          <w:iCs/>
        </w:rPr>
        <w:t>proposição</w:t>
      </w:r>
      <w:r w:rsidRPr="00CE0570">
        <w:rPr>
          <w:rFonts w:cs="Times New Roman"/>
          <w:iCs/>
        </w:rPr>
        <w:t xml:space="preserve"> dos temas. </w:t>
      </w:r>
    </w:p>
    <w:p w:rsidR="00CE0570" w:rsidRDefault="00C074B3" w:rsidP="00CE0570">
      <w:pPr>
        <w:pStyle w:val="PargrafodaLista"/>
        <w:ind w:left="0"/>
        <w:jc w:val="both"/>
        <w:rPr>
          <w:rFonts w:cs="Times New Roman"/>
        </w:rPr>
      </w:pPr>
      <w:r>
        <w:rPr>
          <w:rFonts w:cs="Times New Roman"/>
        </w:rPr>
        <w:t xml:space="preserve">Importante destacar que, mesmo nos casos em que a proposta apresentada tinha pouca ou nenhuma relação com Governo Aberto, a manifestação do cidadão foi considerada, sendo incorporada em grupos com abordagens próximas. </w:t>
      </w:r>
      <w:r w:rsidR="00CE0570">
        <w:rPr>
          <w:rFonts w:cs="Times New Roman"/>
        </w:rPr>
        <w:t>As</w:t>
      </w:r>
      <w:r>
        <w:rPr>
          <w:rFonts w:cs="Times New Roman"/>
        </w:rPr>
        <w:t>sim, as</w:t>
      </w:r>
      <w:r w:rsidR="00CE0570">
        <w:rPr>
          <w:rFonts w:cs="Times New Roman"/>
        </w:rPr>
        <w:t xml:space="preserve"> 92 propostas de temas apresentadas pela sociedade foram agrupadas</w:t>
      </w:r>
      <w:r w:rsidR="00CE0570" w:rsidRPr="00A634BC">
        <w:rPr>
          <w:rFonts w:cs="Times New Roman"/>
        </w:rPr>
        <w:t xml:space="preserve"> em </w:t>
      </w:r>
      <w:r w:rsidR="00CE0570" w:rsidRPr="003A7CA9">
        <w:rPr>
          <w:rFonts w:cs="Times New Roman"/>
          <w:b/>
        </w:rPr>
        <w:t>29</w:t>
      </w:r>
      <w:r w:rsidR="00CE0570" w:rsidRPr="00A634BC">
        <w:rPr>
          <w:rFonts w:cs="Times New Roman"/>
        </w:rPr>
        <w:t xml:space="preserve"> </w:t>
      </w:r>
      <w:r w:rsidR="00CE0570">
        <w:rPr>
          <w:rFonts w:cs="Times New Roman"/>
        </w:rPr>
        <w:t>grupos temáticos</w:t>
      </w:r>
      <w:r w:rsidR="00CE0570" w:rsidRPr="00A634BC">
        <w:rPr>
          <w:rFonts w:cs="Times New Roman"/>
        </w:rPr>
        <w:t xml:space="preserve"> específicos. </w:t>
      </w:r>
      <w:r w:rsidR="00CE0570">
        <w:rPr>
          <w:rFonts w:cs="Times New Roman"/>
        </w:rPr>
        <w:t>A</w:t>
      </w:r>
      <w:r w:rsidR="00CE0570" w:rsidRPr="00A634BC">
        <w:rPr>
          <w:rFonts w:cs="Times New Roman"/>
        </w:rPr>
        <w:t xml:space="preserve"> si</w:t>
      </w:r>
      <w:r w:rsidR="00CE0570">
        <w:rPr>
          <w:rFonts w:cs="Times New Roman"/>
        </w:rPr>
        <w:t xml:space="preserve">stematização foi realizada pelo Ministério da Transparência e </w:t>
      </w:r>
      <w:r w:rsidR="00CE0570" w:rsidRPr="00A634BC">
        <w:rPr>
          <w:rFonts w:cs="Times New Roman"/>
        </w:rPr>
        <w:t>Controladoria-Geral da União</w:t>
      </w:r>
      <w:r w:rsidR="00CE0570">
        <w:rPr>
          <w:rFonts w:cs="Times New Roman"/>
        </w:rPr>
        <w:t xml:space="preserve"> (CGU)</w:t>
      </w:r>
      <w:r w:rsidR="00CE0570" w:rsidRPr="00A634BC">
        <w:rPr>
          <w:rFonts w:cs="Times New Roman"/>
        </w:rPr>
        <w:t xml:space="preserve"> em parceria com o </w:t>
      </w:r>
      <w:r w:rsidR="00CE0570">
        <w:rPr>
          <w:rFonts w:cs="Times New Roman"/>
        </w:rPr>
        <w:t>GT da Sociedade Civil</w:t>
      </w:r>
      <w:r>
        <w:rPr>
          <w:rFonts w:cs="Times New Roman"/>
        </w:rPr>
        <w:t>, conforme a tabela abaixo.</w:t>
      </w:r>
    </w:p>
    <w:p w:rsidR="00DB1160" w:rsidRPr="00DB1160" w:rsidRDefault="00DB1160" w:rsidP="006B0CB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DB1160" w:rsidRPr="0064429B" w:rsidRDefault="00DB1160" w:rsidP="00DB1160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>Fase 2 – Consulta Pública para priorização de temas</w:t>
      </w:r>
    </w:p>
    <w:p w:rsidR="00C074B3" w:rsidRPr="00A634BC" w:rsidRDefault="00C074B3" w:rsidP="00C074B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A634BC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segunda fase da </w:t>
      </w:r>
      <w:r w:rsidRPr="00A634BC">
        <w:rPr>
          <w:rFonts w:asciiTheme="minorHAnsi" w:hAnsiTheme="minorHAnsi"/>
          <w:sz w:val="22"/>
          <w:szCs w:val="22"/>
        </w:rPr>
        <w:t xml:space="preserve">consulta pública </w:t>
      </w:r>
      <w:r>
        <w:rPr>
          <w:rFonts w:asciiTheme="minorHAnsi" w:hAnsiTheme="minorHAnsi"/>
          <w:sz w:val="22"/>
          <w:szCs w:val="22"/>
        </w:rPr>
        <w:t>foi realizada entre os dias 27/04/2018 e 06/05/2018</w:t>
      </w:r>
      <w:r w:rsidR="00166832" w:rsidRPr="00A634BC">
        <w:rPr>
          <w:rFonts w:asciiTheme="minorHAnsi" w:hAnsiTheme="minorHAnsi"/>
          <w:sz w:val="22"/>
          <w:szCs w:val="22"/>
        </w:rPr>
        <w:t xml:space="preserve">, por meio do site </w:t>
      </w:r>
      <w:r w:rsidR="00166832" w:rsidRPr="00A634BC">
        <w:rPr>
          <w:rFonts w:asciiTheme="minorHAnsi" w:hAnsiTheme="minorHAnsi"/>
          <w:i/>
          <w:sz w:val="22"/>
          <w:szCs w:val="22"/>
        </w:rPr>
        <w:t>www.governoaberto.cgu.gov.br</w:t>
      </w:r>
      <w:r>
        <w:rPr>
          <w:rFonts w:asciiTheme="minorHAnsi" w:hAnsiTheme="minorHAnsi"/>
          <w:sz w:val="22"/>
          <w:szCs w:val="22"/>
        </w:rPr>
        <w:t xml:space="preserve">. </w:t>
      </w:r>
      <w:r w:rsidR="00166832" w:rsidRPr="00A634BC">
        <w:rPr>
          <w:rFonts w:asciiTheme="minorHAnsi" w:hAnsiTheme="minorHAnsi"/>
          <w:sz w:val="22"/>
          <w:szCs w:val="22"/>
        </w:rPr>
        <w:t xml:space="preserve">De acordo com a </w:t>
      </w:r>
      <w:r w:rsidR="00166832">
        <w:rPr>
          <w:rFonts w:asciiTheme="minorHAnsi" w:hAnsiTheme="minorHAnsi"/>
          <w:sz w:val="22"/>
          <w:szCs w:val="22"/>
        </w:rPr>
        <w:t>m</w:t>
      </w:r>
      <w:r w:rsidR="00166832" w:rsidRPr="00A634BC">
        <w:rPr>
          <w:rFonts w:asciiTheme="minorHAnsi" w:hAnsiTheme="minorHAnsi"/>
          <w:sz w:val="22"/>
          <w:szCs w:val="22"/>
        </w:rPr>
        <w:t>etodologia</w:t>
      </w:r>
      <w:r w:rsidR="00166832">
        <w:rPr>
          <w:rFonts w:asciiTheme="minorHAnsi" w:hAnsiTheme="minorHAnsi"/>
          <w:sz w:val="22"/>
          <w:szCs w:val="22"/>
        </w:rPr>
        <w:t xml:space="preserve"> aprovada, </w:t>
      </w:r>
      <w:r w:rsidR="00166832" w:rsidRPr="00A634BC">
        <w:rPr>
          <w:rFonts w:asciiTheme="minorHAnsi" w:hAnsiTheme="minorHAnsi"/>
          <w:sz w:val="22"/>
          <w:szCs w:val="22"/>
        </w:rPr>
        <w:t xml:space="preserve">a </w:t>
      </w:r>
      <w:r w:rsidR="00166832">
        <w:rPr>
          <w:rFonts w:asciiTheme="minorHAnsi" w:hAnsiTheme="minorHAnsi"/>
          <w:sz w:val="22"/>
          <w:szCs w:val="22"/>
        </w:rPr>
        <w:t>sociedade participaria</w:t>
      </w:r>
      <w:r w:rsidR="00166832" w:rsidRPr="00A634BC">
        <w:rPr>
          <w:rFonts w:asciiTheme="minorHAnsi" w:hAnsiTheme="minorHAnsi"/>
          <w:sz w:val="22"/>
          <w:szCs w:val="22"/>
        </w:rPr>
        <w:t xml:space="preserve"> da escolha de </w:t>
      </w:r>
      <w:r w:rsidR="00166832">
        <w:rPr>
          <w:rFonts w:asciiTheme="minorHAnsi" w:hAnsiTheme="minorHAnsi"/>
          <w:sz w:val="22"/>
          <w:szCs w:val="22"/>
        </w:rPr>
        <w:t>quatro</w:t>
      </w:r>
      <w:r w:rsidR="00166832" w:rsidRPr="00A634BC">
        <w:rPr>
          <w:rFonts w:asciiTheme="minorHAnsi" w:hAnsiTheme="minorHAnsi"/>
          <w:sz w:val="22"/>
          <w:szCs w:val="22"/>
        </w:rPr>
        <w:t xml:space="preserve"> temas</w:t>
      </w:r>
      <w:r w:rsidR="00166832">
        <w:rPr>
          <w:rFonts w:asciiTheme="minorHAnsi" w:hAnsiTheme="minorHAnsi"/>
          <w:sz w:val="22"/>
          <w:szCs w:val="22"/>
        </w:rPr>
        <w:t>, os quais</w:t>
      </w:r>
      <w:r w:rsidR="00166832" w:rsidRPr="00A634BC">
        <w:rPr>
          <w:rFonts w:asciiTheme="minorHAnsi" w:hAnsiTheme="minorHAnsi"/>
          <w:sz w:val="22"/>
          <w:szCs w:val="22"/>
        </w:rPr>
        <w:t xml:space="preserve"> </w:t>
      </w:r>
      <w:r w:rsidR="00166832">
        <w:rPr>
          <w:rFonts w:asciiTheme="minorHAnsi" w:hAnsiTheme="minorHAnsi"/>
          <w:sz w:val="22"/>
          <w:szCs w:val="22"/>
        </w:rPr>
        <w:t>seriam trabalhados posteriormente na</w:t>
      </w:r>
      <w:r w:rsidR="00166832" w:rsidRPr="00A634BC">
        <w:rPr>
          <w:rFonts w:asciiTheme="minorHAnsi" w:hAnsiTheme="minorHAnsi"/>
          <w:sz w:val="22"/>
          <w:szCs w:val="22"/>
        </w:rPr>
        <w:t xml:space="preserve">s oficinas de </w:t>
      </w:r>
      <w:proofErr w:type="spellStart"/>
      <w:r w:rsidR="00166832" w:rsidRPr="00A634BC">
        <w:rPr>
          <w:rFonts w:asciiTheme="minorHAnsi" w:hAnsiTheme="minorHAnsi"/>
          <w:sz w:val="22"/>
          <w:szCs w:val="22"/>
        </w:rPr>
        <w:t>cocriação</w:t>
      </w:r>
      <w:proofErr w:type="spellEnd"/>
      <w:r w:rsidR="00166832">
        <w:rPr>
          <w:rFonts w:asciiTheme="minorHAnsi" w:hAnsiTheme="minorHAnsi"/>
          <w:sz w:val="22"/>
          <w:szCs w:val="22"/>
        </w:rPr>
        <w:t>, resultando em compromissos para o futuro Plano de Ação.</w:t>
      </w:r>
    </w:p>
    <w:p w:rsidR="00900D6B" w:rsidRPr="00DB1160" w:rsidRDefault="0064429B" w:rsidP="00900D6B">
      <w:pPr>
        <w:rPr>
          <w:b/>
        </w:rPr>
      </w:pPr>
      <w:r>
        <w:rPr>
          <w:b/>
        </w:rPr>
        <w:lastRenderedPageBreak/>
        <w:t>Como funcionou a Fase 2</w:t>
      </w:r>
    </w:p>
    <w:p w:rsidR="00B30B4D" w:rsidRDefault="00900D6B" w:rsidP="00900D6B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DB1160">
        <w:rPr>
          <w:rFonts w:asciiTheme="minorHAnsi" w:hAnsiTheme="minorHAnsi"/>
          <w:sz w:val="22"/>
          <w:szCs w:val="22"/>
        </w:rPr>
        <w:t xml:space="preserve">A </w:t>
      </w:r>
      <w:r w:rsidR="00C074B3">
        <w:rPr>
          <w:rFonts w:asciiTheme="minorHAnsi" w:hAnsiTheme="minorHAnsi"/>
          <w:sz w:val="22"/>
          <w:szCs w:val="22"/>
        </w:rPr>
        <w:t>fase 2 da consulta pública</w:t>
      </w:r>
      <w:r w:rsidRPr="00DB1160">
        <w:rPr>
          <w:rFonts w:asciiTheme="minorHAnsi" w:hAnsiTheme="minorHAnsi"/>
          <w:sz w:val="22"/>
          <w:szCs w:val="22"/>
        </w:rPr>
        <w:t xml:space="preserve"> </w:t>
      </w:r>
      <w:r w:rsidR="00166832">
        <w:rPr>
          <w:rFonts w:asciiTheme="minorHAnsi" w:hAnsiTheme="minorHAnsi"/>
          <w:sz w:val="22"/>
          <w:szCs w:val="22"/>
        </w:rPr>
        <w:t xml:space="preserve">teve como objetivo definir, por meio de votação aberta, os 4 temas que seriam priorizados pela sociedade para inclusão no 4º Plano de Ação. Assim, tomando-se por base </w:t>
      </w:r>
      <w:r w:rsidR="00B30B4D">
        <w:rPr>
          <w:rFonts w:asciiTheme="minorHAnsi" w:hAnsiTheme="minorHAnsi"/>
          <w:sz w:val="22"/>
          <w:szCs w:val="22"/>
        </w:rPr>
        <w:t>a compilação dos temas sugeridos na primeira etapa, foi disponibilizado espaço para votação em, no máximo, 5 d</w:t>
      </w:r>
      <w:r w:rsidR="00166832">
        <w:rPr>
          <w:rFonts w:asciiTheme="minorHAnsi" w:hAnsiTheme="minorHAnsi"/>
          <w:sz w:val="22"/>
          <w:szCs w:val="22"/>
        </w:rPr>
        <w:t xml:space="preserve">os </w:t>
      </w:r>
      <w:r w:rsidR="00B30B4D">
        <w:rPr>
          <w:rFonts w:asciiTheme="minorHAnsi" w:hAnsiTheme="minorHAnsi"/>
          <w:sz w:val="22"/>
          <w:szCs w:val="22"/>
        </w:rPr>
        <w:t xml:space="preserve">29 grupos temáticos definidos. O sistema de apuração previu a exclusão de CPF repetidos, valendo a última manifestação realizada pelo cidadão. No total, foram </w:t>
      </w:r>
      <w:r w:rsidR="006C21E7" w:rsidRPr="006C21E7">
        <w:rPr>
          <w:rFonts w:asciiTheme="minorHAnsi" w:hAnsiTheme="minorHAnsi"/>
          <w:sz w:val="22"/>
          <w:szCs w:val="22"/>
        </w:rPr>
        <w:t>contabilizados</w:t>
      </w:r>
      <w:r w:rsidR="00B30B4D" w:rsidRPr="006C21E7">
        <w:rPr>
          <w:rFonts w:asciiTheme="minorHAnsi" w:hAnsiTheme="minorHAnsi"/>
          <w:sz w:val="22"/>
          <w:szCs w:val="22"/>
        </w:rPr>
        <w:t xml:space="preserve"> 2002 </w:t>
      </w:r>
      <w:r w:rsidR="006C21E7" w:rsidRPr="006C21E7">
        <w:rPr>
          <w:rFonts w:asciiTheme="minorHAnsi" w:hAnsiTheme="minorHAnsi"/>
          <w:sz w:val="22"/>
          <w:szCs w:val="22"/>
        </w:rPr>
        <w:t>votos</w:t>
      </w:r>
      <w:r w:rsidR="00B30B4D" w:rsidRPr="006C21E7">
        <w:rPr>
          <w:rFonts w:asciiTheme="minorHAnsi" w:hAnsiTheme="minorHAnsi"/>
          <w:sz w:val="22"/>
          <w:szCs w:val="22"/>
        </w:rPr>
        <w:t>.</w:t>
      </w:r>
      <w:r w:rsidR="00B30B4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ListaMdia1-nfase1"/>
        <w:tblW w:w="8505" w:type="dxa"/>
        <w:tblLayout w:type="fixed"/>
        <w:tblLook w:val="04A0" w:firstRow="1" w:lastRow="0" w:firstColumn="1" w:lastColumn="0" w:noHBand="0" w:noVBand="1"/>
      </w:tblPr>
      <w:tblGrid>
        <w:gridCol w:w="6379"/>
        <w:gridCol w:w="2126"/>
      </w:tblGrid>
      <w:tr w:rsidR="006C21E7" w:rsidRPr="00F17CF4" w:rsidTr="00255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GRUPO TEMÁTICO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  <w:t>NÚMERO DE VOTOS RECEBIDOS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fundiária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156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clima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136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recursos hídricos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122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governamental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116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Participação Social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101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Controle social da Agenda 2030 das ODS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97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Dados abertos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98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Fortalecimento dos órgãos de controle nos estados e municípios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em estados e municípios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95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no Judiciário e Ministério Público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90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das obras públicas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84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aberto, povos indígenas e comunidades tradicionais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80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e controle social em educação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75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saúde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72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Integridade na gestão pública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71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gênero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66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Controle social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61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energia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54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Privacidade e dados pessoais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49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no legislativo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47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Abertura de códigos e algoritmos de sistemas públicos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40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Tecnologia e recursos digitais de educação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36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a questão racial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32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idosos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31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lastRenderedPageBreak/>
              <w:t xml:space="preserve">Inovação - </w:t>
            </w:r>
            <w:proofErr w:type="spellStart"/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Blockchain</w:t>
            </w:r>
            <w:proofErr w:type="spellEnd"/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, QR-</w:t>
            </w:r>
            <w:proofErr w:type="spellStart"/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Code</w:t>
            </w:r>
            <w:proofErr w:type="spellEnd"/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 xml:space="preserve"> e Inteligência Artificial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29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dados históricos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22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cultura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22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da gestão pesqueira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13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e difusão de serviços para pessoas com deficiência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2002</w:t>
            </w:r>
          </w:p>
        </w:tc>
      </w:tr>
    </w:tbl>
    <w:p w:rsidR="006C21E7" w:rsidRPr="00900D6B" w:rsidRDefault="006C21E7" w:rsidP="006C21E7">
      <w:pPr>
        <w:pStyle w:val="Default"/>
        <w:jc w:val="both"/>
        <w:rPr>
          <w:rFonts w:asciiTheme="minorHAnsi" w:hAnsiTheme="minorHAnsi" w:cs="Times New Roman"/>
        </w:rPr>
      </w:pPr>
    </w:p>
    <w:p w:rsidR="00900D6B" w:rsidRPr="0064429B" w:rsidRDefault="00B30B4D" w:rsidP="00900D6B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>Temas mais votados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5960"/>
      </w:tblGrid>
      <w:tr w:rsidR="006C21E7" w:rsidRPr="00900D6B" w:rsidTr="006C21E7">
        <w:trPr>
          <w:trHeight w:val="705"/>
          <w:jc w:val="center"/>
        </w:trPr>
        <w:tc>
          <w:tcPr>
            <w:tcW w:w="2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Temas mais votados</w:t>
            </w:r>
          </w:p>
        </w:tc>
        <w:tc>
          <w:tcPr>
            <w:tcW w:w="5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6C21E7" w:rsidRPr="00900D6B" w:rsidTr="006C21E7">
        <w:trPr>
          <w:trHeight w:val="1254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Transparência fundiária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Promover iniciativas que viabilizem o registro unificado,</w:t>
            </w:r>
            <w:r w:rsidRPr="00D569BE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completo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, atualizado e georreferenciado </w:t>
            </w:r>
            <w:r w:rsidRPr="00D569BE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das propriedades d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e</w:t>
            </w:r>
            <w:r w:rsidRPr="00D569BE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terra urbana e rural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, com vistas </w:t>
            </w:r>
            <w:r w:rsidRPr="00A326E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a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garantir a transparência das informações fundiárias</w:t>
            </w:r>
          </w:p>
        </w:tc>
      </w:tr>
      <w:tr w:rsidR="006C21E7" w:rsidRPr="00900D6B" w:rsidTr="006C21E7">
        <w:trPr>
          <w:trHeight w:val="1510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Governo Aberto e clima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Pr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omover</w:t>
            </w: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a abertura de dados ambientais e relacionados 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à</w:t>
            </w: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temática ambiental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, com vistas a</w:t>
            </w: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ampliar os espaços de participação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social no tema e garantir sua aderência a compromissos internacionais como a Agenda 2030</w:t>
            </w:r>
          </w:p>
        </w:tc>
      </w:tr>
      <w:tr w:rsidR="006C21E7" w:rsidRPr="00900D6B" w:rsidTr="006C21E7">
        <w:trPr>
          <w:trHeight w:val="1532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Governo Aberto e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 xml:space="preserve"> recursos hídricos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Levantamento e disponibilização de dados de políticas públicas que têm repercussão ou que sofram impacto da gestão dos recursos hídricos, com vistas a dar maior transparência sobre a situação das águas no país e dos desafios para a melhoria de sua disponibilidade em qualidade e quantidade</w:t>
            </w:r>
          </w:p>
        </w:tc>
      </w:tr>
      <w:tr w:rsidR="006C21E7" w:rsidRPr="00900D6B" w:rsidTr="006C21E7">
        <w:trPr>
          <w:trHeight w:val="1245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Transparência governamental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326E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Incrementar o acesso à informação pública no âmbito d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e</w:t>
            </w:r>
            <w:r w:rsidRPr="00A326E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estados e municípios</w:t>
            </w:r>
          </w:p>
        </w:tc>
      </w:tr>
    </w:tbl>
    <w:p w:rsidR="00900D6B" w:rsidRDefault="00900D6B" w:rsidP="00900D6B">
      <w:pPr>
        <w:rPr>
          <w:b/>
          <w:sz w:val="24"/>
          <w:szCs w:val="24"/>
        </w:rPr>
      </w:pPr>
    </w:p>
    <w:p w:rsidR="00900D6B" w:rsidRPr="005F4C26" w:rsidRDefault="005F4C26" w:rsidP="00900D6B">
      <w:pPr>
        <w:pStyle w:val="Default"/>
        <w:jc w:val="both"/>
        <w:rPr>
          <w:b/>
        </w:rPr>
      </w:pP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Para acessar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>o resultado da votação dos temas priorizados</w:t>
      </w: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pela sociedade, acesse: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  <w:hyperlink r:id="rId11" w:history="1">
        <w:r w:rsidR="00A611D0" w:rsidRPr="003174FA">
          <w:rPr>
            <w:rStyle w:val="Hyperlink"/>
            <w:rFonts w:asciiTheme="minorHAnsi" w:eastAsia="Times New Roman" w:hAnsiTheme="minorHAnsi" w:cs="Times New Roman"/>
            <w:sz w:val="22"/>
            <w:szCs w:val="22"/>
            <w:lang w:eastAsia="pt-BR"/>
          </w:rPr>
          <w:t>http://www.governoaberto.cgu.gov.br/noticias/2018/confira-os-4-temas-priorizados-pela-sociedade-para-compor-o-4o-plano-de-acao-do-brasil-na-ogp</w:t>
        </w:r>
      </w:hyperlink>
      <w:r w:rsidR="00A611D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</w:p>
    <w:sectPr w:rsidR="00900D6B" w:rsidRPr="005F4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870" w:rsidRDefault="00FD6870" w:rsidP="00CF59D3">
      <w:pPr>
        <w:spacing w:after="0" w:line="240" w:lineRule="auto"/>
      </w:pPr>
      <w:r>
        <w:separator/>
      </w:r>
    </w:p>
  </w:endnote>
  <w:endnote w:type="continuationSeparator" w:id="0">
    <w:p w:rsidR="00FD6870" w:rsidRDefault="00FD6870" w:rsidP="00CF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870" w:rsidRDefault="00FD6870" w:rsidP="00CF59D3">
      <w:pPr>
        <w:spacing w:after="0" w:line="240" w:lineRule="auto"/>
      </w:pPr>
      <w:r>
        <w:separator/>
      </w:r>
    </w:p>
  </w:footnote>
  <w:footnote w:type="continuationSeparator" w:id="0">
    <w:p w:rsidR="00FD6870" w:rsidRDefault="00FD6870" w:rsidP="00CF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EA6"/>
    <w:multiLevelType w:val="hybridMultilevel"/>
    <w:tmpl w:val="37368F9E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56BD"/>
    <w:multiLevelType w:val="hybridMultilevel"/>
    <w:tmpl w:val="B6A425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51DEA"/>
    <w:multiLevelType w:val="hybridMultilevel"/>
    <w:tmpl w:val="BC4673F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0BF"/>
    <w:multiLevelType w:val="hybridMultilevel"/>
    <w:tmpl w:val="93B2AD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B7313"/>
    <w:multiLevelType w:val="hybridMultilevel"/>
    <w:tmpl w:val="5C102864"/>
    <w:lvl w:ilvl="0" w:tplc="5EAA1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B3B3A"/>
    <w:multiLevelType w:val="hybridMultilevel"/>
    <w:tmpl w:val="B63CA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C3148"/>
    <w:multiLevelType w:val="hybridMultilevel"/>
    <w:tmpl w:val="45787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C2"/>
    <w:rsid w:val="00033FDA"/>
    <w:rsid w:val="00113AD8"/>
    <w:rsid w:val="001314FC"/>
    <w:rsid w:val="00141B1F"/>
    <w:rsid w:val="00166832"/>
    <w:rsid w:val="001B1114"/>
    <w:rsid w:val="001B6627"/>
    <w:rsid w:val="001D7995"/>
    <w:rsid w:val="001E6619"/>
    <w:rsid w:val="00241DAF"/>
    <w:rsid w:val="002759C9"/>
    <w:rsid w:val="00277E98"/>
    <w:rsid w:val="0031278E"/>
    <w:rsid w:val="003151B0"/>
    <w:rsid w:val="003256A7"/>
    <w:rsid w:val="00326B42"/>
    <w:rsid w:val="00344D72"/>
    <w:rsid w:val="00360E64"/>
    <w:rsid w:val="00380A3D"/>
    <w:rsid w:val="00393DB8"/>
    <w:rsid w:val="003A7CA9"/>
    <w:rsid w:val="003D467E"/>
    <w:rsid w:val="003E1938"/>
    <w:rsid w:val="0045295E"/>
    <w:rsid w:val="00463EBE"/>
    <w:rsid w:val="00471FDB"/>
    <w:rsid w:val="004818CE"/>
    <w:rsid w:val="004A7265"/>
    <w:rsid w:val="004B65E9"/>
    <w:rsid w:val="004D0DB5"/>
    <w:rsid w:val="004E02AB"/>
    <w:rsid w:val="004F0417"/>
    <w:rsid w:val="00521BC4"/>
    <w:rsid w:val="00521D0D"/>
    <w:rsid w:val="00542F97"/>
    <w:rsid w:val="005534EB"/>
    <w:rsid w:val="00582526"/>
    <w:rsid w:val="00583BAF"/>
    <w:rsid w:val="005F360D"/>
    <w:rsid w:val="005F4C26"/>
    <w:rsid w:val="0064429B"/>
    <w:rsid w:val="00644A88"/>
    <w:rsid w:val="0065506B"/>
    <w:rsid w:val="00671D10"/>
    <w:rsid w:val="0069648A"/>
    <w:rsid w:val="006B0CBF"/>
    <w:rsid w:val="006C21E7"/>
    <w:rsid w:val="006D1688"/>
    <w:rsid w:val="0072035A"/>
    <w:rsid w:val="00732A85"/>
    <w:rsid w:val="007424FB"/>
    <w:rsid w:val="00750B9F"/>
    <w:rsid w:val="007C0E9B"/>
    <w:rsid w:val="007D294B"/>
    <w:rsid w:val="007F091A"/>
    <w:rsid w:val="00813507"/>
    <w:rsid w:val="00826352"/>
    <w:rsid w:val="00831358"/>
    <w:rsid w:val="008348A9"/>
    <w:rsid w:val="00843FCD"/>
    <w:rsid w:val="008741C5"/>
    <w:rsid w:val="00880E77"/>
    <w:rsid w:val="00881E1F"/>
    <w:rsid w:val="00882BD2"/>
    <w:rsid w:val="0088336E"/>
    <w:rsid w:val="00887015"/>
    <w:rsid w:val="0089773A"/>
    <w:rsid w:val="008B48D4"/>
    <w:rsid w:val="008C2379"/>
    <w:rsid w:val="008C422D"/>
    <w:rsid w:val="008C68D2"/>
    <w:rsid w:val="00900D6B"/>
    <w:rsid w:val="00914EFB"/>
    <w:rsid w:val="009316B7"/>
    <w:rsid w:val="00931B4A"/>
    <w:rsid w:val="009371BC"/>
    <w:rsid w:val="009966A9"/>
    <w:rsid w:val="00A0566E"/>
    <w:rsid w:val="00A326E6"/>
    <w:rsid w:val="00A611D0"/>
    <w:rsid w:val="00A634BC"/>
    <w:rsid w:val="00A762A1"/>
    <w:rsid w:val="00AB7421"/>
    <w:rsid w:val="00AF55D9"/>
    <w:rsid w:val="00B055B7"/>
    <w:rsid w:val="00B17415"/>
    <w:rsid w:val="00B30B4D"/>
    <w:rsid w:val="00B67B4D"/>
    <w:rsid w:val="00B9212F"/>
    <w:rsid w:val="00B944A1"/>
    <w:rsid w:val="00BC01C3"/>
    <w:rsid w:val="00BC3F54"/>
    <w:rsid w:val="00C059C0"/>
    <w:rsid w:val="00C074B3"/>
    <w:rsid w:val="00C07E55"/>
    <w:rsid w:val="00C2215C"/>
    <w:rsid w:val="00C23E3E"/>
    <w:rsid w:val="00C51FD6"/>
    <w:rsid w:val="00C570C7"/>
    <w:rsid w:val="00C834E5"/>
    <w:rsid w:val="00C93E82"/>
    <w:rsid w:val="00C95FEB"/>
    <w:rsid w:val="00CB6D98"/>
    <w:rsid w:val="00CE0570"/>
    <w:rsid w:val="00CE1ECE"/>
    <w:rsid w:val="00CF59D3"/>
    <w:rsid w:val="00D142FD"/>
    <w:rsid w:val="00D358FA"/>
    <w:rsid w:val="00D569BE"/>
    <w:rsid w:val="00D76E2C"/>
    <w:rsid w:val="00DB1160"/>
    <w:rsid w:val="00E125B5"/>
    <w:rsid w:val="00E368CE"/>
    <w:rsid w:val="00E42B73"/>
    <w:rsid w:val="00E777C2"/>
    <w:rsid w:val="00E9024B"/>
    <w:rsid w:val="00EA0DE3"/>
    <w:rsid w:val="00ED343A"/>
    <w:rsid w:val="00F16A3B"/>
    <w:rsid w:val="00F17CF4"/>
    <w:rsid w:val="00F74D6A"/>
    <w:rsid w:val="00FA7A15"/>
    <w:rsid w:val="00FD6595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2BA6E-F920-4F38-A0F3-60AE2C37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13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65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F59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59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59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9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9D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59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59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59D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59D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7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1-nfase1">
    <w:name w:val="Medium List 1 Accent 1"/>
    <w:basedOn w:val="Tabelanormal"/>
    <w:uiPriority w:val="65"/>
    <w:rsid w:val="00671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295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295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5295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DB1160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B17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415"/>
  </w:style>
  <w:style w:type="paragraph" w:styleId="Rodap">
    <w:name w:val="footer"/>
    <w:basedOn w:val="Normal"/>
    <w:link w:val="RodapChar"/>
    <w:uiPriority w:val="99"/>
    <w:unhideWhenUsed/>
    <w:rsid w:val="00B17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ernoaberto.cgu.gov.br/noticias/2018/confira-os-4-temas-priorizados-pela-sociedade-para-compor-o-4o-plano-de-acao-do-brasil-na-og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ernoaberto.cgu.gov.br/no-brasil/grupo-de-trabalho-da-sociedade-civ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ernoaberto.cgu.gov.br/no-brasil/comite-interministeri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3A93-1481-48AF-A8EF-2A24A016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Carneiro Ary</dc:creator>
  <cp:lastModifiedBy>Priscilla Haueisen Dias Ruas</cp:lastModifiedBy>
  <cp:revision>2</cp:revision>
  <cp:lastPrinted>2016-02-22T13:45:00Z</cp:lastPrinted>
  <dcterms:created xsi:type="dcterms:W3CDTF">2018-11-09T20:05:00Z</dcterms:created>
  <dcterms:modified xsi:type="dcterms:W3CDTF">2018-11-09T20:05:00Z</dcterms:modified>
</cp:coreProperties>
</file>