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1869490" w14:textId="77777777" w:rsidR="00E062F7" w:rsidRDefault="00E062F7"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17365D" w:themeColor="text2" w:themeShade="BF"/>
          <w:sz w:val="64"/>
          <w:szCs w:val="64"/>
        </w:rPr>
      </w:pPr>
    </w:p>
    <w:p w14:paraId="62FE30CD" w14:textId="77777777" w:rsidR="002F3C0A" w:rsidRPr="00E062F7" w:rsidRDefault="002F3C0A" w:rsidP="008230F0">
      <w:pPr>
        <w:pStyle w:val="Default"/>
        <w:shd w:val="clear" w:color="auto" w:fill="17365D" w:themeFill="text2" w:themeFillShade="BF"/>
        <w:tabs>
          <w:tab w:val="left" w:pos="2880"/>
          <w:tab w:val="center" w:pos="4252"/>
        </w:tabs>
        <w:spacing w:line="276" w:lineRule="auto"/>
        <w:rPr>
          <w:rFonts w:ascii="Calibri" w:hAnsi="Calibri" w:cs="Calibri"/>
          <w:b/>
          <w:bCs/>
          <w:color w:val="17365D" w:themeColor="text2" w:themeShade="BF"/>
          <w:sz w:val="72"/>
          <w:szCs w:val="64"/>
        </w:rPr>
      </w:pPr>
    </w:p>
    <w:p w14:paraId="4CA3248E" w14:textId="77777777" w:rsidR="004F282E" w:rsidRDefault="004F282E" w:rsidP="008230F0">
      <w:pPr>
        <w:pStyle w:val="Default"/>
        <w:shd w:val="clear" w:color="auto" w:fill="17365D" w:themeFill="text2" w:themeFillShade="BF"/>
        <w:tabs>
          <w:tab w:val="left" w:pos="2880"/>
          <w:tab w:val="center" w:pos="4252"/>
        </w:tabs>
        <w:spacing w:line="276" w:lineRule="auto"/>
        <w:rPr>
          <w:rFonts w:ascii="Calibri" w:hAnsi="Calibri" w:cs="Calibri"/>
          <w:b/>
          <w:bCs/>
          <w:color w:val="17365D" w:themeColor="text2" w:themeShade="BF"/>
          <w:sz w:val="56"/>
          <w:szCs w:val="64"/>
        </w:rPr>
      </w:pPr>
    </w:p>
    <w:p w14:paraId="29BE2DA2" w14:textId="77777777" w:rsidR="00E062F7" w:rsidRPr="00E062F7" w:rsidRDefault="00E062F7" w:rsidP="008230F0">
      <w:pPr>
        <w:pStyle w:val="Default"/>
        <w:shd w:val="clear" w:color="auto" w:fill="17365D" w:themeFill="text2" w:themeFillShade="BF"/>
        <w:tabs>
          <w:tab w:val="left" w:pos="2880"/>
          <w:tab w:val="center" w:pos="4252"/>
        </w:tabs>
        <w:spacing w:line="276" w:lineRule="auto"/>
        <w:rPr>
          <w:rFonts w:ascii="Calibri" w:hAnsi="Calibri" w:cs="Calibri"/>
          <w:b/>
          <w:bCs/>
          <w:color w:val="17365D" w:themeColor="text2" w:themeShade="BF"/>
          <w:sz w:val="56"/>
          <w:szCs w:val="64"/>
        </w:rPr>
      </w:pPr>
    </w:p>
    <w:p w14:paraId="7FE975B7" w14:textId="3C826317" w:rsidR="004F282E" w:rsidRPr="00D317EF" w:rsidRDefault="004F282E"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64"/>
          <w:szCs w:val="64"/>
        </w:rPr>
      </w:pPr>
      <w:bookmarkStart w:id="0" w:name="_GoBack"/>
      <w:r w:rsidRPr="00D317EF">
        <w:rPr>
          <w:rFonts w:ascii="Calibri" w:hAnsi="Calibri" w:cs="Calibri"/>
          <w:b/>
          <w:bCs/>
          <w:color w:val="auto"/>
          <w:sz w:val="64"/>
          <w:szCs w:val="64"/>
        </w:rPr>
        <w:t xml:space="preserve">Relatório </w:t>
      </w:r>
      <w:r w:rsidR="002E20F0">
        <w:rPr>
          <w:rFonts w:ascii="Calibri" w:hAnsi="Calibri" w:cs="Calibri"/>
          <w:b/>
          <w:bCs/>
          <w:color w:val="auto"/>
          <w:sz w:val="64"/>
          <w:szCs w:val="64"/>
        </w:rPr>
        <w:t>Final</w:t>
      </w:r>
      <w:r w:rsidR="007E0E8A" w:rsidRPr="00D317EF">
        <w:rPr>
          <w:rFonts w:ascii="Calibri" w:hAnsi="Calibri" w:cs="Calibri"/>
          <w:b/>
          <w:bCs/>
          <w:color w:val="auto"/>
          <w:sz w:val="64"/>
          <w:szCs w:val="64"/>
        </w:rPr>
        <w:t xml:space="preserve"> </w:t>
      </w:r>
      <w:r w:rsidRPr="00D317EF">
        <w:rPr>
          <w:rFonts w:ascii="Calibri" w:hAnsi="Calibri" w:cs="Calibri"/>
          <w:b/>
          <w:bCs/>
          <w:color w:val="auto"/>
          <w:sz w:val="64"/>
          <w:szCs w:val="64"/>
        </w:rPr>
        <w:t xml:space="preserve">de Autoavaliação </w:t>
      </w:r>
    </w:p>
    <w:bookmarkEnd w:id="0"/>
    <w:p w14:paraId="3A55F3D4" w14:textId="77777777" w:rsidR="00E062F7" w:rsidRPr="00D317EF" w:rsidRDefault="00E062F7"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32"/>
          <w:szCs w:val="64"/>
        </w:rPr>
      </w:pPr>
    </w:p>
    <w:p w14:paraId="0E77D9B8" w14:textId="77777777" w:rsidR="004F282E" w:rsidRPr="00D317EF" w:rsidRDefault="004F282E"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32"/>
          <w:szCs w:val="64"/>
        </w:rPr>
      </w:pPr>
    </w:p>
    <w:p w14:paraId="26E8292F" w14:textId="77777777" w:rsidR="00E062F7" w:rsidRPr="00D317EF" w:rsidRDefault="002F3C0A"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52"/>
          <w:szCs w:val="52"/>
        </w:rPr>
      </w:pPr>
      <w:r w:rsidRPr="00D317EF">
        <w:rPr>
          <w:rFonts w:ascii="Calibri" w:hAnsi="Calibri" w:cs="Calibri"/>
          <w:b/>
          <w:bCs/>
          <w:color w:val="auto"/>
          <w:sz w:val="52"/>
          <w:szCs w:val="52"/>
        </w:rPr>
        <w:t xml:space="preserve"> </w:t>
      </w:r>
      <w:r w:rsidR="007D7419" w:rsidRPr="00D317EF">
        <w:rPr>
          <w:rFonts w:ascii="Calibri" w:hAnsi="Calibri" w:cs="Calibri"/>
          <w:b/>
          <w:bCs/>
          <w:color w:val="auto"/>
          <w:sz w:val="52"/>
          <w:szCs w:val="52"/>
        </w:rPr>
        <w:t>3</w:t>
      </w:r>
      <w:r w:rsidRPr="00D317EF">
        <w:rPr>
          <w:rFonts w:ascii="Calibri" w:hAnsi="Calibri" w:cs="Calibri"/>
          <w:b/>
          <w:bCs/>
          <w:color w:val="auto"/>
          <w:sz w:val="52"/>
          <w:szCs w:val="52"/>
        </w:rPr>
        <w:t xml:space="preserve">º Plano de Ação Nacional </w:t>
      </w:r>
    </w:p>
    <w:p w14:paraId="3380B289" w14:textId="77777777" w:rsidR="00E062F7" w:rsidRPr="00D317EF" w:rsidRDefault="00E062F7" w:rsidP="008230F0">
      <w:pPr>
        <w:shd w:val="clear" w:color="auto" w:fill="17365D" w:themeFill="text2" w:themeFillShade="BF"/>
        <w:jc w:val="center"/>
        <w:rPr>
          <w:sz w:val="28"/>
          <w:szCs w:val="40"/>
        </w:rPr>
      </w:pPr>
    </w:p>
    <w:p w14:paraId="6B4E1007" w14:textId="77777777" w:rsidR="00E062F7" w:rsidRPr="00D317EF" w:rsidRDefault="00E062F7" w:rsidP="008230F0">
      <w:pPr>
        <w:shd w:val="clear" w:color="auto" w:fill="17365D" w:themeFill="text2" w:themeFillShade="BF"/>
        <w:jc w:val="center"/>
        <w:rPr>
          <w:sz w:val="28"/>
          <w:szCs w:val="40"/>
        </w:rPr>
      </w:pPr>
    </w:p>
    <w:p w14:paraId="2CC9C9B7" w14:textId="77777777" w:rsidR="00E062F7" w:rsidRPr="00D317EF" w:rsidRDefault="00E062F7" w:rsidP="008230F0">
      <w:pPr>
        <w:shd w:val="clear" w:color="auto" w:fill="17365D" w:themeFill="text2" w:themeFillShade="BF"/>
        <w:jc w:val="center"/>
        <w:rPr>
          <w:sz w:val="28"/>
          <w:szCs w:val="40"/>
        </w:rPr>
      </w:pPr>
    </w:p>
    <w:p w14:paraId="0BF2B17C" w14:textId="77777777" w:rsidR="00E062F7" w:rsidRPr="00D317EF" w:rsidRDefault="00E062F7"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32"/>
          <w:szCs w:val="32"/>
        </w:rPr>
      </w:pPr>
      <w:r w:rsidRPr="00D317EF">
        <w:rPr>
          <w:rFonts w:ascii="Calibri" w:hAnsi="Calibri" w:cs="Calibri"/>
          <w:b/>
          <w:bCs/>
          <w:color w:val="auto"/>
          <w:sz w:val="32"/>
          <w:szCs w:val="32"/>
        </w:rPr>
        <w:t>Parceria para Governo Aberto – OGP</w:t>
      </w:r>
    </w:p>
    <w:p w14:paraId="788F99B7" w14:textId="77777777" w:rsidR="00E062F7" w:rsidRPr="00D317EF" w:rsidRDefault="00E062F7"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32"/>
          <w:szCs w:val="32"/>
        </w:rPr>
      </w:pPr>
      <w:r w:rsidRPr="00D317EF">
        <w:rPr>
          <w:rFonts w:ascii="Calibri" w:hAnsi="Calibri" w:cs="Calibri"/>
          <w:b/>
          <w:bCs/>
          <w:color w:val="auto"/>
          <w:sz w:val="32"/>
          <w:szCs w:val="32"/>
        </w:rPr>
        <w:t xml:space="preserve">Open </w:t>
      </w:r>
      <w:proofErr w:type="spellStart"/>
      <w:r w:rsidRPr="00D317EF">
        <w:rPr>
          <w:rFonts w:ascii="Calibri" w:hAnsi="Calibri" w:cs="Calibri"/>
          <w:b/>
          <w:bCs/>
          <w:color w:val="auto"/>
          <w:sz w:val="32"/>
          <w:szCs w:val="32"/>
        </w:rPr>
        <w:t>Government</w:t>
      </w:r>
      <w:proofErr w:type="spellEnd"/>
      <w:r w:rsidRPr="00D317EF">
        <w:rPr>
          <w:rFonts w:ascii="Calibri" w:hAnsi="Calibri" w:cs="Calibri"/>
          <w:b/>
          <w:bCs/>
          <w:color w:val="auto"/>
          <w:sz w:val="32"/>
          <w:szCs w:val="32"/>
        </w:rPr>
        <w:t xml:space="preserve"> </w:t>
      </w:r>
      <w:proofErr w:type="spellStart"/>
      <w:r w:rsidRPr="00D317EF">
        <w:rPr>
          <w:rFonts w:ascii="Calibri" w:hAnsi="Calibri" w:cs="Calibri"/>
          <w:b/>
          <w:bCs/>
          <w:color w:val="auto"/>
          <w:sz w:val="32"/>
          <w:szCs w:val="32"/>
        </w:rPr>
        <w:t>Partnership</w:t>
      </w:r>
      <w:proofErr w:type="spellEnd"/>
    </w:p>
    <w:p w14:paraId="3809001C" w14:textId="77777777" w:rsidR="00E062F7" w:rsidRPr="00D317EF" w:rsidRDefault="00E062F7"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32"/>
          <w:szCs w:val="32"/>
        </w:rPr>
      </w:pPr>
    </w:p>
    <w:p w14:paraId="4C560B1D" w14:textId="0585D672" w:rsidR="00E062F7" w:rsidRDefault="00E062F7"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32"/>
          <w:szCs w:val="32"/>
        </w:rPr>
      </w:pPr>
    </w:p>
    <w:p w14:paraId="7A8091AD" w14:textId="77777777" w:rsidR="002E20F0" w:rsidRPr="00D317EF" w:rsidRDefault="002E20F0"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32"/>
          <w:szCs w:val="32"/>
        </w:rPr>
      </w:pPr>
    </w:p>
    <w:p w14:paraId="1BF52251" w14:textId="77777777" w:rsidR="00376D12" w:rsidRPr="00D317EF" w:rsidRDefault="002F3C0A" w:rsidP="008230F0">
      <w:pPr>
        <w:shd w:val="clear" w:color="auto" w:fill="17365D" w:themeFill="text2" w:themeFillShade="BF"/>
        <w:spacing w:after="0"/>
        <w:jc w:val="center"/>
        <w:rPr>
          <w:b/>
          <w:sz w:val="28"/>
          <w:szCs w:val="40"/>
        </w:rPr>
      </w:pPr>
      <w:r w:rsidRPr="00D317EF">
        <w:rPr>
          <w:b/>
          <w:sz w:val="28"/>
          <w:szCs w:val="40"/>
        </w:rPr>
        <w:t xml:space="preserve">Brasília </w:t>
      </w:r>
    </w:p>
    <w:p w14:paraId="26323B8B" w14:textId="1CA243A8" w:rsidR="00E062F7" w:rsidRPr="00D317EF" w:rsidRDefault="00E876A3" w:rsidP="008230F0">
      <w:pPr>
        <w:shd w:val="clear" w:color="auto" w:fill="17365D" w:themeFill="text2" w:themeFillShade="BF"/>
        <w:spacing w:after="0"/>
        <w:jc w:val="center"/>
        <w:rPr>
          <w:b/>
          <w:sz w:val="28"/>
          <w:szCs w:val="40"/>
        </w:rPr>
      </w:pPr>
      <w:r>
        <w:rPr>
          <w:b/>
          <w:sz w:val="28"/>
          <w:szCs w:val="40"/>
        </w:rPr>
        <w:t>Setembro</w:t>
      </w:r>
      <w:r w:rsidR="00C31C18" w:rsidRPr="00D317EF">
        <w:rPr>
          <w:b/>
          <w:sz w:val="28"/>
          <w:szCs w:val="40"/>
        </w:rPr>
        <w:t>,</w:t>
      </w:r>
      <w:r w:rsidR="007D7419" w:rsidRPr="00D317EF">
        <w:rPr>
          <w:b/>
          <w:sz w:val="28"/>
          <w:szCs w:val="40"/>
        </w:rPr>
        <w:t xml:space="preserve"> 201</w:t>
      </w:r>
      <w:r w:rsidR="002E20F0">
        <w:rPr>
          <w:b/>
          <w:sz w:val="28"/>
          <w:szCs w:val="40"/>
        </w:rPr>
        <w:t>8</w:t>
      </w:r>
    </w:p>
    <w:p w14:paraId="70230D39" w14:textId="77777777" w:rsidR="00E062F7" w:rsidRDefault="00E062F7" w:rsidP="008230F0">
      <w:pPr>
        <w:shd w:val="clear" w:color="auto" w:fill="17365D" w:themeFill="text2" w:themeFillShade="BF"/>
        <w:spacing w:after="0"/>
        <w:jc w:val="center"/>
        <w:rPr>
          <w:b/>
          <w:color w:val="17365D" w:themeColor="text2" w:themeShade="BF"/>
          <w:sz w:val="18"/>
          <w:szCs w:val="40"/>
        </w:rPr>
      </w:pPr>
    </w:p>
    <w:p w14:paraId="0BBF39B9" w14:textId="77777777" w:rsidR="00E062F7" w:rsidRDefault="00E062F7" w:rsidP="008230F0">
      <w:pPr>
        <w:shd w:val="clear" w:color="auto" w:fill="17365D" w:themeFill="text2" w:themeFillShade="BF"/>
        <w:spacing w:after="0"/>
        <w:jc w:val="center"/>
        <w:rPr>
          <w:b/>
          <w:color w:val="17365D" w:themeColor="text2" w:themeShade="BF"/>
          <w:sz w:val="18"/>
          <w:szCs w:val="40"/>
        </w:rPr>
      </w:pPr>
    </w:p>
    <w:p w14:paraId="421624FB" w14:textId="77777777" w:rsidR="00E062F7" w:rsidRDefault="00E062F7" w:rsidP="008230F0">
      <w:pPr>
        <w:shd w:val="clear" w:color="auto" w:fill="17365D" w:themeFill="text2" w:themeFillShade="BF"/>
        <w:spacing w:after="0"/>
        <w:jc w:val="center"/>
        <w:rPr>
          <w:b/>
          <w:color w:val="17365D" w:themeColor="text2" w:themeShade="BF"/>
          <w:sz w:val="18"/>
          <w:szCs w:val="40"/>
        </w:rPr>
      </w:pPr>
    </w:p>
    <w:p w14:paraId="6695828E" w14:textId="77777777" w:rsidR="00E062F7" w:rsidRPr="00E062F7" w:rsidRDefault="00E062F7" w:rsidP="008230F0">
      <w:pPr>
        <w:shd w:val="clear" w:color="auto" w:fill="17365D" w:themeFill="text2" w:themeFillShade="BF"/>
        <w:spacing w:after="0"/>
        <w:jc w:val="center"/>
        <w:rPr>
          <w:b/>
          <w:color w:val="17365D" w:themeColor="text2" w:themeShade="BF"/>
          <w:sz w:val="18"/>
          <w:szCs w:val="40"/>
        </w:rPr>
      </w:pPr>
    </w:p>
    <w:sdt>
      <w:sdtPr>
        <w:rPr>
          <w:rFonts w:ascii="Calibri" w:eastAsia="Times New Roman" w:hAnsi="Calibri" w:cs="Calibri"/>
          <w:b w:val="0"/>
          <w:bCs w:val="0"/>
          <w:color w:val="auto"/>
          <w:sz w:val="22"/>
          <w:szCs w:val="22"/>
        </w:rPr>
        <w:id w:val="1398398454"/>
        <w:docPartObj>
          <w:docPartGallery w:val="Table of Contents"/>
          <w:docPartUnique/>
        </w:docPartObj>
      </w:sdtPr>
      <w:sdtEndPr/>
      <w:sdtContent>
        <w:p w14:paraId="10BE6578" w14:textId="77777777" w:rsidR="00A27B35" w:rsidRDefault="00A27B35" w:rsidP="00E64A72">
          <w:pPr>
            <w:pStyle w:val="CabealhodoSumrio"/>
          </w:pPr>
          <w:r>
            <w:t>Sumário</w:t>
          </w:r>
        </w:p>
        <w:p w14:paraId="734764F0" w14:textId="77777777" w:rsidR="00A27B35" w:rsidRDefault="00A27B35" w:rsidP="00E64A72">
          <w:pPr>
            <w:pStyle w:val="Sumrio3"/>
          </w:pPr>
        </w:p>
        <w:p w14:paraId="6E6992A5" w14:textId="3784C3E8" w:rsidR="002463C4" w:rsidRDefault="00A27B35">
          <w:pPr>
            <w:pStyle w:val="Sumrio1"/>
            <w:rPr>
              <w:rFonts w:asciiTheme="minorHAnsi" w:eastAsiaTheme="minorEastAsia" w:hAnsiTheme="minorHAnsi" w:cstheme="minorBidi"/>
              <w:noProof/>
            </w:rPr>
          </w:pPr>
          <w:r>
            <w:rPr>
              <w:noProof/>
            </w:rPr>
            <w:fldChar w:fldCharType="begin"/>
          </w:r>
          <w:r>
            <w:instrText xml:space="preserve"> TOC \o "1-3" \h \z \u </w:instrText>
          </w:r>
          <w:r>
            <w:rPr>
              <w:noProof/>
            </w:rPr>
            <w:fldChar w:fldCharType="separate"/>
          </w:r>
          <w:hyperlink w:anchor="_Toc527538383" w:history="1">
            <w:r w:rsidR="002463C4" w:rsidRPr="002A7B24">
              <w:rPr>
                <w:rStyle w:val="Hyperlink"/>
                <w:noProof/>
              </w:rPr>
              <w:t>Introdução</w:t>
            </w:r>
            <w:r w:rsidR="002463C4">
              <w:rPr>
                <w:noProof/>
                <w:webHidden/>
              </w:rPr>
              <w:tab/>
            </w:r>
            <w:r w:rsidR="002463C4">
              <w:rPr>
                <w:noProof/>
                <w:webHidden/>
              </w:rPr>
              <w:fldChar w:fldCharType="begin"/>
            </w:r>
            <w:r w:rsidR="002463C4">
              <w:rPr>
                <w:noProof/>
                <w:webHidden/>
              </w:rPr>
              <w:instrText xml:space="preserve"> PAGEREF _Toc527538383 \h </w:instrText>
            </w:r>
            <w:r w:rsidR="002463C4">
              <w:rPr>
                <w:noProof/>
                <w:webHidden/>
              </w:rPr>
            </w:r>
            <w:r w:rsidR="002463C4">
              <w:rPr>
                <w:noProof/>
                <w:webHidden/>
              </w:rPr>
              <w:fldChar w:fldCharType="separate"/>
            </w:r>
            <w:r w:rsidR="002463C4">
              <w:rPr>
                <w:noProof/>
                <w:webHidden/>
              </w:rPr>
              <w:t>3</w:t>
            </w:r>
            <w:r w:rsidR="002463C4">
              <w:rPr>
                <w:noProof/>
                <w:webHidden/>
              </w:rPr>
              <w:fldChar w:fldCharType="end"/>
            </w:r>
          </w:hyperlink>
        </w:p>
        <w:p w14:paraId="632BB96D" w14:textId="7200CFA6" w:rsidR="002463C4" w:rsidRDefault="0071760C">
          <w:pPr>
            <w:pStyle w:val="Sumrio1"/>
            <w:rPr>
              <w:rFonts w:asciiTheme="minorHAnsi" w:eastAsiaTheme="minorEastAsia" w:hAnsiTheme="minorHAnsi" w:cstheme="minorBidi"/>
              <w:noProof/>
            </w:rPr>
          </w:pPr>
          <w:hyperlink w:anchor="_Toc527538384" w:history="1">
            <w:r w:rsidR="002463C4" w:rsidRPr="002A7B24">
              <w:rPr>
                <w:rStyle w:val="Hyperlink"/>
                <w:noProof/>
              </w:rPr>
              <w:t>I – O 3º Plano de Ação Nacional</w:t>
            </w:r>
            <w:r w:rsidR="002463C4">
              <w:rPr>
                <w:noProof/>
                <w:webHidden/>
              </w:rPr>
              <w:tab/>
            </w:r>
            <w:r w:rsidR="002463C4">
              <w:rPr>
                <w:noProof/>
                <w:webHidden/>
              </w:rPr>
              <w:fldChar w:fldCharType="begin"/>
            </w:r>
            <w:r w:rsidR="002463C4">
              <w:rPr>
                <w:noProof/>
                <w:webHidden/>
              </w:rPr>
              <w:instrText xml:space="preserve"> PAGEREF _Toc527538384 \h </w:instrText>
            </w:r>
            <w:r w:rsidR="002463C4">
              <w:rPr>
                <w:noProof/>
                <w:webHidden/>
              </w:rPr>
            </w:r>
            <w:r w:rsidR="002463C4">
              <w:rPr>
                <w:noProof/>
                <w:webHidden/>
              </w:rPr>
              <w:fldChar w:fldCharType="separate"/>
            </w:r>
            <w:r w:rsidR="002463C4">
              <w:rPr>
                <w:noProof/>
                <w:webHidden/>
              </w:rPr>
              <w:t>5</w:t>
            </w:r>
            <w:r w:rsidR="002463C4">
              <w:rPr>
                <w:noProof/>
                <w:webHidden/>
              </w:rPr>
              <w:fldChar w:fldCharType="end"/>
            </w:r>
          </w:hyperlink>
        </w:p>
        <w:p w14:paraId="1F75839C" w14:textId="0E5B47CA" w:rsidR="002463C4" w:rsidRDefault="0071760C">
          <w:pPr>
            <w:pStyle w:val="Sumrio1"/>
            <w:rPr>
              <w:rFonts w:asciiTheme="minorHAnsi" w:eastAsiaTheme="minorEastAsia" w:hAnsiTheme="minorHAnsi" w:cstheme="minorBidi"/>
              <w:noProof/>
            </w:rPr>
          </w:pPr>
          <w:hyperlink w:anchor="_Toc527538385" w:history="1">
            <w:r w:rsidR="002463C4" w:rsidRPr="002A7B24">
              <w:rPr>
                <w:rStyle w:val="Hyperlink"/>
                <w:noProof/>
              </w:rPr>
              <w:t>II – Execução e Monitoramento do 3º Plano de Ação Nacional</w:t>
            </w:r>
            <w:r w:rsidR="002463C4">
              <w:rPr>
                <w:noProof/>
                <w:webHidden/>
              </w:rPr>
              <w:tab/>
            </w:r>
            <w:r w:rsidR="002463C4">
              <w:rPr>
                <w:noProof/>
                <w:webHidden/>
              </w:rPr>
              <w:fldChar w:fldCharType="begin"/>
            </w:r>
            <w:r w:rsidR="002463C4">
              <w:rPr>
                <w:noProof/>
                <w:webHidden/>
              </w:rPr>
              <w:instrText xml:space="preserve"> PAGEREF _Toc527538385 \h </w:instrText>
            </w:r>
            <w:r w:rsidR="002463C4">
              <w:rPr>
                <w:noProof/>
                <w:webHidden/>
              </w:rPr>
            </w:r>
            <w:r w:rsidR="002463C4">
              <w:rPr>
                <w:noProof/>
                <w:webHidden/>
              </w:rPr>
              <w:fldChar w:fldCharType="separate"/>
            </w:r>
            <w:r w:rsidR="002463C4">
              <w:rPr>
                <w:noProof/>
                <w:webHidden/>
              </w:rPr>
              <w:t>8</w:t>
            </w:r>
            <w:r w:rsidR="002463C4">
              <w:rPr>
                <w:noProof/>
                <w:webHidden/>
              </w:rPr>
              <w:fldChar w:fldCharType="end"/>
            </w:r>
          </w:hyperlink>
        </w:p>
        <w:p w14:paraId="7A46B88E" w14:textId="7E05D9FD" w:rsidR="002463C4" w:rsidRDefault="0071760C">
          <w:pPr>
            <w:pStyle w:val="Sumrio3"/>
            <w:rPr>
              <w:rFonts w:asciiTheme="minorHAnsi" w:eastAsiaTheme="minorEastAsia" w:hAnsiTheme="minorHAnsi" w:cstheme="minorBidi"/>
              <w:sz w:val="22"/>
            </w:rPr>
          </w:pPr>
          <w:hyperlink w:anchor="_Toc527538386" w:history="1">
            <w:r w:rsidR="002463C4" w:rsidRPr="002A7B24">
              <w:rPr>
                <w:rStyle w:val="Hyperlink"/>
              </w:rPr>
              <w:t>Estratégia de Trabalho</w:t>
            </w:r>
            <w:r w:rsidR="002463C4">
              <w:rPr>
                <w:webHidden/>
              </w:rPr>
              <w:tab/>
            </w:r>
            <w:r w:rsidR="002463C4">
              <w:rPr>
                <w:webHidden/>
              </w:rPr>
              <w:fldChar w:fldCharType="begin"/>
            </w:r>
            <w:r w:rsidR="002463C4">
              <w:rPr>
                <w:webHidden/>
              </w:rPr>
              <w:instrText xml:space="preserve"> PAGEREF _Toc527538386 \h </w:instrText>
            </w:r>
            <w:r w:rsidR="002463C4">
              <w:rPr>
                <w:webHidden/>
              </w:rPr>
            </w:r>
            <w:r w:rsidR="002463C4">
              <w:rPr>
                <w:webHidden/>
              </w:rPr>
              <w:fldChar w:fldCharType="separate"/>
            </w:r>
            <w:r w:rsidR="002463C4">
              <w:rPr>
                <w:webHidden/>
              </w:rPr>
              <w:t>8</w:t>
            </w:r>
            <w:r w:rsidR="002463C4">
              <w:rPr>
                <w:webHidden/>
              </w:rPr>
              <w:fldChar w:fldCharType="end"/>
            </w:r>
          </w:hyperlink>
        </w:p>
        <w:p w14:paraId="06232B55" w14:textId="2DE11EBD" w:rsidR="002463C4" w:rsidRDefault="0071760C">
          <w:pPr>
            <w:pStyle w:val="Sumrio3"/>
            <w:tabs>
              <w:tab w:val="left" w:pos="880"/>
            </w:tabs>
            <w:rPr>
              <w:rFonts w:asciiTheme="minorHAnsi" w:eastAsiaTheme="minorEastAsia" w:hAnsiTheme="minorHAnsi" w:cstheme="minorBidi"/>
              <w:sz w:val="22"/>
            </w:rPr>
          </w:pPr>
          <w:hyperlink w:anchor="_Toc527538387" w:history="1">
            <w:r w:rsidR="002463C4" w:rsidRPr="002A7B24">
              <w:rPr>
                <w:rStyle w:val="Hyperlink"/>
              </w:rPr>
              <w:t>I.</w:t>
            </w:r>
            <w:r w:rsidR="002463C4">
              <w:rPr>
                <w:rFonts w:asciiTheme="minorHAnsi" w:eastAsiaTheme="minorEastAsia" w:hAnsiTheme="minorHAnsi" w:cstheme="minorBidi"/>
                <w:sz w:val="22"/>
              </w:rPr>
              <w:tab/>
            </w:r>
            <w:r w:rsidR="002463C4" w:rsidRPr="002A7B24">
              <w:rPr>
                <w:rStyle w:val="Hyperlink"/>
              </w:rPr>
              <w:t>Monitoramento</w:t>
            </w:r>
            <w:r w:rsidR="002463C4">
              <w:rPr>
                <w:webHidden/>
              </w:rPr>
              <w:tab/>
            </w:r>
            <w:r w:rsidR="002463C4">
              <w:rPr>
                <w:webHidden/>
              </w:rPr>
              <w:fldChar w:fldCharType="begin"/>
            </w:r>
            <w:r w:rsidR="002463C4">
              <w:rPr>
                <w:webHidden/>
              </w:rPr>
              <w:instrText xml:space="preserve"> PAGEREF _Toc527538387 \h </w:instrText>
            </w:r>
            <w:r w:rsidR="002463C4">
              <w:rPr>
                <w:webHidden/>
              </w:rPr>
            </w:r>
            <w:r w:rsidR="002463C4">
              <w:rPr>
                <w:webHidden/>
              </w:rPr>
              <w:fldChar w:fldCharType="separate"/>
            </w:r>
            <w:r w:rsidR="002463C4">
              <w:rPr>
                <w:webHidden/>
              </w:rPr>
              <w:t>10</w:t>
            </w:r>
            <w:r w:rsidR="002463C4">
              <w:rPr>
                <w:webHidden/>
              </w:rPr>
              <w:fldChar w:fldCharType="end"/>
            </w:r>
          </w:hyperlink>
        </w:p>
        <w:p w14:paraId="0E420637" w14:textId="42A296C7" w:rsidR="002463C4" w:rsidRDefault="0071760C">
          <w:pPr>
            <w:pStyle w:val="Sumrio1"/>
            <w:rPr>
              <w:rFonts w:asciiTheme="minorHAnsi" w:eastAsiaTheme="minorEastAsia" w:hAnsiTheme="minorHAnsi" w:cstheme="minorBidi"/>
              <w:noProof/>
            </w:rPr>
          </w:pPr>
          <w:hyperlink w:anchor="_Toc527538388" w:history="1">
            <w:r w:rsidR="002463C4" w:rsidRPr="002A7B24">
              <w:rPr>
                <w:rStyle w:val="Hyperlink"/>
                <w:noProof/>
              </w:rPr>
              <w:t>III – Informações Consolidadas sobre os Compromissos</w:t>
            </w:r>
            <w:r w:rsidR="002463C4">
              <w:rPr>
                <w:noProof/>
                <w:webHidden/>
              </w:rPr>
              <w:tab/>
            </w:r>
            <w:r w:rsidR="002463C4">
              <w:rPr>
                <w:noProof/>
                <w:webHidden/>
              </w:rPr>
              <w:fldChar w:fldCharType="begin"/>
            </w:r>
            <w:r w:rsidR="002463C4">
              <w:rPr>
                <w:noProof/>
                <w:webHidden/>
              </w:rPr>
              <w:instrText xml:space="preserve"> PAGEREF _Toc527538388 \h </w:instrText>
            </w:r>
            <w:r w:rsidR="002463C4">
              <w:rPr>
                <w:noProof/>
                <w:webHidden/>
              </w:rPr>
            </w:r>
            <w:r w:rsidR="002463C4">
              <w:rPr>
                <w:noProof/>
                <w:webHidden/>
              </w:rPr>
              <w:fldChar w:fldCharType="separate"/>
            </w:r>
            <w:r w:rsidR="002463C4">
              <w:rPr>
                <w:noProof/>
                <w:webHidden/>
              </w:rPr>
              <w:t>12</w:t>
            </w:r>
            <w:r w:rsidR="002463C4">
              <w:rPr>
                <w:noProof/>
                <w:webHidden/>
              </w:rPr>
              <w:fldChar w:fldCharType="end"/>
            </w:r>
          </w:hyperlink>
        </w:p>
        <w:p w14:paraId="15F53783" w14:textId="51CB4A94" w:rsidR="002463C4" w:rsidRDefault="0071760C">
          <w:pPr>
            <w:pStyle w:val="Sumrio3"/>
            <w:rPr>
              <w:rFonts w:asciiTheme="minorHAnsi" w:eastAsiaTheme="minorEastAsia" w:hAnsiTheme="minorHAnsi" w:cstheme="minorBidi"/>
              <w:sz w:val="22"/>
            </w:rPr>
          </w:pPr>
          <w:hyperlink w:anchor="_Toc527538389" w:history="1">
            <w:r w:rsidR="002463C4" w:rsidRPr="002A7B24">
              <w:rPr>
                <w:rStyle w:val="Hyperlink"/>
              </w:rPr>
              <w:t>Desempenho Geral do 3º Plano de Ação Nacional</w:t>
            </w:r>
            <w:r w:rsidR="002463C4">
              <w:rPr>
                <w:webHidden/>
              </w:rPr>
              <w:tab/>
            </w:r>
            <w:r w:rsidR="002463C4">
              <w:rPr>
                <w:webHidden/>
              </w:rPr>
              <w:fldChar w:fldCharType="begin"/>
            </w:r>
            <w:r w:rsidR="002463C4">
              <w:rPr>
                <w:webHidden/>
              </w:rPr>
              <w:instrText xml:space="preserve"> PAGEREF _Toc527538389 \h </w:instrText>
            </w:r>
            <w:r w:rsidR="002463C4">
              <w:rPr>
                <w:webHidden/>
              </w:rPr>
            </w:r>
            <w:r w:rsidR="002463C4">
              <w:rPr>
                <w:webHidden/>
              </w:rPr>
              <w:fldChar w:fldCharType="separate"/>
            </w:r>
            <w:r w:rsidR="002463C4">
              <w:rPr>
                <w:webHidden/>
              </w:rPr>
              <w:t>12</w:t>
            </w:r>
            <w:r w:rsidR="002463C4">
              <w:rPr>
                <w:webHidden/>
              </w:rPr>
              <w:fldChar w:fldCharType="end"/>
            </w:r>
          </w:hyperlink>
        </w:p>
        <w:p w14:paraId="7B5F53A9" w14:textId="2BE8D19E" w:rsidR="002463C4" w:rsidRDefault="0071760C">
          <w:pPr>
            <w:pStyle w:val="Sumrio3"/>
            <w:rPr>
              <w:rFonts w:asciiTheme="minorHAnsi" w:eastAsiaTheme="minorEastAsia" w:hAnsiTheme="minorHAnsi" w:cstheme="minorBidi"/>
              <w:sz w:val="22"/>
            </w:rPr>
          </w:pPr>
          <w:hyperlink w:anchor="_Toc527538390" w:history="1">
            <w:r w:rsidR="002463C4" w:rsidRPr="002A7B24">
              <w:rPr>
                <w:rStyle w:val="Hyperlink"/>
              </w:rPr>
              <w:t>Compromisso 1 – Dados Abertos no Governo Federal</w:t>
            </w:r>
            <w:r w:rsidR="002463C4">
              <w:rPr>
                <w:webHidden/>
              </w:rPr>
              <w:tab/>
            </w:r>
            <w:r w:rsidR="002463C4">
              <w:rPr>
                <w:webHidden/>
              </w:rPr>
              <w:fldChar w:fldCharType="begin"/>
            </w:r>
            <w:r w:rsidR="002463C4">
              <w:rPr>
                <w:webHidden/>
              </w:rPr>
              <w:instrText xml:space="preserve"> PAGEREF _Toc527538390 \h </w:instrText>
            </w:r>
            <w:r w:rsidR="002463C4">
              <w:rPr>
                <w:webHidden/>
              </w:rPr>
            </w:r>
            <w:r w:rsidR="002463C4">
              <w:rPr>
                <w:webHidden/>
              </w:rPr>
              <w:fldChar w:fldCharType="separate"/>
            </w:r>
            <w:r w:rsidR="002463C4">
              <w:rPr>
                <w:webHidden/>
              </w:rPr>
              <w:t>15</w:t>
            </w:r>
            <w:r w:rsidR="002463C4">
              <w:rPr>
                <w:webHidden/>
              </w:rPr>
              <w:fldChar w:fldCharType="end"/>
            </w:r>
          </w:hyperlink>
        </w:p>
        <w:p w14:paraId="131967A5" w14:textId="07D46886" w:rsidR="002463C4" w:rsidRDefault="0071760C">
          <w:pPr>
            <w:pStyle w:val="Sumrio3"/>
            <w:rPr>
              <w:rFonts w:asciiTheme="minorHAnsi" w:eastAsiaTheme="minorEastAsia" w:hAnsiTheme="minorHAnsi" w:cstheme="minorBidi"/>
              <w:sz w:val="22"/>
            </w:rPr>
          </w:pPr>
          <w:hyperlink w:anchor="_Toc527538391" w:history="1">
            <w:r w:rsidR="002463C4" w:rsidRPr="002A7B24">
              <w:rPr>
                <w:rStyle w:val="Hyperlink"/>
              </w:rPr>
              <w:t>Compromisso 2 – Transparência sobre Recursos Públicos</w:t>
            </w:r>
            <w:r w:rsidR="002463C4">
              <w:rPr>
                <w:webHidden/>
              </w:rPr>
              <w:tab/>
            </w:r>
            <w:r w:rsidR="002463C4">
              <w:rPr>
                <w:webHidden/>
              </w:rPr>
              <w:fldChar w:fldCharType="begin"/>
            </w:r>
            <w:r w:rsidR="002463C4">
              <w:rPr>
                <w:webHidden/>
              </w:rPr>
              <w:instrText xml:space="preserve"> PAGEREF _Toc527538391 \h </w:instrText>
            </w:r>
            <w:r w:rsidR="002463C4">
              <w:rPr>
                <w:webHidden/>
              </w:rPr>
            </w:r>
            <w:r w:rsidR="002463C4">
              <w:rPr>
                <w:webHidden/>
              </w:rPr>
              <w:fldChar w:fldCharType="separate"/>
            </w:r>
            <w:r w:rsidR="002463C4">
              <w:rPr>
                <w:webHidden/>
              </w:rPr>
              <w:t>16</w:t>
            </w:r>
            <w:r w:rsidR="002463C4">
              <w:rPr>
                <w:webHidden/>
              </w:rPr>
              <w:fldChar w:fldCharType="end"/>
            </w:r>
          </w:hyperlink>
        </w:p>
        <w:p w14:paraId="50A9D21F" w14:textId="191281F1" w:rsidR="002463C4" w:rsidRDefault="0071760C">
          <w:pPr>
            <w:pStyle w:val="Sumrio3"/>
            <w:rPr>
              <w:rFonts w:asciiTheme="minorHAnsi" w:eastAsiaTheme="minorEastAsia" w:hAnsiTheme="minorHAnsi" w:cstheme="minorBidi"/>
              <w:sz w:val="22"/>
            </w:rPr>
          </w:pPr>
          <w:hyperlink w:anchor="_Toc527538392" w:history="1">
            <w:r w:rsidR="002463C4" w:rsidRPr="002A7B24">
              <w:rPr>
                <w:rStyle w:val="Hyperlink"/>
              </w:rPr>
              <w:t>Compromisso 3 – Política de Acesso à Informação no Governo Federal</w:t>
            </w:r>
            <w:r w:rsidR="002463C4">
              <w:rPr>
                <w:webHidden/>
              </w:rPr>
              <w:tab/>
            </w:r>
            <w:r w:rsidR="002463C4">
              <w:rPr>
                <w:webHidden/>
              </w:rPr>
              <w:fldChar w:fldCharType="begin"/>
            </w:r>
            <w:r w:rsidR="002463C4">
              <w:rPr>
                <w:webHidden/>
              </w:rPr>
              <w:instrText xml:space="preserve"> PAGEREF _Toc527538392 \h </w:instrText>
            </w:r>
            <w:r w:rsidR="002463C4">
              <w:rPr>
                <w:webHidden/>
              </w:rPr>
            </w:r>
            <w:r w:rsidR="002463C4">
              <w:rPr>
                <w:webHidden/>
              </w:rPr>
              <w:fldChar w:fldCharType="separate"/>
            </w:r>
            <w:r w:rsidR="002463C4">
              <w:rPr>
                <w:webHidden/>
              </w:rPr>
              <w:t>17</w:t>
            </w:r>
            <w:r w:rsidR="002463C4">
              <w:rPr>
                <w:webHidden/>
              </w:rPr>
              <w:fldChar w:fldCharType="end"/>
            </w:r>
          </w:hyperlink>
        </w:p>
        <w:p w14:paraId="1DEEDD69" w14:textId="5C84E317" w:rsidR="002463C4" w:rsidRDefault="0071760C">
          <w:pPr>
            <w:pStyle w:val="Sumrio3"/>
            <w:rPr>
              <w:rFonts w:asciiTheme="minorHAnsi" w:eastAsiaTheme="minorEastAsia" w:hAnsiTheme="minorHAnsi" w:cstheme="minorBidi"/>
              <w:sz w:val="22"/>
            </w:rPr>
          </w:pPr>
          <w:hyperlink w:anchor="_Toc527538393" w:history="1">
            <w:r w:rsidR="002463C4" w:rsidRPr="002A7B24">
              <w:rPr>
                <w:rStyle w:val="Hyperlink"/>
              </w:rPr>
              <w:t>Compromisso 4 – Política de Acesso à Informação no Governo Federal</w:t>
            </w:r>
            <w:r w:rsidR="002463C4">
              <w:rPr>
                <w:webHidden/>
              </w:rPr>
              <w:tab/>
            </w:r>
            <w:r w:rsidR="002463C4">
              <w:rPr>
                <w:webHidden/>
              </w:rPr>
              <w:fldChar w:fldCharType="begin"/>
            </w:r>
            <w:r w:rsidR="002463C4">
              <w:rPr>
                <w:webHidden/>
              </w:rPr>
              <w:instrText xml:space="preserve"> PAGEREF _Toc527538393 \h </w:instrText>
            </w:r>
            <w:r w:rsidR="002463C4">
              <w:rPr>
                <w:webHidden/>
              </w:rPr>
            </w:r>
            <w:r w:rsidR="002463C4">
              <w:rPr>
                <w:webHidden/>
              </w:rPr>
              <w:fldChar w:fldCharType="separate"/>
            </w:r>
            <w:r w:rsidR="002463C4">
              <w:rPr>
                <w:webHidden/>
              </w:rPr>
              <w:t>18</w:t>
            </w:r>
            <w:r w:rsidR="002463C4">
              <w:rPr>
                <w:webHidden/>
              </w:rPr>
              <w:fldChar w:fldCharType="end"/>
            </w:r>
          </w:hyperlink>
        </w:p>
        <w:p w14:paraId="6FB0B911" w14:textId="5DC26C4E" w:rsidR="002463C4" w:rsidRDefault="0071760C">
          <w:pPr>
            <w:pStyle w:val="Sumrio3"/>
            <w:rPr>
              <w:rFonts w:asciiTheme="minorHAnsi" w:eastAsiaTheme="minorEastAsia" w:hAnsiTheme="minorHAnsi" w:cstheme="minorBidi"/>
              <w:sz w:val="22"/>
            </w:rPr>
          </w:pPr>
          <w:hyperlink w:anchor="_Toc527538394" w:history="1">
            <w:r w:rsidR="002463C4" w:rsidRPr="002A7B24">
              <w:rPr>
                <w:rStyle w:val="Hyperlink"/>
              </w:rPr>
              <w:t>Compromisso 5 – Mecanismos de Efetivadade da Participação Social na PNPS</w:t>
            </w:r>
            <w:r w:rsidR="002463C4">
              <w:rPr>
                <w:webHidden/>
              </w:rPr>
              <w:tab/>
            </w:r>
            <w:r w:rsidR="002463C4">
              <w:rPr>
                <w:webHidden/>
              </w:rPr>
              <w:fldChar w:fldCharType="begin"/>
            </w:r>
            <w:r w:rsidR="002463C4">
              <w:rPr>
                <w:webHidden/>
              </w:rPr>
              <w:instrText xml:space="preserve"> PAGEREF _Toc527538394 \h </w:instrText>
            </w:r>
            <w:r w:rsidR="002463C4">
              <w:rPr>
                <w:webHidden/>
              </w:rPr>
            </w:r>
            <w:r w:rsidR="002463C4">
              <w:rPr>
                <w:webHidden/>
              </w:rPr>
              <w:fldChar w:fldCharType="separate"/>
            </w:r>
            <w:r w:rsidR="002463C4">
              <w:rPr>
                <w:webHidden/>
              </w:rPr>
              <w:t>19</w:t>
            </w:r>
            <w:r w:rsidR="002463C4">
              <w:rPr>
                <w:webHidden/>
              </w:rPr>
              <w:fldChar w:fldCharType="end"/>
            </w:r>
          </w:hyperlink>
        </w:p>
        <w:p w14:paraId="69B8BCA8" w14:textId="1EE31487" w:rsidR="002463C4" w:rsidRDefault="0071760C">
          <w:pPr>
            <w:pStyle w:val="Sumrio3"/>
            <w:rPr>
              <w:rFonts w:asciiTheme="minorHAnsi" w:eastAsiaTheme="minorEastAsia" w:hAnsiTheme="minorHAnsi" w:cstheme="minorBidi"/>
              <w:sz w:val="22"/>
            </w:rPr>
          </w:pPr>
          <w:hyperlink w:anchor="_Toc527538395" w:history="1">
            <w:r w:rsidR="002463C4" w:rsidRPr="002A7B24">
              <w:rPr>
                <w:rStyle w:val="Hyperlink"/>
              </w:rPr>
              <w:t>Compromisso 6 – Recursos Educacionais Digitais</w:t>
            </w:r>
            <w:r w:rsidR="002463C4">
              <w:rPr>
                <w:webHidden/>
              </w:rPr>
              <w:tab/>
            </w:r>
            <w:r w:rsidR="002463C4">
              <w:rPr>
                <w:webHidden/>
              </w:rPr>
              <w:fldChar w:fldCharType="begin"/>
            </w:r>
            <w:r w:rsidR="002463C4">
              <w:rPr>
                <w:webHidden/>
              </w:rPr>
              <w:instrText xml:space="preserve"> PAGEREF _Toc527538395 \h </w:instrText>
            </w:r>
            <w:r w:rsidR="002463C4">
              <w:rPr>
                <w:webHidden/>
              </w:rPr>
            </w:r>
            <w:r w:rsidR="002463C4">
              <w:rPr>
                <w:webHidden/>
              </w:rPr>
              <w:fldChar w:fldCharType="separate"/>
            </w:r>
            <w:r w:rsidR="002463C4">
              <w:rPr>
                <w:webHidden/>
              </w:rPr>
              <w:t>20</w:t>
            </w:r>
            <w:r w:rsidR="002463C4">
              <w:rPr>
                <w:webHidden/>
              </w:rPr>
              <w:fldChar w:fldCharType="end"/>
            </w:r>
          </w:hyperlink>
        </w:p>
        <w:p w14:paraId="6F2A600E" w14:textId="7D9738E8" w:rsidR="002463C4" w:rsidRDefault="0071760C">
          <w:pPr>
            <w:pStyle w:val="Sumrio3"/>
            <w:rPr>
              <w:rFonts w:asciiTheme="minorHAnsi" w:eastAsiaTheme="minorEastAsia" w:hAnsiTheme="minorHAnsi" w:cstheme="minorBidi"/>
              <w:sz w:val="22"/>
            </w:rPr>
          </w:pPr>
          <w:hyperlink w:anchor="_Toc527538396" w:history="1">
            <w:r w:rsidR="002463C4" w:rsidRPr="002A7B24">
              <w:rPr>
                <w:rStyle w:val="Hyperlink"/>
              </w:rPr>
              <w:t>Compromisso 7 – Dados Abertos e Governança da Informação em Saúde</w:t>
            </w:r>
            <w:r w:rsidR="002463C4">
              <w:rPr>
                <w:webHidden/>
              </w:rPr>
              <w:tab/>
            </w:r>
            <w:r w:rsidR="002463C4">
              <w:rPr>
                <w:webHidden/>
              </w:rPr>
              <w:fldChar w:fldCharType="begin"/>
            </w:r>
            <w:r w:rsidR="002463C4">
              <w:rPr>
                <w:webHidden/>
              </w:rPr>
              <w:instrText xml:space="preserve"> PAGEREF _Toc527538396 \h </w:instrText>
            </w:r>
            <w:r w:rsidR="002463C4">
              <w:rPr>
                <w:webHidden/>
              </w:rPr>
            </w:r>
            <w:r w:rsidR="002463C4">
              <w:rPr>
                <w:webHidden/>
              </w:rPr>
              <w:fldChar w:fldCharType="separate"/>
            </w:r>
            <w:r w:rsidR="002463C4">
              <w:rPr>
                <w:webHidden/>
              </w:rPr>
              <w:t>21</w:t>
            </w:r>
            <w:r w:rsidR="002463C4">
              <w:rPr>
                <w:webHidden/>
              </w:rPr>
              <w:fldChar w:fldCharType="end"/>
            </w:r>
          </w:hyperlink>
        </w:p>
        <w:p w14:paraId="47B3EFEC" w14:textId="3F1A2A15" w:rsidR="002463C4" w:rsidRDefault="0071760C">
          <w:pPr>
            <w:pStyle w:val="Sumrio3"/>
            <w:rPr>
              <w:rFonts w:asciiTheme="minorHAnsi" w:eastAsiaTheme="minorEastAsia" w:hAnsiTheme="minorHAnsi" w:cstheme="minorBidi"/>
              <w:sz w:val="22"/>
            </w:rPr>
          </w:pPr>
          <w:hyperlink w:anchor="_Toc527538397" w:history="1">
            <w:r w:rsidR="002463C4" w:rsidRPr="002A7B24">
              <w:rPr>
                <w:rStyle w:val="Hyperlink"/>
              </w:rPr>
              <w:t>Compromisso 8 – Prevenção à Tortura, a Tratamentos Crueis, Desumanos ou Degradantes no Sistema Prisional</w:t>
            </w:r>
            <w:r w:rsidR="002463C4">
              <w:rPr>
                <w:webHidden/>
              </w:rPr>
              <w:tab/>
            </w:r>
            <w:r w:rsidR="002463C4">
              <w:rPr>
                <w:webHidden/>
              </w:rPr>
              <w:fldChar w:fldCharType="begin"/>
            </w:r>
            <w:r w:rsidR="002463C4">
              <w:rPr>
                <w:webHidden/>
              </w:rPr>
              <w:instrText xml:space="preserve"> PAGEREF _Toc527538397 \h </w:instrText>
            </w:r>
            <w:r w:rsidR="002463C4">
              <w:rPr>
                <w:webHidden/>
              </w:rPr>
            </w:r>
            <w:r w:rsidR="002463C4">
              <w:rPr>
                <w:webHidden/>
              </w:rPr>
              <w:fldChar w:fldCharType="separate"/>
            </w:r>
            <w:r w:rsidR="002463C4">
              <w:rPr>
                <w:webHidden/>
              </w:rPr>
              <w:t>23</w:t>
            </w:r>
            <w:r w:rsidR="002463C4">
              <w:rPr>
                <w:webHidden/>
              </w:rPr>
              <w:fldChar w:fldCharType="end"/>
            </w:r>
          </w:hyperlink>
        </w:p>
        <w:p w14:paraId="5D080DDE" w14:textId="03F755D7" w:rsidR="002463C4" w:rsidRDefault="0071760C">
          <w:pPr>
            <w:pStyle w:val="Sumrio3"/>
            <w:rPr>
              <w:rFonts w:asciiTheme="minorHAnsi" w:eastAsiaTheme="minorEastAsia" w:hAnsiTheme="minorHAnsi" w:cstheme="minorBidi"/>
              <w:sz w:val="22"/>
            </w:rPr>
          </w:pPr>
          <w:hyperlink w:anchor="_Toc527538398" w:history="1">
            <w:r w:rsidR="002463C4" w:rsidRPr="002A7B24">
              <w:rPr>
                <w:rStyle w:val="Hyperlink"/>
              </w:rPr>
              <w:t>Compromisso 9 – Espaços de Inovação para Gestão e Serviços Públicos</w:t>
            </w:r>
            <w:r w:rsidR="002463C4">
              <w:rPr>
                <w:webHidden/>
              </w:rPr>
              <w:tab/>
            </w:r>
            <w:r w:rsidR="002463C4">
              <w:rPr>
                <w:webHidden/>
              </w:rPr>
              <w:fldChar w:fldCharType="begin"/>
            </w:r>
            <w:r w:rsidR="002463C4">
              <w:rPr>
                <w:webHidden/>
              </w:rPr>
              <w:instrText xml:space="preserve"> PAGEREF _Toc527538398 \h </w:instrText>
            </w:r>
            <w:r w:rsidR="002463C4">
              <w:rPr>
                <w:webHidden/>
              </w:rPr>
            </w:r>
            <w:r w:rsidR="002463C4">
              <w:rPr>
                <w:webHidden/>
              </w:rPr>
              <w:fldChar w:fldCharType="separate"/>
            </w:r>
            <w:r w:rsidR="002463C4">
              <w:rPr>
                <w:webHidden/>
              </w:rPr>
              <w:t>25</w:t>
            </w:r>
            <w:r w:rsidR="002463C4">
              <w:rPr>
                <w:webHidden/>
              </w:rPr>
              <w:fldChar w:fldCharType="end"/>
            </w:r>
          </w:hyperlink>
        </w:p>
        <w:p w14:paraId="1908F563" w14:textId="79C95BC7" w:rsidR="002463C4" w:rsidRDefault="0071760C">
          <w:pPr>
            <w:pStyle w:val="Sumrio3"/>
            <w:rPr>
              <w:rFonts w:asciiTheme="minorHAnsi" w:eastAsiaTheme="minorEastAsia" w:hAnsiTheme="minorHAnsi" w:cstheme="minorBidi"/>
              <w:sz w:val="22"/>
            </w:rPr>
          </w:pPr>
          <w:hyperlink w:anchor="_Toc527538399" w:history="1">
            <w:r w:rsidR="002463C4" w:rsidRPr="002A7B24">
              <w:rPr>
                <w:rStyle w:val="Hyperlink"/>
              </w:rPr>
              <w:t>Compromisso 10 – Avaliação e Simplificação de Serviços Públicos</w:t>
            </w:r>
            <w:r w:rsidR="002463C4">
              <w:rPr>
                <w:webHidden/>
              </w:rPr>
              <w:tab/>
            </w:r>
            <w:r w:rsidR="002463C4">
              <w:rPr>
                <w:webHidden/>
              </w:rPr>
              <w:fldChar w:fldCharType="begin"/>
            </w:r>
            <w:r w:rsidR="002463C4">
              <w:rPr>
                <w:webHidden/>
              </w:rPr>
              <w:instrText xml:space="preserve"> PAGEREF _Toc527538399 \h </w:instrText>
            </w:r>
            <w:r w:rsidR="002463C4">
              <w:rPr>
                <w:webHidden/>
              </w:rPr>
            </w:r>
            <w:r w:rsidR="002463C4">
              <w:rPr>
                <w:webHidden/>
              </w:rPr>
              <w:fldChar w:fldCharType="separate"/>
            </w:r>
            <w:r w:rsidR="002463C4">
              <w:rPr>
                <w:webHidden/>
              </w:rPr>
              <w:t>26</w:t>
            </w:r>
            <w:r w:rsidR="002463C4">
              <w:rPr>
                <w:webHidden/>
              </w:rPr>
              <w:fldChar w:fldCharType="end"/>
            </w:r>
          </w:hyperlink>
        </w:p>
        <w:p w14:paraId="07BA947C" w14:textId="541FCFFC" w:rsidR="002463C4" w:rsidRDefault="0071760C">
          <w:pPr>
            <w:pStyle w:val="Sumrio3"/>
            <w:rPr>
              <w:rFonts w:asciiTheme="minorHAnsi" w:eastAsiaTheme="minorEastAsia" w:hAnsiTheme="minorHAnsi" w:cstheme="minorBidi"/>
              <w:sz w:val="22"/>
            </w:rPr>
          </w:pPr>
          <w:hyperlink w:anchor="_Toc527538400" w:history="1">
            <w:r w:rsidR="002463C4" w:rsidRPr="002A7B24">
              <w:rPr>
                <w:rStyle w:val="Hyperlink"/>
              </w:rPr>
              <w:t>Compromisso 11 – Inovação Aberta e Transparência no Legislativo</w:t>
            </w:r>
            <w:r w:rsidR="002463C4">
              <w:rPr>
                <w:webHidden/>
              </w:rPr>
              <w:tab/>
            </w:r>
            <w:r w:rsidR="002463C4">
              <w:rPr>
                <w:webHidden/>
              </w:rPr>
              <w:fldChar w:fldCharType="begin"/>
            </w:r>
            <w:r w:rsidR="002463C4">
              <w:rPr>
                <w:webHidden/>
              </w:rPr>
              <w:instrText xml:space="preserve"> PAGEREF _Toc527538400 \h </w:instrText>
            </w:r>
            <w:r w:rsidR="002463C4">
              <w:rPr>
                <w:webHidden/>
              </w:rPr>
            </w:r>
            <w:r w:rsidR="002463C4">
              <w:rPr>
                <w:webHidden/>
              </w:rPr>
              <w:fldChar w:fldCharType="separate"/>
            </w:r>
            <w:r w:rsidR="002463C4">
              <w:rPr>
                <w:webHidden/>
              </w:rPr>
              <w:t>27</w:t>
            </w:r>
            <w:r w:rsidR="002463C4">
              <w:rPr>
                <w:webHidden/>
              </w:rPr>
              <w:fldChar w:fldCharType="end"/>
            </w:r>
          </w:hyperlink>
        </w:p>
        <w:p w14:paraId="1BDF1165" w14:textId="4B732C5F" w:rsidR="002463C4" w:rsidRDefault="0071760C">
          <w:pPr>
            <w:pStyle w:val="Sumrio3"/>
            <w:rPr>
              <w:rFonts w:asciiTheme="minorHAnsi" w:eastAsiaTheme="minorEastAsia" w:hAnsiTheme="minorHAnsi" w:cstheme="minorBidi"/>
              <w:sz w:val="22"/>
            </w:rPr>
          </w:pPr>
          <w:hyperlink w:anchor="_Toc527538401" w:history="1">
            <w:r w:rsidR="002463C4" w:rsidRPr="002A7B24">
              <w:rPr>
                <w:rStyle w:val="Hyperlink"/>
              </w:rPr>
              <w:t>Compromisso 12 – Fomento a Governo Aberto em Estados e Municípios</w:t>
            </w:r>
            <w:r w:rsidR="002463C4">
              <w:rPr>
                <w:webHidden/>
              </w:rPr>
              <w:tab/>
            </w:r>
            <w:r w:rsidR="002463C4">
              <w:rPr>
                <w:webHidden/>
              </w:rPr>
              <w:fldChar w:fldCharType="begin"/>
            </w:r>
            <w:r w:rsidR="002463C4">
              <w:rPr>
                <w:webHidden/>
              </w:rPr>
              <w:instrText xml:space="preserve"> PAGEREF _Toc527538401 \h </w:instrText>
            </w:r>
            <w:r w:rsidR="002463C4">
              <w:rPr>
                <w:webHidden/>
              </w:rPr>
            </w:r>
            <w:r w:rsidR="002463C4">
              <w:rPr>
                <w:webHidden/>
              </w:rPr>
              <w:fldChar w:fldCharType="separate"/>
            </w:r>
            <w:r w:rsidR="002463C4">
              <w:rPr>
                <w:webHidden/>
              </w:rPr>
              <w:t>29</w:t>
            </w:r>
            <w:r w:rsidR="002463C4">
              <w:rPr>
                <w:webHidden/>
              </w:rPr>
              <w:fldChar w:fldCharType="end"/>
            </w:r>
          </w:hyperlink>
        </w:p>
        <w:p w14:paraId="57AB19F2" w14:textId="1EC6431B" w:rsidR="002463C4" w:rsidRDefault="0071760C">
          <w:pPr>
            <w:pStyle w:val="Sumrio3"/>
            <w:rPr>
              <w:rFonts w:asciiTheme="minorHAnsi" w:eastAsiaTheme="minorEastAsia" w:hAnsiTheme="minorHAnsi" w:cstheme="minorBidi"/>
              <w:sz w:val="22"/>
            </w:rPr>
          </w:pPr>
          <w:hyperlink w:anchor="_Toc527538402" w:history="1">
            <w:r w:rsidR="002463C4" w:rsidRPr="002A7B24">
              <w:rPr>
                <w:rStyle w:val="Hyperlink"/>
              </w:rPr>
              <w:t>Compromisso 13 – Transparência e Inovação no Judiciário</w:t>
            </w:r>
            <w:r w:rsidR="002463C4">
              <w:rPr>
                <w:webHidden/>
              </w:rPr>
              <w:tab/>
            </w:r>
            <w:r w:rsidR="002463C4">
              <w:rPr>
                <w:webHidden/>
              </w:rPr>
              <w:fldChar w:fldCharType="begin"/>
            </w:r>
            <w:r w:rsidR="002463C4">
              <w:rPr>
                <w:webHidden/>
              </w:rPr>
              <w:instrText xml:space="preserve"> PAGEREF _Toc527538402 \h </w:instrText>
            </w:r>
            <w:r w:rsidR="002463C4">
              <w:rPr>
                <w:webHidden/>
              </w:rPr>
            </w:r>
            <w:r w:rsidR="002463C4">
              <w:rPr>
                <w:webHidden/>
              </w:rPr>
              <w:fldChar w:fldCharType="separate"/>
            </w:r>
            <w:r w:rsidR="002463C4">
              <w:rPr>
                <w:webHidden/>
              </w:rPr>
              <w:t>30</w:t>
            </w:r>
            <w:r w:rsidR="002463C4">
              <w:rPr>
                <w:webHidden/>
              </w:rPr>
              <w:fldChar w:fldCharType="end"/>
            </w:r>
          </w:hyperlink>
        </w:p>
        <w:p w14:paraId="5A0F32FA" w14:textId="74408419" w:rsidR="002463C4" w:rsidRDefault="0071760C">
          <w:pPr>
            <w:pStyle w:val="Sumrio3"/>
            <w:rPr>
              <w:rFonts w:asciiTheme="minorHAnsi" w:eastAsiaTheme="minorEastAsia" w:hAnsiTheme="minorHAnsi" w:cstheme="minorBidi"/>
              <w:sz w:val="22"/>
            </w:rPr>
          </w:pPr>
          <w:hyperlink w:anchor="_Toc527538403" w:history="1">
            <w:r w:rsidR="002463C4" w:rsidRPr="002A7B24">
              <w:rPr>
                <w:rStyle w:val="Hyperlink"/>
              </w:rPr>
              <w:t>Compromisso 14 – Participação Social no Ciclo de Planejamento do Governo Federal</w:t>
            </w:r>
            <w:r w:rsidR="002463C4">
              <w:rPr>
                <w:webHidden/>
              </w:rPr>
              <w:tab/>
            </w:r>
            <w:r w:rsidR="002463C4">
              <w:rPr>
                <w:webHidden/>
              </w:rPr>
              <w:fldChar w:fldCharType="begin"/>
            </w:r>
            <w:r w:rsidR="002463C4">
              <w:rPr>
                <w:webHidden/>
              </w:rPr>
              <w:instrText xml:space="preserve"> PAGEREF _Toc527538403 \h </w:instrText>
            </w:r>
            <w:r w:rsidR="002463C4">
              <w:rPr>
                <w:webHidden/>
              </w:rPr>
            </w:r>
            <w:r w:rsidR="002463C4">
              <w:rPr>
                <w:webHidden/>
              </w:rPr>
              <w:fldChar w:fldCharType="separate"/>
            </w:r>
            <w:r w:rsidR="002463C4">
              <w:rPr>
                <w:webHidden/>
              </w:rPr>
              <w:t>31</w:t>
            </w:r>
            <w:r w:rsidR="002463C4">
              <w:rPr>
                <w:webHidden/>
              </w:rPr>
              <w:fldChar w:fldCharType="end"/>
            </w:r>
          </w:hyperlink>
        </w:p>
        <w:p w14:paraId="14238766" w14:textId="46B0E1F1" w:rsidR="002463C4" w:rsidRDefault="0071760C">
          <w:pPr>
            <w:pStyle w:val="Sumrio3"/>
            <w:rPr>
              <w:rFonts w:asciiTheme="minorHAnsi" w:eastAsiaTheme="minorEastAsia" w:hAnsiTheme="minorHAnsi" w:cstheme="minorBidi"/>
              <w:sz w:val="22"/>
            </w:rPr>
          </w:pPr>
          <w:hyperlink w:anchor="_Toc527538404" w:history="1">
            <w:r w:rsidR="002463C4" w:rsidRPr="002A7B24">
              <w:rPr>
                <w:rStyle w:val="Hyperlink"/>
              </w:rPr>
              <w:t>Compromisso 15 – Dados Abertos e Transparência Ativa em Meio Ambiente</w:t>
            </w:r>
            <w:r w:rsidR="002463C4">
              <w:rPr>
                <w:webHidden/>
              </w:rPr>
              <w:tab/>
            </w:r>
            <w:r w:rsidR="002463C4">
              <w:rPr>
                <w:webHidden/>
              </w:rPr>
              <w:fldChar w:fldCharType="begin"/>
            </w:r>
            <w:r w:rsidR="002463C4">
              <w:rPr>
                <w:webHidden/>
              </w:rPr>
              <w:instrText xml:space="preserve"> PAGEREF _Toc527538404 \h </w:instrText>
            </w:r>
            <w:r w:rsidR="002463C4">
              <w:rPr>
                <w:webHidden/>
              </w:rPr>
            </w:r>
            <w:r w:rsidR="002463C4">
              <w:rPr>
                <w:webHidden/>
              </w:rPr>
              <w:fldChar w:fldCharType="separate"/>
            </w:r>
            <w:r w:rsidR="002463C4">
              <w:rPr>
                <w:webHidden/>
              </w:rPr>
              <w:t>32</w:t>
            </w:r>
            <w:r w:rsidR="002463C4">
              <w:rPr>
                <w:webHidden/>
              </w:rPr>
              <w:fldChar w:fldCharType="end"/>
            </w:r>
          </w:hyperlink>
        </w:p>
        <w:p w14:paraId="320E2115" w14:textId="6C35A6F7" w:rsidR="002463C4" w:rsidRDefault="0071760C">
          <w:pPr>
            <w:pStyle w:val="Sumrio3"/>
            <w:rPr>
              <w:rFonts w:asciiTheme="minorHAnsi" w:eastAsiaTheme="minorEastAsia" w:hAnsiTheme="minorHAnsi" w:cstheme="minorBidi"/>
              <w:sz w:val="22"/>
            </w:rPr>
          </w:pPr>
          <w:hyperlink w:anchor="_Toc527538405" w:history="1">
            <w:r w:rsidR="002463C4" w:rsidRPr="002A7B24">
              <w:rPr>
                <w:rStyle w:val="Hyperlink"/>
              </w:rPr>
              <w:t>Compromisso 16 – Mapeamento e Gestão Participativa para a Cultura</w:t>
            </w:r>
            <w:r w:rsidR="002463C4">
              <w:rPr>
                <w:webHidden/>
              </w:rPr>
              <w:tab/>
            </w:r>
            <w:r w:rsidR="002463C4">
              <w:rPr>
                <w:webHidden/>
              </w:rPr>
              <w:fldChar w:fldCharType="begin"/>
            </w:r>
            <w:r w:rsidR="002463C4">
              <w:rPr>
                <w:webHidden/>
              </w:rPr>
              <w:instrText xml:space="preserve"> PAGEREF _Toc527538405 \h </w:instrText>
            </w:r>
            <w:r w:rsidR="002463C4">
              <w:rPr>
                <w:webHidden/>
              </w:rPr>
            </w:r>
            <w:r w:rsidR="002463C4">
              <w:rPr>
                <w:webHidden/>
              </w:rPr>
              <w:fldChar w:fldCharType="separate"/>
            </w:r>
            <w:r w:rsidR="002463C4">
              <w:rPr>
                <w:webHidden/>
              </w:rPr>
              <w:t>34</w:t>
            </w:r>
            <w:r w:rsidR="002463C4">
              <w:rPr>
                <w:webHidden/>
              </w:rPr>
              <w:fldChar w:fldCharType="end"/>
            </w:r>
          </w:hyperlink>
        </w:p>
        <w:p w14:paraId="6317F1FA" w14:textId="25844089" w:rsidR="002463C4" w:rsidRDefault="0071760C">
          <w:pPr>
            <w:pStyle w:val="Sumrio1"/>
            <w:rPr>
              <w:rFonts w:asciiTheme="minorHAnsi" w:eastAsiaTheme="minorEastAsia" w:hAnsiTheme="minorHAnsi" w:cstheme="minorBidi"/>
              <w:noProof/>
            </w:rPr>
          </w:pPr>
          <w:hyperlink w:anchor="_Toc527538406" w:history="1">
            <w:r w:rsidR="002463C4" w:rsidRPr="002A7B24">
              <w:rPr>
                <w:rStyle w:val="Hyperlink"/>
                <w:noProof/>
              </w:rPr>
              <w:t>IV – Outras ações de Governo Aberto</w:t>
            </w:r>
            <w:r w:rsidR="002463C4">
              <w:rPr>
                <w:noProof/>
                <w:webHidden/>
              </w:rPr>
              <w:tab/>
            </w:r>
            <w:r w:rsidR="002463C4">
              <w:rPr>
                <w:noProof/>
                <w:webHidden/>
              </w:rPr>
              <w:fldChar w:fldCharType="begin"/>
            </w:r>
            <w:r w:rsidR="002463C4">
              <w:rPr>
                <w:noProof/>
                <w:webHidden/>
              </w:rPr>
              <w:instrText xml:space="preserve"> PAGEREF _Toc527538406 \h </w:instrText>
            </w:r>
            <w:r w:rsidR="002463C4">
              <w:rPr>
                <w:noProof/>
                <w:webHidden/>
              </w:rPr>
            </w:r>
            <w:r w:rsidR="002463C4">
              <w:rPr>
                <w:noProof/>
                <w:webHidden/>
              </w:rPr>
              <w:fldChar w:fldCharType="separate"/>
            </w:r>
            <w:r w:rsidR="002463C4">
              <w:rPr>
                <w:noProof/>
                <w:webHidden/>
              </w:rPr>
              <w:t>35</w:t>
            </w:r>
            <w:r w:rsidR="002463C4">
              <w:rPr>
                <w:noProof/>
                <w:webHidden/>
              </w:rPr>
              <w:fldChar w:fldCharType="end"/>
            </w:r>
          </w:hyperlink>
        </w:p>
        <w:p w14:paraId="28AAEB5F" w14:textId="748DB050" w:rsidR="002463C4" w:rsidRDefault="0071760C">
          <w:pPr>
            <w:pStyle w:val="Sumrio1"/>
            <w:rPr>
              <w:rFonts w:asciiTheme="minorHAnsi" w:eastAsiaTheme="minorEastAsia" w:hAnsiTheme="minorHAnsi" w:cstheme="minorBidi"/>
              <w:noProof/>
            </w:rPr>
          </w:pPr>
          <w:hyperlink w:anchor="_Toc527538407" w:history="1">
            <w:r w:rsidR="002463C4" w:rsidRPr="002A7B24">
              <w:rPr>
                <w:rStyle w:val="Hyperlink"/>
                <w:noProof/>
              </w:rPr>
              <w:t>V – Conclusão</w:t>
            </w:r>
            <w:r w:rsidR="002463C4">
              <w:rPr>
                <w:noProof/>
                <w:webHidden/>
              </w:rPr>
              <w:tab/>
            </w:r>
            <w:r w:rsidR="002463C4">
              <w:rPr>
                <w:noProof/>
                <w:webHidden/>
              </w:rPr>
              <w:fldChar w:fldCharType="begin"/>
            </w:r>
            <w:r w:rsidR="002463C4">
              <w:rPr>
                <w:noProof/>
                <w:webHidden/>
              </w:rPr>
              <w:instrText xml:space="preserve"> PAGEREF _Toc527538407 \h </w:instrText>
            </w:r>
            <w:r w:rsidR="002463C4">
              <w:rPr>
                <w:noProof/>
                <w:webHidden/>
              </w:rPr>
            </w:r>
            <w:r w:rsidR="002463C4">
              <w:rPr>
                <w:noProof/>
                <w:webHidden/>
              </w:rPr>
              <w:fldChar w:fldCharType="separate"/>
            </w:r>
            <w:r w:rsidR="002463C4">
              <w:rPr>
                <w:noProof/>
                <w:webHidden/>
              </w:rPr>
              <w:t>36</w:t>
            </w:r>
            <w:r w:rsidR="002463C4">
              <w:rPr>
                <w:noProof/>
                <w:webHidden/>
              </w:rPr>
              <w:fldChar w:fldCharType="end"/>
            </w:r>
          </w:hyperlink>
        </w:p>
        <w:p w14:paraId="40147666" w14:textId="181C9564" w:rsidR="002463C4" w:rsidRDefault="0071760C">
          <w:pPr>
            <w:pStyle w:val="Sumrio1"/>
            <w:rPr>
              <w:rFonts w:asciiTheme="minorHAnsi" w:eastAsiaTheme="minorEastAsia" w:hAnsiTheme="minorHAnsi" w:cstheme="minorBidi"/>
              <w:noProof/>
            </w:rPr>
          </w:pPr>
          <w:hyperlink w:anchor="_Toc527538408" w:history="1">
            <w:r w:rsidR="002463C4" w:rsidRPr="002A7B24">
              <w:rPr>
                <w:rStyle w:val="Hyperlink"/>
                <w:noProof/>
              </w:rPr>
              <w:t>VI – Anexo</w:t>
            </w:r>
            <w:r w:rsidR="002463C4">
              <w:rPr>
                <w:noProof/>
                <w:webHidden/>
              </w:rPr>
              <w:tab/>
            </w:r>
            <w:r w:rsidR="002463C4">
              <w:rPr>
                <w:noProof/>
                <w:webHidden/>
              </w:rPr>
              <w:fldChar w:fldCharType="begin"/>
            </w:r>
            <w:r w:rsidR="002463C4">
              <w:rPr>
                <w:noProof/>
                <w:webHidden/>
              </w:rPr>
              <w:instrText xml:space="preserve"> PAGEREF _Toc527538408 \h </w:instrText>
            </w:r>
            <w:r w:rsidR="002463C4">
              <w:rPr>
                <w:noProof/>
                <w:webHidden/>
              </w:rPr>
            </w:r>
            <w:r w:rsidR="002463C4">
              <w:rPr>
                <w:noProof/>
                <w:webHidden/>
              </w:rPr>
              <w:fldChar w:fldCharType="separate"/>
            </w:r>
            <w:r w:rsidR="002463C4">
              <w:rPr>
                <w:noProof/>
                <w:webHidden/>
              </w:rPr>
              <w:t>38</w:t>
            </w:r>
            <w:r w:rsidR="002463C4">
              <w:rPr>
                <w:noProof/>
                <w:webHidden/>
              </w:rPr>
              <w:fldChar w:fldCharType="end"/>
            </w:r>
          </w:hyperlink>
        </w:p>
        <w:p w14:paraId="3FD1CC52" w14:textId="32A4915E" w:rsidR="00A27B35" w:rsidRDefault="00A27B35" w:rsidP="00E64A72">
          <w:r>
            <w:rPr>
              <w:b/>
              <w:bCs/>
            </w:rPr>
            <w:fldChar w:fldCharType="end"/>
          </w:r>
        </w:p>
      </w:sdtContent>
    </w:sdt>
    <w:p w14:paraId="0E0930E6" w14:textId="77777777" w:rsidR="00761486" w:rsidRDefault="00761486">
      <w:pPr>
        <w:autoSpaceDE/>
        <w:autoSpaceDN/>
        <w:spacing w:after="0" w:line="240" w:lineRule="auto"/>
        <w:rPr>
          <w:rFonts w:cs="Cambria"/>
          <w:b/>
          <w:bCs/>
          <w:color w:val="1F497D" w:themeColor="text2"/>
          <w:sz w:val="28"/>
          <w:szCs w:val="28"/>
        </w:rPr>
      </w:pPr>
      <w:r>
        <w:br w:type="page"/>
      </w:r>
    </w:p>
    <w:p w14:paraId="5F4CD200" w14:textId="64BE1115" w:rsidR="008433F9" w:rsidRPr="0071797F" w:rsidRDefault="008433F9" w:rsidP="00E64A72">
      <w:pPr>
        <w:pStyle w:val="Ttulo1"/>
      </w:pPr>
      <w:bookmarkStart w:id="1" w:name="_Toc527538383"/>
      <w:r w:rsidRPr="0071797F">
        <w:lastRenderedPageBreak/>
        <w:t>Introdução</w:t>
      </w:r>
      <w:bookmarkEnd w:id="1"/>
    </w:p>
    <w:p w14:paraId="212121BE" w14:textId="77777777" w:rsidR="008433F9" w:rsidRDefault="008433F9" w:rsidP="00E64A72">
      <w:pPr>
        <w:spacing w:after="0"/>
        <w:jc w:val="both"/>
        <w:rPr>
          <w:color w:val="000000"/>
        </w:rPr>
      </w:pPr>
    </w:p>
    <w:p w14:paraId="2E30E63F" w14:textId="51EFDBA9" w:rsidR="002A264C" w:rsidRPr="009253DF" w:rsidRDefault="00A844C8" w:rsidP="002A264C">
      <w:pPr>
        <w:spacing w:after="0" w:line="360" w:lineRule="auto"/>
        <w:ind w:firstLine="708"/>
        <w:jc w:val="both"/>
        <w:rPr>
          <w:rFonts w:asciiTheme="minorHAnsi" w:eastAsiaTheme="minorEastAsia" w:hAnsiTheme="minorHAnsi" w:cstheme="minorBidi"/>
          <w:sz w:val="24"/>
          <w:szCs w:val="24"/>
        </w:rPr>
      </w:pPr>
      <w:r>
        <w:rPr>
          <w:color w:val="000000"/>
          <w:sz w:val="24"/>
          <w:szCs w:val="24"/>
        </w:rPr>
        <w:t>Em dezembro de 2016</w:t>
      </w:r>
      <w:r w:rsidR="001B0472" w:rsidRPr="001B0472">
        <w:rPr>
          <w:color w:val="000000"/>
          <w:sz w:val="24"/>
          <w:szCs w:val="24"/>
        </w:rPr>
        <w:t xml:space="preserve">, o Brasil </w:t>
      </w:r>
      <w:r>
        <w:rPr>
          <w:color w:val="000000"/>
          <w:sz w:val="24"/>
          <w:szCs w:val="24"/>
        </w:rPr>
        <w:t>lançou</w:t>
      </w:r>
      <w:r w:rsidR="001B0472" w:rsidRPr="001B0472">
        <w:rPr>
          <w:color w:val="000000"/>
          <w:sz w:val="24"/>
          <w:szCs w:val="24"/>
        </w:rPr>
        <w:t xml:space="preserve"> </w:t>
      </w:r>
      <w:r w:rsidR="001B0472">
        <w:rPr>
          <w:color w:val="000000"/>
          <w:sz w:val="24"/>
          <w:szCs w:val="24"/>
        </w:rPr>
        <w:t>o</w:t>
      </w:r>
      <w:r w:rsidR="001B0472" w:rsidRPr="001B0472">
        <w:rPr>
          <w:color w:val="000000"/>
          <w:sz w:val="24"/>
          <w:szCs w:val="24"/>
        </w:rPr>
        <w:t xml:space="preserve"> 3º Plano de Ação Nacional</w:t>
      </w:r>
      <w:r w:rsidR="002A264C">
        <w:rPr>
          <w:color w:val="000000"/>
          <w:sz w:val="24"/>
          <w:szCs w:val="24"/>
        </w:rPr>
        <w:t xml:space="preserve">, o qual </w:t>
      </w:r>
      <w:r w:rsidR="002A264C">
        <w:rPr>
          <w:rFonts w:asciiTheme="minorHAnsi" w:eastAsiaTheme="minorEastAsia" w:hAnsiTheme="minorHAnsi" w:cstheme="minorBidi"/>
          <w:sz w:val="24"/>
          <w:szCs w:val="24"/>
        </w:rPr>
        <w:t xml:space="preserve">foi materializado após a realização de 27 oficinas de </w:t>
      </w:r>
      <w:proofErr w:type="spellStart"/>
      <w:r w:rsidR="002A264C">
        <w:rPr>
          <w:rFonts w:asciiTheme="minorHAnsi" w:eastAsiaTheme="minorEastAsia" w:hAnsiTheme="minorHAnsi" w:cstheme="minorBidi"/>
          <w:sz w:val="24"/>
          <w:szCs w:val="24"/>
        </w:rPr>
        <w:t>cocriação</w:t>
      </w:r>
      <w:proofErr w:type="spellEnd"/>
      <w:r w:rsidR="002A264C">
        <w:rPr>
          <w:rFonts w:asciiTheme="minorHAnsi" w:eastAsiaTheme="minorEastAsia" w:hAnsiTheme="minorHAnsi" w:cstheme="minorBidi"/>
          <w:sz w:val="24"/>
          <w:szCs w:val="24"/>
        </w:rPr>
        <w:t>, que contaram com o envolvimento de</w:t>
      </w:r>
      <w:r w:rsidR="002A264C" w:rsidRPr="00C147AD">
        <w:rPr>
          <w:rFonts w:asciiTheme="minorHAnsi" w:eastAsiaTheme="minorEastAsia" w:hAnsiTheme="minorHAnsi" w:cstheme="minorBidi"/>
          <w:sz w:val="24"/>
          <w:szCs w:val="24"/>
        </w:rPr>
        <w:t xml:space="preserve"> 55 </w:t>
      </w:r>
      <w:r w:rsidR="002A264C">
        <w:rPr>
          <w:rFonts w:asciiTheme="minorHAnsi" w:eastAsiaTheme="minorEastAsia" w:hAnsiTheme="minorHAnsi" w:cstheme="minorBidi"/>
          <w:sz w:val="24"/>
          <w:szCs w:val="24"/>
        </w:rPr>
        <w:t xml:space="preserve">entidades </w:t>
      </w:r>
      <w:r w:rsidR="002A264C" w:rsidRPr="00C147AD">
        <w:rPr>
          <w:rFonts w:asciiTheme="minorHAnsi" w:eastAsiaTheme="minorEastAsia" w:hAnsiTheme="minorHAnsi" w:cstheme="minorBidi"/>
          <w:sz w:val="24"/>
          <w:szCs w:val="24"/>
        </w:rPr>
        <w:t>da sociedade civ</w:t>
      </w:r>
      <w:r w:rsidR="002A264C">
        <w:rPr>
          <w:rFonts w:asciiTheme="minorHAnsi" w:eastAsiaTheme="minorEastAsia" w:hAnsiTheme="minorHAnsi" w:cstheme="minorBidi"/>
          <w:sz w:val="24"/>
          <w:szCs w:val="24"/>
        </w:rPr>
        <w:t>il,</w:t>
      </w:r>
      <w:r w:rsidR="002A264C" w:rsidRPr="00C147AD">
        <w:rPr>
          <w:rFonts w:asciiTheme="minorHAnsi" w:eastAsiaTheme="minorEastAsia" w:hAnsiTheme="minorHAnsi" w:cstheme="minorBidi"/>
          <w:sz w:val="24"/>
          <w:szCs w:val="24"/>
        </w:rPr>
        <w:t xml:space="preserve"> 40 órgãos d</w:t>
      </w:r>
      <w:r w:rsidR="002A264C">
        <w:rPr>
          <w:rFonts w:asciiTheme="minorHAnsi" w:eastAsiaTheme="minorEastAsia" w:hAnsiTheme="minorHAnsi" w:cstheme="minorBidi"/>
          <w:sz w:val="24"/>
          <w:szCs w:val="24"/>
        </w:rPr>
        <w:t>a Administração Pública Federal</w:t>
      </w:r>
      <w:r w:rsidR="002A264C" w:rsidRPr="00C147AD">
        <w:rPr>
          <w:rFonts w:asciiTheme="minorHAnsi" w:eastAsiaTheme="minorEastAsia" w:hAnsiTheme="minorHAnsi" w:cstheme="minorBidi"/>
          <w:sz w:val="24"/>
          <w:szCs w:val="24"/>
        </w:rPr>
        <w:t xml:space="preserve"> (incluindo T</w:t>
      </w:r>
      <w:r w:rsidR="002A264C">
        <w:rPr>
          <w:rFonts w:asciiTheme="minorHAnsi" w:eastAsiaTheme="minorEastAsia" w:hAnsiTheme="minorHAnsi" w:cstheme="minorBidi"/>
          <w:sz w:val="24"/>
          <w:szCs w:val="24"/>
        </w:rPr>
        <w:t xml:space="preserve">ribunal Superior Eleitoral – TSE – e Câmara dos Deputados), 10 órgãos das Administrações Públicas Estaduais e Municipais, e de </w:t>
      </w:r>
      <w:r w:rsidR="002A264C" w:rsidRPr="00C147AD">
        <w:rPr>
          <w:rFonts w:asciiTheme="minorHAnsi" w:eastAsiaTheme="minorEastAsia" w:hAnsiTheme="minorHAnsi" w:cstheme="minorBidi"/>
          <w:sz w:val="24"/>
          <w:szCs w:val="24"/>
        </w:rPr>
        <w:t xml:space="preserve">1 </w:t>
      </w:r>
      <w:r w:rsidR="002A264C">
        <w:rPr>
          <w:rFonts w:asciiTheme="minorHAnsi" w:eastAsiaTheme="minorEastAsia" w:hAnsiTheme="minorHAnsi" w:cstheme="minorBidi"/>
          <w:sz w:val="24"/>
          <w:szCs w:val="24"/>
        </w:rPr>
        <w:t xml:space="preserve">empresa </w:t>
      </w:r>
      <w:r w:rsidR="002A264C" w:rsidRPr="00C147AD">
        <w:rPr>
          <w:rFonts w:asciiTheme="minorHAnsi" w:eastAsiaTheme="minorEastAsia" w:hAnsiTheme="minorHAnsi" w:cstheme="minorBidi"/>
          <w:sz w:val="24"/>
          <w:szCs w:val="24"/>
        </w:rPr>
        <w:t>do setor privado</w:t>
      </w:r>
      <w:r w:rsidR="002A264C">
        <w:rPr>
          <w:rFonts w:asciiTheme="minorHAnsi" w:eastAsiaTheme="minorEastAsia" w:hAnsiTheme="minorHAnsi" w:cstheme="minorBidi"/>
          <w:sz w:val="24"/>
          <w:szCs w:val="24"/>
        </w:rPr>
        <w:t>.</w:t>
      </w:r>
    </w:p>
    <w:p w14:paraId="79327F0E" w14:textId="56FD9533" w:rsidR="001B0472" w:rsidRPr="001B0472" w:rsidRDefault="001B0472" w:rsidP="002A1EB7">
      <w:pPr>
        <w:spacing w:after="0" w:line="360" w:lineRule="auto"/>
        <w:ind w:firstLine="708"/>
        <w:jc w:val="both"/>
        <w:rPr>
          <w:color w:val="000000"/>
          <w:sz w:val="24"/>
          <w:szCs w:val="24"/>
        </w:rPr>
      </w:pPr>
      <w:r w:rsidRPr="001B0472">
        <w:rPr>
          <w:color w:val="000000"/>
          <w:sz w:val="24"/>
          <w:szCs w:val="24"/>
        </w:rPr>
        <w:t>À época</w:t>
      </w:r>
      <w:r w:rsidR="002A264C">
        <w:rPr>
          <w:color w:val="000000"/>
          <w:sz w:val="24"/>
          <w:szCs w:val="24"/>
        </w:rPr>
        <w:t xml:space="preserve"> do lançamento do 3º Plano</w:t>
      </w:r>
      <w:r w:rsidRPr="001B0472">
        <w:rPr>
          <w:color w:val="000000"/>
          <w:sz w:val="24"/>
          <w:szCs w:val="24"/>
        </w:rPr>
        <w:t xml:space="preserve">, </w:t>
      </w:r>
      <w:r w:rsidR="0085224E">
        <w:rPr>
          <w:color w:val="000000"/>
          <w:sz w:val="24"/>
          <w:szCs w:val="24"/>
        </w:rPr>
        <w:t xml:space="preserve">vivia-se </w:t>
      </w:r>
      <w:r w:rsidR="002A1EB7">
        <w:rPr>
          <w:color w:val="000000"/>
          <w:sz w:val="24"/>
          <w:szCs w:val="24"/>
        </w:rPr>
        <w:t xml:space="preserve">uma situação nova, a qual envolvia </w:t>
      </w:r>
      <w:r w:rsidR="0085224E">
        <w:rPr>
          <w:color w:val="000000"/>
          <w:sz w:val="24"/>
          <w:szCs w:val="24"/>
        </w:rPr>
        <w:t xml:space="preserve">não somente a expectativa de </w:t>
      </w:r>
      <w:r w:rsidR="002A1EB7">
        <w:rPr>
          <w:color w:val="000000"/>
          <w:sz w:val="24"/>
          <w:szCs w:val="24"/>
        </w:rPr>
        <w:t xml:space="preserve">se </w:t>
      </w:r>
      <w:r w:rsidR="0085224E">
        <w:rPr>
          <w:color w:val="000000"/>
          <w:sz w:val="24"/>
          <w:szCs w:val="24"/>
        </w:rPr>
        <w:t>implementar</w:t>
      </w:r>
      <w:r w:rsidR="002A1EB7">
        <w:rPr>
          <w:color w:val="000000"/>
          <w:sz w:val="24"/>
          <w:szCs w:val="24"/>
        </w:rPr>
        <w:t>em</w:t>
      </w:r>
      <w:r w:rsidR="0085224E">
        <w:rPr>
          <w:color w:val="000000"/>
          <w:sz w:val="24"/>
          <w:szCs w:val="24"/>
        </w:rPr>
        <w:t xml:space="preserve"> </w:t>
      </w:r>
      <w:r w:rsidRPr="001B0472">
        <w:rPr>
          <w:color w:val="000000"/>
          <w:sz w:val="24"/>
          <w:szCs w:val="24"/>
        </w:rPr>
        <w:t xml:space="preserve">compromissos que </w:t>
      </w:r>
      <w:r w:rsidR="0085224E">
        <w:rPr>
          <w:color w:val="000000"/>
          <w:sz w:val="24"/>
          <w:szCs w:val="24"/>
        </w:rPr>
        <w:t xml:space="preserve">haviam sido construídos </w:t>
      </w:r>
      <w:r w:rsidRPr="001B0472">
        <w:rPr>
          <w:color w:val="000000"/>
          <w:sz w:val="24"/>
          <w:szCs w:val="24"/>
        </w:rPr>
        <w:t xml:space="preserve">de uma forma </w:t>
      </w:r>
      <w:r w:rsidR="00CB63F1">
        <w:rPr>
          <w:color w:val="000000"/>
          <w:sz w:val="24"/>
          <w:szCs w:val="24"/>
        </w:rPr>
        <w:t>diversa</w:t>
      </w:r>
      <w:r w:rsidR="0085224E">
        <w:rPr>
          <w:color w:val="000000"/>
          <w:sz w:val="24"/>
          <w:szCs w:val="24"/>
        </w:rPr>
        <w:t xml:space="preserve">, </w:t>
      </w:r>
      <w:r w:rsidR="002A1EB7">
        <w:rPr>
          <w:color w:val="000000"/>
          <w:sz w:val="24"/>
          <w:szCs w:val="24"/>
        </w:rPr>
        <w:t>tendo como</w:t>
      </w:r>
      <w:r w:rsidR="0085224E">
        <w:rPr>
          <w:color w:val="000000"/>
          <w:sz w:val="24"/>
          <w:szCs w:val="24"/>
        </w:rPr>
        <w:t xml:space="preserve"> base </w:t>
      </w:r>
      <w:r w:rsidR="002A1EB7">
        <w:rPr>
          <w:color w:val="000000"/>
          <w:sz w:val="24"/>
          <w:szCs w:val="24"/>
        </w:rPr>
        <w:t xml:space="preserve">o trabalho </w:t>
      </w:r>
      <w:r w:rsidR="0085224E">
        <w:rPr>
          <w:color w:val="000000"/>
          <w:sz w:val="24"/>
          <w:szCs w:val="24"/>
        </w:rPr>
        <w:t>colaborativ</w:t>
      </w:r>
      <w:r w:rsidR="002A1EB7">
        <w:rPr>
          <w:color w:val="000000"/>
          <w:sz w:val="24"/>
          <w:szCs w:val="24"/>
        </w:rPr>
        <w:t>o</w:t>
      </w:r>
      <w:r w:rsidR="0085224E">
        <w:rPr>
          <w:color w:val="000000"/>
          <w:sz w:val="24"/>
          <w:szCs w:val="24"/>
        </w:rPr>
        <w:t xml:space="preserve"> entre governo e sociedade civil, mas também </w:t>
      </w:r>
      <w:r w:rsidRPr="001B0472">
        <w:rPr>
          <w:color w:val="000000"/>
          <w:sz w:val="24"/>
          <w:szCs w:val="24"/>
        </w:rPr>
        <w:t xml:space="preserve">a perspectiva de sua execução conjunta. </w:t>
      </w:r>
    </w:p>
    <w:p w14:paraId="61C3B799" w14:textId="0BEACAA1" w:rsidR="00CB63F1" w:rsidRPr="009253DF" w:rsidRDefault="002E6DDE" w:rsidP="00CB63F1">
      <w:pPr>
        <w:spacing w:after="0" w:line="360" w:lineRule="auto"/>
        <w:ind w:firstLine="708"/>
        <w:jc w:val="both"/>
        <w:rPr>
          <w:rFonts w:asciiTheme="minorHAnsi" w:eastAsiaTheme="minorEastAsia" w:hAnsiTheme="minorHAnsi" w:cstheme="minorBidi"/>
          <w:sz w:val="24"/>
          <w:szCs w:val="24"/>
        </w:rPr>
      </w:pPr>
      <w:r>
        <w:rPr>
          <w:rFonts w:asciiTheme="minorHAnsi" w:eastAsiaTheme="minorEastAsia" w:hAnsiTheme="minorHAnsi" w:cstheme="minorBidi"/>
          <w:sz w:val="24"/>
          <w:szCs w:val="24"/>
        </w:rPr>
        <w:t>Passados dois anos, avalia-se que a implementação do 3º Plano de Ação do Brasil foi positiva, a</w:t>
      </w:r>
      <w:r w:rsidR="002A264C">
        <w:rPr>
          <w:rFonts w:asciiTheme="minorHAnsi" w:eastAsiaTheme="minorEastAsia" w:hAnsiTheme="minorHAnsi" w:cstheme="minorBidi"/>
          <w:sz w:val="24"/>
          <w:szCs w:val="24"/>
        </w:rPr>
        <w:t>pesar das dificuldades identificadas no processo de execução e de uma certa desmobilização de alguns atores, principalmente em virtude do cenário político-econômico do país</w:t>
      </w:r>
      <w:r w:rsidR="00CB63F1" w:rsidRPr="00CB63F1">
        <w:rPr>
          <w:rFonts w:asciiTheme="minorHAnsi" w:eastAsiaTheme="minorEastAsia" w:hAnsiTheme="minorHAnsi" w:cstheme="minorBidi"/>
          <w:sz w:val="24"/>
          <w:szCs w:val="24"/>
        </w:rPr>
        <w:t xml:space="preserve">. </w:t>
      </w:r>
      <w:r w:rsidR="002A1EB7" w:rsidRPr="00CB63F1">
        <w:rPr>
          <w:rFonts w:asciiTheme="minorHAnsi" w:eastAsiaTheme="minorEastAsia" w:hAnsiTheme="minorHAnsi" w:cstheme="minorBidi"/>
          <w:sz w:val="24"/>
          <w:szCs w:val="24"/>
        </w:rPr>
        <w:t>Destacamos</w:t>
      </w:r>
      <w:r w:rsidR="00CB63F1" w:rsidRPr="00CB63F1">
        <w:rPr>
          <w:rFonts w:asciiTheme="minorHAnsi" w:eastAsiaTheme="minorEastAsia" w:hAnsiTheme="minorHAnsi" w:cstheme="minorBidi"/>
          <w:sz w:val="24"/>
          <w:szCs w:val="24"/>
        </w:rPr>
        <w:t>, por exemplo,</w:t>
      </w:r>
      <w:r w:rsidR="002A1EB7" w:rsidRPr="00CB63F1">
        <w:rPr>
          <w:rFonts w:asciiTheme="minorHAnsi" w:eastAsiaTheme="minorEastAsia" w:hAnsiTheme="minorHAnsi" w:cstheme="minorBidi"/>
          <w:sz w:val="24"/>
          <w:szCs w:val="24"/>
        </w:rPr>
        <w:t xml:space="preserve"> que o</w:t>
      </w:r>
      <w:r w:rsidR="00867D6D" w:rsidRPr="00CB63F1">
        <w:rPr>
          <w:rFonts w:asciiTheme="minorHAnsi" w:eastAsiaTheme="minorEastAsia" w:hAnsiTheme="minorHAnsi" w:cstheme="minorBidi"/>
          <w:sz w:val="24"/>
          <w:szCs w:val="24"/>
        </w:rPr>
        <w:t>s 16 compromissos que integram o Plano</w:t>
      </w:r>
      <w:r w:rsidR="002A1EB7" w:rsidRPr="00CB63F1">
        <w:rPr>
          <w:rFonts w:asciiTheme="minorHAnsi" w:eastAsiaTheme="minorEastAsia" w:hAnsiTheme="minorHAnsi" w:cstheme="minorBidi"/>
          <w:sz w:val="24"/>
          <w:szCs w:val="24"/>
        </w:rPr>
        <w:t xml:space="preserve"> de Ação Nacional </w:t>
      </w:r>
      <w:r w:rsidR="00867D6D" w:rsidRPr="00CB63F1">
        <w:rPr>
          <w:rFonts w:asciiTheme="minorHAnsi" w:eastAsiaTheme="minorEastAsia" w:hAnsiTheme="minorHAnsi" w:cstheme="minorBidi"/>
          <w:sz w:val="24"/>
          <w:szCs w:val="24"/>
        </w:rPr>
        <w:t xml:space="preserve">tiveram execução substancial, </w:t>
      </w:r>
      <w:r w:rsidR="002A1EB7" w:rsidRPr="00CB63F1">
        <w:rPr>
          <w:rFonts w:asciiTheme="minorHAnsi" w:eastAsiaTheme="minorEastAsia" w:hAnsiTheme="minorHAnsi" w:cstheme="minorBidi"/>
          <w:sz w:val="24"/>
          <w:szCs w:val="24"/>
        </w:rPr>
        <w:t>garantindo</w:t>
      </w:r>
      <w:r w:rsidR="00867D6D" w:rsidRPr="00CB63F1">
        <w:rPr>
          <w:rFonts w:asciiTheme="minorHAnsi" w:eastAsiaTheme="minorEastAsia" w:hAnsiTheme="minorHAnsi" w:cstheme="minorBidi"/>
          <w:sz w:val="24"/>
          <w:szCs w:val="24"/>
        </w:rPr>
        <w:t xml:space="preserve"> um desempenho geral superior a </w:t>
      </w:r>
      <w:r w:rsidR="00867D6D" w:rsidRPr="001D45B4">
        <w:rPr>
          <w:rFonts w:asciiTheme="minorHAnsi" w:eastAsiaTheme="minorEastAsia" w:hAnsiTheme="minorHAnsi" w:cstheme="minorBidi"/>
          <w:sz w:val="24"/>
          <w:szCs w:val="24"/>
        </w:rPr>
        <w:t>80</w:t>
      </w:r>
      <w:r w:rsidR="00867D6D" w:rsidRPr="00CB63F1">
        <w:rPr>
          <w:rFonts w:asciiTheme="minorHAnsi" w:eastAsiaTheme="minorEastAsia" w:hAnsiTheme="minorHAnsi" w:cstheme="minorBidi"/>
          <w:sz w:val="24"/>
          <w:szCs w:val="24"/>
        </w:rPr>
        <w:t xml:space="preserve">%. Além disso, em termos qualitativos, o retorno também foi </w:t>
      </w:r>
      <w:r w:rsidR="002A1EB7" w:rsidRPr="00CB63F1">
        <w:rPr>
          <w:rFonts w:asciiTheme="minorHAnsi" w:eastAsiaTheme="minorEastAsia" w:hAnsiTheme="minorHAnsi" w:cstheme="minorBidi"/>
          <w:sz w:val="24"/>
          <w:szCs w:val="24"/>
        </w:rPr>
        <w:t>significativo</w:t>
      </w:r>
      <w:r w:rsidR="00867D6D" w:rsidRPr="00CB63F1">
        <w:rPr>
          <w:rFonts w:asciiTheme="minorHAnsi" w:eastAsiaTheme="minorEastAsia" w:hAnsiTheme="minorHAnsi" w:cstheme="minorBidi"/>
          <w:sz w:val="24"/>
          <w:szCs w:val="24"/>
        </w:rPr>
        <w:t xml:space="preserve">, </w:t>
      </w:r>
      <w:r w:rsidR="002A1EB7" w:rsidRPr="00CB63F1">
        <w:rPr>
          <w:rFonts w:asciiTheme="minorHAnsi" w:eastAsiaTheme="minorEastAsia" w:hAnsiTheme="minorHAnsi" w:cstheme="minorBidi"/>
          <w:sz w:val="24"/>
          <w:szCs w:val="24"/>
        </w:rPr>
        <w:t>considerando</w:t>
      </w:r>
      <w:r w:rsidR="00867D6D" w:rsidRPr="00CB63F1">
        <w:rPr>
          <w:rFonts w:asciiTheme="minorHAnsi" w:eastAsiaTheme="minorEastAsia" w:hAnsiTheme="minorHAnsi" w:cstheme="minorBidi"/>
          <w:sz w:val="24"/>
          <w:szCs w:val="24"/>
        </w:rPr>
        <w:t xml:space="preserve"> que muitos </w:t>
      </w:r>
      <w:r w:rsidR="002A1EB7" w:rsidRPr="00CB63F1">
        <w:rPr>
          <w:rFonts w:asciiTheme="minorHAnsi" w:eastAsiaTheme="minorEastAsia" w:hAnsiTheme="minorHAnsi" w:cstheme="minorBidi"/>
          <w:sz w:val="24"/>
          <w:szCs w:val="24"/>
        </w:rPr>
        <w:t>processos foram incrementados, muitas ações foram alavancadas e muit</w:t>
      </w:r>
      <w:r w:rsidR="00867D6D" w:rsidRPr="00CB63F1">
        <w:rPr>
          <w:rFonts w:asciiTheme="minorHAnsi" w:eastAsiaTheme="minorEastAsia" w:hAnsiTheme="minorHAnsi" w:cstheme="minorBidi"/>
          <w:sz w:val="24"/>
          <w:szCs w:val="24"/>
        </w:rPr>
        <w:t xml:space="preserve">os aprendizados </w:t>
      </w:r>
      <w:r w:rsidR="002A1EB7" w:rsidRPr="00CB63F1">
        <w:rPr>
          <w:rFonts w:asciiTheme="minorHAnsi" w:eastAsiaTheme="minorEastAsia" w:hAnsiTheme="minorHAnsi" w:cstheme="minorBidi"/>
          <w:sz w:val="24"/>
          <w:szCs w:val="24"/>
        </w:rPr>
        <w:t xml:space="preserve">foram </w:t>
      </w:r>
      <w:r w:rsidR="00867D6D" w:rsidRPr="00CB63F1">
        <w:rPr>
          <w:rFonts w:asciiTheme="minorHAnsi" w:eastAsiaTheme="minorEastAsia" w:hAnsiTheme="minorHAnsi" w:cstheme="minorBidi"/>
          <w:sz w:val="24"/>
          <w:szCs w:val="24"/>
        </w:rPr>
        <w:t>adquiridos</w:t>
      </w:r>
      <w:r w:rsidR="00CB63F1" w:rsidRPr="009253DF">
        <w:rPr>
          <w:rFonts w:asciiTheme="minorHAnsi" w:eastAsiaTheme="minorEastAsia" w:hAnsiTheme="minorHAnsi" w:cstheme="minorBidi"/>
          <w:sz w:val="24"/>
          <w:szCs w:val="24"/>
        </w:rPr>
        <w:t>, como será demonstrado neste relatório.</w:t>
      </w:r>
    </w:p>
    <w:p w14:paraId="4FAF8181" w14:textId="068C05B1" w:rsidR="00972279" w:rsidRDefault="00B021D0" w:rsidP="001B0472">
      <w:pPr>
        <w:spacing w:after="0" w:line="360" w:lineRule="auto"/>
        <w:ind w:firstLine="708"/>
        <w:jc w:val="both"/>
        <w:rPr>
          <w:color w:val="000000"/>
          <w:sz w:val="24"/>
          <w:szCs w:val="24"/>
        </w:rPr>
      </w:pPr>
      <w:r>
        <w:rPr>
          <w:color w:val="000000"/>
          <w:sz w:val="24"/>
          <w:szCs w:val="24"/>
        </w:rPr>
        <w:t xml:space="preserve">É importante lembrar </w:t>
      </w:r>
      <w:r w:rsidR="00CB63F1">
        <w:rPr>
          <w:color w:val="000000"/>
          <w:sz w:val="24"/>
          <w:szCs w:val="24"/>
        </w:rPr>
        <w:t xml:space="preserve">também </w:t>
      </w:r>
      <w:r>
        <w:rPr>
          <w:color w:val="000000"/>
          <w:sz w:val="24"/>
          <w:szCs w:val="24"/>
        </w:rPr>
        <w:t>que, e</w:t>
      </w:r>
      <w:r w:rsidR="001B0472" w:rsidRPr="001B0472">
        <w:rPr>
          <w:color w:val="000000"/>
          <w:sz w:val="24"/>
          <w:szCs w:val="24"/>
        </w:rPr>
        <w:t>m virtude de atrasos ocorridos</w:t>
      </w:r>
      <w:r w:rsidR="002402A4">
        <w:rPr>
          <w:color w:val="000000"/>
          <w:sz w:val="24"/>
          <w:szCs w:val="24"/>
        </w:rPr>
        <w:t xml:space="preserve"> no ano de 2016,</w:t>
      </w:r>
      <w:r w:rsidR="001B0472" w:rsidRPr="001B0472">
        <w:rPr>
          <w:color w:val="000000"/>
          <w:sz w:val="24"/>
          <w:szCs w:val="24"/>
        </w:rPr>
        <w:t xml:space="preserve"> durante </w:t>
      </w:r>
      <w:r>
        <w:rPr>
          <w:color w:val="000000"/>
          <w:sz w:val="24"/>
          <w:szCs w:val="24"/>
        </w:rPr>
        <w:t>a</w:t>
      </w:r>
      <w:r w:rsidR="001B0472" w:rsidRPr="001B0472">
        <w:rPr>
          <w:color w:val="000000"/>
          <w:sz w:val="24"/>
          <w:szCs w:val="24"/>
        </w:rPr>
        <w:t xml:space="preserve"> construção </w:t>
      </w:r>
      <w:r w:rsidR="0085224E">
        <w:rPr>
          <w:color w:val="000000"/>
          <w:sz w:val="24"/>
          <w:szCs w:val="24"/>
        </w:rPr>
        <w:t>d</w:t>
      </w:r>
      <w:r w:rsidR="001B0472" w:rsidRPr="001B0472">
        <w:rPr>
          <w:color w:val="000000"/>
          <w:sz w:val="24"/>
          <w:szCs w:val="24"/>
        </w:rPr>
        <w:t>o 3º Plano</w:t>
      </w:r>
      <w:r w:rsidR="0085224E">
        <w:rPr>
          <w:color w:val="000000"/>
          <w:sz w:val="24"/>
          <w:szCs w:val="24"/>
        </w:rPr>
        <w:t xml:space="preserve">, </w:t>
      </w:r>
      <w:r w:rsidR="00CF460E">
        <w:rPr>
          <w:color w:val="000000"/>
          <w:sz w:val="24"/>
          <w:szCs w:val="24"/>
        </w:rPr>
        <w:t>a</w:t>
      </w:r>
      <w:r w:rsidR="0085224E">
        <w:rPr>
          <w:color w:val="000000"/>
          <w:sz w:val="24"/>
          <w:szCs w:val="24"/>
        </w:rPr>
        <w:t xml:space="preserve"> execução </w:t>
      </w:r>
      <w:r w:rsidR="003D0A1C">
        <w:rPr>
          <w:color w:val="000000"/>
          <w:sz w:val="24"/>
          <w:szCs w:val="24"/>
        </w:rPr>
        <w:t xml:space="preserve">dos compromissos </w:t>
      </w:r>
      <w:r w:rsidR="00972279">
        <w:rPr>
          <w:color w:val="000000"/>
          <w:sz w:val="24"/>
          <w:szCs w:val="24"/>
        </w:rPr>
        <w:t xml:space="preserve">ainda não está </w:t>
      </w:r>
      <w:r w:rsidR="00CF460E">
        <w:rPr>
          <w:color w:val="000000"/>
          <w:sz w:val="24"/>
          <w:szCs w:val="24"/>
        </w:rPr>
        <w:t xml:space="preserve">plenamente </w:t>
      </w:r>
      <w:r w:rsidR="0085224E">
        <w:rPr>
          <w:color w:val="000000"/>
          <w:sz w:val="24"/>
          <w:szCs w:val="24"/>
        </w:rPr>
        <w:t>concluíd</w:t>
      </w:r>
      <w:r w:rsidR="00CF460E">
        <w:rPr>
          <w:color w:val="000000"/>
          <w:sz w:val="24"/>
          <w:szCs w:val="24"/>
        </w:rPr>
        <w:t>a</w:t>
      </w:r>
      <w:r w:rsidR="00972279">
        <w:rPr>
          <w:color w:val="000000"/>
          <w:sz w:val="24"/>
          <w:szCs w:val="24"/>
        </w:rPr>
        <w:t>. A previsão é de que as ações sejam finalizadas até dezembro</w:t>
      </w:r>
      <w:r w:rsidR="002E6DDE">
        <w:rPr>
          <w:color w:val="000000"/>
          <w:sz w:val="24"/>
          <w:szCs w:val="24"/>
        </w:rPr>
        <w:t>, cabendo destacar que</w:t>
      </w:r>
      <w:r w:rsidR="009E2964">
        <w:rPr>
          <w:color w:val="000000"/>
          <w:sz w:val="24"/>
          <w:szCs w:val="24"/>
        </w:rPr>
        <w:t xml:space="preserve"> </w:t>
      </w:r>
      <w:r w:rsidR="00972279">
        <w:rPr>
          <w:color w:val="000000"/>
          <w:sz w:val="24"/>
          <w:szCs w:val="24"/>
        </w:rPr>
        <w:t xml:space="preserve">o Ministério da Transparência e Controladoria-Geral da União (CGU), órgão responsável pelos </w:t>
      </w:r>
      <w:r w:rsidR="00972279" w:rsidRPr="00AF69D9">
        <w:rPr>
          <w:color w:val="000000"/>
          <w:sz w:val="24"/>
          <w:szCs w:val="24"/>
        </w:rPr>
        <w:t>processos operacionais relativos à OGP no Brasil</w:t>
      </w:r>
      <w:r w:rsidR="00972279">
        <w:rPr>
          <w:color w:val="000000"/>
          <w:sz w:val="24"/>
          <w:szCs w:val="24"/>
        </w:rPr>
        <w:t xml:space="preserve">, </w:t>
      </w:r>
      <w:r w:rsidR="009E2964">
        <w:rPr>
          <w:color w:val="000000"/>
          <w:sz w:val="24"/>
          <w:szCs w:val="24"/>
        </w:rPr>
        <w:t xml:space="preserve">continuará </w:t>
      </w:r>
      <w:r w:rsidR="00972279">
        <w:rPr>
          <w:color w:val="000000"/>
          <w:sz w:val="24"/>
          <w:szCs w:val="24"/>
        </w:rPr>
        <w:t>monitora</w:t>
      </w:r>
      <w:r w:rsidR="009E2964">
        <w:rPr>
          <w:color w:val="000000"/>
          <w:sz w:val="24"/>
          <w:szCs w:val="24"/>
        </w:rPr>
        <w:t>ndo</w:t>
      </w:r>
      <w:r w:rsidR="00972279">
        <w:rPr>
          <w:color w:val="000000"/>
          <w:sz w:val="24"/>
          <w:szCs w:val="24"/>
        </w:rPr>
        <w:t xml:space="preserve"> o </w:t>
      </w:r>
      <w:r w:rsidR="002E6DDE">
        <w:rPr>
          <w:color w:val="000000"/>
          <w:sz w:val="24"/>
          <w:szCs w:val="24"/>
        </w:rPr>
        <w:t xml:space="preserve">seu </w:t>
      </w:r>
      <w:r w:rsidR="00972279">
        <w:rPr>
          <w:color w:val="000000"/>
          <w:sz w:val="24"/>
          <w:szCs w:val="24"/>
        </w:rPr>
        <w:t xml:space="preserve">desenvolvimento, </w:t>
      </w:r>
      <w:r w:rsidR="002E6DDE">
        <w:rPr>
          <w:color w:val="000000"/>
          <w:sz w:val="24"/>
          <w:szCs w:val="24"/>
        </w:rPr>
        <w:t xml:space="preserve">buscando </w:t>
      </w:r>
      <w:r w:rsidR="00972279">
        <w:rPr>
          <w:color w:val="000000"/>
          <w:sz w:val="24"/>
          <w:szCs w:val="24"/>
        </w:rPr>
        <w:t>prioriza</w:t>
      </w:r>
      <w:r w:rsidR="002E6DDE">
        <w:rPr>
          <w:color w:val="000000"/>
          <w:sz w:val="24"/>
          <w:szCs w:val="24"/>
        </w:rPr>
        <w:t>r</w:t>
      </w:r>
      <w:r w:rsidR="009E2964">
        <w:rPr>
          <w:color w:val="000000"/>
          <w:sz w:val="24"/>
          <w:szCs w:val="24"/>
        </w:rPr>
        <w:t xml:space="preserve"> o alcance de seus objetivos</w:t>
      </w:r>
      <w:r w:rsidR="00972279">
        <w:rPr>
          <w:color w:val="000000"/>
          <w:sz w:val="24"/>
          <w:szCs w:val="24"/>
        </w:rPr>
        <w:t>.</w:t>
      </w:r>
      <w:r>
        <w:rPr>
          <w:color w:val="000000"/>
          <w:sz w:val="24"/>
          <w:szCs w:val="24"/>
        </w:rPr>
        <w:t xml:space="preserve"> Tal medida busca cumprir o calendário estabelecido pela OGP sem, no entanto, sacrificar os resultados das </w:t>
      </w:r>
      <w:r w:rsidR="002E6DDE">
        <w:rPr>
          <w:color w:val="000000"/>
          <w:sz w:val="24"/>
          <w:szCs w:val="24"/>
        </w:rPr>
        <w:t>iniciativas</w:t>
      </w:r>
      <w:r>
        <w:rPr>
          <w:color w:val="000000"/>
          <w:sz w:val="24"/>
          <w:szCs w:val="24"/>
        </w:rPr>
        <w:t xml:space="preserve"> perante a sociedade brasileira.</w:t>
      </w:r>
    </w:p>
    <w:p w14:paraId="278BFFCD" w14:textId="153D231F" w:rsidR="002357CF" w:rsidRDefault="00972279" w:rsidP="0073512B">
      <w:pPr>
        <w:spacing w:after="0" w:line="360" w:lineRule="auto"/>
        <w:ind w:firstLine="708"/>
        <w:jc w:val="both"/>
        <w:rPr>
          <w:color w:val="000000"/>
          <w:sz w:val="24"/>
          <w:szCs w:val="24"/>
        </w:rPr>
      </w:pPr>
      <w:r>
        <w:rPr>
          <w:color w:val="000000"/>
          <w:sz w:val="24"/>
          <w:szCs w:val="24"/>
        </w:rPr>
        <w:lastRenderedPageBreak/>
        <w:t xml:space="preserve"> </w:t>
      </w:r>
      <w:r w:rsidR="00CB63F1">
        <w:rPr>
          <w:color w:val="000000"/>
          <w:sz w:val="24"/>
          <w:szCs w:val="24"/>
        </w:rPr>
        <w:t>O</w:t>
      </w:r>
      <w:r w:rsidR="001B0472">
        <w:rPr>
          <w:color w:val="000000"/>
          <w:sz w:val="24"/>
          <w:szCs w:val="24"/>
        </w:rPr>
        <w:t xml:space="preserve"> </w:t>
      </w:r>
      <w:r w:rsidR="0073512B">
        <w:rPr>
          <w:color w:val="000000"/>
          <w:sz w:val="24"/>
          <w:szCs w:val="24"/>
        </w:rPr>
        <w:t>presente Relatório Final de Autoavaliação tra</w:t>
      </w:r>
      <w:r w:rsidR="004932D6">
        <w:rPr>
          <w:color w:val="000000"/>
          <w:sz w:val="24"/>
          <w:szCs w:val="24"/>
        </w:rPr>
        <w:t>z</w:t>
      </w:r>
      <w:r w:rsidR="001346B2">
        <w:rPr>
          <w:color w:val="000000"/>
          <w:sz w:val="24"/>
          <w:szCs w:val="24"/>
        </w:rPr>
        <w:t xml:space="preserve"> ainda</w:t>
      </w:r>
      <w:r w:rsidR="004932D6">
        <w:rPr>
          <w:color w:val="000000"/>
          <w:sz w:val="24"/>
          <w:szCs w:val="24"/>
        </w:rPr>
        <w:t xml:space="preserve"> informações </w:t>
      </w:r>
      <w:r w:rsidR="002C32D3">
        <w:rPr>
          <w:color w:val="000000"/>
          <w:sz w:val="24"/>
          <w:szCs w:val="24"/>
        </w:rPr>
        <w:t>sobre a execução</w:t>
      </w:r>
      <w:r w:rsidR="0073512B">
        <w:rPr>
          <w:color w:val="000000"/>
          <w:sz w:val="24"/>
          <w:szCs w:val="24"/>
        </w:rPr>
        <w:t xml:space="preserve"> do Plano</w:t>
      </w:r>
      <w:r w:rsidR="002357CF">
        <w:rPr>
          <w:color w:val="000000"/>
          <w:sz w:val="24"/>
          <w:szCs w:val="24"/>
        </w:rPr>
        <w:t xml:space="preserve">, detalhando </w:t>
      </w:r>
      <w:r w:rsidR="0073512B">
        <w:rPr>
          <w:color w:val="000000"/>
          <w:sz w:val="24"/>
          <w:szCs w:val="24"/>
        </w:rPr>
        <w:t xml:space="preserve">os resultados do trabalho </w:t>
      </w:r>
      <w:r w:rsidR="00CE40BF">
        <w:rPr>
          <w:color w:val="000000"/>
          <w:sz w:val="24"/>
          <w:szCs w:val="24"/>
        </w:rPr>
        <w:t>realizado por</w:t>
      </w:r>
      <w:r w:rsidR="0073512B" w:rsidRPr="005B164F">
        <w:rPr>
          <w:color w:val="000000"/>
          <w:sz w:val="24"/>
          <w:szCs w:val="24"/>
        </w:rPr>
        <w:t xml:space="preserve"> organizações da sociedade civil e órgãos do governo</w:t>
      </w:r>
      <w:r w:rsidR="00CE40BF">
        <w:rPr>
          <w:color w:val="000000"/>
          <w:sz w:val="24"/>
          <w:szCs w:val="24"/>
        </w:rPr>
        <w:t xml:space="preserve"> </w:t>
      </w:r>
      <w:r w:rsidR="002357CF">
        <w:rPr>
          <w:color w:val="000000"/>
          <w:sz w:val="24"/>
          <w:szCs w:val="24"/>
        </w:rPr>
        <w:t>ao longo do biênio 2016-2018.</w:t>
      </w:r>
    </w:p>
    <w:p w14:paraId="2C872330" w14:textId="0AC0FDE6" w:rsidR="00360F4D" w:rsidRDefault="00360F4D" w:rsidP="00360F4D">
      <w:pPr>
        <w:spacing w:after="0" w:line="360" w:lineRule="auto"/>
        <w:ind w:firstLine="708"/>
        <w:jc w:val="both"/>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No tocante à articulação </w:t>
      </w:r>
      <w:proofErr w:type="spellStart"/>
      <w:r>
        <w:rPr>
          <w:rFonts w:asciiTheme="minorHAnsi" w:eastAsiaTheme="minorEastAsia" w:hAnsiTheme="minorHAnsi" w:cstheme="minorBidi"/>
          <w:sz w:val="24"/>
          <w:szCs w:val="24"/>
        </w:rPr>
        <w:t>intra</w:t>
      </w:r>
      <w:proofErr w:type="spellEnd"/>
      <w:r>
        <w:rPr>
          <w:rFonts w:asciiTheme="minorHAnsi" w:eastAsiaTheme="minorEastAsia" w:hAnsiTheme="minorHAnsi" w:cstheme="minorBidi"/>
          <w:sz w:val="24"/>
          <w:szCs w:val="24"/>
        </w:rPr>
        <w:t xml:space="preserve"> e intergovernamental</w:t>
      </w:r>
      <w:r w:rsidR="006B47E7">
        <w:rPr>
          <w:rFonts w:asciiTheme="minorHAnsi" w:eastAsiaTheme="minorEastAsia" w:hAnsiTheme="minorHAnsi" w:cstheme="minorBidi"/>
          <w:sz w:val="24"/>
          <w:szCs w:val="24"/>
        </w:rPr>
        <w:t>, assim</w:t>
      </w:r>
      <w:r w:rsidR="00546FD3">
        <w:rPr>
          <w:rFonts w:asciiTheme="minorHAnsi" w:eastAsiaTheme="minorEastAsia" w:hAnsiTheme="minorHAnsi" w:cstheme="minorBidi"/>
          <w:sz w:val="24"/>
          <w:szCs w:val="24"/>
        </w:rPr>
        <w:t xml:space="preserve"> como </w:t>
      </w:r>
      <w:r w:rsidR="006B47E7">
        <w:rPr>
          <w:rFonts w:asciiTheme="minorHAnsi" w:eastAsiaTheme="minorEastAsia" w:hAnsiTheme="minorHAnsi" w:cstheme="minorBidi"/>
          <w:sz w:val="24"/>
          <w:szCs w:val="24"/>
        </w:rPr>
        <w:t xml:space="preserve">ocorreu </w:t>
      </w:r>
      <w:r w:rsidR="00546FD3">
        <w:rPr>
          <w:rFonts w:asciiTheme="minorHAnsi" w:eastAsiaTheme="minorEastAsia" w:hAnsiTheme="minorHAnsi" w:cstheme="minorBidi"/>
          <w:sz w:val="24"/>
          <w:szCs w:val="24"/>
        </w:rPr>
        <w:t xml:space="preserve">no primeiro ano de vigência do </w:t>
      </w:r>
      <w:r w:rsidR="001346B2">
        <w:rPr>
          <w:rFonts w:asciiTheme="minorHAnsi" w:eastAsiaTheme="minorEastAsia" w:hAnsiTheme="minorHAnsi" w:cstheme="minorBidi"/>
          <w:sz w:val="24"/>
          <w:szCs w:val="24"/>
        </w:rPr>
        <w:t xml:space="preserve">3º </w:t>
      </w:r>
      <w:r w:rsidR="00546FD3">
        <w:rPr>
          <w:rFonts w:asciiTheme="minorHAnsi" w:eastAsiaTheme="minorEastAsia" w:hAnsiTheme="minorHAnsi" w:cstheme="minorBidi"/>
          <w:sz w:val="24"/>
          <w:szCs w:val="24"/>
        </w:rPr>
        <w:t>Plano, a</w:t>
      </w:r>
      <w:r w:rsidR="002C1E61">
        <w:rPr>
          <w:rFonts w:asciiTheme="minorHAnsi" w:eastAsiaTheme="minorEastAsia" w:hAnsiTheme="minorHAnsi" w:cstheme="minorBidi"/>
          <w:sz w:val="24"/>
          <w:szCs w:val="24"/>
        </w:rPr>
        <w:t xml:space="preserve"> relação da Equipe </w:t>
      </w:r>
      <w:r w:rsidR="00431713">
        <w:rPr>
          <w:rFonts w:asciiTheme="minorHAnsi" w:eastAsiaTheme="minorEastAsia" w:hAnsiTheme="minorHAnsi" w:cstheme="minorBidi"/>
          <w:sz w:val="24"/>
          <w:szCs w:val="24"/>
        </w:rPr>
        <w:t>de Governo Aberto</w:t>
      </w:r>
      <w:r w:rsidR="00867508">
        <w:rPr>
          <w:rFonts w:asciiTheme="minorHAnsi" w:eastAsiaTheme="minorEastAsia" w:hAnsiTheme="minorHAnsi" w:cstheme="minorBidi"/>
          <w:sz w:val="24"/>
          <w:szCs w:val="24"/>
        </w:rPr>
        <w:t xml:space="preserve"> </w:t>
      </w:r>
      <w:r w:rsidR="00CB63F1">
        <w:rPr>
          <w:rFonts w:asciiTheme="minorHAnsi" w:eastAsiaTheme="minorEastAsia" w:hAnsiTheme="minorHAnsi" w:cstheme="minorBidi"/>
          <w:sz w:val="24"/>
          <w:szCs w:val="24"/>
        </w:rPr>
        <w:t xml:space="preserve">da </w:t>
      </w:r>
      <w:r w:rsidR="002C1E61">
        <w:rPr>
          <w:rFonts w:asciiTheme="minorHAnsi" w:eastAsiaTheme="minorEastAsia" w:hAnsiTheme="minorHAnsi" w:cstheme="minorBidi"/>
          <w:sz w:val="24"/>
          <w:szCs w:val="24"/>
        </w:rPr>
        <w:t>CGU com os coordenadores de compromisso</w:t>
      </w:r>
      <w:r w:rsidR="0073512B">
        <w:rPr>
          <w:rFonts w:asciiTheme="minorHAnsi" w:eastAsiaTheme="minorEastAsia" w:hAnsiTheme="minorHAnsi" w:cstheme="minorBidi"/>
          <w:sz w:val="24"/>
          <w:szCs w:val="24"/>
        </w:rPr>
        <w:t>, bem como com o G</w:t>
      </w:r>
      <w:r w:rsidR="00867508">
        <w:rPr>
          <w:rFonts w:asciiTheme="minorHAnsi" w:eastAsiaTheme="minorEastAsia" w:hAnsiTheme="minorHAnsi" w:cstheme="minorBidi"/>
          <w:sz w:val="24"/>
          <w:szCs w:val="24"/>
        </w:rPr>
        <w:t>rupo de Trabalho (G</w:t>
      </w:r>
      <w:r w:rsidR="0073512B">
        <w:rPr>
          <w:rFonts w:asciiTheme="minorHAnsi" w:eastAsiaTheme="minorEastAsia" w:hAnsiTheme="minorHAnsi" w:cstheme="minorBidi"/>
          <w:sz w:val="24"/>
          <w:szCs w:val="24"/>
        </w:rPr>
        <w:t>T</w:t>
      </w:r>
      <w:r w:rsidR="00867508">
        <w:rPr>
          <w:rFonts w:asciiTheme="minorHAnsi" w:eastAsiaTheme="minorEastAsia" w:hAnsiTheme="minorHAnsi" w:cstheme="minorBidi"/>
          <w:sz w:val="24"/>
          <w:szCs w:val="24"/>
        </w:rPr>
        <w:t>)</w:t>
      </w:r>
      <w:r w:rsidR="0073512B">
        <w:rPr>
          <w:rFonts w:asciiTheme="minorHAnsi" w:eastAsiaTheme="minorEastAsia" w:hAnsiTheme="minorHAnsi" w:cstheme="minorBidi"/>
          <w:sz w:val="24"/>
          <w:szCs w:val="24"/>
        </w:rPr>
        <w:t xml:space="preserve"> da Sociedade Civil</w:t>
      </w:r>
      <w:r w:rsidR="002C1E61">
        <w:rPr>
          <w:rFonts w:asciiTheme="minorHAnsi" w:eastAsiaTheme="minorEastAsia" w:hAnsiTheme="minorHAnsi" w:cstheme="minorBidi"/>
          <w:sz w:val="24"/>
          <w:szCs w:val="24"/>
        </w:rPr>
        <w:t xml:space="preserve"> </w:t>
      </w:r>
      <w:r w:rsidR="00867508">
        <w:rPr>
          <w:rFonts w:asciiTheme="minorHAnsi" w:eastAsiaTheme="minorEastAsia" w:hAnsiTheme="minorHAnsi" w:cstheme="minorBidi"/>
          <w:sz w:val="24"/>
          <w:szCs w:val="24"/>
        </w:rPr>
        <w:t xml:space="preserve">para Assessoramento em Governo Aberto </w:t>
      </w:r>
      <w:r w:rsidR="0073512B">
        <w:rPr>
          <w:rFonts w:asciiTheme="minorHAnsi" w:eastAsiaTheme="minorEastAsia" w:hAnsiTheme="minorHAnsi" w:cstheme="minorBidi"/>
          <w:sz w:val="24"/>
          <w:szCs w:val="24"/>
        </w:rPr>
        <w:t xml:space="preserve">e com as entidades envolvidas na execução das ações </w:t>
      </w:r>
      <w:r w:rsidR="00546FD3">
        <w:rPr>
          <w:rFonts w:asciiTheme="minorHAnsi" w:eastAsiaTheme="minorEastAsia" w:hAnsiTheme="minorHAnsi" w:cstheme="minorBidi"/>
          <w:sz w:val="24"/>
          <w:szCs w:val="24"/>
        </w:rPr>
        <w:t>se manteve</w:t>
      </w:r>
      <w:r w:rsidR="002C1E61">
        <w:rPr>
          <w:rFonts w:asciiTheme="minorHAnsi" w:eastAsiaTheme="minorEastAsia" w:hAnsiTheme="minorHAnsi" w:cstheme="minorBidi"/>
          <w:sz w:val="24"/>
          <w:szCs w:val="24"/>
        </w:rPr>
        <w:t xml:space="preserve"> </w:t>
      </w:r>
      <w:r w:rsidR="006B47E7">
        <w:rPr>
          <w:rFonts w:asciiTheme="minorHAnsi" w:eastAsiaTheme="minorEastAsia" w:hAnsiTheme="minorHAnsi" w:cstheme="minorBidi"/>
          <w:sz w:val="24"/>
          <w:szCs w:val="24"/>
        </w:rPr>
        <w:t xml:space="preserve">regular e </w:t>
      </w:r>
      <w:r w:rsidR="00431713">
        <w:rPr>
          <w:rFonts w:asciiTheme="minorHAnsi" w:eastAsiaTheme="minorEastAsia" w:hAnsiTheme="minorHAnsi" w:cstheme="minorBidi"/>
          <w:sz w:val="24"/>
          <w:szCs w:val="24"/>
        </w:rPr>
        <w:t>frequente</w:t>
      </w:r>
      <w:r w:rsidR="00471D8C">
        <w:rPr>
          <w:rFonts w:asciiTheme="minorHAnsi" w:eastAsiaTheme="minorEastAsia" w:hAnsiTheme="minorHAnsi" w:cstheme="minorBidi"/>
          <w:sz w:val="24"/>
          <w:szCs w:val="24"/>
        </w:rPr>
        <w:t>, n</w:t>
      </w:r>
      <w:r w:rsidR="005D3A0D">
        <w:rPr>
          <w:rFonts w:asciiTheme="minorHAnsi" w:eastAsiaTheme="minorEastAsia" w:hAnsiTheme="minorHAnsi" w:cstheme="minorBidi"/>
          <w:sz w:val="24"/>
          <w:szCs w:val="24"/>
        </w:rPr>
        <w:t>ão se limit</w:t>
      </w:r>
      <w:r w:rsidR="00471D8C">
        <w:rPr>
          <w:rFonts w:asciiTheme="minorHAnsi" w:eastAsiaTheme="minorEastAsia" w:hAnsiTheme="minorHAnsi" w:cstheme="minorBidi"/>
          <w:sz w:val="24"/>
          <w:szCs w:val="24"/>
        </w:rPr>
        <w:t>ando</w:t>
      </w:r>
      <w:r w:rsidR="006B47E7">
        <w:rPr>
          <w:rFonts w:asciiTheme="minorHAnsi" w:eastAsiaTheme="minorEastAsia" w:hAnsiTheme="minorHAnsi" w:cstheme="minorBidi"/>
          <w:sz w:val="24"/>
          <w:szCs w:val="24"/>
        </w:rPr>
        <w:t>, inclusive,</w:t>
      </w:r>
      <w:r w:rsidR="005D3A0D">
        <w:rPr>
          <w:rFonts w:asciiTheme="minorHAnsi" w:eastAsiaTheme="minorEastAsia" w:hAnsiTheme="minorHAnsi" w:cstheme="minorBidi"/>
          <w:sz w:val="24"/>
          <w:szCs w:val="24"/>
        </w:rPr>
        <w:t xml:space="preserve"> às reuniões de monitoramento. Essa </w:t>
      </w:r>
      <w:r w:rsidR="0023654A">
        <w:rPr>
          <w:rFonts w:asciiTheme="minorHAnsi" w:eastAsiaTheme="minorEastAsia" w:hAnsiTheme="minorHAnsi" w:cstheme="minorBidi"/>
          <w:sz w:val="24"/>
          <w:szCs w:val="24"/>
        </w:rPr>
        <w:t>interação mais próxima</w:t>
      </w:r>
      <w:r w:rsidR="00431713">
        <w:rPr>
          <w:rFonts w:asciiTheme="minorHAnsi" w:eastAsiaTheme="minorEastAsia" w:hAnsiTheme="minorHAnsi" w:cstheme="minorBidi"/>
          <w:sz w:val="24"/>
          <w:szCs w:val="24"/>
        </w:rPr>
        <w:t xml:space="preserve"> </w:t>
      </w:r>
      <w:r w:rsidR="001346B2">
        <w:rPr>
          <w:rFonts w:asciiTheme="minorHAnsi" w:eastAsiaTheme="minorEastAsia" w:hAnsiTheme="minorHAnsi" w:cstheme="minorBidi"/>
          <w:sz w:val="24"/>
          <w:szCs w:val="24"/>
        </w:rPr>
        <w:t>garantiu</w:t>
      </w:r>
      <w:r w:rsidR="00431713">
        <w:rPr>
          <w:rFonts w:asciiTheme="minorHAnsi" w:eastAsiaTheme="minorEastAsia" w:hAnsiTheme="minorHAnsi" w:cstheme="minorBidi"/>
          <w:sz w:val="24"/>
          <w:szCs w:val="24"/>
        </w:rPr>
        <w:t xml:space="preserve"> </w:t>
      </w:r>
      <w:r w:rsidR="00D11EC0">
        <w:rPr>
          <w:rFonts w:asciiTheme="minorHAnsi" w:eastAsiaTheme="minorEastAsia" w:hAnsiTheme="minorHAnsi" w:cstheme="minorBidi"/>
          <w:sz w:val="24"/>
          <w:szCs w:val="24"/>
        </w:rPr>
        <w:t>impactos</w:t>
      </w:r>
      <w:r w:rsidR="005D3A0D">
        <w:rPr>
          <w:rFonts w:asciiTheme="minorHAnsi" w:eastAsiaTheme="minorEastAsia" w:hAnsiTheme="minorHAnsi" w:cstheme="minorBidi"/>
          <w:sz w:val="24"/>
          <w:szCs w:val="24"/>
        </w:rPr>
        <w:t xml:space="preserve"> </w:t>
      </w:r>
      <w:r w:rsidR="0023654A">
        <w:rPr>
          <w:rFonts w:asciiTheme="minorHAnsi" w:eastAsiaTheme="minorEastAsia" w:hAnsiTheme="minorHAnsi" w:cstheme="minorBidi"/>
          <w:sz w:val="24"/>
          <w:szCs w:val="24"/>
        </w:rPr>
        <w:t xml:space="preserve">no âmbito do Plano </w:t>
      </w:r>
      <w:r w:rsidR="00D11EC0">
        <w:rPr>
          <w:rFonts w:asciiTheme="minorHAnsi" w:eastAsiaTheme="minorEastAsia" w:hAnsiTheme="minorHAnsi" w:cstheme="minorBidi"/>
          <w:sz w:val="24"/>
          <w:szCs w:val="24"/>
        </w:rPr>
        <w:t xml:space="preserve">em si, mas </w:t>
      </w:r>
      <w:r w:rsidR="005D3A0D">
        <w:rPr>
          <w:rFonts w:asciiTheme="minorHAnsi" w:eastAsiaTheme="minorEastAsia" w:hAnsiTheme="minorHAnsi" w:cstheme="minorBidi"/>
          <w:sz w:val="24"/>
          <w:szCs w:val="24"/>
        </w:rPr>
        <w:t xml:space="preserve">evoluiu </w:t>
      </w:r>
      <w:r w:rsidR="0023654A">
        <w:rPr>
          <w:rFonts w:asciiTheme="minorHAnsi" w:eastAsiaTheme="minorEastAsia" w:hAnsiTheme="minorHAnsi" w:cstheme="minorBidi"/>
          <w:sz w:val="24"/>
          <w:szCs w:val="24"/>
        </w:rPr>
        <w:t xml:space="preserve">também </w:t>
      </w:r>
      <w:r w:rsidR="005D3A0D">
        <w:rPr>
          <w:rFonts w:asciiTheme="minorHAnsi" w:eastAsiaTheme="minorEastAsia" w:hAnsiTheme="minorHAnsi" w:cstheme="minorBidi"/>
          <w:sz w:val="24"/>
          <w:szCs w:val="24"/>
        </w:rPr>
        <w:t xml:space="preserve">para </w:t>
      </w:r>
      <w:r w:rsidR="00D11EC0">
        <w:rPr>
          <w:rFonts w:asciiTheme="minorHAnsi" w:eastAsiaTheme="minorEastAsia" w:hAnsiTheme="minorHAnsi" w:cstheme="minorBidi"/>
          <w:sz w:val="24"/>
          <w:szCs w:val="24"/>
        </w:rPr>
        <w:t>outras</w:t>
      </w:r>
      <w:r w:rsidR="005D3A0D">
        <w:rPr>
          <w:rFonts w:asciiTheme="minorHAnsi" w:eastAsiaTheme="minorEastAsia" w:hAnsiTheme="minorHAnsi" w:cstheme="minorBidi"/>
          <w:sz w:val="24"/>
          <w:szCs w:val="24"/>
        </w:rPr>
        <w:t xml:space="preserve"> iniciativas, </w:t>
      </w:r>
      <w:r w:rsidR="006B47E7">
        <w:rPr>
          <w:rFonts w:asciiTheme="minorHAnsi" w:eastAsiaTheme="minorEastAsia" w:hAnsiTheme="minorHAnsi" w:cstheme="minorBidi"/>
          <w:sz w:val="24"/>
          <w:szCs w:val="24"/>
        </w:rPr>
        <w:t>gerando</w:t>
      </w:r>
      <w:r w:rsidR="005D3A0D">
        <w:rPr>
          <w:rFonts w:asciiTheme="minorHAnsi" w:eastAsiaTheme="minorEastAsia" w:hAnsiTheme="minorHAnsi" w:cstheme="minorBidi"/>
          <w:sz w:val="24"/>
          <w:szCs w:val="24"/>
        </w:rPr>
        <w:t xml:space="preserve"> </w:t>
      </w:r>
      <w:r w:rsidR="001D3AFB">
        <w:rPr>
          <w:rFonts w:asciiTheme="minorHAnsi" w:eastAsiaTheme="minorEastAsia" w:hAnsiTheme="minorHAnsi" w:cstheme="minorBidi"/>
          <w:sz w:val="24"/>
          <w:szCs w:val="24"/>
        </w:rPr>
        <w:t>desdobramentos</w:t>
      </w:r>
      <w:r w:rsidR="003C1B96">
        <w:rPr>
          <w:rFonts w:asciiTheme="minorHAnsi" w:eastAsiaTheme="minorEastAsia" w:hAnsiTheme="minorHAnsi" w:cstheme="minorBidi"/>
          <w:sz w:val="24"/>
          <w:szCs w:val="24"/>
        </w:rPr>
        <w:t xml:space="preserve"> nacionais e internacionais</w:t>
      </w:r>
      <w:r>
        <w:rPr>
          <w:rFonts w:asciiTheme="minorHAnsi" w:eastAsiaTheme="minorEastAsia" w:hAnsiTheme="minorHAnsi" w:cstheme="minorBidi"/>
          <w:sz w:val="24"/>
          <w:szCs w:val="24"/>
        </w:rPr>
        <w:t>.</w:t>
      </w:r>
    </w:p>
    <w:p w14:paraId="1670FB86" w14:textId="5D47B7CE" w:rsidR="009253DF" w:rsidRDefault="009253DF" w:rsidP="009253DF">
      <w:pPr>
        <w:spacing w:after="0" w:line="360" w:lineRule="auto"/>
        <w:ind w:firstLine="708"/>
        <w:jc w:val="both"/>
        <w:rPr>
          <w:rFonts w:asciiTheme="minorHAnsi" w:eastAsiaTheme="minorEastAsia" w:hAnsiTheme="minorHAnsi" w:cstheme="minorBidi"/>
          <w:sz w:val="24"/>
          <w:szCs w:val="24"/>
        </w:rPr>
      </w:pPr>
      <w:r>
        <w:rPr>
          <w:rFonts w:asciiTheme="minorHAnsi" w:eastAsiaTheme="minorEastAsia" w:hAnsiTheme="minorHAnsi" w:cstheme="minorBidi"/>
          <w:sz w:val="24"/>
          <w:szCs w:val="24"/>
        </w:rPr>
        <w:t>F</w:t>
      </w:r>
      <w:r w:rsidR="00360F4D">
        <w:rPr>
          <w:rFonts w:asciiTheme="minorHAnsi" w:eastAsiaTheme="minorEastAsia" w:hAnsiTheme="minorHAnsi" w:cstheme="minorBidi"/>
          <w:sz w:val="24"/>
          <w:szCs w:val="24"/>
        </w:rPr>
        <w:t xml:space="preserve">az-se </w:t>
      </w:r>
      <w:r w:rsidR="00083C32">
        <w:rPr>
          <w:rFonts w:asciiTheme="minorHAnsi" w:eastAsiaTheme="minorEastAsia" w:hAnsiTheme="minorHAnsi" w:cstheme="minorBidi"/>
          <w:sz w:val="24"/>
          <w:szCs w:val="24"/>
        </w:rPr>
        <w:t xml:space="preserve">necessário destacar </w:t>
      </w:r>
      <w:r>
        <w:rPr>
          <w:rFonts w:asciiTheme="minorHAnsi" w:eastAsiaTheme="minorEastAsia" w:hAnsiTheme="minorHAnsi" w:cstheme="minorBidi"/>
          <w:sz w:val="24"/>
          <w:szCs w:val="24"/>
        </w:rPr>
        <w:t xml:space="preserve">também </w:t>
      </w:r>
      <w:r w:rsidR="00360F4D" w:rsidRPr="009253DF">
        <w:rPr>
          <w:rFonts w:asciiTheme="minorHAnsi" w:eastAsiaTheme="minorEastAsia" w:hAnsiTheme="minorHAnsi" w:cstheme="minorBidi"/>
          <w:sz w:val="24"/>
          <w:szCs w:val="24"/>
        </w:rPr>
        <w:t xml:space="preserve">a atuação do </w:t>
      </w:r>
      <w:r w:rsidR="00A26E7A">
        <w:rPr>
          <w:rFonts w:asciiTheme="minorHAnsi" w:eastAsiaTheme="minorEastAsia" w:hAnsiTheme="minorHAnsi" w:cstheme="minorBidi"/>
          <w:sz w:val="24"/>
          <w:szCs w:val="24"/>
        </w:rPr>
        <w:t>GT</w:t>
      </w:r>
      <w:r w:rsidR="00360F4D" w:rsidRPr="009253DF">
        <w:rPr>
          <w:rFonts w:asciiTheme="minorHAnsi" w:eastAsiaTheme="minorEastAsia" w:hAnsiTheme="minorHAnsi" w:cstheme="minorBidi"/>
          <w:sz w:val="24"/>
          <w:szCs w:val="24"/>
        </w:rPr>
        <w:t xml:space="preserve"> da Sociedade Civil</w:t>
      </w:r>
      <w:r w:rsidR="00A26E7A">
        <w:rPr>
          <w:rFonts w:asciiTheme="minorHAnsi" w:eastAsiaTheme="minorEastAsia" w:hAnsiTheme="minorHAnsi" w:cstheme="minorBidi"/>
          <w:sz w:val="24"/>
          <w:szCs w:val="24"/>
        </w:rPr>
        <w:t>, grupo que se fez sempre presente para</w:t>
      </w:r>
      <w:r w:rsidR="00CB63F1">
        <w:rPr>
          <w:rFonts w:asciiTheme="minorHAnsi" w:eastAsiaTheme="minorEastAsia" w:hAnsiTheme="minorHAnsi" w:cstheme="minorBidi"/>
          <w:sz w:val="24"/>
          <w:szCs w:val="24"/>
        </w:rPr>
        <w:t xml:space="preserve"> realiza</w:t>
      </w:r>
      <w:r w:rsidR="00A26E7A">
        <w:rPr>
          <w:rFonts w:asciiTheme="minorHAnsi" w:eastAsiaTheme="minorEastAsia" w:hAnsiTheme="minorHAnsi" w:cstheme="minorBidi"/>
          <w:sz w:val="24"/>
          <w:szCs w:val="24"/>
        </w:rPr>
        <w:t>r</w:t>
      </w:r>
      <w:r w:rsidR="00CB63F1">
        <w:rPr>
          <w:rFonts w:asciiTheme="minorHAnsi" w:eastAsiaTheme="minorEastAsia" w:hAnsiTheme="minorHAnsi" w:cstheme="minorBidi"/>
          <w:sz w:val="24"/>
          <w:szCs w:val="24"/>
        </w:rPr>
        <w:t xml:space="preserve"> </w:t>
      </w:r>
      <w:r w:rsidR="00A26E7A">
        <w:rPr>
          <w:rFonts w:asciiTheme="minorHAnsi" w:eastAsiaTheme="minorEastAsia" w:hAnsiTheme="minorHAnsi" w:cstheme="minorBidi"/>
          <w:sz w:val="24"/>
          <w:szCs w:val="24"/>
        </w:rPr>
        <w:t xml:space="preserve">o trabalho </w:t>
      </w:r>
      <w:r w:rsidR="00CB63F1">
        <w:rPr>
          <w:rFonts w:asciiTheme="minorHAnsi" w:eastAsiaTheme="minorEastAsia" w:hAnsiTheme="minorHAnsi" w:cstheme="minorBidi"/>
          <w:sz w:val="24"/>
          <w:szCs w:val="24"/>
        </w:rPr>
        <w:t xml:space="preserve">de </w:t>
      </w:r>
      <w:r w:rsidR="00A26E7A">
        <w:rPr>
          <w:rFonts w:asciiTheme="minorHAnsi" w:eastAsiaTheme="minorEastAsia" w:hAnsiTheme="minorHAnsi" w:cstheme="minorBidi"/>
          <w:sz w:val="24"/>
          <w:szCs w:val="24"/>
        </w:rPr>
        <w:t xml:space="preserve">monitoramento e </w:t>
      </w:r>
      <w:r w:rsidR="00CB63F1" w:rsidRPr="009253DF">
        <w:rPr>
          <w:rFonts w:asciiTheme="minorHAnsi" w:eastAsiaTheme="minorEastAsia" w:hAnsiTheme="minorHAnsi" w:cstheme="minorBidi"/>
          <w:sz w:val="24"/>
          <w:szCs w:val="24"/>
        </w:rPr>
        <w:t>acompanhamento</w:t>
      </w:r>
      <w:r w:rsidR="00CB63F1">
        <w:rPr>
          <w:rFonts w:asciiTheme="minorHAnsi" w:eastAsiaTheme="minorEastAsia" w:hAnsiTheme="minorHAnsi" w:cstheme="minorBidi"/>
          <w:sz w:val="24"/>
          <w:szCs w:val="24"/>
        </w:rPr>
        <w:t xml:space="preserve"> </w:t>
      </w:r>
      <w:r w:rsidR="00A26E7A">
        <w:rPr>
          <w:rFonts w:asciiTheme="minorHAnsi" w:eastAsiaTheme="minorEastAsia" w:hAnsiTheme="minorHAnsi" w:cstheme="minorBidi"/>
          <w:sz w:val="24"/>
          <w:szCs w:val="24"/>
        </w:rPr>
        <w:t>da implementação do Plano em nome dos cidadãos e da sociedade civil</w:t>
      </w:r>
      <w:r w:rsidR="00CB63F1">
        <w:rPr>
          <w:rFonts w:asciiTheme="minorHAnsi" w:eastAsiaTheme="minorEastAsia" w:hAnsiTheme="minorHAnsi" w:cstheme="minorBidi"/>
          <w:sz w:val="24"/>
          <w:szCs w:val="24"/>
        </w:rPr>
        <w:t>.</w:t>
      </w:r>
    </w:p>
    <w:p w14:paraId="15F6DD38" w14:textId="78EB4E94" w:rsidR="00B97972" w:rsidRPr="009253DF" w:rsidRDefault="009253DF" w:rsidP="00F30076">
      <w:pPr>
        <w:spacing w:after="0" w:line="360" w:lineRule="auto"/>
        <w:ind w:firstLine="708"/>
        <w:jc w:val="both"/>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Por fim, </w:t>
      </w:r>
      <w:r w:rsidR="00CE0060">
        <w:rPr>
          <w:rFonts w:asciiTheme="minorHAnsi" w:eastAsiaTheme="minorEastAsia" w:hAnsiTheme="minorHAnsi" w:cstheme="minorBidi"/>
          <w:sz w:val="24"/>
          <w:szCs w:val="24"/>
        </w:rPr>
        <w:t xml:space="preserve">mas não menos importante, </w:t>
      </w:r>
      <w:r>
        <w:rPr>
          <w:rFonts w:asciiTheme="minorHAnsi" w:eastAsiaTheme="minorEastAsia" w:hAnsiTheme="minorHAnsi" w:cstheme="minorBidi"/>
          <w:sz w:val="24"/>
          <w:szCs w:val="24"/>
        </w:rPr>
        <w:t xml:space="preserve">é </w:t>
      </w:r>
      <w:r w:rsidRPr="009253DF">
        <w:rPr>
          <w:rFonts w:asciiTheme="minorHAnsi" w:eastAsiaTheme="minorEastAsia" w:hAnsiTheme="minorHAnsi" w:cstheme="minorBidi"/>
          <w:sz w:val="24"/>
          <w:szCs w:val="24"/>
        </w:rPr>
        <w:t xml:space="preserve">fundamental </w:t>
      </w:r>
      <w:r w:rsidR="00360F4D" w:rsidRPr="009253DF">
        <w:rPr>
          <w:rFonts w:asciiTheme="minorHAnsi" w:eastAsiaTheme="minorEastAsia" w:hAnsiTheme="minorHAnsi" w:cstheme="minorBidi"/>
          <w:sz w:val="24"/>
          <w:szCs w:val="24"/>
        </w:rPr>
        <w:t xml:space="preserve">agradecer a parceria </w:t>
      </w:r>
      <w:r>
        <w:rPr>
          <w:rFonts w:asciiTheme="minorHAnsi" w:eastAsiaTheme="minorEastAsia" w:hAnsiTheme="minorHAnsi" w:cstheme="minorBidi"/>
          <w:sz w:val="24"/>
          <w:szCs w:val="24"/>
        </w:rPr>
        <w:t xml:space="preserve">e a dedicação </w:t>
      </w:r>
      <w:r w:rsidR="00785062">
        <w:rPr>
          <w:rFonts w:asciiTheme="minorHAnsi" w:eastAsiaTheme="minorEastAsia" w:hAnsiTheme="minorHAnsi" w:cstheme="minorBidi"/>
          <w:sz w:val="24"/>
          <w:szCs w:val="24"/>
        </w:rPr>
        <w:t xml:space="preserve">constantes </w:t>
      </w:r>
      <w:r w:rsidR="00360F4D" w:rsidRPr="009253DF">
        <w:rPr>
          <w:rFonts w:asciiTheme="minorHAnsi" w:eastAsiaTheme="minorEastAsia" w:hAnsiTheme="minorHAnsi" w:cstheme="minorBidi"/>
          <w:sz w:val="24"/>
          <w:szCs w:val="24"/>
        </w:rPr>
        <w:t>dos diversos órgãos de governo</w:t>
      </w:r>
      <w:r w:rsidR="00785062">
        <w:rPr>
          <w:rFonts w:asciiTheme="minorHAnsi" w:eastAsiaTheme="minorEastAsia" w:hAnsiTheme="minorHAnsi" w:cstheme="minorBidi"/>
          <w:sz w:val="24"/>
          <w:szCs w:val="24"/>
        </w:rPr>
        <w:t xml:space="preserve"> e, em particular, dos que assumiram a tarefa de coordenação de compromisso, </w:t>
      </w:r>
      <w:r w:rsidR="00360F4D" w:rsidRPr="009253DF">
        <w:rPr>
          <w:rFonts w:asciiTheme="minorHAnsi" w:eastAsiaTheme="minorEastAsia" w:hAnsiTheme="minorHAnsi" w:cstheme="minorBidi"/>
          <w:sz w:val="24"/>
          <w:szCs w:val="24"/>
        </w:rPr>
        <w:t>se disp</w:t>
      </w:r>
      <w:r w:rsidR="00785062">
        <w:rPr>
          <w:rFonts w:asciiTheme="minorHAnsi" w:eastAsiaTheme="minorEastAsia" w:hAnsiTheme="minorHAnsi" w:cstheme="minorBidi"/>
          <w:sz w:val="24"/>
          <w:szCs w:val="24"/>
        </w:rPr>
        <w:t>ondo</w:t>
      </w:r>
      <w:r w:rsidR="00360F4D" w:rsidRPr="009253DF">
        <w:rPr>
          <w:rFonts w:asciiTheme="minorHAnsi" w:eastAsiaTheme="minorEastAsia" w:hAnsiTheme="minorHAnsi" w:cstheme="minorBidi"/>
          <w:sz w:val="24"/>
          <w:szCs w:val="24"/>
        </w:rPr>
        <w:t xml:space="preserve"> a trabalhar para superar dificuldades</w:t>
      </w:r>
      <w:r>
        <w:rPr>
          <w:rFonts w:asciiTheme="minorHAnsi" w:eastAsiaTheme="minorEastAsia" w:hAnsiTheme="minorHAnsi" w:cstheme="minorBidi"/>
          <w:sz w:val="24"/>
          <w:szCs w:val="24"/>
        </w:rPr>
        <w:t>, vencer obstáculos internos e externos, garantir o envolvimento dos atores que integravam os compromissos</w:t>
      </w:r>
      <w:r w:rsidR="00360F4D" w:rsidRPr="009253DF">
        <w:rPr>
          <w:rFonts w:asciiTheme="minorHAnsi" w:eastAsiaTheme="minorEastAsia" w:hAnsiTheme="minorHAnsi" w:cstheme="minorBidi"/>
          <w:sz w:val="24"/>
          <w:szCs w:val="24"/>
        </w:rPr>
        <w:t xml:space="preserve"> </w:t>
      </w:r>
      <w:r>
        <w:rPr>
          <w:rFonts w:asciiTheme="minorHAnsi" w:eastAsiaTheme="minorEastAsia" w:hAnsiTheme="minorHAnsi" w:cstheme="minorBidi"/>
          <w:sz w:val="24"/>
          <w:szCs w:val="24"/>
        </w:rPr>
        <w:t>e, assim, viabilizar a execução das ações</w:t>
      </w:r>
      <w:r w:rsidRPr="009253DF">
        <w:rPr>
          <w:rFonts w:asciiTheme="minorHAnsi" w:eastAsiaTheme="minorEastAsia" w:hAnsiTheme="minorHAnsi" w:cstheme="minorBidi"/>
          <w:sz w:val="24"/>
          <w:szCs w:val="24"/>
        </w:rPr>
        <w:t xml:space="preserve"> do </w:t>
      </w:r>
      <w:r w:rsidR="00B24C70">
        <w:rPr>
          <w:rFonts w:asciiTheme="minorHAnsi" w:eastAsiaTheme="minorEastAsia" w:hAnsiTheme="minorHAnsi" w:cstheme="minorBidi"/>
          <w:sz w:val="24"/>
          <w:szCs w:val="24"/>
        </w:rPr>
        <w:t xml:space="preserve">3º </w:t>
      </w:r>
      <w:r w:rsidR="00F30076">
        <w:rPr>
          <w:rFonts w:asciiTheme="minorHAnsi" w:eastAsiaTheme="minorEastAsia" w:hAnsiTheme="minorHAnsi" w:cstheme="minorBidi"/>
          <w:sz w:val="24"/>
          <w:szCs w:val="24"/>
        </w:rPr>
        <w:t>Plano de Ação Nacional.</w:t>
      </w:r>
      <w:r w:rsidR="00B97972" w:rsidRPr="009253DF">
        <w:rPr>
          <w:rFonts w:asciiTheme="minorHAnsi" w:eastAsiaTheme="minorEastAsia" w:hAnsiTheme="minorHAnsi" w:cstheme="minorBidi"/>
          <w:sz w:val="24"/>
          <w:szCs w:val="24"/>
        </w:rPr>
        <w:br w:type="page"/>
      </w:r>
    </w:p>
    <w:p w14:paraId="4220F3F3" w14:textId="4DA2F200" w:rsidR="007A3E19" w:rsidRDefault="006155B0" w:rsidP="00051B9B">
      <w:pPr>
        <w:pStyle w:val="Ttulo1"/>
      </w:pPr>
      <w:bookmarkStart w:id="2" w:name="_Toc527538384"/>
      <w:r>
        <w:lastRenderedPageBreak/>
        <w:t xml:space="preserve">I </w:t>
      </w:r>
      <w:r w:rsidR="00051B9B">
        <w:t>–</w:t>
      </w:r>
      <w:r w:rsidR="006D4E3C">
        <w:t xml:space="preserve"> O</w:t>
      </w:r>
      <w:r w:rsidR="007A3E19" w:rsidRPr="00051B9B">
        <w:t xml:space="preserve"> 3º Plano de Ação Nacional</w:t>
      </w:r>
      <w:bookmarkEnd w:id="2"/>
    </w:p>
    <w:p w14:paraId="053B7CF5" w14:textId="77777777" w:rsidR="00051B9B" w:rsidRPr="00051B9B" w:rsidRDefault="00051B9B" w:rsidP="00051B9B"/>
    <w:p w14:paraId="6E03C44F" w14:textId="77777777" w:rsidR="0028158B" w:rsidRPr="0028158B" w:rsidRDefault="0028158B" w:rsidP="0028158B">
      <w:pPr>
        <w:spacing w:after="0" w:line="360" w:lineRule="auto"/>
        <w:ind w:firstLine="708"/>
        <w:jc w:val="both"/>
        <w:rPr>
          <w:bCs/>
          <w:sz w:val="24"/>
          <w:szCs w:val="24"/>
        </w:rPr>
      </w:pPr>
      <w:r w:rsidRPr="0028158B">
        <w:rPr>
          <w:bCs/>
          <w:sz w:val="24"/>
          <w:szCs w:val="24"/>
        </w:rPr>
        <w:t xml:space="preserve">O Brasil, como país-membro da OGP, segue um calendário internacional para a elaboração e implementação de seus Planos de Ação. No caso do 3º Plano, o período inicialmente previsto para a construção do documento compreendia os meses de janeiro a junho de 2016 e a vigência seria de julho desse ano a julho de 2018. </w:t>
      </w:r>
    </w:p>
    <w:p w14:paraId="218EF21A" w14:textId="617531DE" w:rsidR="0028158B" w:rsidRPr="0028158B" w:rsidRDefault="0028158B" w:rsidP="0028158B">
      <w:pPr>
        <w:spacing w:after="0" w:line="360" w:lineRule="auto"/>
        <w:ind w:firstLine="708"/>
        <w:jc w:val="both"/>
        <w:rPr>
          <w:bCs/>
          <w:sz w:val="24"/>
          <w:szCs w:val="24"/>
        </w:rPr>
      </w:pPr>
      <w:r w:rsidRPr="0028158B">
        <w:rPr>
          <w:bCs/>
          <w:sz w:val="24"/>
          <w:szCs w:val="24"/>
        </w:rPr>
        <w:t xml:space="preserve">Ao final do primeiro e início do segundo semestres de 2016, </w:t>
      </w:r>
      <w:r>
        <w:rPr>
          <w:bCs/>
          <w:sz w:val="24"/>
          <w:szCs w:val="24"/>
        </w:rPr>
        <w:t xml:space="preserve">porém, </w:t>
      </w:r>
      <w:r w:rsidRPr="0028158B">
        <w:rPr>
          <w:bCs/>
          <w:sz w:val="24"/>
          <w:szCs w:val="24"/>
        </w:rPr>
        <w:t>o Brasil passou por intensos acontecimentos políticos, os quais culminaram na mudança da Presidência da República. A troca de governo resultou não somente no aumento do tempo necessário para a tomada-de-decisões, mas também na alteração do corpo técnico de diversos órgãos, o que desacelerou a interlocução entre os atores diretamente envolvidos na elaboração do Plano. Esses fatos somados provocaram um atraso no cronograma de trabalho, sem resultar – no entanto – no cancelamento ou invalidação do processo.</w:t>
      </w:r>
    </w:p>
    <w:p w14:paraId="151DADDC" w14:textId="1480E7A2" w:rsidR="00345CC7" w:rsidRDefault="0028158B" w:rsidP="00B97972">
      <w:pPr>
        <w:spacing w:after="0" w:line="360" w:lineRule="auto"/>
        <w:ind w:firstLine="708"/>
        <w:jc w:val="both"/>
        <w:rPr>
          <w:rFonts w:asciiTheme="minorHAnsi" w:eastAsiaTheme="minorEastAsia" w:hAnsiTheme="minorHAnsi" w:cstheme="minorBidi"/>
          <w:sz w:val="24"/>
          <w:szCs w:val="24"/>
        </w:rPr>
      </w:pPr>
      <w:r w:rsidRPr="0028158B">
        <w:rPr>
          <w:bCs/>
          <w:sz w:val="24"/>
          <w:szCs w:val="24"/>
        </w:rPr>
        <w:t xml:space="preserve">O 3º Plano de Ação brasileiro foi, então, lançado em meados de dezembro de 2016, sendo composto por 16 compromissos, </w:t>
      </w:r>
      <w:r w:rsidR="006B4407">
        <w:rPr>
          <w:rFonts w:asciiTheme="minorHAnsi" w:eastAsiaTheme="minorEastAsia" w:hAnsiTheme="minorHAnsi" w:cstheme="minorBidi"/>
          <w:sz w:val="24"/>
          <w:szCs w:val="24"/>
        </w:rPr>
        <w:t>oriundos de</w:t>
      </w:r>
      <w:r w:rsidR="00345CC7">
        <w:rPr>
          <w:rFonts w:asciiTheme="minorHAnsi" w:eastAsiaTheme="minorEastAsia" w:hAnsiTheme="minorHAnsi" w:cstheme="minorBidi"/>
          <w:sz w:val="24"/>
          <w:szCs w:val="24"/>
        </w:rPr>
        <w:t xml:space="preserve"> 15 temas</w:t>
      </w:r>
      <w:r w:rsidR="006B4407">
        <w:rPr>
          <w:rFonts w:asciiTheme="minorHAnsi" w:eastAsiaTheme="minorEastAsia" w:hAnsiTheme="minorHAnsi" w:cstheme="minorBidi"/>
          <w:sz w:val="24"/>
          <w:szCs w:val="24"/>
        </w:rPr>
        <w:t xml:space="preserve"> pré-estabelecidos, e que foram</w:t>
      </w:r>
      <w:r w:rsidR="00345CC7">
        <w:rPr>
          <w:rFonts w:asciiTheme="minorHAnsi" w:eastAsiaTheme="minorEastAsia" w:hAnsiTheme="minorHAnsi" w:cstheme="minorBidi"/>
          <w:sz w:val="24"/>
          <w:szCs w:val="24"/>
        </w:rPr>
        <w:t xml:space="preserve"> divididos em 4 grandes eixos</w:t>
      </w:r>
      <w:r w:rsidR="006B4407">
        <w:rPr>
          <w:rFonts w:asciiTheme="minorHAnsi" w:eastAsiaTheme="minorEastAsia" w:hAnsiTheme="minorHAnsi" w:cstheme="minorBidi"/>
          <w:sz w:val="24"/>
          <w:szCs w:val="24"/>
        </w:rPr>
        <w:t>, conforme apresentado no quadro abaixo:</w:t>
      </w:r>
    </w:p>
    <w:p w14:paraId="1E5AF061" w14:textId="77777777" w:rsidR="006B4407" w:rsidRDefault="006B4407" w:rsidP="00B97972">
      <w:pPr>
        <w:spacing w:after="0" w:line="360" w:lineRule="auto"/>
        <w:ind w:firstLine="708"/>
        <w:jc w:val="both"/>
        <w:rPr>
          <w:rFonts w:asciiTheme="minorHAnsi" w:eastAsiaTheme="minorEastAsia" w:hAnsiTheme="minorHAnsi" w:cstheme="minorBidi"/>
          <w:sz w:val="24"/>
          <w:szCs w:val="24"/>
        </w:rPr>
      </w:pPr>
    </w:p>
    <w:tbl>
      <w:tblPr>
        <w:tblStyle w:val="Tabelacomgrade"/>
        <w:tblW w:w="8500" w:type="dxa"/>
        <w:tblLook w:val="04A0" w:firstRow="1" w:lastRow="0" w:firstColumn="1" w:lastColumn="0" w:noHBand="0" w:noVBand="1"/>
      </w:tblPr>
      <w:tblGrid>
        <w:gridCol w:w="1980"/>
        <w:gridCol w:w="2977"/>
        <w:gridCol w:w="3543"/>
      </w:tblGrid>
      <w:tr w:rsidR="00024B23" w:rsidRPr="00024B23" w14:paraId="1C4F1C79" w14:textId="77777777" w:rsidTr="00350E32">
        <w:trPr>
          <w:trHeight w:val="488"/>
        </w:trPr>
        <w:tc>
          <w:tcPr>
            <w:tcW w:w="1980" w:type="dxa"/>
            <w:shd w:val="clear" w:color="auto" w:fill="C6D9F1" w:themeFill="text2" w:themeFillTint="33"/>
            <w:noWrap/>
            <w:vAlign w:val="center"/>
          </w:tcPr>
          <w:p w14:paraId="5FF020FB" w14:textId="77777777" w:rsidR="00024B23" w:rsidRPr="00024B23" w:rsidRDefault="00024B23" w:rsidP="00350E32">
            <w:pPr>
              <w:spacing w:after="0" w:line="240" w:lineRule="auto"/>
              <w:jc w:val="center"/>
              <w:rPr>
                <w:rFonts w:asciiTheme="minorHAnsi" w:hAnsiTheme="minorHAnsi"/>
                <w:b/>
                <w:color w:val="000000"/>
                <w:sz w:val="24"/>
                <w:szCs w:val="24"/>
              </w:rPr>
            </w:pPr>
            <w:r w:rsidRPr="00024B23">
              <w:rPr>
                <w:rFonts w:asciiTheme="minorHAnsi" w:hAnsiTheme="minorHAnsi"/>
                <w:b/>
                <w:color w:val="000000"/>
                <w:sz w:val="24"/>
                <w:szCs w:val="24"/>
              </w:rPr>
              <w:t>Eixos</w:t>
            </w:r>
          </w:p>
        </w:tc>
        <w:tc>
          <w:tcPr>
            <w:tcW w:w="2977" w:type="dxa"/>
            <w:shd w:val="clear" w:color="auto" w:fill="C6D9F1" w:themeFill="text2" w:themeFillTint="33"/>
            <w:vAlign w:val="center"/>
          </w:tcPr>
          <w:p w14:paraId="1A2E2E67" w14:textId="77777777" w:rsidR="00024B23" w:rsidRPr="00024B23" w:rsidRDefault="00024B23" w:rsidP="00350E32">
            <w:pPr>
              <w:spacing w:after="0" w:line="240" w:lineRule="auto"/>
              <w:jc w:val="center"/>
              <w:rPr>
                <w:rFonts w:asciiTheme="minorHAnsi" w:eastAsiaTheme="minorEastAsia" w:hAnsiTheme="minorHAnsi"/>
                <w:b/>
                <w:sz w:val="24"/>
                <w:szCs w:val="24"/>
              </w:rPr>
            </w:pPr>
            <w:r w:rsidRPr="00024B23">
              <w:rPr>
                <w:rFonts w:asciiTheme="minorHAnsi" w:eastAsiaTheme="minorEastAsia" w:hAnsiTheme="minorHAnsi"/>
                <w:b/>
                <w:sz w:val="24"/>
                <w:szCs w:val="24"/>
              </w:rPr>
              <w:t xml:space="preserve">Temas </w:t>
            </w:r>
          </w:p>
        </w:tc>
        <w:tc>
          <w:tcPr>
            <w:tcW w:w="3543" w:type="dxa"/>
            <w:shd w:val="clear" w:color="auto" w:fill="C6D9F1" w:themeFill="text2" w:themeFillTint="33"/>
            <w:noWrap/>
            <w:vAlign w:val="center"/>
          </w:tcPr>
          <w:p w14:paraId="78B6EA80" w14:textId="77777777" w:rsidR="00024B23" w:rsidRPr="00024B23" w:rsidRDefault="00024B23" w:rsidP="00350E32">
            <w:pPr>
              <w:spacing w:after="0" w:line="240" w:lineRule="auto"/>
              <w:jc w:val="center"/>
              <w:rPr>
                <w:rFonts w:asciiTheme="minorHAnsi" w:hAnsiTheme="minorHAnsi"/>
                <w:b/>
                <w:color w:val="000000"/>
                <w:sz w:val="24"/>
                <w:szCs w:val="24"/>
              </w:rPr>
            </w:pPr>
            <w:r w:rsidRPr="00024B23">
              <w:rPr>
                <w:rFonts w:asciiTheme="minorHAnsi" w:hAnsiTheme="minorHAnsi"/>
                <w:b/>
                <w:color w:val="000000"/>
                <w:sz w:val="24"/>
                <w:szCs w:val="24"/>
              </w:rPr>
              <w:t>Compromissos</w:t>
            </w:r>
          </w:p>
        </w:tc>
      </w:tr>
      <w:tr w:rsidR="00024B23" w:rsidRPr="00024B23" w14:paraId="7D28A319" w14:textId="77777777" w:rsidTr="00350E32">
        <w:trPr>
          <w:trHeight w:val="589"/>
        </w:trPr>
        <w:tc>
          <w:tcPr>
            <w:tcW w:w="1980" w:type="dxa"/>
            <w:vMerge w:val="restart"/>
            <w:noWrap/>
            <w:vAlign w:val="center"/>
          </w:tcPr>
          <w:p w14:paraId="22041E0F" w14:textId="77777777" w:rsidR="00024B23" w:rsidRPr="00024B23" w:rsidRDefault="00024B23" w:rsidP="00350E32">
            <w:pPr>
              <w:spacing w:after="0" w:line="240" w:lineRule="auto"/>
              <w:jc w:val="center"/>
              <w:rPr>
                <w:rFonts w:asciiTheme="minorHAnsi" w:hAnsiTheme="minorHAnsi"/>
                <w:b/>
                <w:color w:val="000000"/>
                <w:sz w:val="24"/>
                <w:szCs w:val="24"/>
              </w:rPr>
            </w:pPr>
            <w:r w:rsidRPr="00024B23">
              <w:rPr>
                <w:rFonts w:asciiTheme="minorHAnsi" w:hAnsiTheme="minorHAnsi"/>
                <w:b/>
                <w:color w:val="000000"/>
                <w:sz w:val="24"/>
                <w:szCs w:val="24"/>
              </w:rPr>
              <w:t>Temas Estruturantes de Governo Aberto</w:t>
            </w:r>
          </w:p>
          <w:p w14:paraId="1301DF99"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49EBA242"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Dados Abertos no Governo Federal</w:t>
            </w:r>
          </w:p>
          <w:p w14:paraId="6FBCA839"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noWrap/>
            <w:vAlign w:val="center"/>
          </w:tcPr>
          <w:p w14:paraId="338E8247" w14:textId="77777777" w:rsidR="00024B23" w:rsidRPr="00024B23" w:rsidRDefault="00024B23" w:rsidP="00350E32">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Identificar e implementar mecanismo para reconhecer problemas solucionáveis ou mitigáveis a partir da oferta de dados pelo governo, que atenda expectativas de demandantes e ofertantes.</w:t>
            </w:r>
          </w:p>
        </w:tc>
      </w:tr>
      <w:tr w:rsidR="00024B23" w:rsidRPr="00024B23" w14:paraId="1791519F" w14:textId="77777777" w:rsidTr="00350E32">
        <w:trPr>
          <w:trHeight w:val="473"/>
        </w:trPr>
        <w:tc>
          <w:tcPr>
            <w:tcW w:w="1980" w:type="dxa"/>
            <w:vMerge/>
            <w:noWrap/>
            <w:vAlign w:val="center"/>
          </w:tcPr>
          <w:p w14:paraId="1B05F6F6"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4EDFFF07"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Transparência sobre os Recursos Públicos</w:t>
            </w:r>
          </w:p>
          <w:p w14:paraId="02478A36"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noWrap/>
            <w:vAlign w:val="center"/>
          </w:tcPr>
          <w:p w14:paraId="0D8DE4DB"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 xml:space="preserve">Elaborar matriz estratégica de ações em transparência, com ampla participação social, com vistas a promover melhor </w:t>
            </w:r>
            <w:r w:rsidRPr="00024B23">
              <w:rPr>
                <w:rFonts w:asciiTheme="minorHAnsi" w:eastAsiaTheme="minorEastAsia" w:hAnsiTheme="minorHAnsi"/>
                <w:sz w:val="24"/>
                <w:szCs w:val="24"/>
              </w:rPr>
              <w:lastRenderedPageBreak/>
              <w:t>governança e garantir acesso e apropriação de dados e informações dos recursos públicos.</w:t>
            </w:r>
          </w:p>
        </w:tc>
      </w:tr>
      <w:tr w:rsidR="00024B23" w:rsidRPr="00024B23" w14:paraId="2CC264E2" w14:textId="77777777" w:rsidTr="00350E32">
        <w:trPr>
          <w:trHeight w:val="473"/>
        </w:trPr>
        <w:tc>
          <w:tcPr>
            <w:tcW w:w="1980" w:type="dxa"/>
            <w:vMerge/>
            <w:noWrap/>
            <w:vAlign w:val="center"/>
          </w:tcPr>
          <w:p w14:paraId="3CF503C0"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Merge w:val="restart"/>
            <w:vAlign w:val="center"/>
          </w:tcPr>
          <w:p w14:paraId="1E9D9F10"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Política de Acesso à Informação no Governo Federal</w:t>
            </w:r>
          </w:p>
          <w:p w14:paraId="1FEBF923"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noWrap/>
            <w:vAlign w:val="center"/>
          </w:tcPr>
          <w:p w14:paraId="3AC182C4"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Ampliar mecanismos para garantir mais celeridade e qualidade das respostas às solicitações de informação e divulgação adequada do rol de documentos classificados.</w:t>
            </w:r>
          </w:p>
        </w:tc>
      </w:tr>
      <w:tr w:rsidR="00024B23" w:rsidRPr="00024B23" w14:paraId="717EA6EF" w14:textId="77777777" w:rsidTr="00350E32">
        <w:trPr>
          <w:trHeight w:val="473"/>
        </w:trPr>
        <w:tc>
          <w:tcPr>
            <w:tcW w:w="1980" w:type="dxa"/>
            <w:vMerge/>
            <w:noWrap/>
            <w:vAlign w:val="center"/>
          </w:tcPr>
          <w:p w14:paraId="38A4F71C"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Merge/>
            <w:vAlign w:val="center"/>
          </w:tcPr>
          <w:p w14:paraId="2BA8D22D"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noWrap/>
            <w:vAlign w:val="center"/>
          </w:tcPr>
          <w:p w14:paraId="0693DC7F"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Proteger a identidade de solicitantes, em casos justificáveis, por meio de ajustes nos procedimentos e canais de solicitação.</w:t>
            </w:r>
          </w:p>
        </w:tc>
      </w:tr>
      <w:tr w:rsidR="00024B23" w:rsidRPr="00024B23" w14:paraId="6AEA2871" w14:textId="77777777" w:rsidTr="00350E32">
        <w:trPr>
          <w:trHeight w:val="413"/>
        </w:trPr>
        <w:tc>
          <w:tcPr>
            <w:tcW w:w="1980" w:type="dxa"/>
            <w:vMerge/>
            <w:noWrap/>
            <w:vAlign w:val="center"/>
          </w:tcPr>
          <w:p w14:paraId="22D724DF"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32AE5734"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Efetividade dos Mecanismos de Participação da Política Nacional de Participação Social (PNPS)</w:t>
            </w:r>
          </w:p>
        </w:tc>
        <w:tc>
          <w:tcPr>
            <w:tcW w:w="3543" w:type="dxa"/>
            <w:noWrap/>
            <w:vAlign w:val="center"/>
          </w:tcPr>
          <w:p w14:paraId="655437B6"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Integrar ferramentas online em uma plataforma única para consolidar e fortalecer o Sistema de Participação Social.</w:t>
            </w:r>
          </w:p>
        </w:tc>
      </w:tr>
      <w:tr w:rsidR="00024B23" w:rsidRPr="00024B23" w14:paraId="711125EA" w14:textId="77777777" w:rsidTr="00350E32">
        <w:trPr>
          <w:trHeight w:val="413"/>
        </w:trPr>
        <w:tc>
          <w:tcPr>
            <w:tcW w:w="1980" w:type="dxa"/>
            <w:vMerge/>
            <w:noWrap/>
            <w:vAlign w:val="center"/>
          </w:tcPr>
          <w:p w14:paraId="341E6366"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0CD80CB6"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Participação Social no Ciclo de Planejamento do Governo Federal</w:t>
            </w:r>
          </w:p>
        </w:tc>
        <w:tc>
          <w:tcPr>
            <w:tcW w:w="3543" w:type="dxa"/>
            <w:noWrap/>
            <w:vAlign w:val="center"/>
          </w:tcPr>
          <w:p w14:paraId="576C4EA0"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 xml:space="preserve">Ampliar a participação social no PPA por meio do Fórum </w:t>
            </w:r>
            <w:proofErr w:type="spellStart"/>
            <w:r w:rsidRPr="00024B23">
              <w:rPr>
                <w:rFonts w:asciiTheme="minorHAnsi" w:eastAsiaTheme="minorEastAsia" w:hAnsiTheme="minorHAnsi"/>
                <w:sz w:val="24"/>
                <w:szCs w:val="24"/>
              </w:rPr>
              <w:t>Interconselhos</w:t>
            </w:r>
            <w:proofErr w:type="spellEnd"/>
            <w:r w:rsidRPr="00024B23">
              <w:rPr>
                <w:rFonts w:asciiTheme="minorHAnsi" w:eastAsiaTheme="minorEastAsia" w:hAnsiTheme="minorHAnsi"/>
                <w:sz w:val="24"/>
                <w:szCs w:val="24"/>
              </w:rPr>
              <w:t>.</w:t>
            </w:r>
          </w:p>
        </w:tc>
      </w:tr>
      <w:tr w:rsidR="00024B23" w:rsidRPr="00024B23" w14:paraId="1C6115CD" w14:textId="77777777" w:rsidTr="00350E32">
        <w:trPr>
          <w:trHeight w:val="413"/>
        </w:trPr>
        <w:tc>
          <w:tcPr>
            <w:tcW w:w="1980" w:type="dxa"/>
            <w:vMerge w:val="restart"/>
            <w:noWrap/>
            <w:vAlign w:val="center"/>
          </w:tcPr>
          <w:p w14:paraId="39E88163" w14:textId="77777777" w:rsidR="00024B23" w:rsidRPr="00024B23" w:rsidRDefault="00024B23" w:rsidP="00350E32">
            <w:pPr>
              <w:spacing w:after="0" w:line="240" w:lineRule="auto"/>
              <w:jc w:val="center"/>
              <w:rPr>
                <w:rFonts w:asciiTheme="minorHAnsi" w:hAnsiTheme="minorHAnsi"/>
                <w:b/>
                <w:color w:val="000000"/>
                <w:sz w:val="24"/>
                <w:szCs w:val="24"/>
              </w:rPr>
            </w:pPr>
            <w:r w:rsidRPr="00024B23">
              <w:rPr>
                <w:rFonts w:asciiTheme="minorHAnsi" w:hAnsiTheme="minorHAnsi"/>
                <w:b/>
                <w:color w:val="000000"/>
                <w:sz w:val="24"/>
                <w:szCs w:val="24"/>
              </w:rPr>
              <w:t>Governo Aberto e Garantia de Direitos</w:t>
            </w:r>
          </w:p>
        </w:tc>
        <w:tc>
          <w:tcPr>
            <w:tcW w:w="2977" w:type="dxa"/>
            <w:vAlign w:val="center"/>
          </w:tcPr>
          <w:p w14:paraId="27B884B7"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Recursos Educacionais Digitais</w:t>
            </w:r>
          </w:p>
          <w:p w14:paraId="6CC81A79"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vAlign w:val="center"/>
          </w:tcPr>
          <w:p w14:paraId="53AC846C"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Estabelecer novo modelo de avaliação, aquisição, fomento e distribuição de Recursos Educacionais Digitais – RED – no contexto da cultura digital.</w:t>
            </w:r>
          </w:p>
        </w:tc>
      </w:tr>
      <w:tr w:rsidR="00024B23" w:rsidRPr="00024B23" w14:paraId="06BC72B9" w14:textId="77777777" w:rsidTr="00350E32">
        <w:trPr>
          <w:trHeight w:val="413"/>
        </w:trPr>
        <w:tc>
          <w:tcPr>
            <w:tcW w:w="1980" w:type="dxa"/>
            <w:vMerge/>
            <w:noWrap/>
            <w:vAlign w:val="center"/>
          </w:tcPr>
          <w:p w14:paraId="538E28E5"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0FC3C7B7"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Dados Abertos e Governança da Informação em Saúde</w:t>
            </w:r>
          </w:p>
          <w:p w14:paraId="64D167E2"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vAlign w:val="center"/>
          </w:tcPr>
          <w:p w14:paraId="508B2FFA"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 xml:space="preserve">Disponibilizar respostas aos pedidos de acesso à informação dos últimos quatro anos em </w:t>
            </w:r>
            <w:r w:rsidRPr="00024B23">
              <w:rPr>
                <w:rFonts w:asciiTheme="minorHAnsi" w:eastAsiaTheme="minorEastAsia" w:hAnsiTheme="minorHAnsi"/>
                <w:sz w:val="24"/>
                <w:szCs w:val="24"/>
              </w:rPr>
              <w:lastRenderedPageBreak/>
              <w:t>plataforma de transparência ativa e ampliar o número de indicadores da Sala de Apoio à Gestão Estratégica – SAGE, com monitoramento da sociedade civil.</w:t>
            </w:r>
          </w:p>
        </w:tc>
      </w:tr>
      <w:tr w:rsidR="00024B23" w:rsidRPr="00024B23" w14:paraId="4223C3EA" w14:textId="77777777" w:rsidTr="00350E32">
        <w:trPr>
          <w:trHeight w:val="413"/>
        </w:trPr>
        <w:tc>
          <w:tcPr>
            <w:tcW w:w="1980" w:type="dxa"/>
            <w:vMerge/>
            <w:noWrap/>
            <w:vAlign w:val="center"/>
          </w:tcPr>
          <w:p w14:paraId="0689E213"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72B2B596"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Prevenção à Tortura, a Tratamentos Cruéis, Desumanos ou Degradantes no Sistema Prisional</w:t>
            </w:r>
          </w:p>
        </w:tc>
        <w:tc>
          <w:tcPr>
            <w:tcW w:w="3543" w:type="dxa"/>
            <w:vAlign w:val="center"/>
          </w:tcPr>
          <w:p w14:paraId="4CED2EA8"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Implementar um sistema informatizado, único e de formato aberto de inspeção prisional, garantindo a participação da sociedade civil na sua construção e gestão.</w:t>
            </w:r>
          </w:p>
        </w:tc>
      </w:tr>
      <w:tr w:rsidR="00024B23" w:rsidRPr="00024B23" w14:paraId="62F12E50" w14:textId="77777777" w:rsidTr="00350E32">
        <w:trPr>
          <w:trHeight w:val="413"/>
        </w:trPr>
        <w:tc>
          <w:tcPr>
            <w:tcW w:w="1980" w:type="dxa"/>
            <w:vMerge/>
            <w:noWrap/>
            <w:vAlign w:val="center"/>
          </w:tcPr>
          <w:p w14:paraId="711FBC86"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69905CAF"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Dados Abertos e Transparência Ativa em Meio Ambiente</w:t>
            </w:r>
          </w:p>
        </w:tc>
        <w:tc>
          <w:tcPr>
            <w:tcW w:w="3543" w:type="dxa"/>
            <w:vAlign w:val="center"/>
          </w:tcPr>
          <w:p w14:paraId="62409717"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Criar espaço de diálogo entre governo e sociedade para a geração e implementação de ações voltadas à transparência em meio ambiente.</w:t>
            </w:r>
          </w:p>
        </w:tc>
      </w:tr>
      <w:tr w:rsidR="00024B23" w:rsidRPr="00024B23" w14:paraId="12EA5893" w14:textId="77777777" w:rsidTr="00350E32">
        <w:trPr>
          <w:trHeight w:val="413"/>
        </w:trPr>
        <w:tc>
          <w:tcPr>
            <w:tcW w:w="1980" w:type="dxa"/>
            <w:vMerge/>
            <w:noWrap/>
            <w:vAlign w:val="center"/>
          </w:tcPr>
          <w:p w14:paraId="598A8E8C"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338B88BF" w14:textId="77777777" w:rsidR="00024B23" w:rsidRPr="00024B23" w:rsidRDefault="00024B23" w:rsidP="00350E32">
            <w:pPr>
              <w:spacing w:after="0" w:line="240" w:lineRule="auto"/>
              <w:jc w:val="center"/>
              <w:rPr>
                <w:rFonts w:asciiTheme="minorHAnsi" w:eastAsiaTheme="minorEastAsia" w:hAnsiTheme="minorHAnsi"/>
                <w:sz w:val="24"/>
                <w:szCs w:val="24"/>
                <w:highlight w:val="yellow"/>
              </w:rPr>
            </w:pPr>
            <w:proofErr w:type="gramStart"/>
            <w:r w:rsidRPr="00024B23">
              <w:rPr>
                <w:rFonts w:asciiTheme="minorHAnsi" w:eastAsiaTheme="minorEastAsia" w:hAnsiTheme="minorHAnsi"/>
                <w:sz w:val="24"/>
                <w:szCs w:val="24"/>
              </w:rPr>
              <w:t>Mapeamento e Gestão Participativa</w:t>
            </w:r>
            <w:proofErr w:type="gramEnd"/>
            <w:r w:rsidRPr="00024B23">
              <w:rPr>
                <w:rFonts w:asciiTheme="minorHAnsi" w:eastAsiaTheme="minorEastAsia" w:hAnsiTheme="minorHAnsi"/>
                <w:sz w:val="24"/>
                <w:szCs w:val="24"/>
              </w:rPr>
              <w:t xml:space="preserve"> para a Cultura</w:t>
            </w:r>
          </w:p>
        </w:tc>
        <w:tc>
          <w:tcPr>
            <w:tcW w:w="3543" w:type="dxa"/>
            <w:vAlign w:val="center"/>
          </w:tcPr>
          <w:p w14:paraId="0B09D2D8"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 xml:space="preserve">Consolidar o Sistema Nacional de Informações e Indicadores Culturais, SNIIC, para a produção, difusão e uso compartilhado de dados, informações e indicadores para a </w:t>
            </w:r>
            <w:proofErr w:type="spellStart"/>
            <w:r w:rsidRPr="00024B23">
              <w:rPr>
                <w:rFonts w:asciiTheme="minorHAnsi" w:eastAsiaTheme="minorEastAsia" w:hAnsiTheme="minorHAnsi"/>
                <w:sz w:val="24"/>
                <w:szCs w:val="24"/>
              </w:rPr>
              <w:t>co-gestão</w:t>
            </w:r>
            <w:proofErr w:type="spellEnd"/>
            <w:r w:rsidRPr="00024B23">
              <w:rPr>
                <w:rFonts w:asciiTheme="minorHAnsi" w:eastAsiaTheme="minorEastAsia" w:hAnsiTheme="minorHAnsi"/>
                <w:sz w:val="24"/>
                <w:szCs w:val="24"/>
              </w:rPr>
              <w:t xml:space="preserve"> da cultura. </w:t>
            </w:r>
          </w:p>
        </w:tc>
      </w:tr>
      <w:tr w:rsidR="00024B23" w:rsidRPr="00024B23" w14:paraId="325B0941" w14:textId="77777777" w:rsidTr="00350E32">
        <w:trPr>
          <w:trHeight w:val="413"/>
        </w:trPr>
        <w:tc>
          <w:tcPr>
            <w:tcW w:w="1980" w:type="dxa"/>
            <w:vMerge w:val="restart"/>
            <w:noWrap/>
            <w:vAlign w:val="center"/>
          </w:tcPr>
          <w:p w14:paraId="4354CA68" w14:textId="77777777" w:rsidR="00024B23" w:rsidRPr="00024B23" w:rsidRDefault="00024B23" w:rsidP="00350E32">
            <w:pPr>
              <w:spacing w:after="0" w:line="240" w:lineRule="auto"/>
              <w:jc w:val="center"/>
              <w:rPr>
                <w:rFonts w:asciiTheme="minorHAnsi" w:hAnsiTheme="minorHAnsi"/>
                <w:b/>
                <w:color w:val="000000"/>
                <w:sz w:val="24"/>
                <w:szCs w:val="24"/>
              </w:rPr>
            </w:pPr>
            <w:r w:rsidRPr="00024B23">
              <w:rPr>
                <w:rFonts w:asciiTheme="minorHAnsi" w:hAnsiTheme="minorHAnsi"/>
                <w:b/>
                <w:color w:val="000000"/>
                <w:sz w:val="24"/>
                <w:szCs w:val="24"/>
              </w:rPr>
              <w:t>Inovação e Melhoria de Serviços Públicos</w:t>
            </w:r>
          </w:p>
        </w:tc>
        <w:tc>
          <w:tcPr>
            <w:tcW w:w="2977" w:type="dxa"/>
            <w:vAlign w:val="center"/>
          </w:tcPr>
          <w:p w14:paraId="26E5CACE"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Espaços de Inovação para Gestão e Serviços Públicos</w:t>
            </w:r>
          </w:p>
          <w:p w14:paraId="58A1FE33"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vAlign w:val="center"/>
          </w:tcPr>
          <w:p w14:paraId="59A1E1A9"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Consolidar uma rede aberta no setor público de forma colaborativa e transparente com a sociedade.</w:t>
            </w:r>
          </w:p>
        </w:tc>
      </w:tr>
      <w:tr w:rsidR="00024B23" w:rsidRPr="00024B23" w14:paraId="0E67F873" w14:textId="77777777" w:rsidTr="00350E32">
        <w:trPr>
          <w:trHeight w:val="413"/>
        </w:trPr>
        <w:tc>
          <w:tcPr>
            <w:tcW w:w="1980" w:type="dxa"/>
            <w:vMerge/>
            <w:noWrap/>
            <w:vAlign w:val="center"/>
          </w:tcPr>
          <w:p w14:paraId="697EDBED"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42C800B8"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Avaliação e Simplificação de Serviços Públicos</w:t>
            </w:r>
          </w:p>
        </w:tc>
        <w:tc>
          <w:tcPr>
            <w:tcW w:w="3543" w:type="dxa"/>
            <w:vAlign w:val="center"/>
          </w:tcPr>
          <w:p w14:paraId="0DD062B8"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 xml:space="preserve">Realizar inventário dos serviços do Poder Executivo Federal e implementar avaliação por meio </w:t>
            </w:r>
            <w:r w:rsidRPr="00024B23">
              <w:rPr>
                <w:rFonts w:asciiTheme="minorHAnsi" w:eastAsiaTheme="minorEastAsia" w:hAnsiTheme="minorHAnsi"/>
                <w:sz w:val="24"/>
                <w:szCs w:val="24"/>
              </w:rPr>
              <w:lastRenderedPageBreak/>
              <w:t>de mecanismos de satisfação, priorizando serviços para melhoria</w:t>
            </w:r>
          </w:p>
        </w:tc>
      </w:tr>
      <w:tr w:rsidR="00024B23" w:rsidRPr="00024B23" w14:paraId="569F17CB" w14:textId="77777777" w:rsidTr="00350E32">
        <w:trPr>
          <w:trHeight w:val="413"/>
        </w:trPr>
        <w:tc>
          <w:tcPr>
            <w:tcW w:w="1980" w:type="dxa"/>
            <w:vMerge w:val="restart"/>
            <w:noWrap/>
            <w:vAlign w:val="center"/>
          </w:tcPr>
          <w:p w14:paraId="45B311D1" w14:textId="77777777" w:rsidR="00024B23" w:rsidRPr="00024B23" w:rsidRDefault="00024B23" w:rsidP="00350E32">
            <w:pPr>
              <w:spacing w:after="0" w:line="240" w:lineRule="auto"/>
              <w:jc w:val="center"/>
              <w:rPr>
                <w:rFonts w:asciiTheme="minorHAnsi" w:hAnsiTheme="minorHAnsi"/>
                <w:b/>
                <w:color w:val="000000"/>
                <w:sz w:val="24"/>
                <w:szCs w:val="24"/>
              </w:rPr>
            </w:pPr>
            <w:r w:rsidRPr="00024B23">
              <w:rPr>
                <w:rFonts w:asciiTheme="minorHAnsi" w:hAnsiTheme="minorHAnsi"/>
                <w:b/>
                <w:color w:val="000000"/>
                <w:sz w:val="24"/>
                <w:szCs w:val="24"/>
              </w:rPr>
              <w:lastRenderedPageBreak/>
              <w:t>Rumo a um Estado Aberto</w:t>
            </w:r>
          </w:p>
        </w:tc>
        <w:tc>
          <w:tcPr>
            <w:tcW w:w="2977" w:type="dxa"/>
            <w:vAlign w:val="center"/>
          </w:tcPr>
          <w:p w14:paraId="01BF680E"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Inovação Aberta e Transparência no Legislativo</w:t>
            </w:r>
          </w:p>
          <w:p w14:paraId="27078E7F"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vAlign w:val="center"/>
          </w:tcPr>
          <w:p w14:paraId="67F25476"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Criar e difundir repositório para institucionalização de Parlamento Aberto contendo normas, ferramentas, capacitações, guias e práticas.</w:t>
            </w:r>
          </w:p>
        </w:tc>
      </w:tr>
      <w:tr w:rsidR="00024B23" w:rsidRPr="00024B23" w14:paraId="4F1452B9" w14:textId="77777777" w:rsidTr="00350E32">
        <w:trPr>
          <w:trHeight w:val="413"/>
        </w:trPr>
        <w:tc>
          <w:tcPr>
            <w:tcW w:w="1980" w:type="dxa"/>
            <w:vMerge/>
            <w:noWrap/>
            <w:vAlign w:val="center"/>
          </w:tcPr>
          <w:p w14:paraId="3060BA49" w14:textId="77777777" w:rsidR="00024B23" w:rsidRPr="00024B23" w:rsidRDefault="00024B23" w:rsidP="00350E32">
            <w:pPr>
              <w:spacing w:after="0" w:line="240" w:lineRule="auto"/>
              <w:rPr>
                <w:rFonts w:asciiTheme="minorHAnsi" w:hAnsiTheme="minorHAnsi"/>
                <w:color w:val="000000"/>
                <w:sz w:val="24"/>
                <w:szCs w:val="24"/>
              </w:rPr>
            </w:pPr>
          </w:p>
        </w:tc>
        <w:tc>
          <w:tcPr>
            <w:tcW w:w="2977" w:type="dxa"/>
            <w:vAlign w:val="center"/>
          </w:tcPr>
          <w:p w14:paraId="09D75FCF"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Fomento a Governo Aberto em Estados e Municípios</w:t>
            </w:r>
          </w:p>
          <w:p w14:paraId="26834126"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vAlign w:val="center"/>
          </w:tcPr>
          <w:p w14:paraId="14670415"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Implementar ações de fomento a governo aberto com o envolvimento da sociedade civil, considerando experiências já existentes em estados e municípios.</w:t>
            </w:r>
          </w:p>
        </w:tc>
      </w:tr>
      <w:tr w:rsidR="00024B23" w:rsidRPr="00024B23" w14:paraId="04EC376B" w14:textId="77777777" w:rsidTr="00350E32">
        <w:trPr>
          <w:trHeight w:val="413"/>
        </w:trPr>
        <w:tc>
          <w:tcPr>
            <w:tcW w:w="1980" w:type="dxa"/>
            <w:vMerge/>
            <w:noWrap/>
            <w:vAlign w:val="center"/>
          </w:tcPr>
          <w:p w14:paraId="59B66CC8" w14:textId="77777777" w:rsidR="00024B23" w:rsidRPr="00024B23" w:rsidRDefault="00024B23" w:rsidP="00350E32">
            <w:pPr>
              <w:spacing w:after="0" w:line="240" w:lineRule="auto"/>
              <w:rPr>
                <w:rFonts w:asciiTheme="minorHAnsi" w:hAnsiTheme="minorHAnsi"/>
                <w:color w:val="000000"/>
                <w:sz w:val="24"/>
                <w:szCs w:val="24"/>
              </w:rPr>
            </w:pPr>
          </w:p>
        </w:tc>
        <w:tc>
          <w:tcPr>
            <w:tcW w:w="2977" w:type="dxa"/>
            <w:vAlign w:val="center"/>
          </w:tcPr>
          <w:p w14:paraId="46780BDF"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Transparência e Inovação no Judiciário</w:t>
            </w:r>
          </w:p>
        </w:tc>
        <w:tc>
          <w:tcPr>
            <w:tcW w:w="3543" w:type="dxa"/>
            <w:vAlign w:val="center"/>
          </w:tcPr>
          <w:p w14:paraId="066C5457"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Implantar Processo Judicial Eletrônico na Justiça Eleitoral.</w:t>
            </w:r>
          </w:p>
        </w:tc>
      </w:tr>
    </w:tbl>
    <w:p w14:paraId="7516C4FB" w14:textId="77777777" w:rsidR="00024B23" w:rsidRDefault="00024B23" w:rsidP="00835188">
      <w:pPr>
        <w:spacing w:after="0" w:line="360" w:lineRule="auto"/>
        <w:ind w:firstLine="708"/>
        <w:jc w:val="both"/>
        <w:rPr>
          <w:bCs/>
          <w:sz w:val="24"/>
          <w:szCs w:val="24"/>
        </w:rPr>
      </w:pPr>
    </w:p>
    <w:p w14:paraId="1A8DBB55" w14:textId="7DC01999" w:rsidR="007A3E19" w:rsidRPr="00E24DC6" w:rsidRDefault="00292E7C" w:rsidP="00051B9B">
      <w:pPr>
        <w:pStyle w:val="Ttulo1"/>
      </w:pPr>
      <w:bookmarkStart w:id="3" w:name="_Toc527538385"/>
      <w:r>
        <w:t>II</w:t>
      </w:r>
      <w:r w:rsidR="00051B9B">
        <w:t xml:space="preserve"> –</w:t>
      </w:r>
      <w:r w:rsidR="00867508">
        <w:t xml:space="preserve"> </w:t>
      </w:r>
      <w:r w:rsidR="006D4E3C">
        <w:t xml:space="preserve">Execução e </w:t>
      </w:r>
      <w:r w:rsidR="007A3E19" w:rsidRPr="00E24DC6">
        <w:t>Monitoramento do 3º Plano de Ação Nacional</w:t>
      </w:r>
      <w:bookmarkEnd w:id="3"/>
    </w:p>
    <w:p w14:paraId="4A586443" w14:textId="77777777" w:rsidR="00051B9B" w:rsidRDefault="00051B9B" w:rsidP="00AF2798">
      <w:pPr>
        <w:spacing w:after="0" w:line="360" w:lineRule="auto"/>
        <w:ind w:firstLine="709"/>
        <w:jc w:val="both"/>
        <w:rPr>
          <w:color w:val="000000" w:themeColor="text1"/>
          <w:sz w:val="24"/>
          <w:szCs w:val="24"/>
        </w:rPr>
      </w:pPr>
    </w:p>
    <w:p w14:paraId="45CB8419" w14:textId="7EE102F4" w:rsidR="00874A78" w:rsidRPr="00E73F7B" w:rsidRDefault="00874A78" w:rsidP="001469A2">
      <w:pPr>
        <w:pStyle w:val="SUBTTULO"/>
        <w:spacing w:before="0" w:after="0" w:line="360" w:lineRule="auto"/>
        <w:ind w:left="426" w:firstLine="0"/>
        <w:rPr>
          <w:sz w:val="24"/>
          <w:szCs w:val="24"/>
        </w:rPr>
      </w:pPr>
      <w:bookmarkStart w:id="4" w:name="_Toc527538386"/>
      <w:r w:rsidRPr="00E73F7B">
        <w:rPr>
          <w:sz w:val="24"/>
          <w:szCs w:val="24"/>
        </w:rPr>
        <w:t>E</w:t>
      </w:r>
      <w:r>
        <w:rPr>
          <w:sz w:val="24"/>
          <w:szCs w:val="24"/>
        </w:rPr>
        <w:t>stratégia de Trabalho</w:t>
      </w:r>
      <w:bookmarkEnd w:id="4"/>
    </w:p>
    <w:p w14:paraId="4E185815" w14:textId="77777777" w:rsidR="00F012CE" w:rsidRDefault="00F012CE" w:rsidP="00895D2C">
      <w:pPr>
        <w:spacing w:after="0" w:line="360" w:lineRule="auto"/>
        <w:ind w:firstLine="709"/>
        <w:jc w:val="both"/>
        <w:rPr>
          <w:color w:val="000000" w:themeColor="text1"/>
          <w:sz w:val="24"/>
          <w:szCs w:val="24"/>
        </w:rPr>
      </w:pPr>
    </w:p>
    <w:p w14:paraId="75E9502C" w14:textId="22D7DBCF" w:rsidR="00895D2C" w:rsidRDefault="006B4407" w:rsidP="00895D2C">
      <w:pPr>
        <w:spacing w:after="0" w:line="360" w:lineRule="auto"/>
        <w:ind w:firstLine="709"/>
        <w:jc w:val="both"/>
        <w:rPr>
          <w:color w:val="000000" w:themeColor="text1"/>
          <w:sz w:val="24"/>
          <w:szCs w:val="24"/>
        </w:rPr>
      </w:pPr>
      <w:r>
        <w:rPr>
          <w:color w:val="000000" w:themeColor="text1"/>
          <w:sz w:val="24"/>
          <w:szCs w:val="24"/>
        </w:rPr>
        <w:t xml:space="preserve">Conforme apresentado no Relatório de Autoavaliação Intermediário, </w:t>
      </w:r>
      <w:r w:rsidR="00895D2C">
        <w:rPr>
          <w:color w:val="000000" w:themeColor="text1"/>
          <w:sz w:val="24"/>
          <w:szCs w:val="24"/>
        </w:rPr>
        <w:t>entende-se o processo de monitoramento como um c</w:t>
      </w:r>
      <w:r w:rsidR="00895D2C" w:rsidRPr="00A31FFB">
        <w:rPr>
          <w:color w:val="000000" w:themeColor="text1"/>
          <w:sz w:val="24"/>
          <w:szCs w:val="24"/>
        </w:rPr>
        <w:t>onjunto de atividades</w:t>
      </w:r>
      <w:r w:rsidR="00895D2C">
        <w:rPr>
          <w:color w:val="000000" w:themeColor="text1"/>
          <w:sz w:val="24"/>
          <w:szCs w:val="24"/>
        </w:rPr>
        <w:t xml:space="preserve"> </w:t>
      </w:r>
      <w:r w:rsidR="00895D2C" w:rsidRPr="00A31FFB">
        <w:rPr>
          <w:color w:val="000000" w:themeColor="text1"/>
          <w:sz w:val="24"/>
          <w:szCs w:val="24"/>
        </w:rPr>
        <w:t xml:space="preserve">– articuladas, sistemáticas e formalizadas </w:t>
      </w:r>
      <w:r w:rsidR="00895D2C">
        <w:rPr>
          <w:color w:val="000000" w:themeColor="text1"/>
          <w:sz w:val="24"/>
          <w:szCs w:val="24"/>
        </w:rPr>
        <w:t xml:space="preserve">– </w:t>
      </w:r>
      <w:r w:rsidR="00895D2C" w:rsidRPr="00A31FFB">
        <w:rPr>
          <w:color w:val="000000" w:themeColor="text1"/>
          <w:sz w:val="24"/>
          <w:szCs w:val="24"/>
        </w:rPr>
        <w:t>de produção, registro,</w:t>
      </w:r>
      <w:r w:rsidR="00895D2C">
        <w:rPr>
          <w:color w:val="000000" w:themeColor="text1"/>
          <w:sz w:val="24"/>
          <w:szCs w:val="24"/>
        </w:rPr>
        <w:t xml:space="preserve"> </w:t>
      </w:r>
      <w:r w:rsidR="00895D2C" w:rsidRPr="00A31FFB">
        <w:rPr>
          <w:color w:val="000000" w:themeColor="text1"/>
          <w:sz w:val="24"/>
          <w:szCs w:val="24"/>
        </w:rPr>
        <w:t>acompanhamento e análise crítica de informações geradas na gestão</w:t>
      </w:r>
      <w:r w:rsidR="00895D2C">
        <w:rPr>
          <w:color w:val="000000" w:themeColor="text1"/>
          <w:sz w:val="24"/>
          <w:szCs w:val="24"/>
        </w:rPr>
        <w:t xml:space="preserve"> </w:t>
      </w:r>
      <w:r w:rsidR="00895D2C" w:rsidRPr="00A31FFB">
        <w:rPr>
          <w:color w:val="000000" w:themeColor="text1"/>
          <w:sz w:val="24"/>
          <w:szCs w:val="24"/>
        </w:rPr>
        <w:t xml:space="preserve">de </w:t>
      </w:r>
      <w:r w:rsidR="00895D2C">
        <w:rPr>
          <w:color w:val="000000" w:themeColor="text1"/>
          <w:sz w:val="24"/>
          <w:szCs w:val="24"/>
        </w:rPr>
        <w:t>determinada iniciativa/ação,</w:t>
      </w:r>
      <w:r w:rsidR="00895D2C" w:rsidRPr="00A31FFB">
        <w:rPr>
          <w:color w:val="000000" w:themeColor="text1"/>
          <w:sz w:val="24"/>
          <w:szCs w:val="24"/>
        </w:rPr>
        <w:t xml:space="preserve"> com a</w:t>
      </w:r>
      <w:r w:rsidR="00895D2C">
        <w:rPr>
          <w:color w:val="000000" w:themeColor="text1"/>
          <w:sz w:val="24"/>
          <w:szCs w:val="24"/>
        </w:rPr>
        <w:t xml:space="preserve"> </w:t>
      </w:r>
      <w:r w:rsidR="00895D2C" w:rsidRPr="00A31FFB">
        <w:rPr>
          <w:color w:val="000000" w:themeColor="text1"/>
          <w:sz w:val="24"/>
          <w:szCs w:val="24"/>
        </w:rPr>
        <w:t xml:space="preserve">finalidade de subsidiar a tomada </w:t>
      </w:r>
      <w:r w:rsidR="00895D2C">
        <w:rPr>
          <w:color w:val="000000" w:themeColor="text1"/>
          <w:sz w:val="24"/>
          <w:szCs w:val="24"/>
        </w:rPr>
        <w:t xml:space="preserve">de </w:t>
      </w:r>
      <w:r w:rsidR="00895D2C" w:rsidRPr="00A31FFB">
        <w:rPr>
          <w:color w:val="000000" w:themeColor="text1"/>
          <w:sz w:val="24"/>
          <w:szCs w:val="24"/>
        </w:rPr>
        <w:t>decis</w:t>
      </w:r>
      <w:r w:rsidR="00895D2C">
        <w:rPr>
          <w:color w:val="000000" w:themeColor="text1"/>
          <w:sz w:val="24"/>
          <w:szCs w:val="24"/>
        </w:rPr>
        <w:t>ões</w:t>
      </w:r>
      <w:r w:rsidR="00895D2C" w:rsidRPr="00A31FFB">
        <w:rPr>
          <w:color w:val="000000" w:themeColor="text1"/>
          <w:sz w:val="24"/>
          <w:szCs w:val="24"/>
        </w:rPr>
        <w:t xml:space="preserve"> quanto aos esforços</w:t>
      </w:r>
      <w:r w:rsidR="00895D2C">
        <w:rPr>
          <w:color w:val="000000" w:themeColor="text1"/>
          <w:sz w:val="24"/>
          <w:szCs w:val="24"/>
        </w:rPr>
        <w:t xml:space="preserve"> </w:t>
      </w:r>
      <w:r w:rsidR="00895D2C" w:rsidRPr="00A31FFB">
        <w:rPr>
          <w:color w:val="000000" w:themeColor="text1"/>
          <w:sz w:val="24"/>
          <w:szCs w:val="24"/>
        </w:rPr>
        <w:t xml:space="preserve">necessários para </w:t>
      </w:r>
      <w:r w:rsidR="00895D2C">
        <w:rPr>
          <w:color w:val="000000" w:themeColor="text1"/>
          <w:sz w:val="24"/>
          <w:szCs w:val="24"/>
        </w:rPr>
        <w:t xml:space="preserve">o seu aprimoramento. </w:t>
      </w:r>
    </w:p>
    <w:p w14:paraId="12B58D71" w14:textId="41B2CAA2" w:rsidR="00895D2C" w:rsidRPr="007F519C" w:rsidRDefault="00895D2C" w:rsidP="00895D2C">
      <w:pPr>
        <w:spacing w:after="0" w:line="360" w:lineRule="auto"/>
        <w:ind w:firstLine="709"/>
        <w:jc w:val="both"/>
        <w:rPr>
          <w:color w:val="000000" w:themeColor="text1"/>
          <w:sz w:val="24"/>
          <w:szCs w:val="24"/>
        </w:rPr>
      </w:pPr>
      <w:r>
        <w:rPr>
          <w:color w:val="000000" w:themeColor="text1"/>
          <w:sz w:val="24"/>
          <w:szCs w:val="24"/>
        </w:rPr>
        <w:t>O</w:t>
      </w:r>
      <w:r w:rsidRPr="00A31FFB">
        <w:rPr>
          <w:color w:val="000000" w:themeColor="text1"/>
          <w:sz w:val="24"/>
          <w:szCs w:val="24"/>
        </w:rPr>
        <w:t xml:space="preserve"> monitoramento </w:t>
      </w:r>
      <w:r>
        <w:rPr>
          <w:color w:val="000000" w:themeColor="text1"/>
          <w:sz w:val="24"/>
          <w:szCs w:val="24"/>
        </w:rPr>
        <w:t>d</w:t>
      </w:r>
      <w:r w:rsidRPr="00A31FFB">
        <w:rPr>
          <w:color w:val="000000" w:themeColor="text1"/>
          <w:sz w:val="24"/>
          <w:szCs w:val="24"/>
        </w:rPr>
        <w:t>o 3º Plano de Ação Nacional</w:t>
      </w:r>
      <w:r>
        <w:rPr>
          <w:color w:val="000000" w:themeColor="text1"/>
          <w:sz w:val="24"/>
          <w:szCs w:val="24"/>
        </w:rPr>
        <w:t xml:space="preserve">, coordenado pela CGU em parceria com o GT da Sociedade Civil, </w:t>
      </w:r>
      <w:r w:rsidRPr="00A31FFB">
        <w:rPr>
          <w:color w:val="000000" w:themeColor="text1"/>
          <w:sz w:val="24"/>
          <w:szCs w:val="24"/>
        </w:rPr>
        <w:t>te</w:t>
      </w:r>
      <w:r w:rsidR="00F6535C">
        <w:rPr>
          <w:color w:val="000000" w:themeColor="text1"/>
          <w:sz w:val="24"/>
          <w:szCs w:val="24"/>
        </w:rPr>
        <w:t>ve</w:t>
      </w:r>
      <w:r w:rsidRPr="00A31FFB">
        <w:rPr>
          <w:color w:val="000000" w:themeColor="text1"/>
          <w:sz w:val="24"/>
          <w:szCs w:val="24"/>
        </w:rPr>
        <w:t xml:space="preserve"> o propósito de subsidiar os atores envolvidos </w:t>
      </w:r>
      <w:r w:rsidRPr="00A31FFB">
        <w:rPr>
          <w:color w:val="000000" w:themeColor="text1"/>
          <w:sz w:val="24"/>
          <w:szCs w:val="24"/>
        </w:rPr>
        <w:lastRenderedPageBreak/>
        <w:t xml:space="preserve">na execução </w:t>
      </w:r>
      <w:r>
        <w:rPr>
          <w:color w:val="000000" w:themeColor="text1"/>
          <w:sz w:val="24"/>
          <w:szCs w:val="24"/>
        </w:rPr>
        <w:t xml:space="preserve">dos compromissos </w:t>
      </w:r>
      <w:r w:rsidRPr="00A31FFB">
        <w:rPr>
          <w:color w:val="000000" w:themeColor="text1"/>
          <w:sz w:val="24"/>
          <w:szCs w:val="24"/>
        </w:rPr>
        <w:t>com informações</w:t>
      </w:r>
      <w:r>
        <w:rPr>
          <w:color w:val="000000" w:themeColor="text1"/>
          <w:sz w:val="24"/>
          <w:szCs w:val="24"/>
        </w:rPr>
        <w:t xml:space="preserve"> atualizadas, simples e objetivas</w:t>
      </w:r>
      <w:r w:rsidRPr="00A31FFB">
        <w:rPr>
          <w:color w:val="000000" w:themeColor="text1"/>
          <w:sz w:val="24"/>
          <w:szCs w:val="24"/>
        </w:rPr>
        <w:t xml:space="preserve">, a fim de que </w:t>
      </w:r>
      <w:r>
        <w:rPr>
          <w:color w:val="000000" w:themeColor="text1"/>
          <w:sz w:val="24"/>
          <w:szCs w:val="24"/>
        </w:rPr>
        <w:t>correções</w:t>
      </w:r>
      <w:r w:rsidRPr="00A31FFB">
        <w:rPr>
          <w:color w:val="000000" w:themeColor="text1"/>
          <w:sz w:val="24"/>
          <w:szCs w:val="24"/>
        </w:rPr>
        <w:t xml:space="preserve"> e </w:t>
      </w:r>
      <w:r>
        <w:rPr>
          <w:color w:val="000000" w:themeColor="text1"/>
          <w:sz w:val="24"/>
          <w:szCs w:val="24"/>
        </w:rPr>
        <w:t xml:space="preserve">eventuais </w:t>
      </w:r>
      <w:r w:rsidRPr="00A31FFB">
        <w:rPr>
          <w:color w:val="000000" w:themeColor="text1"/>
          <w:sz w:val="24"/>
          <w:szCs w:val="24"/>
        </w:rPr>
        <w:t xml:space="preserve">ajustes </w:t>
      </w:r>
      <w:r>
        <w:rPr>
          <w:color w:val="000000" w:themeColor="text1"/>
          <w:sz w:val="24"/>
          <w:szCs w:val="24"/>
        </w:rPr>
        <w:t>p</w:t>
      </w:r>
      <w:r w:rsidR="00F6535C">
        <w:rPr>
          <w:color w:val="000000" w:themeColor="text1"/>
          <w:sz w:val="24"/>
          <w:szCs w:val="24"/>
        </w:rPr>
        <w:t>udesse</w:t>
      </w:r>
      <w:r>
        <w:rPr>
          <w:color w:val="000000" w:themeColor="text1"/>
          <w:sz w:val="24"/>
          <w:szCs w:val="24"/>
        </w:rPr>
        <w:t>m ser</w:t>
      </w:r>
      <w:r w:rsidRPr="00A31FFB">
        <w:rPr>
          <w:color w:val="000000" w:themeColor="text1"/>
          <w:sz w:val="24"/>
          <w:szCs w:val="24"/>
        </w:rPr>
        <w:t xml:space="preserve"> realizados </w:t>
      </w:r>
      <w:r>
        <w:rPr>
          <w:color w:val="000000" w:themeColor="text1"/>
          <w:sz w:val="24"/>
          <w:szCs w:val="24"/>
        </w:rPr>
        <w:t>de forma tempestiva.</w:t>
      </w:r>
    </w:p>
    <w:p w14:paraId="59FFD96D" w14:textId="3F687005" w:rsidR="00895D2C" w:rsidRPr="007F519C" w:rsidRDefault="00895D2C" w:rsidP="00895D2C">
      <w:pPr>
        <w:spacing w:after="0" w:line="360" w:lineRule="auto"/>
        <w:ind w:firstLine="709"/>
        <w:jc w:val="both"/>
        <w:rPr>
          <w:color w:val="000000" w:themeColor="text1"/>
          <w:sz w:val="24"/>
          <w:szCs w:val="24"/>
        </w:rPr>
      </w:pPr>
      <w:r w:rsidRPr="007F519C">
        <w:rPr>
          <w:color w:val="000000" w:themeColor="text1"/>
          <w:sz w:val="24"/>
          <w:szCs w:val="24"/>
        </w:rPr>
        <w:t xml:space="preserve">Com base nesta perspectiva, já durante as oficinas de </w:t>
      </w:r>
      <w:proofErr w:type="spellStart"/>
      <w:r w:rsidRPr="007F519C">
        <w:rPr>
          <w:color w:val="000000" w:themeColor="text1"/>
          <w:sz w:val="24"/>
          <w:szCs w:val="24"/>
        </w:rPr>
        <w:t>cocriação</w:t>
      </w:r>
      <w:proofErr w:type="spellEnd"/>
      <w:r w:rsidRPr="007F519C">
        <w:rPr>
          <w:color w:val="000000" w:themeColor="text1"/>
          <w:sz w:val="24"/>
          <w:szCs w:val="24"/>
        </w:rPr>
        <w:t xml:space="preserve">, </w:t>
      </w:r>
      <w:r>
        <w:rPr>
          <w:color w:val="000000" w:themeColor="text1"/>
          <w:sz w:val="24"/>
          <w:szCs w:val="24"/>
        </w:rPr>
        <w:t>foram definidos</w:t>
      </w:r>
      <w:r w:rsidRPr="007F519C">
        <w:rPr>
          <w:color w:val="000000" w:themeColor="text1"/>
          <w:sz w:val="24"/>
          <w:szCs w:val="24"/>
        </w:rPr>
        <w:t xml:space="preserve"> marcos, prazos e</w:t>
      </w:r>
      <w:r>
        <w:rPr>
          <w:color w:val="000000" w:themeColor="text1"/>
          <w:sz w:val="24"/>
          <w:szCs w:val="24"/>
        </w:rPr>
        <w:t xml:space="preserve"> responsáveis pela execução de cada ação</w:t>
      </w:r>
      <w:r w:rsidRPr="007F519C">
        <w:rPr>
          <w:color w:val="000000" w:themeColor="text1"/>
          <w:sz w:val="24"/>
          <w:szCs w:val="24"/>
        </w:rPr>
        <w:t>.</w:t>
      </w:r>
      <w:r>
        <w:rPr>
          <w:color w:val="000000" w:themeColor="text1"/>
          <w:sz w:val="24"/>
          <w:szCs w:val="24"/>
        </w:rPr>
        <w:t xml:space="preserve"> </w:t>
      </w:r>
      <w:r w:rsidRPr="007F519C">
        <w:rPr>
          <w:color w:val="000000" w:themeColor="text1"/>
          <w:sz w:val="24"/>
          <w:szCs w:val="24"/>
        </w:rPr>
        <w:t>A</w:t>
      </w:r>
      <w:r>
        <w:rPr>
          <w:color w:val="000000" w:themeColor="text1"/>
          <w:sz w:val="24"/>
          <w:szCs w:val="24"/>
        </w:rPr>
        <w:t xml:space="preserve">credita-se </w:t>
      </w:r>
      <w:r w:rsidRPr="007F519C">
        <w:rPr>
          <w:color w:val="000000" w:themeColor="text1"/>
          <w:sz w:val="24"/>
          <w:szCs w:val="24"/>
        </w:rPr>
        <w:t xml:space="preserve">que essa medida </w:t>
      </w:r>
      <w:r>
        <w:rPr>
          <w:color w:val="000000" w:themeColor="text1"/>
          <w:sz w:val="24"/>
          <w:szCs w:val="24"/>
        </w:rPr>
        <w:t xml:space="preserve">possibilitou um desempenho </w:t>
      </w:r>
      <w:r w:rsidRPr="007F519C">
        <w:rPr>
          <w:color w:val="000000" w:themeColor="text1"/>
          <w:sz w:val="24"/>
          <w:szCs w:val="24"/>
        </w:rPr>
        <w:t>proativ</w:t>
      </w:r>
      <w:r>
        <w:rPr>
          <w:color w:val="000000" w:themeColor="text1"/>
          <w:sz w:val="24"/>
          <w:szCs w:val="24"/>
        </w:rPr>
        <w:t>o</w:t>
      </w:r>
      <w:r w:rsidRPr="007F519C">
        <w:rPr>
          <w:color w:val="000000" w:themeColor="text1"/>
          <w:sz w:val="24"/>
          <w:szCs w:val="24"/>
        </w:rPr>
        <w:t xml:space="preserve"> do governo e da sociedade</w:t>
      </w:r>
      <w:r>
        <w:rPr>
          <w:color w:val="000000" w:themeColor="text1"/>
          <w:sz w:val="24"/>
          <w:szCs w:val="24"/>
        </w:rPr>
        <w:t xml:space="preserve"> civil, que interv</w:t>
      </w:r>
      <w:r w:rsidR="00F6535C">
        <w:rPr>
          <w:color w:val="000000" w:themeColor="text1"/>
          <w:sz w:val="24"/>
          <w:szCs w:val="24"/>
        </w:rPr>
        <w:t>ieram</w:t>
      </w:r>
      <w:r w:rsidRPr="007F519C">
        <w:rPr>
          <w:color w:val="000000" w:themeColor="text1"/>
          <w:sz w:val="24"/>
          <w:szCs w:val="24"/>
        </w:rPr>
        <w:t xml:space="preserve"> tão logo </w:t>
      </w:r>
      <w:r w:rsidR="00F6535C">
        <w:rPr>
          <w:color w:val="000000" w:themeColor="text1"/>
          <w:sz w:val="24"/>
          <w:szCs w:val="24"/>
        </w:rPr>
        <w:t>eram</w:t>
      </w:r>
      <w:r w:rsidRPr="007F519C">
        <w:rPr>
          <w:color w:val="000000" w:themeColor="text1"/>
          <w:sz w:val="24"/>
          <w:szCs w:val="24"/>
        </w:rPr>
        <w:t xml:space="preserve"> identificadas dificuldades de algum órgão ou entidade em executar </w:t>
      </w:r>
      <w:r>
        <w:rPr>
          <w:color w:val="000000" w:themeColor="text1"/>
          <w:sz w:val="24"/>
          <w:szCs w:val="24"/>
        </w:rPr>
        <w:t>os compromissos</w:t>
      </w:r>
      <w:r w:rsidRPr="007F519C">
        <w:rPr>
          <w:color w:val="000000" w:themeColor="text1"/>
          <w:sz w:val="24"/>
          <w:szCs w:val="24"/>
        </w:rPr>
        <w:t>.</w:t>
      </w:r>
    </w:p>
    <w:p w14:paraId="47451F56" w14:textId="4C93E9CF" w:rsidR="00895D2C" w:rsidRDefault="00895D2C" w:rsidP="00895D2C">
      <w:pPr>
        <w:spacing w:after="0" w:line="360" w:lineRule="auto"/>
        <w:ind w:firstLine="709"/>
        <w:jc w:val="both"/>
        <w:rPr>
          <w:color w:val="000000" w:themeColor="text1"/>
          <w:sz w:val="24"/>
          <w:szCs w:val="24"/>
        </w:rPr>
      </w:pPr>
      <w:r>
        <w:rPr>
          <w:color w:val="000000" w:themeColor="text1"/>
          <w:sz w:val="24"/>
          <w:szCs w:val="24"/>
        </w:rPr>
        <w:t xml:space="preserve">Ressalte-se que o monitoramento previu, ainda, a realização </w:t>
      </w:r>
      <w:r w:rsidRPr="00A31FFB">
        <w:rPr>
          <w:color w:val="000000" w:themeColor="text1"/>
          <w:sz w:val="24"/>
          <w:szCs w:val="24"/>
        </w:rPr>
        <w:t>de reuniões periódic</w:t>
      </w:r>
      <w:r>
        <w:rPr>
          <w:color w:val="000000" w:themeColor="text1"/>
          <w:sz w:val="24"/>
          <w:szCs w:val="24"/>
        </w:rPr>
        <w:t>a</w:t>
      </w:r>
      <w:r w:rsidRPr="00A31FFB">
        <w:rPr>
          <w:color w:val="000000" w:themeColor="text1"/>
          <w:sz w:val="24"/>
          <w:szCs w:val="24"/>
        </w:rPr>
        <w:t xml:space="preserve">s </w:t>
      </w:r>
      <w:r>
        <w:rPr>
          <w:color w:val="000000" w:themeColor="text1"/>
          <w:sz w:val="24"/>
          <w:szCs w:val="24"/>
        </w:rPr>
        <w:t>para</w:t>
      </w:r>
      <w:r w:rsidRPr="00A31FFB">
        <w:rPr>
          <w:color w:val="000000" w:themeColor="text1"/>
          <w:sz w:val="24"/>
          <w:szCs w:val="24"/>
        </w:rPr>
        <w:t xml:space="preserve"> alinhamento </w:t>
      </w:r>
      <w:r>
        <w:rPr>
          <w:color w:val="000000" w:themeColor="text1"/>
          <w:sz w:val="24"/>
          <w:szCs w:val="24"/>
        </w:rPr>
        <w:t xml:space="preserve">de informações, bem como a elaboração bimestral de Relatórios de Status de Execução (RSE). Este fluxo de informações </w:t>
      </w:r>
      <w:r w:rsidRPr="00A31FFB">
        <w:rPr>
          <w:color w:val="000000" w:themeColor="text1"/>
          <w:sz w:val="24"/>
          <w:szCs w:val="24"/>
        </w:rPr>
        <w:t>permit</w:t>
      </w:r>
      <w:r w:rsidR="00F6535C">
        <w:rPr>
          <w:color w:val="000000" w:themeColor="text1"/>
          <w:sz w:val="24"/>
          <w:szCs w:val="24"/>
        </w:rPr>
        <w:t>iu</w:t>
      </w:r>
      <w:r w:rsidRPr="00A31FFB">
        <w:rPr>
          <w:color w:val="000000" w:themeColor="text1"/>
          <w:sz w:val="24"/>
          <w:szCs w:val="24"/>
        </w:rPr>
        <w:t xml:space="preserve"> avaliar</w:t>
      </w:r>
      <w:r>
        <w:rPr>
          <w:color w:val="000000" w:themeColor="text1"/>
          <w:sz w:val="24"/>
          <w:szCs w:val="24"/>
        </w:rPr>
        <w:t xml:space="preserve"> e </w:t>
      </w:r>
      <w:r w:rsidRPr="00A31FFB">
        <w:rPr>
          <w:color w:val="000000" w:themeColor="text1"/>
          <w:sz w:val="24"/>
          <w:szCs w:val="24"/>
        </w:rPr>
        <w:t xml:space="preserve">dimensionar </w:t>
      </w:r>
      <w:r>
        <w:rPr>
          <w:color w:val="000000" w:themeColor="text1"/>
          <w:sz w:val="24"/>
          <w:szCs w:val="24"/>
        </w:rPr>
        <w:t>a evolução de cada compromisso de maneira contínua.</w:t>
      </w:r>
    </w:p>
    <w:p w14:paraId="41CFFFEE" w14:textId="1D29BA12" w:rsidR="00895D2C" w:rsidRDefault="00895D2C" w:rsidP="00895D2C">
      <w:pPr>
        <w:spacing w:after="0" w:line="360" w:lineRule="auto"/>
        <w:ind w:firstLine="709"/>
        <w:jc w:val="both"/>
        <w:rPr>
          <w:color w:val="000000" w:themeColor="text1"/>
          <w:sz w:val="24"/>
          <w:szCs w:val="24"/>
        </w:rPr>
      </w:pPr>
      <w:r w:rsidRPr="007F519C">
        <w:rPr>
          <w:color w:val="000000" w:themeColor="text1"/>
          <w:sz w:val="24"/>
          <w:szCs w:val="24"/>
        </w:rPr>
        <w:t>A CGU prest</w:t>
      </w:r>
      <w:r w:rsidR="00F6535C">
        <w:rPr>
          <w:color w:val="000000" w:themeColor="text1"/>
          <w:sz w:val="24"/>
          <w:szCs w:val="24"/>
        </w:rPr>
        <w:t>ou</w:t>
      </w:r>
      <w:r w:rsidRPr="007F519C">
        <w:rPr>
          <w:color w:val="000000" w:themeColor="text1"/>
          <w:sz w:val="24"/>
          <w:szCs w:val="24"/>
        </w:rPr>
        <w:t xml:space="preserve"> apoio logístico para garantir que esses processos ocorr</w:t>
      </w:r>
      <w:r w:rsidR="00F6535C">
        <w:rPr>
          <w:color w:val="000000" w:themeColor="text1"/>
          <w:sz w:val="24"/>
          <w:szCs w:val="24"/>
        </w:rPr>
        <w:t>esse</w:t>
      </w:r>
      <w:r w:rsidRPr="007F519C">
        <w:rPr>
          <w:color w:val="000000" w:themeColor="text1"/>
          <w:sz w:val="24"/>
          <w:szCs w:val="24"/>
        </w:rPr>
        <w:t>m</w:t>
      </w:r>
      <w:r>
        <w:rPr>
          <w:color w:val="000000" w:themeColor="text1"/>
          <w:sz w:val="24"/>
          <w:szCs w:val="24"/>
        </w:rPr>
        <w:t xml:space="preserve"> de maneira precisa e dinâmica</w:t>
      </w:r>
      <w:r w:rsidRPr="007F519C">
        <w:rPr>
          <w:color w:val="000000" w:themeColor="text1"/>
          <w:sz w:val="24"/>
          <w:szCs w:val="24"/>
        </w:rPr>
        <w:t xml:space="preserve">, </w:t>
      </w:r>
      <w:r>
        <w:rPr>
          <w:color w:val="000000" w:themeColor="text1"/>
          <w:sz w:val="24"/>
          <w:szCs w:val="24"/>
        </w:rPr>
        <w:t>sendo</w:t>
      </w:r>
      <w:r w:rsidRPr="007F519C">
        <w:rPr>
          <w:color w:val="000000" w:themeColor="text1"/>
          <w:sz w:val="24"/>
          <w:szCs w:val="24"/>
        </w:rPr>
        <w:t xml:space="preserve"> responsável </w:t>
      </w:r>
      <w:r>
        <w:rPr>
          <w:color w:val="000000" w:themeColor="text1"/>
          <w:sz w:val="24"/>
          <w:szCs w:val="24"/>
        </w:rPr>
        <w:t xml:space="preserve">também </w:t>
      </w:r>
      <w:r w:rsidRPr="007F519C">
        <w:rPr>
          <w:color w:val="000000" w:themeColor="text1"/>
          <w:sz w:val="24"/>
          <w:szCs w:val="24"/>
        </w:rPr>
        <w:t>por dar transparência às discussões e aos resultados dos compromissos.</w:t>
      </w:r>
    </w:p>
    <w:p w14:paraId="639A378F" w14:textId="77777777" w:rsidR="00895D2C" w:rsidRPr="007F519C" w:rsidRDefault="00895D2C" w:rsidP="00895D2C">
      <w:pPr>
        <w:spacing w:after="0" w:line="360" w:lineRule="auto"/>
        <w:ind w:firstLine="709"/>
        <w:jc w:val="both"/>
        <w:rPr>
          <w:color w:val="000000" w:themeColor="text1"/>
          <w:sz w:val="24"/>
          <w:szCs w:val="24"/>
        </w:rPr>
      </w:pPr>
      <w:r>
        <w:rPr>
          <w:color w:val="000000" w:themeColor="text1"/>
          <w:sz w:val="24"/>
          <w:szCs w:val="24"/>
        </w:rPr>
        <w:t>A figura abaixo apresenta o ciclo de monitoramento que foi desenvolvido para acompanhamento da execução do 3º Plano de Ação Nacional.</w:t>
      </w:r>
    </w:p>
    <w:p w14:paraId="2E524A95" w14:textId="77777777" w:rsidR="00895D2C" w:rsidRDefault="00895D2C" w:rsidP="00895D2C">
      <w:pPr>
        <w:spacing w:after="100"/>
        <w:ind w:firstLine="708"/>
        <w:jc w:val="center"/>
        <w:rPr>
          <w:color w:val="000000" w:themeColor="text1"/>
          <w:sz w:val="24"/>
          <w:szCs w:val="24"/>
        </w:rPr>
      </w:pPr>
    </w:p>
    <w:p w14:paraId="2604039B" w14:textId="77777777" w:rsidR="00895D2C" w:rsidRDefault="00895D2C" w:rsidP="00895D2C">
      <w:pPr>
        <w:autoSpaceDE/>
        <w:autoSpaceDN/>
        <w:spacing w:after="0" w:line="240" w:lineRule="auto"/>
        <w:rPr>
          <w:rFonts w:asciiTheme="minorHAnsi" w:hAnsiTheme="minorHAnsi" w:cstheme="minorHAnsi"/>
          <w:b/>
          <w:noProof/>
          <w:sz w:val="24"/>
          <w:szCs w:val="24"/>
          <w:lang w:eastAsia="ar-SA"/>
        </w:rPr>
      </w:pPr>
      <w:r>
        <w:rPr>
          <w:rFonts w:asciiTheme="minorHAnsi" w:hAnsiTheme="minorHAnsi" w:cstheme="minorHAnsi"/>
          <w:b/>
          <w:noProof/>
          <w:sz w:val="24"/>
          <w:szCs w:val="24"/>
        </w:rPr>
        <w:drawing>
          <wp:inline distT="0" distB="0" distL="0" distR="0" wp14:anchorId="627886C0" wp14:editId="44D66784">
            <wp:extent cx="5356823" cy="314641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8195" cy="3164837"/>
                    </a:xfrm>
                    <a:prstGeom prst="rect">
                      <a:avLst/>
                    </a:prstGeom>
                    <a:noFill/>
                  </pic:spPr>
                </pic:pic>
              </a:graphicData>
            </a:graphic>
          </wp:inline>
        </w:drawing>
      </w:r>
    </w:p>
    <w:p w14:paraId="030B241C" w14:textId="77777777" w:rsidR="00895D2C" w:rsidRDefault="00895D2C" w:rsidP="00895D2C">
      <w:pPr>
        <w:autoSpaceDE/>
        <w:autoSpaceDN/>
        <w:spacing w:after="0" w:line="240" w:lineRule="auto"/>
        <w:rPr>
          <w:rFonts w:asciiTheme="minorHAnsi" w:hAnsiTheme="minorHAnsi" w:cstheme="minorHAnsi"/>
          <w:b/>
          <w:noProof/>
          <w:sz w:val="24"/>
          <w:szCs w:val="24"/>
          <w:lang w:eastAsia="ar-SA"/>
        </w:rPr>
      </w:pPr>
    </w:p>
    <w:p w14:paraId="095DA8B8" w14:textId="77777777" w:rsidR="00895D2C" w:rsidRDefault="00895D2C" w:rsidP="00895D2C">
      <w:pPr>
        <w:pStyle w:val="SUBTTULO"/>
        <w:spacing w:before="0" w:after="0" w:line="360" w:lineRule="auto"/>
        <w:ind w:left="1146" w:firstLine="0"/>
        <w:rPr>
          <w:sz w:val="24"/>
          <w:szCs w:val="24"/>
        </w:rPr>
      </w:pPr>
      <w:bookmarkStart w:id="5" w:name="_Toc494441735"/>
    </w:p>
    <w:p w14:paraId="5D74EEA2" w14:textId="0D68A1DB" w:rsidR="00895D2C" w:rsidRPr="00E73F7B" w:rsidRDefault="00895D2C" w:rsidP="00895D2C">
      <w:pPr>
        <w:pStyle w:val="SUBTTULO"/>
        <w:numPr>
          <w:ilvl w:val="0"/>
          <w:numId w:val="14"/>
        </w:numPr>
        <w:spacing w:before="0" w:after="0" w:line="360" w:lineRule="auto"/>
        <w:rPr>
          <w:sz w:val="24"/>
          <w:szCs w:val="24"/>
        </w:rPr>
      </w:pPr>
      <w:bookmarkStart w:id="6" w:name="_Toc527538387"/>
      <w:r>
        <w:rPr>
          <w:sz w:val="24"/>
          <w:szCs w:val="24"/>
        </w:rPr>
        <w:lastRenderedPageBreak/>
        <w:t>Monitoramento</w:t>
      </w:r>
      <w:bookmarkEnd w:id="5"/>
      <w:bookmarkEnd w:id="6"/>
    </w:p>
    <w:p w14:paraId="69F399FD" w14:textId="0AB7ADAF" w:rsidR="00895D2C" w:rsidRDefault="00895D2C" w:rsidP="00895D2C">
      <w:pPr>
        <w:spacing w:after="0" w:line="360" w:lineRule="auto"/>
        <w:ind w:firstLine="709"/>
        <w:jc w:val="both"/>
        <w:rPr>
          <w:color w:val="000000" w:themeColor="text1"/>
          <w:sz w:val="24"/>
          <w:szCs w:val="24"/>
        </w:rPr>
      </w:pPr>
      <w:r>
        <w:rPr>
          <w:color w:val="000000" w:themeColor="text1"/>
          <w:sz w:val="24"/>
          <w:szCs w:val="24"/>
        </w:rPr>
        <w:t>O</w:t>
      </w:r>
      <w:r w:rsidRPr="00E73F7B">
        <w:rPr>
          <w:color w:val="000000" w:themeColor="text1"/>
          <w:sz w:val="24"/>
          <w:szCs w:val="24"/>
        </w:rPr>
        <w:t>s 16 c</w:t>
      </w:r>
      <w:r>
        <w:rPr>
          <w:color w:val="000000" w:themeColor="text1"/>
          <w:sz w:val="24"/>
          <w:szCs w:val="24"/>
        </w:rPr>
        <w:t>ompromissos foram divididos em 3</w:t>
      </w:r>
      <w:r w:rsidRPr="00E73F7B">
        <w:rPr>
          <w:color w:val="000000" w:themeColor="text1"/>
          <w:sz w:val="24"/>
          <w:szCs w:val="24"/>
        </w:rPr>
        <w:t xml:space="preserve"> grupos</w:t>
      </w:r>
      <w:r>
        <w:rPr>
          <w:color w:val="000000" w:themeColor="text1"/>
          <w:sz w:val="24"/>
          <w:szCs w:val="24"/>
        </w:rPr>
        <w:t xml:space="preserve">. </w:t>
      </w:r>
      <w:r w:rsidRPr="00E73F7B">
        <w:rPr>
          <w:color w:val="000000" w:themeColor="text1"/>
          <w:sz w:val="24"/>
          <w:szCs w:val="24"/>
        </w:rPr>
        <w:t>Cada grupo t</w:t>
      </w:r>
      <w:r w:rsidR="00C92043">
        <w:rPr>
          <w:color w:val="000000" w:themeColor="text1"/>
          <w:sz w:val="24"/>
          <w:szCs w:val="24"/>
        </w:rPr>
        <w:t>eve</w:t>
      </w:r>
      <w:r w:rsidRPr="00E73F7B">
        <w:rPr>
          <w:color w:val="000000" w:themeColor="text1"/>
          <w:sz w:val="24"/>
          <w:szCs w:val="24"/>
        </w:rPr>
        <w:t xml:space="preserve"> </w:t>
      </w:r>
      <w:r>
        <w:rPr>
          <w:color w:val="000000" w:themeColor="text1"/>
          <w:sz w:val="24"/>
          <w:szCs w:val="24"/>
        </w:rPr>
        <w:t xml:space="preserve">um representante </w:t>
      </w:r>
      <w:r w:rsidRPr="00E73F7B">
        <w:rPr>
          <w:color w:val="000000" w:themeColor="text1"/>
          <w:sz w:val="24"/>
          <w:szCs w:val="24"/>
        </w:rPr>
        <w:t xml:space="preserve">da Equipe </w:t>
      </w:r>
      <w:r>
        <w:rPr>
          <w:color w:val="000000" w:themeColor="text1"/>
          <w:sz w:val="24"/>
          <w:szCs w:val="24"/>
        </w:rPr>
        <w:t>Governo Aberto/CGU</w:t>
      </w:r>
      <w:r w:rsidRPr="00E73F7B">
        <w:rPr>
          <w:color w:val="000000" w:themeColor="text1"/>
          <w:sz w:val="24"/>
          <w:szCs w:val="24"/>
        </w:rPr>
        <w:t xml:space="preserve"> </w:t>
      </w:r>
      <w:r>
        <w:rPr>
          <w:color w:val="000000" w:themeColor="text1"/>
          <w:sz w:val="24"/>
          <w:szCs w:val="24"/>
        </w:rPr>
        <w:t xml:space="preserve">e um representante do GT da Sociedade Civil como monitores. </w:t>
      </w:r>
      <w:r w:rsidRPr="00E73F7B">
        <w:rPr>
          <w:color w:val="000000" w:themeColor="text1"/>
          <w:sz w:val="24"/>
          <w:szCs w:val="24"/>
        </w:rPr>
        <w:t>O</w:t>
      </w:r>
      <w:r>
        <w:rPr>
          <w:color w:val="000000" w:themeColor="text1"/>
          <w:sz w:val="24"/>
          <w:szCs w:val="24"/>
        </w:rPr>
        <w:t>s</w:t>
      </w:r>
      <w:r w:rsidRPr="00E73F7B">
        <w:rPr>
          <w:color w:val="000000" w:themeColor="text1"/>
          <w:sz w:val="24"/>
          <w:szCs w:val="24"/>
        </w:rPr>
        <w:t xml:space="preserve"> monitor</w:t>
      </w:r>
      <w:r>
        <w:rPr>
          <w:color w:val="000000" w:themeColor="text1"/>
          <w:sz w:val="24"/>
          <w:szCs w:val="24"/>
        </w:rPr>
        <w:t>es</w:t>
      </w:r>
      <w:r w:rsidRPr="00E73F7B">
        <w:rPr>
          <w:color w:val="000000" w:themeColor="text1"/>
          <w:sz w:val="24"/>
          <w:szCs w:val="24"/>
        </w:rPr>
        <w:t xml:space="preserve"> t</w:t>
      </w:r>
      <w:r w:rsidR="00C92043">
        <w:rPr>
          <w:color w:val="000000" w:themeColor="text1"/>
          <w:sz w:val="24"/>
          <w:szCs w:val="24"/>
        </w:rPr>
        <w:t>iveram</w:t>
      </w:r>
      <w:r w:rsidRPr="00E73F7B">
        <w:rPr>
          <w:color w:val="000000" w:themeColor="text1"/>
          <w:sz w:val="24"/>
          <w:szCs w:val="24"/>
        </w:rPr>
        <w:t xml:space="preserve"> a função de acompanhar o desenvolvimento dos marcos, auxilia</w:t>
      </w:r>
      <w:r>
        <w:rPr>
          <w:color w:val="000000" w:themeColor="text1"/>
          <w:sz w:val="24"/>
          <w:szCs w:val="24"/>
        </w:rPr>
        <w:t>r o coordenador do</w:t>
      </w:r>
      <w:r w:rsidRPr="00E73F7B">
        <w:rPr>
          <w:color w:val="000000" w:themeColor="text1"/>
          <w:sz w:val="24"/>
          <w:szCs w:val="24"/>
        </w:rPr>
        <w:t xml:space="preserve"> compromisso e da</w:t>
      </w:r>
      <w:r>
        <w:rPr>
          <w:color w:val="000000" w:themeColor="text1"/>
          <w:sz w:val="24"/>
          <w:szCs w:val="24"/>
        </w:rPr>
        <w:t>r</w:t>
      </w:r>
      <w:r w:rsidRPr="00E73F7B">
        <w:rPr>
          <w:color w:val="000000" w:themeColor="text1"/>
          <w:sz w:val="24"/>
          <w:szCs w:val="24"/>
        </w:rPr>
        <w:t xml:space="preserve"> assistência para a </w:t>
      </w:r>
      <w:r>
        <w:rPr>
          <w:color w:val="000000" w:themeColor="text1"/>
          <w:sz w:val="24"/>
          <w:szCs w:val="24"/>
        </w:rPr>
        <w:t>efetiva execução das atividades.</w:t>
      </w:r>
    </w:p>
    <w:p w14:paraId="41676749" w14:textId="77777777" w:rsidR="00895D2C" w:rsidRDefault="00895D2C" w:rsidP="00895D2C">
      <w:pPr>
        <w:spacing w:after="0" w:line="360" w:lineRule="auto"/>
        <w:ind w:firstLine="709"/>
        <w:jc w:val="both"/>
        <w:rPr>
          <w:color w:val="000000" w:themeColor="text1"/>
          <w:sz w:val="24"/>
          <w:szCs w:val="24"/>
        </w:rPr>
      </w:pPr>
      <w:r>
        <w:rPr>
          <w:color w:val="000000" w:themeColor="text1"/>
          <w:sz w:val="24"/>
          <w:szCs w:val="24"/>
        </w:rPr>
        <w:t>A figura abaixo apresenta as atribuições de cada representante no processo de implementação do 3º Plano de Ação:</w:t>
      </w:r>
    </w:p>
    <w:p w14:paraId="051B3A6B" w14:textId="77777777" w:rsidR="00895D2C" w:rsidRDefault="00895D2C" w:rsidP="00895D2C">
      <w:pPr>
        <w:spacing w:after="0" w:line="360" w:lineRule="auto"/>
        <w:ind w:firstLine="709"/>
        <w:jc w:val="both"/>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661312" behindDoc="0" locked="0" layoutInCell="1" allowOverlap="1" wp14:anchorId="704DFEC7" wp14:editId="2851EDCA">
                <wp:simplePos x="0" y="0"/>
                <wp:positionH relativeFrom="column">
                  <wp:posOffset>253365</wp:posOffset>
                </wp:positionH>
                <wp:positionV relativeFrom="paragraph">
                  <wp:posOffset>277495</wp:posOffset>
                </wp:positionV>
                <wp:extent cx="5248275" cy="4314825"/>
                <wp:effectExtent l="0" t="0" r="28575" b="28575"/>
                <wp:wrapNone/>
                <wp:docPr id="5" name="Agrupar 5"/>
                <wp:cNvGraphicFramePr/>
                <a:graphic xmlns:a="http://schemas.openxmlformats.org/drawingml/2006/main">
                  <a:graphicData uri="http://schemas.microsoft.com/office/word/2010/wordprocessingGroup">
                    <wpg:wgp>
                      <wpg:cNvGrpSpPr/>
                      <wpg:grpSpPr>
                        <a:xfrm>
                          <a:off x="0" y="0"/>
                          <a:ext cx="5248275" cy="4314825"/>
                          <a:chOff x="0" y="0"/>
                          <a:chExt cx="5248275" cy="4314825"/>
                        </a:xfrm>
                      </wpg:grpSpPr>
                      <wps:wsp>
                        <wps:cNvPr id="7" name="Retângulo 7"/>
                        <wps:cNvSpPr/>
                        <wps:spPr>
                          <a:xfrm>
                            <a:off x="19050" y="0"/>
                            <a:ext cx="1343025" cy="1114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4C3BBE" w14:textId="6298595B" w:rsidR="002D7D40" w:rsidRPr="002037D9" w:rsidRDefault="002D7D40" w:rsidP="00895D2C">
                              <w:pPr>
                                <w:jc w:val="center"/>
                                <w:rPr>
                                  <w:b/>
                                  <w:color w:val="FFFFFF" w:themeColor="background1"/>
                                  <w:sz w:val="28"/>
                                  <w:szCs w:val="28"/>
                                </w:rPr>
                              </w:pPr>
                              <w:r w:rsidRPr="002037D9">
                                <w:rPr>
                                  <w:b/>
                                  <w:color w:val="FFFFFF" w:themeColor="background1"/>
                                  <w:sz w:val="28"/>
                                  <w:szCs w:val="28"/>
                                </w:rPr>
                                <w:t xml:space="preserve">Equipe </w:t>
                              </w:r>
                              <w:r>
                                <w:rPr>
                                  <w:b/>
                                  <w:color w:val="FFFFFF" w:themeColor="background1"/>
                                  <w:sz w:val="28"/>
                                  <w:szCs w:val="28"/>
                                </w:rPr>
                                <w:t>Governo Aberto</w:t>
                              </w:r>
                              <w:r w:rsidRPr="002037D9">
                                <w:rPr>
                                  <w:b/>
                                  <w:color w:val="FFFFFF" w:themeColor="background1"/>
                                  <w:sz w:val="28"/>
                                  <w:szCs w:val="28"/>
                                </w:rPr>
                                <w:t>/CGU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tângulo 18"/>
                        <wps:cNvSpPr/>
                        <wps:spPr>
                          <a:xfrm>
                            <a:off x="19050" y="1590675"/>
                            <a:ext cx="1362075" cy="1076325"/>
                          </a:xfrm>
                          <a:prstGeom prst="rect">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80907" w14:textId="77777777" w:rsidR="002D7D40" w:rsidRPr="002037D9" w:rsidRDefault="002D7D40" w:rsidP="00895D2C">
                              <w:pPr>
                                <w:jc w:val="center"/>
                                <w:rPr>
                                  <w:b/>
                                  <w:color w:val="FFFFFF" w:themeColor="background1"/>
                                  <w:sz w:val="28"/>
                                  <w:szCs w:val="28"/>
                                </w:rPr>
                              </w:pPr>
                              <w:r w:rsidRPr="002037D9">
                                <w:rPr>
                                  <w:b/>
                                  <w:color w:val="FFFFFF" w:themeColor="background1"/>
                                  <w:sz w:val="28"/>
                                  <w:szCs w:val="28"/>
                                </w:rPr>
                                <w:t>Coordenador de Compromisso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tângulo 24"/>
                        <wps:cNvSpPr/>
                        <wps:spPr>
                          <a:xfrm>
                            <a:off x="0" y="3171825"/>
                            <a:ext cx="1381125" cy="942975"/>
                          </a:xfrm>
                          <a:prstGeom prst="rect">
                            <a:avLst/>
                          </a:prstGeom>
                          <a:solidFill>
                            <a:schemeClr val="accent3">
                              <a:lumMod val="75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0E946" w14:textId="77777777" w:rsidR="002D7D40" w:rsidRPr="002037D9" w:rsidRDefault="002D7D40" w:rsidP="00895D2C">
                              <w:pPr>
                                <w:jc w:val="center"/>
                                <w:rPr>
                                  <w:b/>
                                  <w:color w:val="FFFFFF" w:themeColor="background1"/>
                                  <w:sz w:val="28"/>
                                  <w:szCs w:val="28"/>
                                </w:rPr>
                              </w:pPr>
                              <w:r>
                                <w:rPr>
                                  <w:b/>
                                  <w:color w:val="FFFFFF" w:themeColor="background1"/>
                                  <w:sz w:val="28"/>
                                  <w:szCs w:val="28"/>
                                </w:rPr>
                                <w:t>GT da Sociedade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eta: Entalhada para a Direita 25"/>
                        <wps:cNvSpPr/>
                        <wps:spPr>
                          <a:xfrm>
                            <a:off x="1695450" y="447675"/>
                            <a:ext cx="495300" cy="19304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aixa de Texto 2"/>
                        <wps:cNvSpPr txBox="1">
                          <a:spLocks noChangeArrowheads="1"/>
                        </wps:cNvSpPr>
                        <wps:spPr bwMode="auto">
                          <a:xfrm>
                            <a:off x="2476500" y="0"/>
                            <a:ext cx="2762250" cy="1209675"/>
                          </a:xfrm>
                          <a:prstGeom prst="rect">
                            <a:avLst/>
                          </a:prstGeom>
                          <a:solidFill>
                            <a:srgbClr val="FFFFFF"/>
                          </a:solidFill>
                          <a:ln w="9525">
                            <a:solidFill>
                              <a:schemeClr val="tx2"/>
                            </a:solidFill>
                            <a:miter lim="800000"/>
                            <a:headEnd/>
                            <a:tailEnd/>
                          </a:ln>
                        </wps:spPr>
                        <wps:txbx>
                          <w:txbxContent>
                            <w:p w14:paraId="4AC7341C" w14:textId="77777777" w:rsidR="002D7D40" w:rsidRPr="002037D9" w:rsidRDefault="002D7D40" w:rsidP="00895D2C">
                              <w:pPr>
                                <w:jc w:val="both"/>
                                <w:rPr>
                                  <w:color w:val="365F91" w:themeColor="accent1" w:themeShade="BF"/>
                                  <w:sz w:val="20"/>
                                  <w:szCs w:val="20"/>
                                </w:rPr>
                              </w:pPr>
                              <w:r w:rsidRPr="002037D9">
                                <w:rPr>
                                  <w:color w:val="365F91" w:themeColor="accent1" w:themeShade="BF"/>
                                  <w:sz w:val="20"/>
                                  <w:szCs w:val="20"/>
                                </w:rPr>
                                <w:t>Acompanha continuamente a execução dos marcos</w:t>
                              </w:r>
                            </w:p>
                            <w:p w14:paraId="5726E1A0" w14:textId="77777777" w:rsidR="002D7D40" w:rsidRPr="002037D9" w:rsidRDefault="002D7D40" w:rsidP="00895D2C">
                              <w:pPr>
                                <w:jc w:val="both"/>
                                <w:rPr>
                                  <w:color w:val="365F91" w:themeColor="accent1" w:themeShade="BF"/>
                                  <w:sz w:val="20"/>
                                  <w:szCs w:val="20"/>
                                </w:rPr>
                              </w:pPr>
                              <w:r w:rsidRPr="002037D9">
                                <w:rPr>
                                  <w:color w:val="365F91" w:themeColor="accent1" w:themeShade="BF"/>
                                  <w:sz w:val="20"/>
                                  <w:szCs w:val="20"/>
                                </w:rPr>
                                <w:t>Faz interlocução com os atores responsáveis do governo e da sociedade civil</w:t>
                              </w:r>
                            </w:p>
                            <w:p w14:paraId="09AA8D99" w14:textId="77777777" w:rsidR="002D7D40" w:rsidRPr="002037D9" w:rsidRDefault="002D7D40" w:rsidP="00895D2C">
                              <w:pPr>
                                <w:jc w:val="both"/>
                                <w:rPr>
                                  <w:color w:val="365F91" w:themeColor="accent1" w:themeShade="BF"/>
                                  <w:sz w:val="20"/>
                                  <w:szCs w:val="20"/>
                                </w:rPr>
                              </w:pPr>
                              <w:r w:rsidRPr="002037D9">
                                <w:rPr>
                                  <w:color w:val="365F91" w:themeColor="accent1" w:themeShade="BF"/>
                                  <w:sz w:val="20"/>
                                  <w:szCs w:val="20"/>
                                </w:rPr>
                                <w:t>Realiza reuniões periódicas de monitoramento</w:t>
                              </w:r>
                            </w:p>
                          </w:txbxContent>
                        </wps:txbx>
                        <wps:bodyPr rot="0" vert="horz" wrap="square" lIns="91440" tIns="45720" rIns="91440" bIns="45720" anchor="t" anchorCtr="0">
                          <a:noAutofit/>
                        </wps:bodyPr>
                      </wps:wsp>
                      <wps:wsp>
                        <wps:cNvPr id="27" name="Seta: Entalhada para a Direita 27"/>
                        <wps:cNvSpPr/>
                        <wps:spPr>
                          <a:xfrm flipV="1">
                            <a:off x="1714500" y="2019300"/>
                            <a:ext cx="495300" cy="209550"/>
                          </a:xfrm>
                          <a:prstGeom prst="notchedRightArrow">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eta: Entalhada para a Direita 28"/>
                        <wps:cNvSpPr/>
                        <wps:spPr>
                          <a:xfrm flipV="1">
                            <a:off x="1781175" y="3562350"/>
                            <a:ext cx="495300" cy="200025"/>
                          </a:xfrm>
                          <a:prstGeom prst="notchedRightArrow">
                            <a:avLst/>
                          </a:prstGeom>
                          <a:solidFill>
                            <a:schemeClr val="accent3">
                              <a:lumMod val="75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aixa de Texto 2"/>
                        <wps:cNvSpPr txBox="1">
                          <a:spLocks noChangeArrowheads="1"/>
                        </wps:cNvSpPr>
                        <wps:spPr bwMode="auto">
                          <a:xfrm>
                            <a:off x="2476500" y="1514475"/>
                            <a:ext cx="2762250" cy="1209675"/>
                          </a:xfrm>
                          <a:prstGeom prst="rect">
                            <a:avLst/>
                          </a:prstGeom>
                          <a:solidFill>
                            <a:srgbClr val="FFFFFF"/>
                          </a:solidFill>
                          <a:ln w="9525">
                            <a:solidFill>
                              <a:schemeClr val="accent2">
                                <a:lumMod val="50000"/>
                              </a:schemeClr>
                            </a:solidFill>
                            <a:miter lim="800000"/>
                            <a:headEnd/>
                            <a:tailEnd/>
                          </a:ln>
                        </wps:spPr>
                        <wps:txbx>
                          <w:txbxContent>
                            <w:p w14:paraId="72AF1CBA" w14:textId="77777777" w:rsidR="002D7D40" w:rsidRPr="002037D9" w:rsidRDefault="002D7D40" w:rsidP="00895D2C">
                              <w:pPr>
                                <w:jc w:val="both"/>
                                <w:rPr>
                                  <w:color w:val="943634" w:themeColor="accent2" w:themeShade="BF"/>
                                  <w:sz w:val="20"/>
                                  <w:szCs w:val="20"/>
                                </w:rPr>
                              </w:pPr>
                              <w:r>
                                <w:rPr>
                                  <w:color w:val="943634" w:themeColor="accent2" w:themeShade="BF"/>
                                  <w:sz w:val="20"/>
                                  <w:szCs w:val="20"/>
                                </w:rPr>
                                <w:t>Conduz o processo de execução</w:t>
                              </w:r>
                            </w:p>
                            <w:p w14:paraId="42EDEF4D" w14:textId="77777777" w:rsidR="002D7D40" w:rsidRPr="002037D9" w:rsidRDefault="002D7D40" w:rsidP="00895D2C">
                              <w:pPr>
                                <w:jc w:val="both"/>
                                <w:rPr>
                                  <w:color w:val="943634" w:themeColor="accent2" w:themeShade="BF"/>
                                  <w:sz w:val="20"/>
                                  <w:szCs w:val="20"/>
                                </w:rPr>
                              </w:pPr>
                              <w:r w:rsidRPr="002037D9">
                                <w:rPr>
                                  <w:color w:val="943634" w:themeColor="accent2" w:themeShade="BF"/>
                                  <w:sz w:val="20"/>
                                  <w:szCs w:val="20"/>
                                </w:rPr>
                                <w:t xml:space="preserve">Faz </w:t>
                              </w:r>
                              <w:r>
                                <w:rPr>
                                  <w:color w:val="943634" w:themeColor="accent2" w:themeShade="BF"/>
                                  <w:sz w:val="20"/>
                                  <w:szCs w:val="20"/>
                                </w:rPr>
                                <w:t>articulação com os órgãos e entidades da sociedade civil envolvidos no compromisso</w:t>
                              </w:r>
                            </w:p>
                            <w:p w14:paraId="3D022DD2" w14:textId="77777777" w:rsidR="002D7D40" w:rsidRPr="002037D9" w:rsidRDefault="002D7D40" w:rsidP="00895D2C">
                              <w:pPr>
                                <w:jc w:val="both"/>
                                <w:rPr>
                                  <w:color w:val="943634" w:themeColor="accent2" w:themeShade="BF"/>
                                  <w:sz w:val="20"/>
                                  <w:szCs w:val="20"/>
                                </w:rPr>
                              </w:pPr>
                              <w:r>
                                <w:rPr>
                                  <w:color w:val="943634" w:themeColor="accent2" w:themeShade="BF"/>
                                  <w:sz w:val="20"/>
                                  <w:szCs w:val="20"/>
                                </w:rPr>
                                <w:t>Apresenta informações periódicas sobre a execução</w:t>
                              </w:r>
                            </w:p>
                          </w:txbxContent>
                        </wps:txbx>
                        <wps:bodyPr rot="0" vert="horz" wrap="square" lIns="91440" tIns="45720" rIns="91440" bIns="45720" anchor="t" anchorCtr="0">
                          <a:noAutofit/>
                        </wps:bodyPr>
                      </wps:wsp>
                      <wps:wsp>
                        <wps:cNvPr id="30" name="Caixa de Texto 2"/>
                        <wps:cNvSpPr txBox="1">
                          <a:spLocks noChangeArrowheads="1"/>
                        </wps:cNvSpPr>
                        <wps:spPr bwMode="auto">
                          <a:xfrm>
                            <a:off x="2486025" y="3067050"/>
                            <a:ext cx="2762250" cy="1247775"/>
                          </a:xfrm>
                          <a:prstGeom prst="rect">
                            <a:avLst/>
                          </a:prstGeom>
                          <a:solidFill>
                            <a:srgbClr val="FFFFFF"/>
                          </a:solidFill>
                          <a:ln w="9525">
                            <a:solidFill>
                              <a:schemeClr val="accent3">
                                <a:lumMod val="50000"/>
                              </a:schemeClr>
                            </a:solidFill>
                            <a:miter lim="800000"/>
                            <a:headEnd/>
                            <a:tailEnd/>
                          </a:ln>
                        </wps:spPr>
                        <wps:txbx>
                          <w:txbxContent>
                            <w:p w14:paraId="2337834F" w14:textId="77777777" w:rsidR="002D7D40" w:rsidRPr="00851393" w:rsidRDefault="002D7D40" w:rsidP="00895D2C">
                              <w:pPr>
                                <w:jc w:val="both"/>
                                <w:rPr>
                                  <w:color w:val="4F6228" w:themeColor="accent3" w:themeShade="80"/>
                                  <w:sz w:val="20"/>
                                  <w:szCs w:val="20"/>
                                </w:rPr>
                              </w:pPr>
                              <w:r>
                                <w:rPr>
                                  <w:color w:val="4F6228" w:themeColor="accent3" w:themeShade="80"/>
                                  <w:sz w:val="20"/>
                                  <w:szCs w:val="20"/>
                                </w:rPr>
                                <w:t>Acompanha reuniões e etapas do processo de monitoramento</w:t>
                              </w:r>
                            </w:p>
                            <w:p w14:paraId="23B53555" w14:textId="77777777" w:rsidR="002D7D40" w:rsidRPr="00851393" w:rsidRDefault="002D7D40" w:rsidP="00895D2C">
                              <w:pPr>
                                <w:jc w:val="both"/>
                                <w:rPr>
                                  <w:color w:val="4F6228" w:themeColor="accent3" w:themeShade="80"/>
                                  <w:sz w:val="20"/>
                                  <w:szCs w:val="20"/>
                                </w:rPr>
                              </w:pPr>
                              <w:r>
                                <w:rPr>
                                  <w:color w:val="4F6228" w:themeColor="accent3" w:themeShade="80"/>
                                  <w:sz w:val="20"/>
                                  <w:szCs w:val="20"/>
                                </w:rPr>
                                <w:t>Acessa e analisa documentos e relatórios</w:t>
                              </w:r>
                            </w:p>
                            <w:p w14:paraId="79CBCA3A" w14:textId="77777777" w:rsidR="002D7D40" w:rsidRDefault="002D7D40" w:rsidP="00895D2C">
                              <w:r>
                                <w:rPr>
                                  <w:color w:val="4F6228" w:themeColor="accent3" w:themeShade="80"/>
                                  <w:sz w:val="20"/>
                                  <w:szCs w:val="20"/>
                                </w:rPr>
                                <w:t>Participa de reuniões trimestrais com a Equipe OGP Brasil/CGU para avaliação do processo</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04DFEC7" id="Agrupar 5" o:spid="_x0000_s1026" style="position:absolute;left:0;text-align:left;margin-left:19.95pt;margin-top:21.85pt;width:413.25pt;height:339.75pt;z-index:251661312;mso-height-relative:margin" coordsize="52482,4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">
                <v:rect id="Retângulo 7" o:spid="_x0000_s1027" style="position:absolute;left:190;width:13430;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" fillcolor="#4f81bd [3204]" strokecolor="#243f60 [1604]" strokeweight="2pt">
                  <v:textbox>
                    <w:txbxContent>
                      <w:p w14:paraId="754C3BBE" w14:textId="6298595B" w:rsidR="002D7D40" w:rsidRPr="002037D9" w:rsidRDefault="002D7D40" w:rsidP="00895D2C">
                        <w:pPr>
                          <w:jc w:val="center"/>
                          <w:rPr>
                            <w:b/>
                            <w:color w:val="FFFFFF" w:themeColor="background1"/>
                            <w:sz w:val="28"/>
                            <w:szCs w:val="28"/>
                          </w:rPr>
                        </w:pPr>
                        <w:r w:rsidRPr="002037D9">
                          <w:rPr>
                            <w:b/>
                            <w:color w:val="FFFFFF" w:themeColor="background1"/>
                            <w:sz w:val="28"/>
                            <w:szCs w:val="28"/>
                          </w:rPr>
                          <w:t xml:space="preserve">Equipe </w:t>
                        </w:r>
                        <w:r>
                          <w:rPr>
                            <w:b/>
                            <w:color w:val="FFFFFF" w:themeColor="background1"/>
                            <w:sz w:val="28"/>
                            <w:szCs w:val="28"/>
                          </w:rPr>
                          <w:t>Governo Aberto</w:t>
                        </w:r>
                        <w:r w:rsidRPr="002037D9">
                          <w:rPr>
                            <w:b/>
                            <w:color w:val="FFFFFF" w:themeColor="background1"/>
                            <w:sz w:val="28"/>
                            <w:szCs w:val="28"/>
                          </w:rPr>
                          <w:t>/CGU</w:t>
                        </w:r>
                      </w:p>
                    </w:txbxContent>
                  </v:textbox>
                </v:rect>
                <v:rect id="Retângulo 18" o:spid="_x0000_s1028" style="position:absolute;left:190;top:15906;width:13621;height:10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" fillcolor="#d99594 [1941]" strokecolor="#943634 [2405]" strokeweight="2pt">
                  <v:textbox>
                    <w:txbxContent>
                      <w:p w14:paraId="03E80907" w14:textId="77777777" w:rsidR="002D7D40" w:rsidRPr="002037D9" w:rsidRDefault="002D7D40" w:rsidP="00895D2C">
                        <w:pPr>
                          <w:jc w:val="center"/>
                          <w:rPr>
                            <w:b/>
                            <w:color w:val="FFFFFF" w:themeColor="background1"/>
                            <w:sz w:val="28"/>
                            <w:szCs w:val="28"/>
                          </w:rPr>
                        </w:pPr>
                        <w:r w:rsidRPr="002037D9">
                          <w:rPr>
                            <w:b/>
                            <w:color w:val="FFFFFF" w:themeColor="background1"/>
                            <w:sz w:val="28"/>
                            <w:szCs w:val="28"/>
                          </w:rPr>
                          <w:t>Coordenador de Compromisso</w:t>
                        </w:r>
                      </w:p>
                    </w:txbxContent>
                  </v:textbox>
                </v:rect>
                <v:rect id="Retângulo 24" o:spid="_x0000_s1029" style="position:absolute;top:31718;width:13811;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" fillcolor="#76923c [2406]" strokecolor="#4e6128 [1606]" strokeweight="2pt">
                  <v:textbox>
                    <w:txbxContent>
                      <w:p w14:paraId="1290E946" w14:textId="77777777" w:rsidR="002D7D40" w:rsidRPr="002037D9" w:rsidRDefault="002D7D40" w:rsidP="00895D2C">
                        <w:pPr>
                          <w:jc w:val="center"/>
                          <w:rPr>
                            <w:b/>
                            <w:color w:val="FFFFFF" w:themeColor="background1"/>
                            <w:sz w:val="28"/>
                            <w:szCs w:val="28"/>
                          </w:rPr>
                        </w:pPr>
                        <w:r>
                          <w:rPr>
                            <w:b/>
                            <w:color w:val="FFFFFF" w:themeColor="background1"/>
                            <w:sz w:val="28"/>
                            <w:szCs w:val="28"/>
                          </w:rPr>
                          <w:t>GT da Sociedade Civil</w:t>
                        </w: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Seta: Entalhada para a Direita 25" o:spid="_x0000_s1030" type="#_x0000_t94" style="position:absolute;left:16954;top:4476;width:4953;height:1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" adj="17391" fillcolor="#4f81bd [3204]" strokecolor="#243f60 [1604]" strokeweight="2pt"/>
                <v:shapetype id="_x0000_t202" coordsize="21600,21600" o:spt="202" path="m,l,21600r21600,l21600,xe">
                  <v:stroke joinstyle="miter"/>
                  <v:path gradientshapeok="t" o:connecttype="rect"/>
                </v:shapetype>
                <v:shape id="_x0000_s1031" type="#_x0000_t202" style="position:absolute;left:24765;width:27622;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" strokecolor="#1f497d [3215]">
                  <v:textbox>
                    <w:txbxContent>
                      <w:p w14:paraId="4AC7341C" w14:textId="77777777" w:rsidR="002D7D40" w:rsidRPr="002037D9" w:rsidRDefault="002D7D40" w:rsidP="00895D2C">
                        <w:pPr>
                          <w:jc w:val="both"/>
                          <w:rPr>
                            <w:color w:val="365F91" w:themeColor="accent1" w:themeShade="BF"/>
                            <w:sz w:val="20"/>
                            <w:szCs w:val="20"/>
                          </w:rPr>
                        </w:pPr>
                        <w:r w:rsidRPr="002037D9">
                          <w:rPr>
                            <w:color w:val="365F91" w:themeColor="accent1" w:themeShade="BF"/>
                            <w:sz w:val="20"/>
                            <w:szCs w:val="20"/>
                          </w:rPr>
                          <w:t>Acompanha continuamente a execução dos marcos</w:t>
                        </w:r>
                      </w:p>
                      <w:p w14:paraId="5726E1A0" w14:textId="77777777" w:rsidR="002D7D40" w:rsidRPr="002037D9" w:rsidRDefault="002D7D40" w:rsidP="00895D2C">
                        <w:pPr>
                          <w:jc w:val="both"/>
                          <w:rPr>
                            <w:color w:val="365F91" w:themeColor="accent1" w:themeShade="BF"/>
                            <w:sz w:val="20"/>
                            <w:szCs w:val="20"/>
                          </w:rPr>
                        </w:pPr>
                        <w:r w:rsidRPr="002037D9">
                          <w:rPr>
                            <w:color w:val="365F91" w:themeColor="accent1" w:themeShade="BF"/>
                            <w:sz w:val="20"/>
                            <w:szCs w:val="20"/>
                          </w:rPr>
                          <w:t>Faz interlocução com os atores responsáveis do governo e da sociedade civil</w:t>
                        </w:r>
                      </w:p>
                      <w:p w14:paraId="09AA8D99" w14:textId="77777777" w:rsidR="002D7D40" w:rsidRPr="002037D9" w:rsidRDefault="002D7D40" w:rsidP="00895D2C">
                        <w:pPr>
                          <w:jc w:val="both"/>
                          <w:rPr>
                            <w:color w:val="365F91" w:themeColor="accent1" w:themeShade="BF"/>
                            <w:sz w:val="20"/>
                            <w:szCs w:val="20"/>
                          </w:rPr>
                        </w:pPr>
                        <w:r w:rsidRPr="002037D9">
                          <w:rPr>
                            <w:color w:val="365F91" w:themeColor="accent1" w:themeShade="BF"/>
                            <w:sz w:val="20"/>
                            <w:szCs w:val="20"/>
                          </w:rPr>
                          <w:t>Realiza reuniões periódicas de monitoramento</w:t>
                        </w:r>
                      </w:p>
                    </w:txbxContent>
                  </v:textbox>
                </v:shape>
                <v:shape id="Seta: Entalhada para a Direita 27" o:spid="_x0000_s1032" type="#_x0000_t94" style="position:absolute;left:17145;top:20193;width:4953;height:20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" adj="17031" fillcolor="#d99594 [1941]" strokecolor="#943634 [2405]" strokeweight="2pt"/>
                <v:shape id="Seta: Entalhada para a Direita 28" o:spid="_x0000_s1033" type="#_x0000_t94" style="position:absolute;left:17811;top:35623;width:4953;height:20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" adj="17238" fillcolor="#76923c [2406]" strokecolor="#4e6128 [1606]" strokeweight="2pt"/>
                <v:shape id="_x0000_s1034" type="#_x0000_t202" style="position:absolute;left:24765;top:15144;width:27622;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" strokecolor="#622423 [1605]">
                  <v:textbox>
                    <w:txbxContent>
                      <w:p w14:paraId="72AF1CBA" w14:textId="77777777" w:rsidR="002D7D40" w:rsidRPr="002037D9" w:rsidRDefault="002D7D40" w:rsidP="00895D2C">
                        <w:pPr>
                          <w:jc w:val="both"/>
                          <w:rPr>
                            <w:color w:val="943634" w:themeColor="accent2" w:themeShade="BF"/>
                            <w:sz w:val="20"/>
                            <w:szCs w:val="20"/>
                          </w:rPr>
                        </w:pPr>
                        <w:r>
                          <w:rPr>
                            <w:color w:val="943634" w:themeColor="accent2" w:themeShade="BF"/>
                            <w:sz w:val="20"/>
                            <w:szCs w:val="20"/>
                          </w:rPr>
                          <w:t>Conduz o processo de execução</w:t>
                        </w:r>
                      </w:p>
                      <w:p w14:paraId="42EDEF4D" w14:textId="77777777" w:rsidR="002D7D40" w:rsidRPr="002037D9" w:rsidRDefault="002D7D40" w:rsidP="00895D2C">
                        <w:pPr>
                          <w:jc w:val="both"/>
                          <w:rPr>
                            <w:color w:val="943634" w:themeColor="accent2" w:themeShade="BF"/>
                            <w:sz w:val="20"/>
                            <w:szCs w:val="20"/>
                          </w:rPr>
                        </w:pPr>
                        <w:r w:rsidRPr="002037D9">
                          <w:rPr>
                            <w:color w:val="943634" w:themeColor="accent2" w:themeShade="BF"/>
                            <w:sz w:val="20"/>
                            <w:szCs w:val="20"/>
                          </w:rPr>
                          <w:t xml:space="preserve">Faz </w:t>
                        </w:r>
                        <w:r>
                          <w:rPr>
                            <w:color w:val="943634" w:themeColor="accent2" w:themeShade="BF"/>
                            <w:sz w:val="20"/>
                            <w:szCs w:val="20"/>
                          </w:rPr>
                          <w:t>articulação com os órgãos e entidades da sociedade civil envolvidos no compromisso</w:t>
                        </w:r>
                      </w:p>
                      <w:p w14:paraId="3D022DD2" w14:textId="77777777" w:rsidR="002D7D40" w:rsidRPr="002037D9" w:rsidRDefault="002D7D40" w:rsidP="00895D2C">
                        <w:pPr>
                          <w:jc w:val="both"/>
                          <w:rPr>
                            <w:color w:val="943634" w:themeColor="accent2" w:themeShade="BF"/>
                            <w:sz w:val="20"/>
                            <w:szCs w:val="20"/>
                          </w:rPr>
                        </w:pPr>
                        <w:r>
                          <w:rPr>
                            <w:color w:val="943634" w:themeColor="accent2" w:themeShade="BF"/>
                            <w:sz w:val="20"/>
                            <w:szCs w:val="20"/>
                          </w:rPr>
                          <w:t>Apresenta informações periódicas sobre a execução</w:t>
                        </w:r>
                      </w:p>
                    </w:txbxContent>
                  </v:textbox>
                </v:shape>
                <v:shape id="_x0000_s1035" type="#_x0000_t202" style="position:absolute;left:24860;top:30670;width:27622;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" strokecolor="#4e6128 [1606]">
                  <v:textbox>
                    <w:txbxContent>
                      <w:p w14:paraId="2337834F" w14:textId="77777777" w:rsidR="002D7D40" w:rsidRPr="00851393" w:rsidRDefault="002D7D40" w:rsidP="00895D2C">
                        <w:pPr>
                          <w:jc w:val="both"/>
                          <w:rPr>
                            <w:color w:val="4F6228" w:themeColor="accent3" w:themeShade="80"/>
                            <w:sz w:val="20"/>
                            <w:szCs w:val="20"/>
                          </w:rPr>
                        </w:pPr>
                        <w:r>
                          <w:rPr>
                            <w:color w:val="4F6228" w:themeColor="accent3" w:themeShade="80"/>
                            <w:sz w:val="20"/>
                            <w:szCs w:val="20"/>
                          </w:rPr>
                          <w:t>Acompanha reuniões e etapas do processo de monitoramento</w:t>
                        </w:r>
                      </w:p>
                      <w:p w14:paraId="23B53555" w14:textId="77777777" w:rsidR="002D7D40" w:rsidRPr="00851393" w:rsidRDefault="002D7D40" w:rsidP="00895D2C">
                        <w:pPr>
                          <w:jc w:val="both"/>
                          <w:rPr>
                            <w:color w:val="4F6228" w:themeColor="accent3" w:themeShade="80"/>
                            <w:sz w:val="20"/>
                            <w:szCs w:val="20"/>
                          </w:rPr>
                        </w:pPr>
                        <w:r>
                          <w:rPr>
                            <w:color w:val="4F6228" w:themeColor="accent3" w:themeShade="80"/>
                            <w:sz w:val="20"/>
                            <w:szCs w:val="20"/>
                          </w:rPr>
                          <w:t>Acessa e analisa documentos e relatórios</w:t>
                        </w:r>
                      </w:p>
                      <w:p w14:paraId="79CBCA3A" w14:textId="77777777" w:rsidR="002D7D40" w:rsidRDefault="002D7D40" w:rsidP="00895D2C">
                        <w:r>
                          <w:rPr>
                            <w:color w:val="4F6228" w:themeColor="accent3" w:themeShade="80"/>
                            <w:sz w:val="20"/>
                            <w:szCs w:val="20"/>
                          </w:rPr>
                          <w:t>Participa de reuniões trimestrais com a Equipe OGP Brasil/CGU para avaliação do processo</w:t>
                        </w:r>
                      </w:p>
                    </w:txbxContent>
                  </v:textbox>
                </v:shape>
              </v:group>
            </w:pict>
          </mc:Fallback>
        </mc:AlternateContent>
      </w:r>
    </w:p>
    <w:p w14:paraId="009CBEB1" w14:textId="77777777" w:rsidR="00895D2C" w:rsidRDefault="00895D2C" w:rsidP="00895D2C">
      <w:pPr>
        <w:spacing w:after="0" w:line="360" w:lineRule="auto"/>
        <w:ind w:firstLine="709"/>
        <w:jc w:val="both"/>
        <w:rPr>
          <w:color w:val="000000" w:themeColor="text1"/>
          <w:sz w:val="24"/>
          <w:szCs w:val="24"/>
        </w:rPr>
      </w:pPr>
    </w:p>
    <w:p w14:paraId="184C3909" w14:textId="77777777" w:rsidR="00895D2C" w:rsidRDefault="00895D2C" w:rsidP="00895D2C">
      <w:pPr>
        <w:spacing w:after="0" w:line="360" w:lineRule="auto"/>
        <w:ind w:firstLine="709"/>
        <w:jc w:val="both"/>
        <w:rPr>
          <w:color w:val="000000" w:themeColor="text1"/>
          <w:sz w:val="24"/>
          <w:szCs w:val="24"/>
        </w:rPr>
      </w:pPr>
    </w:p>
    <w:p w14:paraId="3F34D29B" w14:textId="77777777" w:rsidR="00895D2C" w:rsidRDefault="00895D2C" w:rsidP="00895D2C">
      <w:pPr>
        <w:spacing w:after="0" w:line="360" w:lineRule="auto"/>
        <w:ind w:firstLine="709"/>
        <w:jc w:val="both"/>
        <w:rPr>
          <w:color w:val="000000" w:themeColor="text1"/>
          <w:sz w:val="24"/>
          <w:szCs w:val="24"/>
        </w:rPr>
      </w:pPr>
    </w:p>
    <w:p w14:paraId="68805C76" w14:textId="77777777" w:rsidR="00895D2C" w:rsidRDefault="00895D2C" w:rsidP="00895D2C">
      <w:pPr>
        <w:spacing w:after="0" w:line="360" w:lineRule="auto"/>
        <w:ind w:firstLine="709"/>
        <w:jc w:val="both"/>
        <w:rPr>
          <w:color w:val="000000" w:themeColor="text1"/>
          <w:sz w:val="24"/>
          <w:szCs w:val="24"/>
        </w:rPr>
      </w:pPr>
    </w:p>
    <w:p w14:paraId="1F67FC6D" w14:textId="77777777" w:rsidR="00895D2C" w:rsidRDefault="00895D2C" w:rsidP="00895D2C">
      <w:pPr>
        <w:spacing w:after="0" w:line="360" w:lineRule="auto"/>
        <w:ind w:firstLine="709"/>
        <w:jc w:val="both"/>
        <w:rPr>
          <w:color w:val="000000" w:themeColor="text1"/>
          <w:sz w:val="24"/>
          <w:szCs w:val="24"/>
        </w:rPr>
      </w:pPr>
    </w:p>
    <w:p w14:paraId="734BA81A" w14:textId="77777777" w:rsidR="00895D2C" w:rsidRDefault="00895D2C" w:rsidP="00895D2C">
      <w:pPr>
        <w:spacing w:after="0" w:line="360" w:lineRule="auto"/>
        <w:ind w:firstLine="709"/>
        <w:jc w:val="both"/>
        <w:rPr>
          <w:color w:val="000000" w:themeColor="text1"/>
          <w:sz w:val="24"/>
          <w:szCs w:val="24"/>
        </w:rPr>
      </w:pPr>
    </w:p>
    <w:p w14:paraId="387CEABA" w14:textId="77777777" w:rsidR="00895D2C" w:rsidRDefault="00895D2C" w:rsidP="00895D2C">
      <w:pPr>
        <w:spacing w:after="0" w:line="360" w:lineRule="auto"/>
        <w:ind w:firstLine="709"/>
        <w:jc w:val="both"/>
        <w:rPr>
          <w:color w:val="000000" w:themeColor="text1"/>
          <w:sz w:val="24"/>
          <w:szCs w:val="24"/>
        </w:rPr>
      </w:pPr>
    </w:p>
    <w:p w14:paraId="2B45B006" w14:textId="77777777" w:rsidR="00895D2C" w:rsidRDefault="00895D2C" w:rsidP="00895D2C">
      <w:pPr>
        <w:spacing w:after="0" w:line="360" w:lineRule="auto"/>
        <w:ind w:firstLine="709"/>
        <w:jc w:val="both"/>
        <w:rPr>
          <w:color w:val="000000" w:themeColor="text1"/>
          <w:sz w:val="24"/>
          <w:szCs w:val="24"/>
        </w:rPr>
      </w:pPr>
    </w:p>
    <w:p w14:paraId="2B7E907A" w14:textId="77777777" w:rsidR="00895D2C" w:rsidRDefault="00895D2C" w:rsidP="00895D2C">
      <w:pPr>
        <w:spacing w:after="0" w:line="360" w:lineRule="auto"/>
        <w:ind w:firstLine="709"/>
        <w:jc w:val="both"/>
        <w:rPr>
          <w:color w:val="000000" w:themeColor="text1"/>
          <w:sz w:val="24"/>
          <w:szCs w:val="24"/>
        </w:rPr>
      </w:pPr>
    </w:p>
    <w:p w14:paraId="317957F0" w14:textId="77777777" w:rsidR="00895D2C" w:rsidRDefault="00895D2C" w:rsidP="00895D2C">
      <w:pPr>
        <w:spacing w:after="0" w:line="360" w:lineRule="auto"/>
        <w:ind w:firstLine="709"/>
        <w:jc w:val="both"/>
        <w:rPr>
          <w:color w:val="000000" w:themeColor="text1"/>
          <w:sz w:val="24"/>
          <w:szCs w:val="24"/>
        </w:rPr>
      </w:pPr>
    </w:p>
    <w:p w14:paraId="172F4DD5" w14:textId="77777777" w:rsidR="00895D2C" w:rsidRDefault="00895D2C" w:rsidP="00895D2C">
      <w:pPr>
        <w:spacing w:after="0" w:line="360" w:lineRule="auto"/>
        <w:ind w:firstLine="709"/>
        <w:jc w:val="both"/>
        <w:rPr>
          <w:color w:val="000000" w:themeColor="text1"/>
          <w:sz w:val="24"/>
          <w:szCs w:val="24"/>
        </w:rPr>
      </w:pPr>
    </w:p>
    <w:p w14:paraId="0CC9AE56" w14:textId="77777777" w:rsidR="00895D2C" w:rsidRDefault="00895D2C" w:rsidP="00895D2C">
      <w:pPr>
        <w:spacing w:after="0" w:line="360" w:lineRule="auto"/>
        <w:ind w:firstLine="709"/>
        <w:jc w:val="both"/>
        <w:rPr>
          <w:color w:val="000000" w:themeColor="text1"/>
          <w:sz w:val="24"/>
          <w:szCs w:val="24"/>
        </w:rPr>
      </w:pPr>
    </w:p>
    <w:p w14:paraId="3031D76F" w14:textId="77777777" w:rsidR="00895D2C" w:rsidRDefault="00895D2C" w:rsidP="00895D2C">
      <w:pPr>
        <w:spacing w:after="0" w:line="360" w:lineRule="auto"/>
        <w:ind w:firstLine="709"/>
        <w:jc w:val="both"/>
        <w:rPr>
          <w:color w:val="000000" w:themeColor="text1"/>
          <w:sz w:val="24"/>
          <w:szCs w:val="24"/>
        </w:rPr>
      </w:pPr>
    </w:p>
    <w:p w14:paraId="03228E07" w14:textId="77777777" w:rsidR="00895D2C" w:rsidRDefault="00895D2C" w:rsidP="00895D2C">
      <w:pPr>
        <w:spacing w:after="0" w:line="360" w:lineRule="auto"/>
        <w:ind w:firstLine="709"/>
        <w:jc w:val="both"/>
        <w:rPr>
          <w:color w:val="000000" w:themeColor="text1"/>
          <w:sz w:val="24"/>
          <w:szCs w:val="24"/>
        </w:rPr>
      </w:pPr>
    </w:p>
    <w:p w14:paraId="5FAF47B5" w14:textId="77777777" w:rsidR="00895D2C" w:rsidRPr="00E73F7B" w:rsidRDefault="00895D2C" w:rsidP="00895D2C">
      <w:pPr>
        <w:spacing w:after="0" w:line="360" w:lineRule="auto"/>
        <w:ind w:firstLine="709"/>
        <w:jc w:val="both"/>
        <w:rPr>
          <w:color w:val="000000" w:themeColor="text1"/>
          <w:sz w:val="24"/>
          <w:szCs w:val="24"/>
        </w:rPr>
      </w:pPr>
    </w:p>
    <w:p w14:paraId="625EC831" w14:textId="77777777" w:rsidR="00895D2C" w:rsidRDefault="00895D2C" w:rsidP="00895D2C">
      <w:pPr>
        <w:spacing w:after="0" w:line="360" w:lineRule="auto"/>
        <w:ind w:firstLine="709"/>
        <w:jc w:val="both"/>
        <w:rPr>
          <w:color w:val="000000" w:themeColor="text1"/>
          <w:sz w:val="24"/>
          <w:szCs w:val="24"/>
        </w:rPr>
      </w:pPr>
    </w:p>
    <w:p w14:paraId="6932DDAF" w14:textId="77777777" w:rsidR="00895D2C" w:rsidRDefault="00895D2C" w:rsidP="00895D2C">
      <w:pPr>
        <w:spacing w:after="0" w:line="360" w:lineRule="auto"/>
        <w:ind w:firstLine="709"/>
        <w:jc w:val="both"/>
        <w:rPr>
          <w:color w:val="000000" w:themeColor="text1"/>
          <w:sz w:val="24"/>
          <w:szCs w:val="24"/>
        </w:rPr>
      </w:pPr>
    </w:p>
    <w:p w14:paraId="5F6F7344" w14:textId="36EA08CD" w:rsidR="00895D2C" w:rsidRDefault="00895D2C" w:rsidP="00895D2C">
      <w:pPr>
        <w:spacing w:after="0" w:line="360" w:lineRule="auto"/>
        <w:ind w:firstLine="709"/>
        <w:jc w:val="both"/>
        <w:rPr>
          <w:color w:val="000000" w:themeColor="text1"/>
          <w:sz w:val="24"/>
          <w:szCs w:val="24"/>
        </w:rPr>
      </w:pPr>
      <w:r>
        <w:rPr>
          <w:color w:val="000000" w:themeColor="text1"/>
          <w:sz w:val="24"/>
          <w:szCs w:val="24"/>
        </w:rPr>
        <w:t>A</w:t>
      </w:r>
      <w:r w:rsidRPr="00E73F7B">
        <w:rPr>
          <w:color w:val="000000" w:themeColor="text1"/>
          <w:sz w:val="24"/>
          <w:szCs w:val="24"/>
        </w:rPr>
        <w:t xml:space="preserve">pesar de estarem </w:t>
      </w:r>
      <w:r>
        <w:rPr>
          <w:color w:val="000000" w:themeColor="text1"/>
          <w:sz w:val="24"/>
          <w:szCs w:val="24"/>
        </w:rPr>
        <w:t>agrupados por responsáveis</w:t>
      </w:r>
      <w:r w:rsidRPr="00E73F7B">
        <w:rPr>
          <w:color w:val="000000" w:themeColor="text1"/>
          <w:sz w:val="24"/>
          <w:szCs w:val="24"/>
        </w:rPr>
        <w:t xml:space="preserve">, todos os compromissos permanecem independentes e autônomos entre si, com suas respectivas especificidades de execução e acompanhamento. </w:t>
      </w:r>
      <w:r w:rsidR="00400F7F">
        <w:rPr>
          <w:color w:val="000000" w:themeColor="text1"/>
          <w:sz w:val="24"/>
          <w:szCs w:val="24"/>
        </w:rPr>
        <w:t>Tal condição não impediu</w:t>
      </w:r>
      <w:r>
        <w:rPr>
          <w:color w:val="000000" w:themeColor="text1"/>
          <w:sz w:val="24"/>
          <w:szCs w:val="24"/>
        </w:rPr>
        <w:t>, porém, que os coordenadores se articul</w:t>
      </w:r>
      <w:r w:rsidR="00400F7F">
        <w:rPr>
          <w:color w:val="000000" w:themeColor="text1"/>
          <w:sz w:val="24"/>
          <w:szCs w:val="24"/>
        </w:rPr>
        <w:t>ass</w:t>
      </w:r>
      <w:r>
        <w:rPr>
          <w:color w:val="000000" w:themeColor="text1"/>
          <w:sz w:val="24"/>
          <w:szCs w:val="24"/>
        </w:rPr>
        <w:t xml:space="preserve">em para promover a integração de ações convergentes </w:t>
      </w:r>
      <w:r>
        <w:rPr>
          <w:color w:val="000000" w:themeColor="text1"/>
          <w:sz w:val="24"/>
          <w:szCs w:val="24"/>
        </w:rPr>
        <w:lastRenderedPageBreak/>
        <w:t>existentes no âmbito de cada compromisso.</w:t>
      </w:r>
      <w:r w:rsidR="00D16219">
        <w:rPr>
          <w:color w:val="000000" w:themeColor="text1"/>
          <w:sz w:val="24"/>
          <w:szCs w:val="24"/>
        </w:rPr>
        <w:t xml:space="preserve"> Neste sentido, destaca-se</w:t>
      </w:r>
      <w:r w:rsidR="00B83437">
        <w:rPr>
          <w:color w:val="000000" w:themeColor="text1"/>
          <w:sz w:val="24"/>
          <w:szCs w:val="24"/>
        </w:rPr>
        <w:t xml:space="preserve"> </w:t>
      </w:r>
      <w:r w:rsidR="00D16219">
        <w:rPr>
          <w:color w:val="000000" w:themeColor="text1"/>
          <w:sz w:val="24"/>
          <w:szCs w:val="24"/>
        </w:rPr>
        <w:t>a aproximação de ações desenvolvidas em conjunto pelos coordenadores dos compromissos 5</w:t>
      </w:r>
      <w:r w:rsidR="00367D9D">
        <w:rPr>
          <w:color w:val="000000" w:themeColor="text1"/>
          <w:sz w:val="24"/>
          <w:szCs w:val="24"/>
        </w:rPr>
        <w:t xml:space="preserve"> (tema: Participação Social)</w:t>
      </w:r>
      <w:r w:rsidR="00D16219">
        <w:rPr>
          <w:color w:val="000000" w:themeColor="text1"/>
          <w:sz w:val="24"/>
          <w:szCs w:val="24"/>
        </w:rPr>
        <w:t xml:space="preserve"> e 10</w:t>
      </w:r>
      <w:r w:rsidR="00367D9D">
        <w:rPr>
          <w:color w:val="000000" w:themeColor="text1"/>
          <w:sz w:val="24"/>
          <w:szCs w:val="24"/>
        </w:rPr>
        <w:t xml:space="preserve"> (tema: Avaliação de Serviços Públicos)</w:t>
      </w:r>
      <w:r w:rsidR="00D16219">
        <w:rPr>
          <w:color w:val="000000" w:themeColor="text1"/>
          <w:sz w:val="24"/>
          <w:szCs w:val="24"/>
        </w:rPr>
        <w:t>, bem como pelos coordenadores dos compromissos 1</w:t>
      </w:r>
      <w:r w:rsidR="00367D9D">
        <w:rPr>
          <w:color w:val="000000" w:themeColor="text1"/>
          <w:sz w:val="24"/>
          <w:szCs w:val="24"/>
        </w:rPr>
        <w:t xml:space="preserve"> (tema: Dados Abertos)</w:t>
      </w:r>
      <w:r w:rsidR="00D16219">
        <w:rPr>
          <w:color w:val="000000" w:themeColor="text1"/>
          <w:sz w:val="24"/>
          <w:szCs w:val="24"/>
        </w:rPr>
        <w:t>, 6</w:t>
      </w:r>
      <w:r w:rsidR="00367D9D">
        <w:rPr>
          <w:color w:val="000000" w:themeColor="text1"/>
          <w:sz w:val="24"/>
          <w:szCs w:val="24"/>
        </w:rPr>
        <w:t xml:space="preserve"> (tema: Educação)</w:t>
      </w:r>
      <w:r w:rsidR="00D16219">
        <w:rPr>
          <w:color w:val="000000" w:themeColor="text1"/>
          <w:sz w:val="24"/>
          <w:szCs w:val="24"/>
        </w:rPr>
        <w:t xml:space="preserve"> e 7</w:t>
      </w:r>
      <w:r w:rsidR="00367D9D">
        <w:rPr>
          <w:color w:val="000000" w:themeColor="text1"/>
          <w:sz w:val="24"/>
          <w:szCs w:val="24"/>
        </w:rPr>
        <w:t xml:space="preserve"> (tema: Saúde).</w:t>
      </w:r>
    </w:p>
    <w:p w14:paraId="0744A72C" w14:textId="11694FDB" w:rsidR="00400F7F" w:rsidRDefault="00400F7F" w:rsidP="00400F7F">
      <w:pPr>
        <w:spacing w:after="0" w:line="360" w:lineRule="auto"/>
        <w:ind w:firstLine="709"/>
        <w:jc w:val="both"/>
        <w:rPr>
          <w:color w:val="000000" w:themeColor="text1"/>
          <w:sz w:val="24"/>
          <w:szCs w:val="24"/>
        </w:rPr>
      </w:pPr>
      <w:r>
        <w:rPr>
          <w:color w:val="000000" w:themeColor="text1"/>
          <w:sz w:val="24"/>
          <w:szCs w:val="24"/>
        </w:rPr>
        <w:t xml:space="preserve">Quanto às reuniões de execução, a proposta era de que sua realização ficasse a cargo dos Coordenadores de Compromisso, sendo responsabilidade de cada um avaliar a necessidade e periodicidade mais adequadas. Coube à Equipe de Governo Aberto da CGU </w:t>
      </w:r>
      <w:r w:rsidR="002D302D">
        <w:rPr>
          <w:color w:val="000000" w:themeColor="text1"/>
          <w:sz w:val="24"/>
          <w:szCs w:val="24"/>
        </w:rPr>
        <w:t xml:space="preserve">e ao GT da Sociedade Civil </w:t>
      </w:r>
      <w:r>
        <w:rPr>
          <w:color w:val="000000" w:themeColor="text1"/>
          <w:sz w:val="24"/>
          <w:szCs w:val="24"/>
        </w:rPr>
        <w:t>acompanhá-las quando demandad</w:t>
      </w:r>
      <w:r w:rsidR="002D302D">
        <w:rPr>
          <w:color w:val="000000" w:themeColor="text1"/>
          <w:sz w:val="24"/>
          <w:szCs w:val="24"/>
        </w:rPr>
        <w:t>os</w:t>
      </w:r>
      <w:r>
        <w:rPr>
          <w:color w:val="000000" w:themeColor="text1"/>
          <w:sz w:val="24"/>
          <w:szCs w:val="24"/>
        </w:rPr>
        <w:t>, o que aconteceu em diversas oportunidades.</w:t>
      </w:r>
      <w:r w:rsidR="00A91E3A">
        <w:rPr>
          <w:color w:val="000000" w:themeColor="text1"/>
          <w:sz w:val="24"/>
          <w:szCs w:val="24"/>
        </w:rPr>
        <w:t xml:space="preserve"> Como exemplo, cita</w:t>
      </w:r>
      <w:r w:rsidR="0081740B">
        <w:rPr>
          <w:color w:val="000000" w:themeColor="text1"/>
          <w:sz w:val="24"/>
          <w:szCs w:val="24"/>
        </w:rPr>
        <w:t>m</w:t>
      </w:r>
      <w:r w:rsidR="00A91E3A">
        <w:rPr>
          <w:color w:val="000000" w:themeColor="text1"/>
          <w:sz w:val="24"/>
          <w:szCs w:val="24"/>
        </w:rPr>
        <w:t>-se a</w:t>
      </w:r>
      <w:r w:rsidR="0081740B">
        <w:rPr>
          <w:color w:val="000000" w:themeColor="text1"/>
          <w:sz w:val="24"/>
          <w:szCs w:val="24"/>
        </w:rPr>
        <w:t>s</w:t>
      </w:r>
      <w:r w:rsidR="00A91E3A">
        <w:rPr>
          <w:color w:val="000000" w:themeColor="text1"/>
          <w:sz w:val="24"/>
          <w:szCs w:val="24"/>
        </w:rPr>
        <w:t xml:space="preserve"> articulaç</w:t>
      </w:r>
      <w:r w:rsidR="0081740B">
        <w:rPr>
          <w:color w:val="000000" w:themeColor="text1"/>
          <w:sz w:val="24"/>
          <w:szCs w:val="24"/>
        </w:rPr>
        <w:t>ões</w:t>
      </w:r>
      <w:r w:rsidR="00A91E3A">
        <w:rPr>
          <w:color w:val="000000" w:themeColor="text1"/>
          <w:sz w:val="24"/>
          <w:szCs w:val="24"/>
        </w:rPr>
        <w:t xml:space="preserve"> realizada</w:t>
      </w:r>
      <w:r w:rsidR="0081740B">
        <w:rPr>
          <w:color w:val="000000" w:themeColor="text1"/>
          <w:sz w:val="24"/>
          <w:szCs w:val="24"/>
        </w:rPr>
        <w:t>s</w:t>
      </w:r>
      <w:r w:rsidR="00A91E3A">
        <w:rPr>
          <w:color w:val="000000" w:themeColor="text1"/>
          <w:sz w:val="24"/>
          <w:szCs w:val="24"/>
        </w:rPr>
        <w:t xml:space="preserve"> pela CGU</w:t>
      </w:r>
      <w:r w:rsidR="0081740B">
        <w:rPr>
          <w:color w:val="000000" w:themeColor="text1"/>
          <w:sz w:val="24"/>
          <w:szCs w:val="24"/>
        </w:rPr>
        <w:t xml:space="preserve"> </w:t>
      </w:r>
      <w:r w:rsidR="00CA16A2">
        <w:rPr>
          <w:color w:val="000000" w:themeColor="text1"/>
          <w:sz w:val="24"/>
          <w:szCs w:val="24"/>
        </w:rPr>
        <w:t xml:space="preserve">e manifestações formais do GT da Sociedade Civil </w:t>
      </w:r>
      <w:r w:rsidR="0081740B">
        <w:rPr>
          <w:color w:val="000000" w:themeColor="text1"/>
          <w:sz w:val="24"/>
          <w:szCs w:val="24"/>
        </w:rPr>
        <w:t xml:space="preserve">no âmbito do compromisso 8, em virtude de dificuldades encontradas </w:t>
      </w:r>
      <w:r w:rsidR="00067340">
        <w:rPr>
          <w:color w:val="000000" w:themeColor="text1"/>
          <w:sz w:val="24"/>
          <w:szCs w:val="24"/>
        </w:rPr>
        <w:t xml:space="preserve">pela coordenação do compromisso para </w:t>
      </w:r>
      <w:r w:rsidR="00CA16A2">
        <w:rPr>
          <w:color w:val="000000" w:themeColor="text1"/>
          <w:sz w:val="24"/>
          <w:szCs w:val="24"/>
        </w:rPr>
        <w:t>avançar na implementação d</w:t>
      </w:r>
      <w:r w:rsidR="00067340">
        <w:rPr>
          <w:color w:val="000000" w:themeColor="text1"/>
          <w:sz w:val="24"/>
          <w:szCs w:val="24"/>
        </w:rPr>
        <w:t>os marcos</w:t>
      </w:r>
      <w:r w:rsidR="00CA16A2">
        <w:rPr>
          <w:color w:val="000000" w:themeColor="text1"/>
          <w:sz w:val="24"/>
          <w:szCs w:val="24"/>
        </w:rPr>
        <w:t xml:space="preserve">. </w:t>
      </w:r>
    </w:p>
    <w:p w14:paraId="6FCE091D" w14:textId="77777777" w:rsidR="00400F7F" w:rsidRDefault="00400F7F" w:rsidP="00400F7F">
      <w:pPr>
        <w:spacing w:after="0" w:line="360" w:lineRule="auto"/>
        <w:ind w:firstLine="709"/>
        <w:jc w:val="both"/>
        <w:rPr>
          <w:color w:val="000000" w:themeColor="text1"/>
          <w:sz w:val="24"/>
          <w:szCs w:val="24"/>
        </w:rPr>
      </w:pPr>
      <w:r>
        <w:rPr>
          <w:color w:val="000000" w:themeColor="text1"/>
          <w:sz w:val="24"/>
          <w:szCs w:val="24"/>
        </w:rPr>
        <w:t xml:space="preserve">Em paralelo, o monitoramento previu ainda a elaboração bimestral de Relatórios de Status de Execução (RSE). Este fluxo de informações </w:t>
      </w:r>
      <w:r w:rsidRPr="00A31FFB">
        <w:rPr>
          <w:color w:val="000000" w:themeColor="text1"/>
          <w:sz w:val="24"/>
          <w:szCs w:val="24"/>
        </w:rPr>
        <w:t>permit</w:t>
      </w:r>
      <w:r>
        <w:rPr>
          <w:color w:val="000000" w:themeColor="text1"/>
          <w:sz w:val="24"/>
          <w:szCs w:val="24"/>
        </w:rPr>
        <w:t>iu</w:t>
      </w:r>
      <w:r w:rsidRPr="00A31FFB">
        <w:rPr>
          <w:color w:val="000000" w:themeColor="text1"/>
          <w:sz w:val="24"/>
          <w:szCs w:val="24"/>
        </w:rPr>
        <w:t xml:space="preserve"> avaliar</w:t>
      </w:r>
      <w:r>
        <w:rPr>
          <w:color w:val="000000" w:themeColor="text1"/>
          <w:sz w:val="24"/>
          <w:szCs w:val="24"/>
        </w:rPr>
        <w:t xml:space="preserve"> e </w:t>
      </w:r>
      <w:r w:rsidRPr="00A31FFB">
        <w:rPr>
          <w:color w:val="000000" w:themeColor="text1"/>
          <w:sz w:val="24"/>
          <w:szCs w:val="24"/>
        </w:rPr>
        <w:t xml:space="preserve">dimensionar </w:t>
      </w:r>
      <w:r>
        <w:rPr>
          <w:color w:val="000000" w:themeColor="text1"/>
          <w:sz w:val="24"/>
          <w:szCs w:val="24"/>
        </w:rPr>
        <w:t>a evolução de cada compromisso de maneira contínua</w:t>
      </w:r>
      <w:r w:rsidRPr="007F519C">
        <w:rPr>
          <w:color w:val="000000" w:themeColor="text1"/>
          <w:sz w:val="24"/>
          <w:szCs w:val="24"/>
        </w:rPr>
        <w:t>.</w:t>
      </w:r>
    </w:p>
    <w:p w14:paraId="4E9BBEFC" w14:textId="298C6606" w:rsidR="00C16808" w:rsidRDefault="00895D2C" w:rsidP="00872EC1">
      <w:pPr>
        <w:spacing w:after="0" w:line="360" w:lineRule="auto"/>
        <w:ind w:firstLine="709"/>
        <w:jc w:val="both"/>
        <w:rPr>
          <w:color w:val="000000" w:themeColor="text1"/>
          <w:sz w:val="24"/>
          <w:szCs w:val="24"/>
        </w:rPr>
      </w:pPr>
      <w:r>
        <w:rPr>
          <w:color w:val="000000" w:themeColor="text1"/>
          <w:sz w:val="24"/>
          <w:szCs w:val="24"/>
        </w:rPr>
        <w:t xml:space="preserve">Por fim, cabe ressaltar que, além de </w:t>
      </w:r>
      <w:r w:rsidR="00C16808">
        <w:rPr>
          <w:color w:val="000000" w:themeColor="text1"/>
          <w:sz w:val="24"/>
          <w:szCs w:val="24"/>
        </w:rPr>
        <w:t>4</w:t>
      </w:r>
      <w:r>
        <w:rPr>
          <w:color w:val="000000" w:themeColor="text1"/>
          <w:sz w:val="24"/>
          <w:szCs w:val="24"/>
        </w:rPr>
        <w:t xml:space="preserve"> rodadas de reuniões específicas de monitoramento junto aos órgãos de governo e às entidades da sociedade civil integrantes de cada compromisso</w:t>
      </w:r>
      <w:r w:rsidR="00C16808">
        <w:rPr>
          <w:color w:val="000000" w:themeColor="text1"/>
          <w:sz w:val="24"/>
          <w:szCs w:val="24"/>
        </w:rPr>
        <w:t xml:space="preserve"> (totalizando 64 encontros específicos)</w:t>
      </w:r>
      <w:r>
        <w:rPr>
          <w:color w:val="000000" w:themeColor="text1"/>
          <w:sz w:val="24"/>
          <w:szCs w:val="24"/>
        </w:rPr>
        <w:t>, foram realizadas diversas reuniões de execução e 4 reuniões gerais de coordenadores de compromisso</w:t>
      </w:r>
      <w:r w:rsidR="00872EC1">
        <w:rPr>
          <w:color w:val="000000" w:themeColor="text1"/>
          <w:sz w:val="24"/>
          <w:szCs w:val="24"/>
        </w:rPr>
        <w:t xml:space="preserve">. </w:t>
      </w:r>
      <w:r w:rsidR="00876FC6">
        <w:rPr>
          <w:color w:val="000000" w:themeColor="text1"/>
          <w:sz w:val="24"/>
          <w:szCs w:val="24"/>
        </w:rPr>
        <w:t>A</w:t>
      </w:r>
      <w:r w:rsidR="00872EC1">
        <w:rPr>
          <w:color w:val="000000" w:themeColor="text1"/>
          <w:sz w:val="24"/>
          <w:szCs w:val="24"/>
        </w:rPr>
        <w:t>s reuniões gerais de coordenadores de compromisso</w:t>
      </w:r>
      <w:r w:rsidR="0072251A">
        <w:rPr>
          <w:color w:val="000000" w:themeColor="text1"/>
          <w:sz w:val="24"/>
          <w:szCs w:val="24"/>
        </w:rPr>
        <w:t xml:space="preserve">, com exceção da primeira, foram todas </w:t>
      </w:r>
      <w:r w:rsidR="003E0EBC">
        <w:rPr>
          <w:color w:val="000000" w:themeColor="text1"/>
          <w:sz w:val="24"/>
          <w:szCs w:val="24"/>
        </w:rPr>
        <w:t xml:space="preserve">transmitidas ao vivo e </w:t>
      </w:r>
      <w:r w:rsidR="00872EC1">
        <w:rPr>
          <w:color w:val="000000" w:themeColor="text1"/>
          <w:sz w:val="24"/>
          <w:szCs w:val="24"/>
        </w:rPr>
        <w:t>ti</w:t>
      </w:r>
      <w:r w:rsidR="0072251A">
        <w:rPr>
          <w:color w:val="000000" w:themeColor="text1"/>
          <w:sz w:val="24"/>
          <w:szCs w:val="24"/>
        </w:rPr>
        <w:t>veram</w:t>
      </w:r>
      <w:r w:rsidR="00872EC1">
        <w:rPr>
          <w:color w:val="000000" w:themeColor="text1"/>
          <w:sz w:val="24"/>
          <w:szCs w:val="24"/>
        </w:rPr>
        <w:t xml:space="preserve"> gravação disponibilizada</w:t>
      </w:r>
      <w:r w:rsidR="0072251A">
        <w:rPr>
          <w:color w:val="000000" w:themeColor="text1"/>
          <w:sz w:val="24"/>
          <w:szCs w:val="24"/>
        </w:rPr>
        <w:t xml:space="preserve"> na internet</w:t>
      </w:r>
      <w:r w:rsidR="00872EC1">
        <w:rPr>
          <w:color w:val="000000" w:themeColor="text1"/>
          <w:sz w:val="24"/>
          <w:szCs w:val="24"/>
        </w:rPr>
        <w:t xml:space="preserve">. </w:t>
      </w:r>
    </w:p>
    <w:p w14:paraId="51A5D8BC" w14:textId="01ABCB6F" w:rsidR="00895D2C" w:rsidRPr="00E73F7B" w:rsidRDefault="00C16808" w:rsidP="00895D2C">
      <w:pPr>
        <w:spacing w:after="0" w:line="360" w:lineRule="auto"/>
        <w:ind w:firstLine="709"/>
        <w:jc w:val="both"/>
        <w:rPr>
          <w:color w:val="000000" w:themeColor="text1"/>
          <w:sz w:val="24"/>
          <w:szCs w:val="24"/>
        </w:rPr>
      </w:pPr>
      <w:r>
        <w:rPr>
          <w:color w:val="000000" w:themeColor="text1"/>
          <w:sz w:val="24"/>
          <w:szCs w:val="24"/>
        </w:rPr>
        <w:t xml:space="preserve">As reuniões gerais de coordenadores de compromisso </w:t>
      </w:r>
      <w:r w:rsidR="00895D2C">
        <w:rPr>
          <w:color w:val="000000" w:themeColor="text1"/>
          <w:sz w:val="24"/>
          <w:szCs w:val="24"/>
        </w:rPr>
        <w:t xml:space="preserve">contaram não somente com a presença do </w:t>
      </w:r>
      <w:r>
        <w:rPr>
          <w:color w:val="000000" w:themeColor="text1"/>
          <w:sz w:val="24"/>
          <w:szCs w:val="24"/>
        </w:rPr>
        <w:t xml:space="preserve">Ministro da CGU </w:t>
      </w:r>
      <w:r w:rsidR="00895D2C">
        <w:rPr>
          <w:color w:val="000000" w:themeColor="text1"/>
          <w:sz w:val="24"/>
          <w:szCs w:val="24"/>
        </w:rPr>
        <w:t>e da Secretária de Transparência e Prevenção da Corrupção, mas também de representantes do GT da Sociedade Civil. Todos esses encontros tiveram como objetivos fortalecer</w:t>
      </w:r>
      <w:r w:rsidR="00895D2C" w:rsidRPr="00E3378C">
        <w:rPr>
          <w:color w:val="000000" w:themeColor="text1"/>
          <w:sz w:val="24"/>
          <w:szCs w:val="24"/>
        </w:rPr>
        <w:t xml:space="preserve"> o contato entre os atores governamentais e da sociedade civil envolvidos com os marcos que compõem os compromissos</w:t>
      </w:r>
      <w:r w:rsidR="00895D2C">
        <w:rPr>
          <w:color w:val="000000" w:themeColor="text1"/>
          <w:sz w:val="24"/>
          <w:szCs w:val="24"/>
        </w:rPr>
        <w:t xml:space="preserve">, promover </w:t>
      </w:r>
      <w:r w:rsidR="00895D2C" w:rsidRPr="0087325A">
        <w:rPr>
          <w:color w:val="000000" w:themeColor="text1"/>
          <w:sz w:val="24"/>
          <w:szCs w:val="24"/>
        </w:rPr>
        <w:t>a troca de exper</w:t>
      </w:r>
      <w:r w:rsidR="00895D2C">
        <w:rPr>
          <w:color w:val="000000" w:themeColor="text1"/>
          <w:sz w:val="24"/>
          <w:szCs w:val="24"/>
        </w:rPr>
        <w:t>iê</w:t>
      </w:r>
      <w:r w:rsidR="00895D2C" w:rsidRPr="0087325A">
        <w:rPr>
          <w:color w:val="000000" w:themeColor="text1"/>
          <w:sz w:val="24"/>
          <w:szCs w:val="24"/>
        </w:rPr>
        <w:t xml:space="preserve">ncias sobre avanços e desafios, além de </w:t>
      </w:r>
      <w:r w:rsidR="00895D2C">
        <w:rPr>
          <w:color w:val="000000" w:themeColor="text1"/>
          <w:sz w:val="24"/>
          <w:szCs w:val="24"/>
        </w:rPr>
        <w:t xml:space="preserve">realizar uma </w:t>
      </w:r>
      <w:r w:rsidR="00895D2C" w:rsidRPr="0087325A">
        <w:rPr>
          <w:color w:val="000000" w:themeColor="text1"/>
          <w:sz w:val="24"/>
          <w:szCs w:val="24"/>
        </w:rPr>
        <w:t>ação de transparência</w:t>
      </w:r>
      <w:r w:rsidR="00895D2C" w:rsidRPr="00E3378C">
        <w:rPr>
          <w:color w:val="000000" w:themeColor="text1"/>
          <w:sz w:val="24"/>
          <w:szCs w:val="24"/>
        </w:rPr>
        <w:t>.</w:t>
      </w:r>
    </w:p>
    <w:p w14:paraId="53A68270" w14:textId="66B8A442" w:rsidR="00460145" w:rsidRDefault="00400F7F" w:rsidP="00874A78">
      <w:pPr>
        <w:spacing w:after="0" w:line="360" w:lineRule="auto"/>
        <w:ind w:firstLine="709"/>
        <w:jc w:val="both"/>
        <w:rPr>
          <w:color w:val="000000" w:themeColor="text1"/>
          <w:sz w:val="24"/>
          <w:szCs w:val="24"/>
        </w:rPr>
      </w:pPr>
      <w:r>
        <w:rPr>
          <w:color w:val="000000" w:themeColor="text1"/>
          <w:sz w:val="24"/>
          <w:szCs w:val="24"/>
        </w:rPr>
        <w:lastRenderedPageBreak/>
        <w:t>Em resumo, pode</w:t>
      </w:r>
      <w:r w:rsidR="00A811AB">
        <w:rPr>
          <w:color w:val="000000" w:themeColor="text1"/>
          <w:sz w:val="24"/>
          <w:szCs w:val="24"/>
        </w:rPr>
        <w:t>-se</w:t>
      </w:r>
      <w:r>
        <w:rPr>
          <w:color w:val="000000" w:themeColor="text1"/>
          <w:sz w:val="24"/>
          <w:szCs w:val="24"/>
        </w:rPr>
        <w:t xml:space="preserve"> afirmar que a</w:t>
      </w:r>
      <w:r w:rsidR="003E2DEE">
        <w:rPr>
          <w:color w:val="000000" w:themeColor="text1"/>
          <w:sz w:val="24"/>
          <w:szCs w:val="24"/>
        </w:rPr>
        <w:t xml:space="preserve">s reuniões de monitoramento </w:t>
      </w:r>
      <w:r w:rsidR="006B4407">
        <w:rPr>
          <w:color w:val="000000" w:themeColor="text1"/>
          <w:sz w:val="24"/>
          <w:szCs w:val="24"/>
        </w:rPr>
        <w:t xml:space="preserve">aconteceram conforme o planejado, </w:t>
      </w:r>
      <w:r w:rsidR="00460145">
        <w:rPr>
          <w:color w:val="000000" w:themeColor="text1"/>
          <w:sz w:val="24"/>
          <w:szCs w:val="24"/>
        </w:rPr>
        <w:t>sendo realizadas</w:t>
      </w:r>
      <w:r w:rsidR="006B4407">
        <w:rPr>
          <w:color w:val="000000" w:themeColor="text1"/>
          <w:sz w:val="24"/>
          <w:szCs w:val="24"/>
        </w:rPr>
        <w:t xml:space="preserve"> nos meses de fevereiro e agosto de 2017 e </w:t>
      </w:r>
      <w:r w:rsidR="00460145">
        <w:rPr>
          <w:color w:val="000000" w:themeColor="text1"/>
          <w:sz w:val="24"/>
          <w:szCs w:val="24"/>
        </w:rPr>
        <w:t>nos meses de</w:t>
      </w:r>
      <w:r w:rsidR="006B4407">
        <w:rPr>
          <w:color w:val="000000" w:themeColor="text1"/>
          <w:sz w:val="24"/>
          <w:szCs w:val="24"/>
        </w:rPr>
        <w:t xml:space="preserve"> março e </w:t>
      </w:r>
      <w:r w:rsidR="00460145">
        <w:rPr>
          <w:color w:val="000000" w:themeColor="text1"/>
          <w:sz w:val="24"/>
          <w:szCs w:val="24"/>
        </w:rPr>
        <w:t>agosto de 2018. Os encontros garantiram</w:t>
      </w:r>
      <w:r w:rsidR="00964B7D">
        <w:rPr>
          <w:color w:val="000000" w:themeColor="text1"/>
          <w:sz w:val="24"/>
          <w:szCs w:val="24"/>
        </w:rPr>
        <w:t xml:space="preserve"> </w:t>
      </w:r>
      <w:r w:rsidR="00D232C1">
        <w:rPr>
          <w:color w:val="000000" w:themeColor="text1"/>
          <w:sz w:val="24"/>
          <w:szCs w:val="24"/>
        </w:rPr>
        <w:t>o acompanhamento d</w:t>
      </w:r>
      <w:r w:rsidR="003E2DEE">
        <w:rPr>
          <w:color w:val="000000" w:themeColor="text1"/>
          <w:sz w:val="24"/>
          <w:szCs w:val="24"/>
        </w:rPr>
        <w:t xml:space="preserve">a execução </w:t>
      </w:r>
      <w:r w:rsidR="00CB072A">
        <w:rPr>
          <w:color w:val="000000" w:themeColor="text1"/>
          <w:sz w:val="24"/>
          <w:szCs w:val="24"/>
        </w:rPr>
        <w:t>dos</w:t>
      </w:r>
      <w:r w:rsidR="007F519C" w:rsidRPr="007F519C">
        <w:rPr>
          <w:color w:val="000000" w:themeColor="text1"/>
          <w:sz w:val="24"/>
          <w:szCs w:val="24"/>
        </w:rPr>
        <w:t xml:space="preserve"> marcos, </w:t>
      </w:r>
      <w:r w:rsidR="00D232C1">
        <w:rPr>
          <w:color w:val="000000" w:themeColor="text1"/>
          <w:sz w:val="24"/>
          <w:szCs w:val="24"/>
        </w:rPr>
        <w:t xml:space="preserve">a </w:t>
      </w:r>
      <w:r w:rsidR="00CE28FF">
        <w:rPr>
          <w:color w:val="000000" w:themeColor="text1"/>
          <w:sz w:val="24"/>
          <w:szCs w:val="24"/>
        </w:rPr>
        <w:t>an</w:t>
      </w:r>
      <w:r w:rsidR="00D232C1">
        <w:rPr>
          <w:color w:val="000000" w:themeColor="text1"/>
          <w:sz w:val="24"/>
          <w:szCs w:val="24"/>
        </w:rPr>
        <w:t>álise de</w:t>
      </w:r>
      <w:r w:rsidR="003E2DEE">
        <w:rPr>
          <w:color w:val="000000" w:themeColor="text1"/>
          <w:sz w:val="24"/>
          <w:szCs w:val="24"/>
        </w:rPr>
        <w:t xml:space="preserve"> sua adequação aos </w:t>
      </w:r>
      <w:r w:rsidR="007F519C" w:rsidRPr="007F519C">
        <w:rPr>
          <w:color w:val="000000" w:themeColor="text1"/>
          <w:sz w:val="24"/>
          <w:szCs w:val="24"/>
        </w:rPr>
        <w:t xml:space="preserve">prazos </w:t>
      </w:r>
      <w:r w:rsidR="003E2DEE">
        <w:rPr>
          <w:color w:val="000000" w:themeColor="text1"/>
          <w:sz w:val="24"/>
          <w:szCs w:val="24"/>
        </w:rPr>
        <w:t xml:space="preserve">estabelecidos </w:t>
      </w:r>
      <w:r w:rsidR="007F519C" w:rsidRPr="007F519C">
        <w:rPr>
          <w:color w:val="000000" w:themeColor="text1"/>
          <w:sz w:val="24"/>
          <w:szCs w:val="24"/>
        </w:rPr>
        <w:t>e</w:t>
      </w:r>
      <w:r w:rsidR="00CB072A">
        <w:rPr>
          <w:color w:val="000000" w:themeColor="text1"/>
          <w:sz w:val="24"/>
          <w:szCs w:val="24"/>
        </w:rPr>
        <w:t xml:space="preserve"> </w:t>
      </w:r>
      <w:r w:rsidR="00D232C1">
        <w:rPr>
          <w:color w:val="000000" w:themeColor="text1"/>
          <w:sz w:val="24"/>
          <w:szCs w:val="24"/>
        </w:rPr>
        <w:t>a avaliação d</w:t>
      </w:r>
      <w:r w:rsidR="00CE28FF">
        <w:rPr>
          <w:color w:val="000000" w:themeColor="text1"/>
          <w:sz w:val="24"/>
          <w:szCs w:val="24"/>
        </w:rPr>
        <w:t>a</w:t>
      </w:r>
      <w:r w:rsidR="003E2DEE">
        <w:rPr>
          <w:color w:val="000000" w:themeColor="text1"/>
          <w:sz w:val="24"/>
          <w:szCs w:val="24"/>
        </w:rPr>
        <w:t xml:space="preserve"> atuação dos </w:t>
      </w:r>
      <w:r w:rsidR="00CE28FF">
        <w:rPr>
          <w:color w:val="000000" w:themeColor="text1"/>
          <w:sz w:val="24"/>
          <w:szCs w:val="24"/>
        </w:rPr>
        <w:t>parceiros</w:t>
      </w:r>
      <w:r w:rsidR="003E2DEE">
        <w:rPr>
          <w:color w:val="000000" w:themeColor="text1"/>
          <w:sz w:val="24"/>
          <w:szCs w:val="24"/>
        </w:rPr>
        <w:t xml:space="preserve"> de governo e da sociedade </w:t>
      </w:r>
      <w:r w:rsidR="00CB072A">
        <w:rPr>
          <w:color w:val="000000" w:themeColor="text1"/>
          <w:sz w:val="24"/>
          <w:szCs w:val="24"/>
        </w:rPr>
        <w:t>responsáveis pela execução</w:t>
      </w:r>
      <w:r w:rsidR="007F519C" w:rsidRPr="007F519C">
        <w:rPr>
          <w:color w:val="000000" w:themeColor="text1"/>
          <w:sz w:val="24"/>
          <w:szCs w:val="24"/>
        </w:rPr>
        <w:t>.</w:t>
      </w:r>
    </w:p>
    <w:p w14:paraId="50ED9FF6" w14:textId="6F74DF4A" w:rsidR="00CE28FF" w:rsidRPr="007F519C" w:rsidRDefault="00887780" w:rsidP="00CE28FF">
      <w:pPr>
        <w:spacing w:after="0" w:line="360" w:lineRule="auto"/>
        <w:ind w:firstLine="709"/>
        <w:jc w:val="both"/>
        <w:rPr>
          <w:color w:val="000000" w:themeColor="text1"/>
          <w:sz w:val="24"/>
          <w:szCs w:val="24"/>
        </w:rPr>
      </w:pPr>
      <w:r>
        <w:rPr>
          <w:color w:val="000000" w:themeColor="text1"/>
          <w:sz w:val="24"/>
          <w:szCs w:val="24"/>
        </w:rPr>
        <w:t>A avaliação da Equipe de Governo Aberto da CGU</w:t>
      </w:r>
      <w:r w:rsidR="005A004D">
        <w:rPr>
          <w:color w:val="000000" w:themeColor="text1"/>
          <w:sz w:val="24"/>
          <w:szCs w:val="24"/>
        </w:rPr>
        <w:t xml:space="preserve"> é de que </w:t>
      </w:r>
      <w:r w:rsidR="00CE28FF">
        <w:rPr>
          <w:color w:val="000000" w:themeColor="text1"/>
          <w:sz w:val="24"/>
          <w:szCs w:val="24"/>
        </w:rPr>
        <w:t xml:space="preserve">a estratégia </w:t>
      </w:r>
      <w:r>
        <w:rPr>
          <w:color w:val="000000" w:themeColor="text1"/>
          <w:sz w:val="24"/>
          <w:szCs w:val="24"/>
        </w:rPr>
        <w:t xml:space="preserve">de monitoramento e avaliação </w:t>
      </w:r>
      <w:r w:rsidR="001318BB">
        <w:rPr>
          <w:color w:val="000000" w:themeColor="text1"/>
          <w:sz w:val="24"/>
          <w:szCs w:val="24"/>
        </w:rPr>
        <w:t xml:space="preserve">adotada </w:t>
      </w:r>
      <w:r w:rsidR="00BA058C">
        <w:rPr>
          <w:color w:val="000000" w:themeColor="text1"/>
          <w:sz w:val="24"/>
          <w:szCs w:val="24"/>
        </w:rPr>
        <w:t>garantiu</w:t>
      </w:r>
      <w:r w:rsidR="00CE28FF">
        <w:rPr>
          <w:color w:val="000000" w:themeColor="text1"/>
          <w:sz w:val="24"/>
          <w:szCs w:val="24"/>
        </w:rPr>
        <w:t xml:space="preserve"> um desempenho </w:t>
      </w:r>
      <w:r w:rsidR="00E97EE1">
        <w:rPr>
          <w:color w:val="000000" w:themeColor="text1"/>
          <w:sz w:val="24"/>
          <w:szCs w:val="24"/>
        </w:rPr>
        <w:t>melhor do Plano</w:t>
      </w:r>
      <w:r w:rsidR="00CE28FF" w:rsidRPr="007F519C">
        <w:rPr>
          <w:color w:val="000000" w:themeColor="text1"/>
          <w:sz w:val="24"/>
          <w:szCs w:val="24"/>
        </w:rPr>
        <w:t>.</w:t>
      </w:r>
    </w:p>
    <w:p w14:paraId="59FD89F1" w14:textId="02E3661C" w:rsidR="00B60642" w:rsidRDefault="001469A2" w:rsidP="00156148">
      <w:pPr>
        <w:pStyle w:val="Ttulo1"/>
      </w:pPr>
      <w:bookmarkStart w:id="7" w:name="_Toc527538388"/>
      <w:r>
        <w:t>II</w:t>
      </w:r>
      <w:r w:rsidR="00156148" w:rsidRPr="00051B9B">
        <w:t xml:space="preserve">I </w:t>
      </w:r>
      <w:r w:rsidR="00B60642">
        <w:t>–</w:t>
      </w:r>
      <w:r w:rsidR="00156148" w:rsidRPr="00051B9B">
        <w:t xml:space="preserve"> </w:t>
      </w:r>
      <w:r w:rsidR="00B60642">
        <w:t>Informações Consolidadas sobre os Compromissos</w:t>
      </w:r>
      <w:bookmarkEnd w:id="7"/>
    </w:p>
    <w:p w14:paraId="6EA1CD79" w14:textId="77777777" w:rsidR="00B60642" w:rsidRDefault="00B60642" w:rsidP="00B60642">
      <w:pPr>
        <w:spacing w:after="0" w:line="360" w:lineRule="auto"/>
      </w:pPr>
    </w:p>
    <w:p w14:paraId="50547C83" w14:textId="77777777" w:rsidR="008F03EF" w:rsidRDefault="008F03EF" w:rsidP="008F03EF">
      <w:pPr>
        <w:pStyle w:val="SUBTTULO"/>
        <w:spacing w:before="0" w:after="0" w:line="360" w:lineRule="auto"/>
        <w:ind w:left="720" w:firstLine="0"/>
        <w:rPr>
          <w:sz w:val="24"/>
          <w:szCs w:val="24"/>
        </w:rPr>
      </w:pPr>
      <w:bookmarkStart w:id="8" w:name="_Toc527538389"/>
      <w:r w:rsidRPr="008F03EF">
        <w:rPr>
          <w:sz w:val="24"/>
          <w:szCs w:val="24"/>
        </w:rPr>
        <w:t>Desempenho Geral do 3º Plano de Ação Nacional</w:t>
      </w:r>
      <w:bookmarkEnd w:id="8"/>
    </w:p>
    <w:p w14:paraId="54399A9C" w14:textId="67A54E22" w:rsidR="00AF568D" w:rsidRPr="007163ED" w:rsidRDefault="00AF568D" w:rsidP="008F03EF">
      <w:pPr>
        <w:spacing w:after="0" w:line="360" w:lineRule="auto"/>
        <w:ind w:firstLine="708"/>
        <w:jc w:val="both"/>
        <w:rPr>
          <w:sz w:val="24"/>
          <w:szCs w:val="24"/>
        </w:rPr>
      </w:pPr>
      <w:r w:rsidRPr="007163ED">
        <w:rPr>
          <w:sz w:val="24"/>
          <w:szCs w:val="24"/>
        </w:rPr>
        <w:t xml:space="preserve">Com base nos </w:t>
      </w:r>
      <w:r w:rsidR="00B849CF">
        <w:rPr>
          <w:sz w:val="24"/>
          <w:szCs w:val="24"/>
        </w:rPr>
        <w:t>R</w:t>
      </w:r>
      <w:r w:rsidRPr="007163ED">
        <w:rPr>
          <w:sz w:val="24"/>
          <w:szCs w:val="24"/>
        </w:rPr>
        <w:t xml:space="preserve">elatórios de </w:t>
      </w:r>
      <w:r w:rsidR="00B849CF">
        <w:rPr>
          <w:sz w:val="24"/>
          <w:szCs w:val="24"/>
        </w:rPr>
        <w:t>S</w:t>
      </w:r>
      <w:r w:rsidR="00EB1A4F">
        <w:rPr>
          <w:sz w:val="24"/>
          <w:szCs w:val="24"/>
        </w:rPr>
        <w:t xml:space="preserve">tatus de </w:t>
      </w:r>
      <w:r w:rsidR="00B849CF">
        <w:rPr>
          <w:sz w:val="24"/>
          <w:szCs w:val="24"/>
        </w:rPr>
        <w:t>E</w:t>
      </w:r>
      <w:r w:rsidRPr="007163ED">
        <w:rPr>
          <w:sz w:val="24"/>
          <w:szCs w:val="24"/>
        </w:rPr>
        <w:t>xecução</w:t>
      </w:r>
      <w:r w:rsidR="00B849CF">
        <w:rPr>
          <w:sz w:val="24"/>
          <w:szCs w:val="24"/>
        </w:rPr>
        <w:t xml:space="preserve"> (RSE)</w:t>
      </w:r>
      <w:r w:rsidRPr="007163ED">
        <w:rPr>
          <w:sz w:val="24"/>
          <w:szCs w:val="24"/>
        </w:rPr>
        <w:t xml:space="preserve"> apresentados pelos coordenadores de compromisso e nas reuniões de execução e monitoramento realizadas ao longo do</w:t>
      </w:r>
      <w:r w:rsidR="005E5687">
        <w:rPr>
          <w:sz w:val="24"/>
          <w:szCs w:val="24"/>
        </w:rPr>
        <w:t xml:space="preserve"> </w:t>
      </w:r>
      <w:r w:rsidR="000B7760">
        <w:rPr>
          <w:sz w:val="24"/>
          <w:szCs w:val="24"/>
        </w:rPr>
        <w:t>período de implementação do 3º Plano de Ação Nacional</w:t>
      </w:r>
      <w:r w:rsidRPr="007163ED">
        <w:rPr>
          <w:sz w:val="24"/>
          <w:szCs w:val="24"/>
        </w:rPr>
        <w:t xml:space="preserve">, apresentam-se abaixo dados consolidados sobre </w:t>
      </w:r>
      <w:r w:rsidR="005E5687">
        <w:rPr>
          <w:sz w:val="24"/>
          <w:szCs w:val="24"/>
        </w:rPr>
        <w:t>o</w:t>
      </w:r>
      <w:r w:rsidRPr="007163ED">
        <w:rPr>
          <w:sz w:val="24"/>
          <w:szCs w:val="24"/>
        </w:rPr>
        <w:t xml:space="preserve"> desempenho geral</w:t>
      </w:r>
      <w:r w:rsidR="005E5687">
        <w:rPr>
          <w:sz w:val="24"/>
          <w:szCs w:val="24"/>
        </w:rPr>
        <w:t xml:space="preserve"> do Plano</w:t>
      </w:r>
      <w:r w:rsidRPr="007163ED">
        <w:rPr>
          <w:sz w:val="24"/>
          <w:szCs w:val="24"/>
        </w:rPr>
        <w:t>, bem como</w:t>
      </w:r>
      <w:r w:rsidR="000B7760">
        <w:rPr>
          <w:sz w:val="24"/>
          <w:szCs w:val="24"/>
        </w:rPr>
        <w:t xml:space="preserve"> sobre cada um dos </w:t>
      </w:r>
      <w:r w:rsidR="005E5687">
        <w:rPr>
          <w:sz w:val="24"/>
          <w:szCs w:val="24"/>
        </w:rPr>
        <w:t xml:space="preserve">seus </w:t>
      </w:r>
      <w:r w:rsidR="000B7760">
        <w:rPr>
          <w:sz w:val="24"/>
          <w:szCs w:val="24"/>
        </w:rPr>
        <w:t>compromissos.</w:t>
      </w:r>
    </w:p>
    <w:p w14:paraId="40ED3787" w14:textId="61F34DCD" w:rsidR="00AF568D" w:rsidRDefault="00AF568D" w:rsidP="00AF568D">
      <w:pPr>
        <w:spacing w:after="0" w:line="360" w:lineRule="auto"/>
        <w:ind w:firstLine="708"/>
        <w:jc w:val="both"/>
        <w:rPr>
          <w:sz w:val="24"/>
          <w:szCs w:val="24"/>
        </w:rPr>
      </w:pPr>
      <w:r w:rsidRPr="007163ED">
        <w:rPr>
          <w:sz w:val="24"/>
          <w:szCs w:val="24"/>
        </w:rPr>
        <w:t xml:space="preserve">Os valores representados nos gráficos a seguir foram </w:t>
      </w:r>
      <w:r w:rsidR="008464B7">
        <w:rPr>
          <w:sz w:val="24"/>
          <w:szCs w:val="24"/>
        </w:rPr>
        <w:t>calculados</w:t>
      </w:r>
      <w:r w:rsidRPr="007163ED">
        <w:rPr>
          <w:sz w:val="24"/>
          <w:szCs w:val="24"/>
        </w:rPr>
        <w:t xml:space="preserve"> por meio d</w:t>
      </w:r>
      <w:r w:rsidR="00CA5C37">
        <w:rPr>
          <w:sz w:val="24"/>
          <w:szCs w:val="24"/>
        </w:rPr>
        <w:t xml:space="preserve">os percentuais </w:t>
      </w:r>
      <w:r w:rsidR="008464B7">
        <w:rPr>
          <w:sz w:val="24"/>
          <w:szCs w:val="24"/>
        </w:rPr>
        <w:t>de execução de cada marco</w:t>
      </w:r>
      <w:r w:rsidR="00657843">
        <w:rPr>
          <w:sz w:val="24"/>
          <w:szCs w:val="24"/>
        </w:rPr>
        <w:t>,</w:t>
      </w:r>
      <w:r w:rsidRPr="007163ED">
        <w:rPr>
          <w:sz w:val="24"/>
          <w:szCs w:val="24"/>
        </w:rPr>
        <w:t xml:space="preserve"> indica</w:t>
      </w:r>
      <w:r w:rsidR="00CA5C37">
        <w:rPr>
          <w:sz w:val="24"/>
          <w:szCs w:val="24"/>
        </w:rPr>
        <w:t>dos</w:t>
      </w:r>
      <w:r w:rsidR="00051315">
        <w:rPr>
          <w:sz w:val="24"/>
          <w:szCs w:val="24"/>
        </w:rPr>
        <w:t xml:space="preserve"> </w:t>
      </w:r>
      <w:r w:rsidRPr="007163ED">
        <w:rPr>
          <w:sz w:val="24"/>
          <w:szCs w:val="24"/>
        </w:rPr>
        <w:t>pelos coordenadores nos RSE</w:t>
      </w:r>
      <w:r w:rsidR="007163ED">
        <w:rPr>
          <w:sz w:val="24"/>
          <w:szCs w:val="24"/>
        </w:rPr>
        <w:t xml:space="preserve"> elaborados </w:t>
      </w:r>
      <w:r w:rsidR="000B7760">
        <w:rPr>
          <w:sz w:val="24"/>
          <w:szCs w:val="24"/>
        </w:rPr>
        <w:t>até</w:t>
      </w:r>
      <w:r w:rsidR="007163ED">
        <w:rPr>
          <w:sz w:val="24"/>
          <w:szCs w:val="24"/>
        </w:rPr>
        <w:t xml:space="preserve"> </w:t>
      </w:r>
      <w:r w:rsidR="00D641F1" w:rsidRPr="00D641F1">
        <w:rPr>
          <w:sz w:val="24"/>
          <w:szCs w:val="24"/>
        </w:rPr>
        <w:t>agosto</w:t>
      </w:r>
      <w:r w:rsidR="000B7760">
        <w:rPr>
          <w:sz w:val="24"/>
          <w:szCs w:val="24"/>
        </w:rPr>
        <w:t xml:space="preserve"> de 2018</w:t>
      </w:r>
      <w:r w:rsidRPr="007163ED">
        <w:rPr>
          <w:sz w:val="24"/>
          <w:szCs w:val="24"/>
        </w:rPr>
        <w:t>, não havendo atribuição de peso diferenciado às iniciativas.</w:t>
      </w:r>
    </w:p>
    <w:p w14:paraId="1A915FC7" w14:textId="462D486F" w:rsidR="00642482" w:rsidRDefault="009630A9" w:rsidP="009630A9">
      <w:pPr>
        <w:spacing w:after="0" w:line="360" w:lineRule="auto"/>
        <w:ind w:left="-284"/>
        <w:jc w:val="center"/>
      </w:pPr>
      <w:r w:rsidRPr="009630A9">
        <w:rPr>
          <w:noProof/>
          <w:color w:val="FABF8F" w:themeColor="accent6" w:themeTint="99"/>
          <w:sz w:val="24"/>
          <w:szCs w:val="24"/>
        </w:rPr>
        <w:lastRenderedPageBreak/>
        <mc:AlternateContent>
          <mc:Choice Requires="wps">
            <w:drawing>
              <wp:anchor distT="45720" distB="45720" distL="114300" distR="114300" simplePos="0" relativeHeight="251659264" behindDoc="0" locked="0" layoutInCell="1" allowOverlap="1" wp14:anchorId="67BD7D23" wp14:editId="3778BD2B">
                <wp:simplePos x="0" y="0"/>
                <wp:positionH relativeFrom="margin">
                  <wp:align>right</wp:align>
                </wp:positionH>
                <wp:positionV relativeFrom="paragraph">
                  <wp:posOffset>186055</wp:posOffset>
                </wp:positionV>
                <wp:extent cx="5086350" cy="3143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14325"/>
                        </a:xfrm>
                        <a:prstGeom prst="rect">
                          <a:avLst/>
                        </a:prstGeom>
                        <a:solidFill>
                          <a:srgbClr val="FFFFFF"/>
                        </a:solidFill>
                        <a:ln w="9525">
                          <a:noFill/>
                          <a:miter lim="800000"/>
                          <a:headEnd/>
                          <a:tailEnd/>
                        </a:ln>
                      </wps:spPr>
                      <wps:txbx>
                        <w:txbxContent>
                          <w:p w14:paraId="7594A815" w14:textId="315AFECD" w:rsidR="002D7D40" w:rsidRPr="009630A9" w:rsidRDefault="002D7D40" w:rsidP="009630A9">
                            <w:pPr>
                              <w:jc w:val="center"/>
                              <w:rPr>
                                <w:sz w:val="24"/>
                                <w:szCs w:val="24"/>
                              </w:rPr>
                            </w:pPr>
                            <w:r w:rsidRPr="009630A9">
                              <w:rPr>
                                <w:sz w:val="24"/>
                                <w:szCs w:val="24"/>
                              </w:rPr>
                              <w:t>Desempenho Geral do 3º Plano de Ação Nacional por compromisso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D7D23" id="Caixa de Texto 2" o:spid="_x0000_s1036" type="#_x0000_t202" style="position:absolute;left:0;text-align:left;margin-left:349.3pt;margin-top:14.65pt;width:400.5pt;height:24.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" stroked="f">
                <v:textbox>
                  <w:txbxContent>
                    <w:p w14:paraId="7594A815" w14:textId="315AFECD" w:rsidR="002D7D40" w:rsidRPr="009630A9" w:rsidRDefault="002D7D40" w:rsidP="009630A9">
                      <w:pPr>
                        <w:jc w:val="center"/>
                        <w:rPr>
                          <w:sz w:val="24"/>
                          <w:szCs w:val="24"/>
                        </w:rPr>
                      </w:pPr>
                      <w:r w:rsidRPr="009630A9">
                        <w:rPr>
                          <w:sz w:val="24"/>
                          <w:szCs w:val="24"/>
                        </w:rPr>
                        <w:t>Desempenho Geral do 3º Plano de Ação Nacional por compromisso</w:t>
                      </w:r>
                    </w:p>
                  </w:txbxContent>
                </v:textbox>
                <w10:wrap type="square" anchorx="margin"/>
              </v:shape>
            </w:pict>
          </mc:Fallback>
        </mc:AlternateContent>
      </w:r>
      <w:r>
        <w:rPr>
          <w:noProof/>
        </w:rPr>
        <w:drawing>
          <wp:inline distT="0" distB="0" distL="0" distR="0" wp14:anchorId="3717344F" wp14:editId="715F2FB9">
            <wp:extent cx="5924550" cy="3571875"/>
            <wp:effectExtent l="0" t="0" r="0" b="0"/>
            <wp:docPr id="2" name="Gráfico 2">
              <a:extLst xmlns:a="http://schemas.openxmlformats.org/drawingml/2006/main">
                <a:ext uri="{FF2B5EF4-FFF2-40B4-BE49-F238E27FC236}">
                  <a16:creationId xmlns:a16="http://schemas.microsoft.com/office/drawing/2014/main" id="{833974A1-41AC-4736-BE2C-8DE650BD2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B827074" w14:textId="020701E0" w:rsidR="006611A4" w:rsidRDefault="005562EC" w:rsidP="005562EC">
      <w:pPr>
        <w:spacing w:after="0" w:line="360" w:lineRule="auto"/>
        <w:ind w:firstLine="709"/>
        <w:jc w:val="both"/>
        <w:rPr>
          <w:sz w:val="24"/>
          <w:szCs w:val="24"/>
        </w:rPr>
      </w:pPr>
      <w:r w:rsidRPr="005562EC">
        <w:rPr>
          <w:sz w:val="24"/>
          <w:szCs w:val="24"/>
        </w:rPr>
        <w:t xml:space="preserve">No tocante ao desempenho geral do 3º Plano de </w:t>
      </w:r>
      <w:r w:rsidR="00D96D0A">
        <w:rPr>
          <w:sz w:val="24"/>
          <w:szCs w:val="24"/>
        </w:rPr>
        <w:t>A</w:t>
      </w:r>
      <w:r w:rsidRPr="005562EC">
        <w:rPr>
          <w:sz w:val="24"/>
          <w:szCs w:val="24"/>
        </w:rPr>
        <w:t xml:space="preserve">ção brasileiro, até </w:t>
      </w:r>
      <w:r w:rsidR="00D96D0A">
        <w:rPr>
          <w:sz w:val="24"/>
          <w:szCs w:val="24"/>
        </w:rPr>
        <w:t>agosto</w:t>
      </w:r>
      <w:r w:rsidRPr="000B753E">
        <w:rPr>
          <w:sz w:val="24"/>
          <w:szCs w:val="24"/>
        </w:rPr>
        <w:t xml:space="preserve"> </w:t>
      </w:r>
      <w:r w:rsidRPr="005562EC">
        <w:rPr>
          <w:sz w:val="24"/>
          <w:szCs w:val="24"/>
        </w:rPr>
        <w:t>de 201</w:t>
      </w:r>
      <w:r w:rsidR="00EA66EA">
        <w:rPr>
          <w:sz w:val="24"/>
          <w:szCs w:val="24"/>
        </w:rPr>
        <w:t>8</w:t>
      </w:r>
      <w:r w:rsidRPr="005562EC">
        <w:rPr>
          <w:sz w:val="24"/>
          <w:szCs w:val="24"/>
        </w:rPr>
        <w:t xml:space="preserve">, o percentual </w:t>
      </w:r>
      <w:r w:rsidR="00A9241E">
        <w:rPr>
          <w:sz w:val="24"/>
          <w:szCs w:val="24"/>
        </w:rPr>
        <w:t xml:space="preserve">de execução </w:t>
      </w:r>
      <w:r w:rsidRPr="005562EC">
        <w:rPr>
          <w:sz w:val="24"/>
          <w:szCs w:val="24"/>
        </w:rPr>
        <w:t xml:space="preserve">foi </w:t>
      </w:r>
      <w:r w:rsidR="00A9241E">
        <w:rPr>
          <w:sz w:val="24"/>
          <w:szCs w:val="24"/>
        </w:rPr>
        <w:t xml:space="preserve">da ordem </w:t>
      </w:r>
      <w:r w:rsidRPr="005562EC">
        <w:rPr>
          <w:sz w:val="24"/>
          <w:szCs w:val="24"/>
        </w:rPr>
        <w:t xml:space="preserve">de </w:t>
      </w:r>
      <w:r w:rsidR="00D96D0A">
        <w:rPr>
          <w:sz w:val="24"/>
          <w:szCs w:val="24"/>
        </w:rPr>
        <w:t>8</w:t>
      </w:r>
      <w:r w:rsidR="00D6156D">
        <w:rPr>
          <w:sz w:val="24"/>
          <w:szCs w:val="24"/>
        </w:rPr>
        <w:t>3</w:t>
      </w:r>
      <w:r w:rsidRPr="005562EC">
        <w:rPr>
          <w:sz w:val="24"/>
          <w:szCs w:val="24"/>
        </w:rPr>
        <w:t>%</w:t>
      </w:r>
      <w:r w:rsidR="00D96D0A">
        <w:rPr>
          <w:sz w:val="24"/>
          <w:szCs w:val="24"/>
        </w:rPr>
        <w:t xml:space="preserve">. </w:t>
      </w:r>
      <w:r w:rsidR="00AB4649">
        <w:rPr>
          <w:sz w:val="24"/>
          <w:szCs w:val="24"/>
        </w:rPr>
        <w:t>O valor é</w:t>
      </w:r>
      <w:r w:rsidR="006611A4">
        <w:rPr>
          <w:sz w:val="24"/>
          <w:szCs w:val="24"/>
        </w:rPr>
        <w:t xml:space="preserve">, na avaliação da Equipe Governo </w:t>
      </w:r>
      <w:r w:rsidR="00AB4649">
        <w:rPr>
          <w:sz w:val="24"/>
          <w:szCs w:val="24"/>
        </w:rPr>
        <w:t>A</w:t>
      </w:r>
      <w:r w:rsidR="006611A4">
        <w:rPr>
          <w:sz w:val="24"/>
          <w:szCs w:val="24"/>
        </w:rPr>
        <w:t xml:space="preserve">berto/CGU, bastante </w:t>
      </w:r>
      <w:r w:rsidR="00AB4649">
        <w:rPr>
          <w:sz w:val="24"/>
          <w:szCs w:val="24"/>
        </w:rPr>
        <w:t>significativo</w:t>
      </w:r>
      <w:r w:rsidR="006611A4">
        <w:rPr>
          <w:sz w:val="24"/>
          <w:szCs w:val="24"/>
        </w:rPr>
        <w:t xml:space="preserve">, </w:t>
      </w:r>
      <w:r w:rsidR="00AB4649">
        <w:rPr>
          <w:sz w:val="24"/>
          <w:szCs w:val="24"/>
        </w:rPr>
        <w:t xml:space="preserve">visto que há perspectiva de execução plena da maioria dos compromissos até o final do ano. Tal situação se justifica pelo fato de </w:t>
      </w:r>
      <w:r w:rsidR="006611A4">
        <w:rPr>
          <w:sz w:val="24"/>
          <w:szCs w:val="24"/>
        </w:rPr>
        <w:t xml:space="preserve">que, </w:t>
      </w:r>
      <w:r w:rsidR="00AB4649">
        <w:rPr>
          <w:sz w:val="24"/>
          <w:szCs w:val="24"/>
        </w:rPr>
        <w:t>conforme cronograma</w:t>
      </w:r>
      <w:r w:rsidR="006611A4">
        <w:rPr>
          <w:sz w:val="24"/>
          <w:szCs w:val="24"/>
        </w:rPr>
        <w:t xml:space="preserve"> elaborado durante as oficinas de </w:t>
      </w:r>
      <w:proofErr w:type="spellStart"/>
      <w:r w:rsidR="006611A4">
        <w:rPr>
          <w:sz w:val="24"/>
          <w:szCs w:val="24"/>
        </w:rPr>
        <w:t>cocriação</w:t>
      </w:r>
      <w:proofErr w:type="spellEnd"/>
      <w:r w:rsidR="006611A4">
        <w:rPr>
          <w:sz w:val="24"/>
          <w:szCs w:val="24"/>
        </w:rPr>
        <w:t>, a previsão era de que as atividades pudessem ser desenvolvidas durante 24 meses</w:t>
      </w:r>
      <w:r w:rsidR="00AB4649">
        <w:rPr>
          <w:sz w:val="24"/>
          <w:szCs w:val="24"/>
        </w:rPr>
        <w:t xml:space="preserve"> e, tendo o 3º Plano sido lançamento somente em dezembro de 2016, em virtude dos acontecimentos políticos daquele ano, o período efetivo de execução </w:t>
      </w:r>
      <w:r w:rsidR="008D6751">
        <w:rPr>
          <w:sz w:val="24"/>
          <w:szCs w:val="24"/>
        </w:rPr>
        <w:t>pactuado</w:t>
      </w:r>
      <w:r w:rsidR="00AB4649">
        <w:rPr>
          <w:sz w:val="24"/>
          <w:szCs w:val="24"/>
        </w:rPr>
        <w:t xml:space="preserve"> foi o de janeiro/2017 a dezembro/2018.</w:t>
      </w:r>
    </w:p>
    <w:p w14:paraId="771A05E3" w14:textId="2D037E1E" w:rsidR="005562EC" w:rsidRDefault="00AB4649" w:rsidP="005562EC">
      <w:pPr>
        <w:spacing w:after="0" w:line="360" w:lineRule="auto"/>
        <w:ind w:firstLine="709"/>
        <w:jc w:val="both"/>
        <w:rPr>
          <w:sz w:val="24"/>
          <w:szCs w:val="24"/>
        </w:rPr>
      </w:pPr>
      <w:r>
        <w:rPr>
          <w:sz w:val="24"/>
          <w:szCs w:val="24"/>
        </w:rPr>
        <w:t xml:space="preserve">Assim, </w:t>
      </w:r>
      <w:r w:rsidR="006611A4">
        <w:rPr>
          <w:sz w:val="24"/>
          <w:szCs w:val="24"/>
        </w:rPr>
        <w:t>a despeito da submissão d</w:t>
      </w:r>
      <w:r>
        <w:rPr>
          <w:sz w:val="24"/>
          <w:szCs w:val="24"/>
        </w:rPr>
        <w:t>este</w:t>
      </w:r>
      <w:r w:rsidR="006611A4">
        <w:rPr>
          <w:sz w:val="24"/>
          <w:szCs w:val="24"/>
        </w:rPr>
        <w:t xml:space="preserve"> Balanço Final à OGP</w:t>
      </w:r>
      <w:r>
        <w:rPr>
          <w:sz w:val="24"/>
          <w:szCs w:val="24"/>
        </w:rPr>
        <w:t xml:space="preserve"> em outubro de 2018, atendendo ao que determina o calendário da Parceria, </w:t>
      </w:r>
      <w:r w:rsidR="00A9241E">
        <w:rPr>
          <w:sz w:val="24"/>
          <w:szCs w:val="24"/>
        </w:rPr>
        <w:t xml:space="preserve">alguns compromissos têm marcos que se estenderão até </w:t>
      </w:r>
      <w:r>
        <w:rPr>
          <w:sz w:val="24"/>
          <w:szCs w:val="24"/>
        </w:rPr>
        <w:t>dezembro do corrente ano, seguindo o que foi previamente acordado</w:t>
      </w:r>
      <w:r w:rsidR="005562EC" w:rsidRPr="005562EC">
        <w:rPr>
          <w:sz w:val="24"/>
          <w:szCs w:val="24"/>
        </w:rPr>
        <w:t xml:space="preserve">. </w:t>
      </w:r>
    </w:p>
    <w:p w14:paraId="0DA26BC6" w14:textId="781F620B" w:rsidR="00867679" w:rsidRDefault="00A9241E" w:rsidP="005562EC">
      <w:pPr>
        <w:spacing w:after="0" w:line="360" w:lineRule="auto"/>
        <w:ind w:firstLine="709"/>
        <w:jc w:val="both"/>
        <w:rPr>
          <w:sz w:val="24"/>
          <w:szCs w:val="24"/>
        </w:rPr>
      </w:pPr>
      <w:r>
        <w:rPr>
          <w:noProof/>
        </w:rPr>
        <w:lastRenderedPageBreak/>
        <w:drawing>
          <wp:inline distT="0" distB="0" distL="0" distR="0" wp14:anchorId="67013329" wp14:editId="66822B01">
            <wp:extent cx="4657725" cy="2447925"/>
            <wp:effectExtent l="0" t="0" r="0" b="9525"/>
            <wp:docPr id="1" name="Gráfico 1">
              <a:extLst xmlns:a="http://schemas.openxmlformats.org/drawingml/2006/main">
                <a:ext uri="{FF2B5EF4-FFF2-40B4-BE49-F238E27FC236}">
                  <a16:creationId xmlns:a16="http://schemas.microsoft.com/office/drawing/2014/main" id="{1EF8CE90-D7E1-4408-84DA-E45AAECE7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66CA67" w14:textId="1AC7545C" w:rsidR="001E05A2" w:rsidRDefault="001E05A2" w:rsidP="005562EC">
      <w:pPr>
        <w:spacing w:after="0" w:line="360" w:lineRule="auto"/>
        <w:ind w:firstLine="709"/>
        <w:jc w:val="both"/>
        <w:rPr>
          <w:sz w:val="24"/>
          <w:szCs w:val="24"/>
        </w:rPr>
      </w:pPr>
    </w:p>
    <w:p w14:paraId="2700BB03" w14:textId="1EDA5584" w:rsidR="0004091F" w:rsidRDefault="00950530" w:rsidP="0004091F">
      <w:pPr>
        <w:spacing w:after="0" w:line="360" w:lineRule="auto"/>
        <w:ind w:firstLine="708"/>
        <w:jc w:val="both"/>
        <w:rPr>
          <w:sz w:val="24"/>
          <w:szCs w:val="24"/>
        </w:rPr>
      </w:pPr>
      <w:r w:rsidRPr="001916FE">
        <w:rPr>
          <w:sz w:val="24"/>
          <w:szCs w:val="24"/>
        </w:rPr>
        <w:t>Mais informações sobre as ações gerais de monitoramento do 3º Plano de Ação podem ser encontradas no endereço: www.governoaberto.cgu.gov.br/noticias/2017/ monitoramento/3o-plano-de-acao-brasileiro</w:t>
      </w:r>
    </w:p>
    <w:p w14:paraId="390F7E26" w14:textId="17B1479E" w:rsidR="0004091F" w:rsidRPr="001916FE" w:rsidRDefault="0004091F" w:rsidP="0004091F">
      <w:pPr>
        <w:spacing w:after="0" w:line="360" w:lineRule="auto"/>
        <w:ind w:firstLine="708"/>
        <w:jc w:val="both"/>
        <w:rPr>
          <w:sz w:val="24"/>
          <w:szCs w:val="24"/>
        </w:rPr>
      </w:pPr>
      <w:r>
        <w:rPr>
          <w:sz w:val="24"/>
          <w:szCs w:val="24"/>
        </w:rPr>
        <w:t xml:space="preserve">A seguir, são apresentados gráficos referentes à execução de cada compromisso, com destaque </w:t>
      </w:r>
      <w:r w:rsidR="00C55FB6">
        <w:rPr>
          <w:sz w:val="24"/>
          <w:szCs w:val="24"/>
        </w:rPr>
        <w:t xml:space="preserve">específico </w:t>
      </w:r>
      <w:r>
        <w:rPr>
          <w:sz w:val="24"/>
          <w:szCs w:val="24"/>
        </w:rPr>
        <w:t xml:space="preserve">para seus marcos, bem como a comparação entre o desempenho </w:t>
      </w:r>
      <w:r w:rsidR="00C55FB6">
        <w:rPr>
          <w:sz w:val="24"/>
          <w:szCs w:val="24"/>
        </w:rPr>
        <w:t xml:space="preserve">geral </w:t>
      </w:r>
      <w:r>
        <w:rPr>
          <w:sz w:val="24"/>
          <w:szCs w:val="24"/>
        </w:rPr>
        <w:t>do compromisso em relação ao desempenho geral do 3º Plano.</w:t>
      </w:r>
    </w:p>
    <w:p w14:paraId="69D96401" w14:textId="1D5EB52D" w:rsidR="005562EC" w:rsidRDefault="005562EC" w:rsidP="008F03EF">
      <w:pPr>
        <w:pStyle w:val="SUBTTULO"/>
        <w:spacing w:before="0" w:after="0" w:line="360" w:lineRule="auto"/>
        <w:ind w:left="720" w:firstLine="0"/>
        <w:rPr>
          <w:sz w:val="24"/>
          <w:szCs w:val="24"/>
        </w:rPr>
      </w:pPr>
    </w:p>
    <w:p w14:paraId="041B0273" w14:textId="77777777" w:rsidR="004547D6" w:rsidRDefault="004547D6">
      <w:pPr>
        <w:autoSpaceDE/>
        <w:autoSpaceDN/>
        <w:spacing w:after="0" w:line="240" w:lineRule="auto"/>
        <w:rPr>
          <w:rFonts w:asciiTheme="minorHAnsi" w:hAnsiTheme="minorHAnsi" w:cstheme="minorHAnsi"/>
          <w:b/>
          <w:noProof/>
          <w:sz w:val="28"/>
          <w:szCs w:val="28"/>
          <w:lang w:eastAsia="ar-SA"/>
        </w:rPr>
      </w:pPr>
      <w:r>
        <w:br w:type="page"/>
      </w:r>
    </w:p>
    <w:p w14:paraId="1C673466" w14:textId="093F7BE4" w:rsidR="00B21654" w:rsidRDefault="008F03EF" w:rsidP="002D657E">
      <w:pPr>
        <w:pStyle w:val="SUBTTULO"/>
        <w:spacing w:before="0" w:after="0" w:line="360" w:lineRule="auto"/>
        <w:ind w:left="720" w:firstLine="0"/>
        <w:rPr>
          <w:sz w:val="24"/>
          <w:szCs w:val="24"/>
        </w:rPr>
      </w:pPr>
      <w:bookmarkStart w:id="9" w:name="_Toc527538390"/>
      <w:r w:rsidRPr="00E73577">
        <w:rPr>
          <w:sz w:val="24"/>
          <w:szCs w:val="24"/>
        </w:rPr>
        <w:lastRenderedPageBreak/>
        <w:t>Compromisso 1 – Dados Abertos no Governo Federal</w:t>
      </w:r>
      <w:bookmarkEnd w:id="9"/>
    </w:p>
    <w:p w14:paraId="2D7B8BB2" w14:textId="37B020BC" w:rsidR="002D657E" w:rsidRDefault="00F82ABA" w:rsidP="002D657E">
      <w:pPr>
        <w:spacing w:after="0" w:line="360" w:lineRule="auto"/>
        <w:ind w:firstLine="708"/>
        <w:jc w:val="both"/>
        <w:rPr>
          <w:sz w:val="24"/>
          <w:szCs w:val="24"/>
        </w:rPr>
      </w:pPr>
      <w:r>
        <w:rPr>
          <w:sz w:val="24"/>
          <w:szCs w:val="24"/>
        </w:rPr>
        <w:t>Apresenta-se</w:t>
      </w:r>
      <w:r w:rsidR="002020C2">
        <w:rPr>
          <w:sz w:val="24"/>
          <w:szCs w:val="24"/>
        </w:rPr>
        <w:t>,</w:t>
      </w:r>
      <w:r>
        <w:rPr>
          <w:sz w:val="24"/>
          <w:szCs w:val="24"/>
        </w:rPr>
        <w:t xml:space="preserve"> no gráfico abaixo, o desempenho do Compromisso 1, destacando</w:t>
      </w:r>
      <w:r w:rsidR="00245CA6">
        <w:rPr>
          <w:sz w:val="24"/>
          <w:szCs w:val="24"/>
        </w:rPr>
        <w:t>-se</w:t>
      </w:r>
      <w:r>
        <w:rPr>
          <w:sz w:val="24"/>
          <w:szCs w:val="24"/>
        </w:rPr>
        <w:t xml:space="preserve"> a implementação de cada marco pactuado:</w:t>
      </w:r>
    </w:p>
    <w:p w14:paraId="1FD4413F" w14:textId="2CD7D7C4" w:rsidR="00F82ABA" w:rsidRPr="001916FE" w:rsidRDefault="00F82ABA" w:rsidP="002D657E">
      <w:pPr>
        <w:spacing w:after="0" w:line="360" w:lineRule="auto"/>
        <w:ind w:firstLine="708"/>
        <w:jc w:val="both"/>
        <w:rPr>
          <w:sz w:val="24"/>
          <w:szCs w:val="24"/>
        </w:rPr>
      </w:pPr>
      <w:r>
        <w:rPr>
          <w:sz w:val="24"/>
          <w:szCs w:val="24"/>
        </w:rPr>
        <w:tab/>
      </w:r>
    </w:p>
    <w:p w14:paraId="27B162AA" w14:textId="3195B048" w:rsidR="008F03EF" w:rsidRDefault="00301459" w:rsidP="005F0655">
      <w:pPr>
        <w:spacing w:after="0" w:line="360" w:lineRule="auto"/>
        <w:ind w:left="284" w:hanging="284"/>
        <w:rPr>
          <w:sz w:val="24"/>
          <w:szCs w:val="24"/>
        </w:rPr>
      </w:pPr>
      <w:r>
        <w:rPr>
          <w:noProof/>
        </w:rPr>
        <w:drawing>
          <wp:inline distT="0" distB="0" distL="0" distR="0" wp14:anchorId="56989591" wp14:editId="63AD1AFC">
            <wp:extent cx="5162550" cy="2781300"/>
            <wp:effectExtent l="0" t="0" r="0" b="0"/>
            <wp:docPr id="6" name="Gráfico 6">
              <a:extLst xmlns:a="http://schemas.openxmlformats.org/drawingml/2006/main">
                <a:ext uri="{FF2B5EF4-FFF2-40B4-BE49-F238E27FC236}">
                  <a16:creationId xmlns:a16="http://schemas.microsoft.com/office/drawing/2014/main" id="{3E7C113A-CA25-4EAA-8AE0-7288B7705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D2D7CA" w14:textId="198A4895" w:rsidR="00F82ABA" w:rsidRDefault="005302D3" w:rsidP="00F82ABA">
      <w:pPr>
        <w:spacing w:after="0" w:line="360" w:lineRule="auto"/>
        <w:ind w:firstLine="708"/>
        <w:jc w:val="both"/>
        <w:rPr>
          <w:sz w:val="24"/>
          <w:szCs w:val="24"/>
        </w:rPr>
      </w:pPr>
      <w:r>
        <w:rPr>
          <w:sz w:val="24"/>
          <w:szCs w:val="24"/>
        </w:rPr>
        <w:t>Considerando-se as dificuldades que marcaram o início do compromisso, avalia-se</w:t>
      </w:r>
      <w:r w:rsidR="00F82ABA">
        <w:rPr>
          <w:sz w:val="24"/>
          <w:szCs w:val="24"/>
        </w:rPr>
        <w:t xml:space="preserve"> </w:t>
      </w:r>
      <w:r>
        <w:rPr>
          <w:sz w:val="24"/>
          <w:szCs w:val="24"/>
        </w:rPr>
        <w:t>que o</w:t>
      </w:r>
      <w:r w:rsidR="00F82ABA">
        <w:rPr>
          <w:sz w:val="24"/>
          <w:szCs w:val="24"/>
        </w:rPr>
        <w:t xml:space="preserve"> grau de execução </w:t>
      </w:r>
      <w:r>
        <w:rPr>
          <w:sz w:val="24"/>
          <w:szCs w:val="24"/>
        </w:rPr>
        <w:t xml:space="preserve">alcançado, 71%, foi </w:t>
      </w:r>
      <w:r w:rsidR="00F82ABA">
        <w:rPr>
          <w:sz w:val="24"/>
          <w:szCs w:val="24"/>
        </w:rPr>
        <w:t>compatível com o tempo transcorrido</w:t>
      </w:r>
      <w:r>
        <w:rPr>
          <w:sz w:val="24"/>
          <w:szCs w:val="24"/>
        </w:rPr>
        <w:t>, sendo d</w:t>
      </w:r>
      <w:r w:rsidR="00F82ABA">
        <w:rPr>
          <w:sz w:val="24"/>
          <w:szCs w:val="24"/>
        </w:rPr>
        <w:t>estaque positivo a execução total de 5 dos 9 marcos pactuados. Com relação aos demais</w:t>
      </w:r>
      <w:r w:rsidR="00C421AF">
        <w:rPr>
          <w:sz w:val="24"/>
          <w:szCs w:val="24"/>
        </w:rPr>
        <w:t>, estão sendo avaliadas, pela coordenação do compromisso, as alternativas para conclusão das ações até dezembro de 2018.</w:t>
      </w:r>
      <w:r w:rsidR="00F82ABA">
        <w:rPr>
          <w:sz w:val="24"/>
          <w:szCs w:val="24"/>
        </w:rPr>
        <w:t xml:space="preserve"> </w:t>
      </w:r>
    </w:p>
    <w:p w14:paraId="583BC81D" w14:textId="4DEF04E6" w:rsidR="00F82ABA" w:rsidRDefault="004049C4" w:rsidP="00F82ABA">
      <w:pPr>
        <w:spacing w:after="0" w:line="360" w:lineRule="auto"/>
        <w:ind w:firstLine="708"/>
        <w:jc w:val="both"/>
        <w:rPr>
          <w:sz w:val="24"/>
          <w:szCs w:val="24"/>
        </w:rPr>
      </w:pPr>
      <w:r>
        <w:rPr>
          <w:sz w:val="24"/>
          <w:szCs w:val="24"/>
        </w:rPr>
        <w:t>Neste sentido</w:t>
      </w:r>
      <w:r w:rsidR="00F82ABA">
        <w:rPr>
          <w:sz w:val="24"/>
          <w:szCs w:val="24"/>
        </w:rPr>
        <w:t>, destacamos as palavras da Coordenação do Compromisso: “</w:t>
      </w:r>
      <w:r w:rsidR="00F82ABA" w:rsidRPr="00486214">
        <w:rPr>
          <w:i/>
          <w:iCs/>
          <w:sz w:val="24"/>
          <w:szCs w:val="24"/>
        </w:rPr>
        <w:t>Planejar e implementar uma política de dados abertos necessita de investimentos e recursos públicos. Para que esse investimento se justifique, num cenário de recursos limitados, é necessário que sejam priorizados os projetos de abertura de dados que tenham maior potencial de impacto positivo na sociedade e na economia.</w:t>
      </w:r>
      <w:r w:rsidR="00F82ABA">
        <w:rPr>
          <w:i/>
          <w:iCs/>
          <w:sz w:val="24"/>
          <w:szCs w:val="24"/>
        </w:rPr>
        <w:t>”</w:t>
      </w:r>
    </w:p>
    <w:p w14:paraId="56DF2825" w14:textId="35839E48" w:rsidR="00486214" w:rsidRDefault="00486214" w:rsidP="00486214">
      <w:pPr>
        <w:spacing w:after="0" w:line="360" w:lineRule="auto"/>
        <w:ind w:firstLine="708"/>
        <w:jc w:val="both"/>
        <w:rPr>
          <w:sz w:val="24"/>
          <w:szCs w:val="24"/>
        </w:rPr>
      </w:pPr>
      <w:r>
        <w:rPr>
          <w:sz w:val="24"/>
          <w:szCs w:val="24"/>
        </w:rPr>
        <w:t xml:space="preserve">Para mais informações sobre o compromisso 1, acesse: </w:t>
      </w:r>
      <w:hyperlink r:id="rId12" w:history="1">
        <w:r w:rsidRPr="00624ED9">
          <w:rPr>
            <w:rStyle w:val="Hyperlink"/>
            <w:sz w:val="24"/>
            <w:szCs w:val="24"/>
          </w:rPr>
          <w:t>http://governoaberto.cgu.gov.br/noticias/2017/monitoramento/3o-plano-de-acao-brasileiro/dados-abertos/dados-abertos</w:t>
        </w:r>
      </w:hyperlink>
    </w:p>
    <w:p w14:paraId="4133AB1E" w14:textId="5B0381B4" w:rsidR="00AA2017" w:rsidRDefault="00AA2017" w:rsidP="00486214">
      <w:pPr>
        <w:spacing w:after="0" w:line="360" w:lineRule="auto"/>
        <w:ind w:firstLine="708"/>
        <w:jc w:val="both"/>
        <w:rPr>
          <w:sz w:val="24"/>
          <w:szCs w:val="24"/>
        </w:rPr>
      </w:pPr>
    </w:p>
    <w:p w14:paraId="3093B780" w14:textId="533A2E6C" w:rsidR="006B21F5" w:rsidRDefault="006B21F5" w:rsidP="00486214">
      <w:pPr>
        <w:spacing w:after="0" w:line="360" w:lineRule="auto"/>
        <w:ind w:firstLine="708"/>
        <w:jc w:val="both"/>
        <w:rPr>
          <w:sz w:val="24"/>
          <w:szCs w:val="24"/>
        </w:rPr>
      </w:pPr>
    </w:p>
    <w:p w14:paraId="7A13CB22" w14:textId="77777777" w:rsidR="00E215CC" w:rsidRDefault="00E215CC" w:rsidP="00486214">
      <w:pPr>
        <w:spacing w:after="0" w:line="360" w:lineRule="auto"/>
        <w:ind w:firstLine="708"/>
        <w:jc w:val="both"/>
        <w:rPr>
          <w:sz w:val="24"/>
          <w:szCs w:val="24"/>
        </w:rPr>
      </w:pPr>
    </w:p>
    <w:p w14:paraId="05287948" w14:textId="2197AFA6" w:rsidR="00B21654" w:rsidRPr="002D657E" w:rsidRDefault="00954AFA" w:rsidP="002D657E">
      <w:pPr>
        <w:pStyle w:val="SUBTTULO"/>
        <w:spacing w:before="0" w:after="0" w:line="360" w:lineRule="auto"/>
        <w:ind w:left="720" w:firstLine="0"/>
        <w:rPr>
          <w:color w:val="0000FF"/>
          <w:sz w:val="24"/>
          <w:szCs w:val="24"/>
          <w:u w:val="single"/>
        </w:rPr>
      </w:pPr>
      <w:bookmarkStart w:id="10" w:name="_Toc527538391"/>
      <w:r w:rsidRPr="00E73577">
        <w:rPr>
          <w:sz w:val="24"/>
          <w:szCs w:val="24"/>
        </w:rPr>
        <w:lastRenderedPageBreak/>
        <w:t>Compromisso 2 – Transparência sobre Recursos Públicos</w:t>
      </w:r>
      <w:bookmarkEnd w:id="10"/>
    </w:p>
    <w:p w14:paraId="3C476BEA" w14:textId="5CCC51F1" w:rsidR="00245CA6" w:rsidRDefault="00245CA6" w:rsidP="00245CA6">
      <w:pPr>
        <w:spacing w:after="0" w:line="360" w:lineRule="auto"/>
        <w:ind w:firstLine="708"/>
        <w:jc w:val="both"/>
        <w:rPr>
          <w:sz w:val="24"/>
          <w:szCs w:val="24"/>
        </w:rPr>
      </w:pPr>
      <w:r>
        <w:rPr>
          <w:sz w:val="24"/>
          <w:szCs w:val="24"/>
        </w:rPr>
        <w:t>Apresenta-se, no gráfico abaixo, o desempenho do Compromisso 2, destacando-se a implementação de cada marco pactuado:</w:t>
      </w:r>
    </w:p>
    <w:p w14:paraId="0998BE85" w14:textId="77777777" w:rsidR="002D657E" w:rsidRDefault="002D657E" w:rsidP="002D657E">
      <w:pPr>
        <w:spacing w:after="0" w:line="360" w:lineRule="auto"/>
        <w:ind w:firstLine="708"/>
        <w:jc w:val="both"/>
        <w:rPr>
          <w:sz w:val="24"/>
          <w:szCs w:val="24"/>
        </w:rPr>
      </w:pPr>
    </w:p>
    <w:p w14:paraId="7365F54B" w14:textId="714FB4AF" w:rsidR="005562EC" w:rsidRDefault="00301459" w:rsidP="005B0113">
      <w:pPr>
        <w:spacing w:after="0" w:line="360" w:lineRule="auto"/>
      </w:pPr>
      <w:r>
        <w:rPr>
          <w:noProof/>
        </w:rPr>
        <w:drawing>
          <wp:inline distT="0" distB="0" distL="0" distR="0" wp14:anchorId="1C81C020" wp14:editId="45C4A09B">
            <wp:extent cx="4933950" cy="2724150"/>
            <wp:effectExtent l="0" t="0" r="0" b="0"/>
            <wp:docPr id="8" name="Gráfico 8">
              <a:extLst xmlns:a="http://schemas.openxmlformats.org/drawingml/2006/main">
                <a:ext uri="{FF2B5EF4-FFF2-40B4-BE49-F238E27FC236}">
                  <a16:creationId xmlns:a16="http://schemas.microsoft.com/office/drawing/2014/main" id="{7F5AE093-6169-4B7D-97BD-F7AC976D0B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219707" w14:textId="5DF14D6B" w:rsidR="00245CA6" w:rsidRPr="00245CA6" w:rsidRDefault="00245CA6" w:rsidP="00245CA6">
      <w:pPr>
        <w:spacing w:after="0" w:line="360" w:lineRule="auto"/>
        <w:ind w:firstLine="708"/>
        <w:jc w:val="both"/>
        <w:rPr>
          <w:sz w:val="24"/>
          <w:szCs w:val="24"/>
        </w:rPr>
      </w:pPr>
      <w:r>
        <w:rPr>
          <w:sz w:val="24"/>
          <w:szCs w:val="24"/>
        </w:rPr>
        <w:t xml:space="preserve">No tocante ao compromisso 2, </w:t>
      </w:r>
      <w:r w:rsidR="00380E66">
        <w:rPr>
          <w:sz w:val="24"/>
          <w:szCs w:val="24"/>
        </w:rPr>
        <w:t>a</w:t>
      </w:r>
      <w:r>
        <w:rPr>
          <w:sz w:val="24"/>
          <w:szCs w:val="24"/>
        </w:rPr>
        <w:t xml:space="preserve"> execução </w:t>
      </w:r>
      <w:r w:rsidR="00380E66">
        <w:rPr>
          <w:sz w:val="24"/>
          <w:szCs w:val="24"/>
        </w:rPr>
        <w:t xml:space="preserve">foi </w:t>
      </w:r>
      <w:r>
        <w:rPr>
          <w:sz w:val="24"/>
          <w:szCs w:val="24"/>
        </w:rPr>
        <w:t xml:space="preserve">da ordem de 56%. </w:t>
      </w:r>
      <w:r w:rsidR="00380E66">
        <w:rPr>
          <w:sz w:val="24"/>
          <w:szCs w:val="24"/>
        </w:rPr>
        <w:t xml:space="preserve">O </w:t>
      </w:r>
      <w:r w:rsidR="00D6281B">
        <w:rPr>
          <w:sz w:val="24"/>
          <w:szCs w:val="24"/>
        </w:rPr>
        <w:t>desempenho aquém do esperado</w:t>
      </w:r>
      <w:r w:rsidR="00380E66">
        <w:rPr>
          <w:sz w:val="24"/>
          <w:szCs w:val="24"/>
        </w:rPr>
        <w:t xml:space="preserve"> se deveu ao fato de que </w:t>
      </w:r>
      <w:r w:rsidR="00D6281B">
        <w:rPr>
          <w:sz w:val="24"/>
          <w:szCs w:val="24"/>
        </w:rPr>
        <w:t xml:space="preserve">o processo de reformulação </w:t>
      </w:r>
      <w:r w:rsidRPr="00245CA6">
        <w:rPr>
          <w:sz w:val="24"/>
          <w:szCs w:val="24"/>
        </w:rPr>
        <w:t>do Conselho</w:t>
      </w:r>
      <w:r>
        <w:rPr>
          <w:sz w:val="24"/>
          <w:szCs w:val="24"/>
        </w:rPr>
        <w:t xml:space="preserve"> de Transparência Pública e Combate à Corrupção (CTPCC)</w:t>
      </w:r>
      <w:r w:rsidR="00D6281B">
        <w:rPr>
          <w:sz w:val="24"/>
          <w:szCs w:val="24"/>
        </w:rPr>
        <w:t xml:space="preserve">, iniciativa que </w:t>
      </w:r>
      <w:r w:rsidRPr="00245CA6">
        <w:rPr>
          <w:sz w:val="24"/>
          <w:szCs w:val="24"/>
        </w:rPr>
        <w:t>era pré-requisito para a implementação de diversos marcos do compromisso</w:t>
      </w:r>
      <w:r w:rsidR="00D6281B">
        <w:rPr>
          <w:sz w:val="24"/>
          <w:szCs w:val="24"/>
        </w:rPr>
        <w:t>, demorou mais tempo do que o previsto para acontecer</w:t>
      </w:r>
      <w:r>
        <w:rPr>
          <w:sz w:val="24"/>
          <w:szCs w:val="24"/>
        </w:rPr>
        <w:t>.</w:t>
      </w:r>
      <w:r w:rsidRPr="00245CA6">
        <w:rPr>
          <w:sz w:val="24"/>
          <w:szCs w:val="24"/>
        </w:rPr>
        <w:t xml:space="preserve"> Apesar disso, </w:t>
      </w:r>
      <w:r w:rsidR="00D6281B">
        <w:rPr>
          <w:sz w:val="24"/>
          <w:szCs w:val="24"/>
        </w:rPr>
        <w:t>a ação já foi iniciada e</w:t>
      </w:r>
      <w:r w:rsidRPr="00245CA6">
        <w:rPr>
          <w:sz w:val="24"/>
          <w:szCs w:val="24"/>
        </w:rPr>
        <w:t xml:space="preserve"> está em andamento, tendo sido publicado, em agosto de 2018, o Decreto nº 9.468, que dispôs sobre o assunto. Cabe destacar, ainda, que, logo após a publicação do referido Decreto, a CGU iniciou a elaboração do edital para seleção das entidades e organizações da sociedade civil que integrarão o Conselho e o processo tem previsão de encerramento em 30 de novembro, com a publicação da designação dos novos membros. Por fim, menciona-se que a coordenação do compromisso prevê a possibilidade de realização da primeira reunião do novo Conselho para dezembro.</w:t>
      </w:r>
    </w:p>
    <w:p w14:paraId="5DF1C4C3" w14:textId="1F16457B" w:rsidR="00245CA6" w:rsidRPr="000E3AF8" w:rsidRDefault="00245CA6" w:rsidP="00245CA6">
      <w:pPr>
        <w:spacing w:line="360" w:lineRule="auto"/>
        <w:ind w:firstLine="708"/>
        <w:jc w:val="both"/>
        <w:rPr>
          <w:i/>
          <w:sz w:val="24"/>
          <w:szCs w:val="24"/>
        </w:rPr>
      </w:pPr>
      <w:r w:rsidRPr="000E3AF8">
        <w:rPr>
          <w:sz w:val="24"/>
          <w:szCs w:val="24"/>
        </w:rPr>
        <w:t>Nas palavras do Coordenador do Compromisso: “</w:t>
      </w:r>
      <w:r w:rsidRPr="000E3AF8">
        <w:rPr>
          <w:i/>
          <w:sz w:val="24"/>
          <w:szCs w:val="24"/>
        </w:rPr>
        <w:t>O</w:t>
      </w:r>
      <w:r>
        <w:rPr>
          <w:i/>
          <w:sz w:val="24"/>
          <w:szCs w:val="24"/>
        </w:rPr>
        <w:t>s</w:t>
      </w:r>
      <w:r w:rsidRPr="000E3AF8">
        <w:rPr>
          <w:i/>
          <w:sz w:val="24"/>
          <w:szCs w:val="24"/>
        </w:rPr>
        <w:t xml:space="preserve"> grande</w:t>
      </w:r>
      <w:r>
        <w:rPr>
          <w:i/>
          <w:sz w:val="24"/>
          <w:szCs w:val="24"/>
        </w:rPr>
        <w:t>s</w:t>
      </w:r>
      <w:r w:rsidRPr="000E3AF8">
        <w:rPr>
          <w:i/>
          <w:sz w:val="24"/>
          <w:szCs w:val="24"/>
        </w:rPr>
        <w:t xml:space="preserve"> legado</w:t>
      </w:r>
      <w:r>
        <w:rPr>
          <w:i/>
          <w:sz w:val="24"/>
          <w:szCs w:val="24"/>
        </w:rPr>
        <w:t>s</w:t>
      </w:r>
      <w:r w:rsidRPr="000E3AF8">
        <w:rPr>
          <w:i/>
          <w:sz w:val="24"/>
          <w:szCs w:val="24"/>
        </w:rPr>
        <w:t xml:space="preserve"> do c</w:t>
      </w:r>
      <w:r>
        <w:rPr>
          <w:i/>
          <w:sz w:val="24"/>
          <w:szCs w:val="24"/>
        </w:rPr>
        <w:t>ompromisso 2 são</w:t>
      </w:r>
      <w:r w:rsidRPr="000E3AF8">
        <w:rPr>
          <w:i/>
          <w:sz w:val="24"/>
          <w:szCs w:val="24"/>
        </w:rPr>
        <w:t xml:space="preserve"> o fortalecimento de práticas relacionadas à transparência no âmbito governamental, </w:t>
      </w:r>
      <w:r>
        <w:rPr>
          <w:i/>
          <w:sz w:val="24"/>
          <w:szCs w:val="24"/>
        </w:rPr>
        <w:t>a</w:t>
      </w:r>
      <w:r w:rsidRPr="000E3AF8">
        <w:rPr>
          <w:i/>
          <w:sz w:val="24"/>
          <w:szCs w:val="24"/>
        </w:rPr>
        <w:t xml:space="preserve"> </w:t>
      </w:r>
      <w:r>
        <w:rPr>
          <w:i/>
          <w:sz w:val="24"/>
          <w:szCs w:val="24"/>
        </w:rPr>
        <w:t>ampliação d</w:t>
      </w:r>
      <w:r w:rsidRPr="000E3AF8">
        <w:rPr>
          <w:i/>
          <w:sz w:val="24"/>
          <w:szCs w:val="24"/>
        </w:rPr>
        <w:t xml:space="preserve">a participação social e </w:t>
      </w:r>
      <w:r>
        <w:rPr>
          <w:i/>
          <w:sz w:val="24"/>
          <w:szCs w:val="24"/>
        </w:rPr>
        <w:t xml:space="preserve">o aprimoramento das iniciativas de </w:t>
      </w:r>
      <w:r w:rsidRPr="000E3AF8">
        <w:rPr>
          <w:i/>
          <w:sz w:val="24"/>
          <w:szCs w:val="24"/>
        </w:rPr>
        <w:t>controle social”.</w:t>
      </w:r>
    </w:p>
    <w:p w14:paraId="19D39CA8" w14:textId="77777777" w:rsidR="0028577E" w:rsidRDefault="0028577E" w:rsidP="005B0113">
      <w:pPr>
        <w:spacing w:after="0" w:line="360" w:lineRule="auto"/>
      </w:pPr>
    </w:p>
    <w:p w14:paraId="2FBB2438" w14:textId="62083E6D" w:rsidR="007F0A99" w:rsidRDefault="0028577E" w:rsidP="009661C1">
      <w:pPr>
        <w:autoSpaceDE/>
        <w:autoSpaceDN/>
        <w:spacing w:after="0" w:line="360" w:lineRule="auto"/>
        <w:ind w:firstLine="709"/>
        <w:jc w:val="both"/>
        <w:rPr>
          <w:sz w:val="24"/>
          <w:szCs w:val="24"/>
        </w:rPr>
      </w:pPr>
      <w:r>
        <w:rPr>
          <w:sz w:val="24"/>
          <w:szCs w:val="24"/>
        </w:rPr>
        <w:t xml:space="preserve">Para mais informações sobre o compromisso 2, acesse: </w:t>
      </w:r>
      <w:hyperlink r:id="rId14" w:history="1">
        <w:r w:rsidRPr="00624ED9">
          <w:rPr>
            <w:rStyle w:val="Hyperlink"/>
            <w:sz w:val="24"/>
            <w:szCs w:val="24"/>
          </w:rPr>
          <w:t>http://governoaberto.cgu.gov.br/noticias/2017/monitoramento/3o-plano-de-acao-brasileiro/transparencia/entrada</w:t>
        </w:r>
      </w:hyperlink>
    </w:p>
    <w:p w14:paraId="2DFB9FF0" w14:textId="230D5C38" w:rsidR="008F7D21" w:rsidRDefault="008F7D21">
      <w:pPr>
        <w:autoSpaceDE/>
        <w:autoSpaceDN/>
        <w:spacing w:after="0" w:line="240" w:lineRule="auto"/>
        <w:rPr>
          <w:rFonts w:asciiTheme="minorHAnsi" w:hAnsiTheme="minorHAnsi" w:cstheme="minorHAnsi"/>
          <w:b/>
          <w:noProof/>
          <w:sz w:val="24"/>
          <w:szCs w:val="24"/>
          <w:lang w:eastAsia="ar-SA"/>
        </w:rPr>
      </w:pPr>
    </w:p>
    <w:p w14:paraId="52978B76" w14:textId="77777777" w:rsidR="00C54AFA" w:rsidRDefault="00C54AFA">
      <w:pPr>
        <w:autoSpaceDE/>
        <w:autoSpaceDN/>
        <w:spacing w:after="0" w:line="240" w:lineRule="auto"/>
        <w:rPr>
          <w:rFonts w:asciiTheme="minorHAnsi" w:hAnsiTheme="minorHAnsi" w:cstheme="minorHAnsi"/>
          <w:b/>
          <w:noProof/>
          <w:sz w:val="24"/>
          <w:szCs w:val="24"/>
          <w:lang w:eastAsia="ar-SA"/>
        </w:rPr>
      </w:pPr>
    </w:p>
    <w:p w14:paraId="396957BA" w14:textId="6783CEAB" w:rsidR="005562EC" w:rsidRDefault="005562EC" w:rsidP="00A34D48">
      <w:pPr>
        <w:pStyle w:val="SUBTTULO"/>
        <w:spacing w:before="0" w:after="0" w:line="360" w:lineRule="auto"/>
        <w:ind w:left="720" w:firstLine="0"/>
        <w:rPr>
          <w:rStyle w:val="Hyperlink"/>
          <w:sz w:val="24"/>
          <w:szCs w:val="24"/>
        </w:rPr>
      </w:pPr>
      <w:bookmarkStart w:id="11" w:name="_Toc527538392"/>
      <w:r w:rsidRPr="00E73577">
        <w:rPr>
          <w:sz w:val="24"/>
          <w:szCs w:val="24"/>
        </w:rPr>
        <w:t>Compromisso 3</w:t>
      </w:r>
      <w:r w:rsidR="00C54AFA">
        <w:rPr>
          <w:sz w:val="24"/>
          <w:szCs w:val="24"/>
        </w:rPr>
        <w:t xml:space="preserve"> </w:t>
      </w:r>
      <w:r w:rsidRPr="00E73577">
        <w:rPr>
          <w:sz w:val="24"/>
          <w:szCs w:val="24"/>
        </w:rPr>
        <w:t>– Política de Acesso à Informação no Governo Federal</w:t>
      </w:r>
      <w:bookmarkEnd w:id="11"/>
    </w:p>
    <w:p w14:paraId="12A4EB4B" w14:textId="3AD5199D" w:rsidR="00C54AFA" w:rsidRDefault="00C54AFA" w:rsidP="00C54AFA">
      <w:pPr>
        <w:spacing w:after="0" w:line="360" w:lineRule="auto"/>
        <w:ind w:firstLine="708"/>
        <w:jc w:val="both"/>
        <w:rPr>
          <w:sz w:val="24"/>
          <w:szCs w:val="24"/>
        </w:rPr>
      </w:pPr>
      <w:r>
        <w:rPr>
          <w:sz w:val="24"/>
          <w:szCs w:val="24"/>
        </w:rPr>
        <w:t>Apresenta-se, no gráfico abaixo, o desempenho do Compromisso 3, destacando-se a implementação de cada marco pactuado:</w:t>
      </w:r>
    </w:p>
    <w:p w14:paraId="6D229DD9" w14:textId="205796E9" w:rsidR="0050092D" w:rsidRPr="0050092D" w:rsidRDefault="0050092D" w:rsidP="0050092D">
      <w:pPr>
        <w:autoSpaceDE/>
        <w:autoSpaceDN/>
        <w:spacing w:after="0" w:line="240" w:lineRule="auto"/>
        <w:rPr>
          <w:rFonts w:asciiTheme="minorHAnsi" w:hAnsiTheme="minorHAnsi" w:cstheme="minorHAnsi"/>
          <w:b/>
          <w:noProof/>
          <w:sz w:val="24"/>
          <w:szCs w:val="24"/>
          <w:lang w:eastAsia="ar-SA"/>
        </w:rPr>
      </w:pPr>
    </w:p>
    <w:p w14:paraId="19575D2E" w14:textId="6BB250AF" w:rsidR="009007CC" w:rsidRDefault="00984172" w:rsidP="004F2F60">
      <w:pPr>
        <w:spacing w:after="0" w:line="360" w:lineRule="auto"/>
        <w:jc w:val="both"/>
        <w:rPr>
          <w:sz w:val="24"/>
          <w:szCs w:val="24"/>
        </w:rPr>
      </w:pPr>
      <w:r>
        <w:rPr>
          <w:noProof/>
        </w:rPr>
        <w:drawing>
          <wp:inline distT="0" distB="0" distL="0" distR="0" wp14:anchorId="03FD8B2F" wp14:editId="322EAD39">
            <wp:extent cx="4867275" cy="2743200"/>
            <wp:effectExtent l="0" t="0" r="0" b="0"/>
            <wp:docPr id="9" name="Gráfico 9">
              <a:extLst xmlns:a="http://schemas.openxmlformats.org/drawingml/2006/main">
                <a:ext uri="{FF2B5EF4-FFF2-40B4-BE49-F238E27FC236}">
                  <a16:creationId xmlns:a16="http://schemas.microsoft.com/office/drawing/2014/main" id="{8FC21F07-67A0-40F2-8CCB-0FCE0C8B12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2231EB" w14:textId="3813EA91" w:rsidR="00334D29" w:rsidRDefault="008734A4" w:rsidP="004F2F60">
      <w:pPr>
        <w:spacing w:after="0" w:line="360" w:lineRule="auto"/>
        <w:jc w:val="both"/>
        <w:rPr>
          <w:sz w:val="24"/>
          <w:szCs w:val="24"/>
        </w:rPr>
      </w:pPr>
      <w:r>
        <w:rPr>
          <w:sz w:val="24"/>
          <w:szCs w:val="24"/>
        </w:rPr>
        <w:tab/>
        <w:t>O compromisso 3, que previa</w:t>
      </w:r>
      <w:r w:rsidR="00686727">
        <w:rPr>
          <w:sz w:val="24"/>
          <w:szCs w:val="24"/>
        </w:rPr>
        <w:t xml:space="preserve"> ampliar mecanismos para garantir mais celeridade e qualidade das respostas às solicitações de informação, e divulga</w:t>
      </w:r>
      <w:r w:rsidR="006B5462">
        <w:rPr>
          <w:sz w:val="24"/>
          <w:szCs w:val="24"/>
        </w:rPr>
        <w:t>r</w:t>
      </w:r>
      <w:r w:rsidR="00686727">
        <w:rPr>
          <w:sz w:val="24"/>
          <w:szCs w:val="24"/>
        </w:rPr>
        <w:t xml:space="preserve"> adequada</w:t>
      </w:r>
      <w:r w:rsidR="006B5462">
        <w:rPr>
          <w:sz w:val="24"/>
          <w:szCs w:val="24"/>
        </w:rPr>
        <w:t>mente o</w:t>
      </w:r>
      <w:r w:rsidR="00686727">
        <w:rPr>
          <w:sz w:val="24"/>
          <w:szCs w:val="24"/>
        </w:rPr>
        <w:t xml:space="preserve"> rol de documentos classificados, foi plenamente executado. A atuação dos órgãos e entidades envolvidos na implementação merece destaque, pois se deu de maneira constante e bastante </w:t>
      </w:r>
      <w:r w:rsidR="0003429B">
        <w:rPr>
          <w:sz w:val="24"/>
          <w:szCs w:val="24"/>
        </w:rPr>
        <w:t>colaborativa</w:t>
      </w:r>
      <w:r w:rsidR="00686727">
        <w:rPr>
          <w:sz w:val="24"/>
          <w:szCs w:val="24"/>
        </w:rPr>
        <w:t xml:space="preserve">. </w:t>
      </w:r>
      <w:r w:rsidR="006B5462" w:rsidRPr="006B5462">
        <w:rPr>
          <w:sz w:val="24"/>
          <w:szCs w:val="24"/>
        </w:rPr>
        <w:t>A</w:t>
      </w:r>
      <w:r w:rsidR="006B5462">
        <w:rPr>
          <w:sz w:val="24"/>
          <w:szCs w:val="24"/>
        </w:rPr>
        <w:t xml:space="preserve"> a</w:t>
      </w:r>
      <w:r w:rsidR="006B5462" w:rsidRPr="006B5462">
        <w:rPr>
          <w:sz w:val="24"/>
          <w:szCs w:val="24"/>
        </w:rPr>
        <w:t xml:space="preserve">valiação da qualidade da publicação do rol de informações classificadas nas páginas oficiais dos órgãos e entidades do governo federal </w:t>
      </w:r>
      <w:r w:rsidR="006B5462">
        <w:rPr>
          <w:sz w:val="24"/>
          <w:szCs w:val="24"/>
        </w:rPr>
        <w:t xml:space="preserve">foi </w:t>
      </w:r>
      <w:r w:rsidR="006B5462" w:rsidRPr="006B5462">
        <w:rPr>
          <w:sz w:val="24"/>
          <w:szCs w:val="24"/>
        </w:rPr>
        <w:t>realizada pela sociedade c</w:t>
      </w:r>
      <w:r w:rsidR="006B5462">
        <w:rPr>
          <w:sz w:val="24"/>
          <w:szCs w:val="24"/>
        </w:rPr>
        <w:t xml:space="preserve">ivil e publicada no site </w:t>
      </w:r>
      <w:hyperlink r:id="rId16" w:history="1">
        <w:r w:rsidR="00334D29" w:rsidRPr="0027245C">
          <w:rPr>
            <w:rStyle w:val="Hyperlink"/>
            <w:sz w:val="24"/>
            <w:szCs w:val="24"/>
          </w:rPr>
          <w:t>http://governoaberto.cgu.gov.br/noticias/2018/3o-plano-de-acao-compromisso-3-1</w:t>
        </w:r>
      </w:hyperlink>
    </w:p>
    <w:p w14:paraId="32CE2750" w14:textId="6F1A9BFB" w:rsidR="00217C00" w:rsidRDefault="006B5462" w:rsidP="004F2F60">
      <w:pPr>
        <w:spacing w:after="0" w:line="360" w:lineRule="auto"/>
        <w:jc w:val="both"/>
        <w:rPr>
          <w:sz w:val="24"/>
          <w:szCs w:val="24"/>
        </w:rPr>
      </w:pPr>
      <w:r>
        <w:rPr>
          <w:sz w:val="24"/>
          <w:szCs w:val="24"/>
        </w:rPr>
        <w:t>Além disso, f</w:t>
      </w:r>
      <w:r w:rsidRPr="006B5462">
        <w:rPr>
          <w:sz w:val="24"/>
          <w:szCs w:val="24"/>
        </w:rPr>
        <w:t>oram publicados no site da LAI (</w:t>
      </w:r>
      <w:hyperlink r:id="rId17" w:history="1">
        <w:r w:rsidRPr="0027245C">
          <w:rPr>
            <w:rStyle w:val="Hyperlink"/>
            <w:sz w:val="24"/>
            <w:szCs w:val="24"/>
          </w:rPr>
          <w:t>www.lai.gov.br</w:t>
        </w:r>
      </w:hyperlink>
      <w:r>
        <w:rPr>
          <w:sz w:val="24"/>
          <w:szCs w:val="24"/>
        </w:rPr>
        <w:t>)</w:t>
      </w:r>
      <w:r w:rsidRPr="006B5462">
        <w:rPr>
          <w:sz w:val="24"/>
          <w:szCs w:val="24"/>
        </w:rPr>
        <w:t xml:space="preserve"> os resultados d</w:t>
      </w:r>
      <w:r>
        <w:rPr>
          <w:sz w:val="24"/>
          <w:szCs w:val="24"/>
        </w:rPr>
        <w:t>os</w:t>
      </w:r>
      <w:r w:rsidRPr="006B5462">
        <w:rPr>
          <w:sz w:val="24"/>
          <w:szCs w:val="24"/>
        </w:rPr>
        <w:t xml:space="preserve"> </w:t>
      </w:r>
      <w:r>
        <w:rPr>
          <w:sz w:val="24"/>
          <w:szCs w:val="24"/>
        </w:rPr>
        <w:t>22</w:t>
      </w:r>
      <w:r w:rsidRPr="006B5462">
        <w:rPr>
          <w:sz w:val="24"/>
          <w:szCs w:val="24"/>
        </w:rPr>
        <w:t xml:space="preserve"> ministérios avaliados</w:t>
      </w:r>
      <w:r>
        <w:rPr>
          <w:sz w:val="24"/>
          <w:szCs w:val="24"/>
        </w:rPr>
        <w:t>.</w:t>
      </w:r>
    </w:p>
    <w:p w14:paraId="01BD1408" w14:textId="7167C95B" w:rsidR="00392F25" w:rsidRDefault="00EA66E2" w:rsidP="00392F25">
      <w:pPr>
        <w:spacing w:after="0" w:line="360" w:lineRule="auto"/>
        <w:ind w:firstLine="708"/>
        <w:jc w:val="both"/>
        <w:rPr>
          <w:i/>
          <w:iCs/>
          <w:sz w:val="24"/>
          <w:szCs w:val="24"/>
        </w:rPr>
      </w:pPr>
      <w:r w:rsidRPr="000E3AF8">
        <w:rPr>
          <w:sz w:val="24"/>
          <w:szCs w:val="24"/>
        </w:rPr>
        <w:lastRenderedPageBreak/>
        <w:t>Nas palavras do Coordenador do Compromisso: “</w:t>
      </w:r>
      <w:r w:rsidR="00392F25">
        <w:rPr>
          <w:i/>
          <w:iCs/>
          <w:sz w:val="24"/>
          <w:szCs w:val="24"/>
        </w:rPr>
        <w:t xml:space="preserve">Como ainda </w:t>
      </w:r>
      <w:r w:rsidR="00392F25" w:rsidRPr="00392F25">
        <w:rPr>
          <w:i/>
          <w:iCs/>
          <w:sz w:val="24"/>
          <w:szCs w:val="24"/>
        </w:rPr>
        <w:t>exist</w:t>
      </w:r>
      <w:r w:rsidR="00392F25">
        <w:rPr>
          <w:i/>
          <w:iCs/>
          <w:sz w:val="24"/>
          <w:szCs w:val="24"/>
        </w:rPr>
        <w:t>ia</w:t>
      </w:r>
      <w:r w:rsidR="00392F25" w:rsidRPr="00392F25">
        <w:rPr>
          <w:i/>
          <w:iCs/>
          <w:sz w:val="24"/>
          <w:szCs w:val="24"/>
        </w:rPr>
        <w:t> uma heterogeneidade no atendimento à LAI por parte dos órgãos do Poder Executivo Federal, </w:t>
      </w:r>
      <w:r w:rsidR="00334D29">
        <w:rPr>
          <w:i/>
          <w:iCs/>
          <w:sz w:val="24"/>
          <w:szCs w:val="24"/>
        </w:rPr>
        <w:t>o trabalho realizado</w:t>
      </w:r>
      <w:r w:rsidR="00392F25" w:rsidRPr="00392F25">
        <w:rPr>
          <w:i/>
          <w:iCs/>
          <w:sz w:val="24"/>
          <w:szCs w:val="24"/>
        </w:rPr>
        <w:t> permit</w:t>
      </w:r>
      <w:r w:rsidR="00392F25">
        <w:rPr>
          <w:i/>
          <w:iCs/>
          <w:sz w:val="24"/>
          <w:szCs w:val="24"/>
        </w:rPr>
        <w:t>iu</w:t>
      </w:r>
      <w:r w:rsidR="00392F25" w:rsidRPr="00392F25">
        <w:rPr>
          <w:i/>
          <w:iCs/>
          <w:sz w:val="24"/>
          <w:szCs w:val="24"/>
        </w:rPr>
        <w:t> a evolução dos avaliados</w:t>
      </w:r>
      <w:r w:rsidR="00334D29">
        <w:rPr>
          <w:i/>
          <w:iCs/>
          <w:sz w:val="24"/>
          <w:szCs w:val="24"/>
        </w:rPr>
        <w:t>, visto que a</w:t>
      </w:r>
      <w:r w:rsidR="00392F25" w:rsidRPr="00392F25">
        <w:rPr>
          <w:i/>
          <w:iCs/>
          <w:sz w:val="24"/>
          <w:szCs w:val="24"/>
        </w:rPr>
        <w:t xml:space="preserve">s orientações </w:t>
      </w:r>
      <w:r w:rsidR="00392F25">
        <w:rPr>
          <w:i/>
          <w:iCs/>
          <w:sz w:val="24"/>
          <w:szCs w:val="24"/>
        </w:rPr>
        <w:t>foram</w:t>
      </w:r>
      <w:r w:rsidR="00392F25" w:rsidRPr="00392F25">
        <w:rPr>
          <w:i/>
          <w:iCs/>
          <w:sz w:val="24"/>
          <w:szCs w:val="24"/>
        </w:rPr>
        <w:t xml:space="preserve"> específicas, proporcionando a todos a possibilidade de melhoria no seu atendimento. Vale destacar, ainda, que o compromisso também </w:t>
      </w:r>
      <w:r w:rsidR="00392F25">
        <w:rPr>
          <w:i/>
          <w:iCs/>
          <w:sz w:val="24"/>
          <w:szCs w:val="24"/>
        </w:rPr>
        <w:t>foi</w:t>
      </w:r>
      <w:r w:rsidR="00392F25" w:rsidRPr="00392F25">
        <w:rPr>
          <w:i/>
          <w:iCs/>
          <w:sz w:val="24"/>
          <w:szCs w:val="24"/>
        </w:rPr>
        <w:t xml:space="preserve"> fundamental para ampliação da transparência do rol de informações classificadas.</w:t>
      </w:r>
      <w:r w:rsidR="00334D29">
        <w:rPr>
          <w:i/>
          <w:iCs/>
          <w:sz w:val="24"/>
          <w:szCs w:val="24"/>
        </w:rPr>
        <w:t>”</w:t>
      </w:r>
    </w:p>
    <w:p w14:paraId="076514D9" w14:textId="65ADD07A" w:rsidR="0056449B" w:rsidRDefault="0056449B" w:rsidP="0056449B">
      <w:pPr>
        <w:spacing w:after="0" w:line="360" w:lineRule="auto"/>
        <w:ind w:firstLine="708"/>
        <w:jc w:val="both"/>
        <w:rPr>
          <w:sz w:val="24"/>
          <w:szCs w:val="24"/>
        </w:rPr>
      </w:pPr>
      <w:r>
        <w:rPr>
          <w:sz w:val="24"/>
          <w:szCs w:val="24"/>
        </w:rPr>
        <w:t xml:space="preserve">Para mais informações sobre o compromisso </w:t>
      </w:r>
      <w:r w:rsidR="0024486B">
        <w:rPr>
          <w:sz w:val="24"/>
          <w:szCs w:val="24"/>
        </w:rPr>
        <w:t>3</w:t>
      </w:r>
      <w:r>
        <w:rPr>
          <w:sz w:val="24"/>
          <w:szCs w:val="24"/>
        </w:rPr>
        <w:t xml:space="preserve">, acesse: </w:t>
      </w:r>
      <w:hyperlink r:id="rId18" w:history="1">
        <w:r w:rsidRPr="00624ED9">
          <w:rPr>
            <w:rStyle w:val="Hyperlink"/>
            <w:sz w:val="24"/>
            <w:szCs w:val="24"/>
          </w:rPr>
          <w:t>http://governoaberto.cgu.gov.br/noticias/2017/monitoramento/3o-plano-de-acao-brasileiro/Acesso-Informacao/Apresentacao</w:t>
        </w:r>
      </w:hyperlink>
    </w:p>
    <w:p w14:paraId="3C9530DB" w14:textId="77777777" w:rsidR="00DD6F36" w:rsidRDefault="00DD6F36" w:rsidP="00392F25">
      <w:pPr>
        <w:spacing w:after="0" w:line="360" w:lineRule="auto"/>
        <w:ind w:firstLine="708"/>
        <w:jc w:val="both"/>
        <w:rPr>
          <w:i/>
          <w:iCs/>
          <w:sz w:val="24"/>
          <w:szCs w:val="24"/>
        </w:rPr>
      </w:pPr>
    </w:p>
    <w:p w14:paraId="144CCA45" w14:textId="1A908CE2" w:rsidR="005562EC" w:rsidRDefault="005562EC" w:rsidP="00392F25">
      <w:pPr>
        <w:pStyle w:val="SUBTTULO"/>
        <w:spacing w:before="0" w:after="0" w:line="360" w:lineRule="auto"/>
        <w:ind w:left="720" w:firstLine="0"/>
        <w:rPr>
          <w:sz w:val="24"/>
          <w:szCs w:val="24"/>
        </w:rPr>
      </w:pPr>
      <w:bookmarkStart w:id="12" w:name="_Toc527538393"/>
      <w:r w:rsidRPr="00523691">
        <w:rPr>
          <w:sz w:val="24"/>
          <w:szCs w:val="24"/>
        </w:rPr>
        <w:t>Compromisso 4</w:t>
      </w:r>
      <w:r w:rsidR="00523691">
        <w:rPr>
          <w:sz w:val="24"/>
          <w:szCs w:val="24"/>
        </w:rPr>
        <w:t xml:space="preserve"> </w:t>
      </w:r>
      <w:r w:rsidR="00523691" w:rsidRPr="00E73577">
        <w:rPr>
          <w:sz w:val="24"/>
          <w:szCs w:val="24"/>
        </w:rPr>
        <w:t>– Política de Acesso à Informação no Governo Federal</w:t>
      </w:r>
      <w:bookmarkEnd w:id="12"/>
    </w:p>
    <w:p w14:paraId="785E949C" w14:textId="4A369B6D" w:rsidR="001E559B" w:rsidRDefault="001E559B" w:rsidP="001E559B">
      <w:pPr>
        <w:spacing w:after="0" w:line="360" w:lineRule="auto"/>
        <w:ind w:firstLine="708"/>
        <w:jc w:val="both"/>
        <w:rPr>
          <w:sz w:val="24"/>
          <w:szCs w:val="24"/>
        </w:rPr>
      </w:pPr>
      <w:r>
        <w:rPr>
          <w:sz w:val="24"/>
          <w:szCs w:val="24"/>
        </w:rPr>
        <w:t>Apresenta-se, no gráfico abaixo, o desempenho do Compromisso 4, destacando-se a implementação de cada marco pactuado:</w:t>
      </w:r>
    </w:p>
    <w:p w14:paraId="3F2578CE" w14:textId="7345F8D3" w:rsidR="005562EC" w:rsidRDefault="00984172" w:rsidP="004A28EF">
      <w:pPr>
        <w:spacing w:after="0" w:line="360" w:lineRule="auto"/>
      </w:pPr>
      <w:r>
        <w:rPr>
          <w:noProof/>
        </w:rPr>
        <w:drawing>
          <wp:inline distT="0" distB="0" distL="0" distR="0" wp14:anchorId="55BD1C4D" wp14:editId="569F3498">
            <wp:extent cx="5181600" cy="2886075"/>
            <wp:effectExtent l="0" t="0" r="0" b="0"/>
            <wp:docPr id="10" name="Gráfico 10">
              <a:extLst xmlns:a="http://schemas.openxmlformats.org/drawingml/2006/main">
                <a:ext uri="{FF2B5EF4-FFF2-40B4-BE49-F238E27FC236}">
                  <a16:creationId xmlns:a16="http://schemas.microsoft.com/office/drawing/2014/main" id="{6DFD54F4-9C4B-4811-A36E-310683DB8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60C879" w14:textId="1290CA82" w:rsidR="00703479" w:rsidRDefault="00334D29" w:rsidP="00FA5879">
      <w:pPr>
        <w:spacing w:after="0" w:line="360" w:lineRule="auto"/>
        <w:ind w:firstLine="708"/>
        <w:jc w:val="both"/>
        <w:rPr>
          <w:sz w:val="24"/>
          <w:szCs w:val="24"/>
        </w:rPr>
      </w:pPr>
      <w:r w:rsidRPr="00703479">
        <w:rPr>
          <w:sz w:val="24"/>
          <w:szCs w:val="24"/>
        </w:rPr>
        <w:t xml:space="preserve">O </w:t>
      </w:r>
      <w:r w:rsidRPr="005C209F">
        <w:rPr>
          <w:sz w:val="24"/>
          <w:szCs w:val="24"/>
        </w:rPr>
        <w:t xml:space="preserve">compromisso 4 enfrentou dificuldades iniciais para sua execução, pois </w:t>
      </w:r>
      <w:r w:rsidR="005C209F">
        <w:rPr>
          <w:sz w:val="24"/>
          <w:szCs w:val="24"/>
        </w:rPr>
        <w:t>o e</w:t>
      </w:r>
      <w:r w:rsidR="005C209F" w:rsidRPr="005C209F">
        <w:rPr>
          <w:sz w:val="24"/>
          <w:szCs w:val="24"/>
        </w:rPr>
        <w:t>studo jurí</w:t>
      </w:r>
      <w:r w:rsidR="005C209F">
        <w:rPr>
          <w:sz w:val="24"/>
          <w:szCs w:val="24"/>
        </w:rPr>
        <w:t xml:space="preserve">dico, um dos marcos estabelecidos, </w:t>
      </w:r>
      <w:r w:rsidR="005C209F" w:rsidRPr="005C209F">
        <w:rPr>
          <w:sz w:val="24"/>
          <w:szCs w:val="24"/>
        </w:rPr>
        <w:t xml:space="preserve">sinalizou a impossibilidade de </w:t>
      </w:r>
      <w:proofErr w:type="spellStart"/>
      <w:r w:rsidR="005C209F" w:rsidRPr="005C209F">
        <w:rPr>
          <w:sz w:val="24"/>
          <w:szCs w:val="24"/>
        </w:rPr>
        <w:t>anonimizaç</w:t>
      </w:r>
      <w:r w:rsidR="005C209F">
        <w:rPr>
          <w:sz w:val="24"/>
          <w:szCs w:val="24"/>
        </w:rPr>
        <w:t>ão</w:t>
      </w:r>
      <w:proofErr w:type="spellEnd"/>
      <w:r w:rsidR="005C209F" w:rsidRPr="005C209F">
        <w:rPr>
          <w:sz w:val="24"/>
          <w:szCs w:val="24"/>
        </w:rPr>
        <w:t xml:space="preserve"> do requerente via </w:t>
      </w:r>
      <w:proofErr w:type="spellStart"/>
      <w:r w:rsidR="005C209F" w:rsidRPr="005C209F">
        <w:rPr>
          <w:sz w:val="24"/>
          <w:szCs w:val="24"/>
        </w:rPr>
        <w:t>e-Sic</w:t>
      </w:r>
      <w:proofErr w:type="spellEnd"/>
      <w:r w:rsidR="005C209F" w:rsidRPr="005C209F">
        <w:rPr>
          <w:sz w:val="24"/>
          <w:szCs w:val="24"/>
        </w:rPr>
        <w:t xml:space="preserve">. </w:t>
      </w:r>
      <w:r w:rsidRPr="005C209F">
        <w:rPr>
          <w:sz w:val="24"/>
          <w:szCs w:val="24"/>
        </w:rPr>
        <w:t xml:space="preserve"> </w:t>
      </w:r>
      <w:r w:rsidR="005C209F">
        <w:rPr>
          <w:sz w:val="24"/>
          <w:szCs w:val="24"/>
        </w:rPr>
        <w:t>Criou-se, então</w:t>
      </w:r>
      <w:r w:rsidR="002D6967">
        <w:rPr>
          <w:sz w:val="24"/>
          <w:szCs w:val="24"/>
        </w:rPr>
        <w:t>,</w:t>
      </w:r>
      <w:r w:rsidR="005C209F">
        <w:rPr>
          <w:sz w:val="24"/>
          <w:szCs w:val="24"/>
        </w:rPr>
        <w:t xml:space="preserve"> um impasse</w:t>
      </w:r>
      <w:r w:rsidR="00996B16">
        <w:rPr>
          <w:sz w:val="24"/>
          <w:szCs w:val="24"/>
        </w:rPr>
        <w:t xml:space="preserve"> quanto às estratégias pensadas </w:t>
      </w:r>
      <w:r w:rsidR="00DD6F36">
        <w:rPr>
          <w:sz w:val="24"/>
          <w:szCs w:val="24"/>
        </w:rPr>
        <w:t xml:space="preserve">para a execução do compromisso e, consequentemente, </w:t>
      </w:r>
      <w:r w:rsidR="002D6967">
        <w:rPr>
          <w:sz w:val="24"/>
          <w:szCs w:val="24"/>
        </w:rPr>
        <w:t xml:space="preserve">quanto à </w:t>
      </w:r>
      <w:proofErr w:type="spellStart"/>
      <w:r w:rsidR="00DD6F36">
        <w:rPr>
          <w:sz w:val="24"/>
          <w:szCs w:val="24"/>
        </w:rPr>
        <w:t>à</w:t>
      </w:r>
      <w:proofErr w:type="spellEnd"/>
      <w:r w:rsidR="00DD6F36">
        <w:rPr>
          <w:sz w:val="24"/>
          <w:szCs w:val="24"/>
        </w:rPr>
        <w:t xml:space="preserve"> sua viabilidade</w:t>
      </w:r>
      <w:r w:rsidR="002D6967">
        <w:rPr>
          <w:sz w:val="24"/>
          <w:szCs w:val="24"/>
        </w:rPr>
        <w:t xml:space="preserve">, </w:t>
      </w:r>
      <w:r w:rsidR="00DD6F36">
        <w:rPr>
          <w:sz w:val="24"/>
          <w:szCs w:val="24"/>
        </w:rPr>
        <w:t>situação que perdurou</w:t>
      </w:r>
      <w:r w:rsidR="002D6967">
        <w:rPr>
          <w:sz w:val="24"/>
          <w:szCs w:val="24"/>
        </w:rPr>
        <w:t xml:space="preserve"> por alguns meses. O cenário mudou, porém, com publicação da Lei nº 13.460/2017. </w:t>
      </w:r>
      <w:r w:rsidR="002D6967" w:rsidRPr="002D6967">
        <w:rPr>
          <w:sz w:val="24"/>
          <w:szCs w:val="24"/>
        </w:rPr>
        <w:t xml:space="preserve">Intitulada “Código de Defesa do Usuário”, a </w:t>
      </w:r>
      <w:r w:rsidR="002D6967">
        <w:rPr>
          <w:sz w:val="24"/>
          <w:szCs w:val="24"/>
        </w:rPr>
        <w:t>lei</w:t>
      </w:r>
      <w:r w:rsidR="002D6967" w:rsidRPr="002D6967">
        <w:rPr>
          <w:sz w:val="24"/>
          <w:szCs w:val="24"/>
        </w:rPr>
        <w:t xml:space="preserve"> – que pass</w:t>
      </w:r>
      <w:r w:rsidR="002D6967">
        <w:rPr>
          <w:sz w:val="24"/>
          <w:szCs w:val="24"/>
        </w:rPr>
        <w:t>ou</w:t>
      </w:r>
      <w:r w:rsidR="002D6967" w:rsidRPr="002D6967">
        <w:rPr>
          <w:sz w:val="24"/>
          <w:szCs w:val="24"/>
        </w:rPr>
        <w:t xml:space="preserve"> a vigorar em junho/2018 </w:t>
      </w:r>
      <w:r w:rsidR="002D6967">
        <w:rPr>
          <w:sz w:val="24"/>
          <w:szCs w:val="24"/>
        </w:rPr>
        <w:t>– amparou</w:t>
      </w:r>
      <w:r w:rsidR="002D6967" w:rsidRPr="002D6967">
        <w:rPr>
          <w:sz w:val="24"/>
          <w:szCs w:val="24"/>
        </w:rPr>
        <w:t xml:space="preserve"> legalmente a preservação da identidade </w:t>
      </w:r>
      <w:r w:rsidR="002D6967" w:rsidRPr="002D6967">
        <w:rPr>
          <w:sz w:val="24"/>
          <w:szCs w:val="24"/>
        </w:rPr>
        <w:lastRenderedPageBreak/>
        <w:t xml:space="preserve">do solicitante. Com base na nova legislação, a </w:t>
      </w:r>
      <w:r w:rsidR="002D6967">
        <w:rPr>
          <w:sz w:val="24"/>
          <w:szCs w:val="24"/>
        </w:rPr>
        <w:t>coordenação do compromisso</w:t>
      </w:r>
      <w:r w:rsidR="002D6967" w:rsidRPr="002D6967">
        <w:rPr>
          <w:sz w:val="24"/>
          <w:szCs w:val="24"/>
        </w:rPr>
        <w:t xml:space="preserve"> inseriu a atualização do sistema e-SIC no plano interno de tecnologia</w:t>
      </w:r>
      <w:r w:rsidR="002D6967">
        <w:rPr>
          <w:sz w:val="24"/>
          <w:szCs w:val="24"/>
        </w:rPr>
        <w:t xml:space="preserve"> da CGU e</w:t>
      </w:r>
      <w:r w:rsidR="00996B16">
        <w:rPr>
          <w:sz w:val="24"/>
          <w:szCs w:val="24"/>
        </w:rPr>
        <w:t xml:space="preserve"> já</w:t>
      </w:r>
      <w:r w:rsidR="002D6967">
        <w:rPr>
          <w:sz w:val="24"/>
          <w:szCs w:val="24"/>
        </w:rPr>
        <w:t xml:space="preserve"> analis</w:t>
      </w:r>
      <w:r w:rsidR="00996B16">
        <w:rPr>
          <w:sz w:val="24"/>
          <w:szCs w:val="24"/>
        </w:rPr>
        <w:t>ou</w:t>
      </w:r>
      <w:r w:rsidR="002D6967">
        <w:rPr>
          <w:sz w:val="24"/>
          <w:szCs w:val="24"/>
        </w:rPr>
        <w:t xml:space="preserve"> </w:t>
      </w:r>
      <w:r w:rsidR="00703479" w:rsidRPr="005C209F">
        <w:rPr>
          <w:sz w:val="24"/>
          <w:szCs w:val="24"/>
        </w:rPr>
        <w:t xml:space="preserve">as telas do sistema para a definição das alterações </w:t>
      </w:r>
      <w:r w:rsidR="00996B16">
        <w:rPr>
          <w:sz w:val="24"/>
          <w:szCs w:val="24"/>
        </w:rPr>
        <w:t>que viabilizarão a</w:t>
      </w:r>
      <w:r w:rsidR="00703479" w:rsidRPr="00703479">
        <w:rPr>
          <w:sz w:val="24"/>
          <w:szCs w:val="24"/>
        </w:rPr>
        <w:t xml:space="preserve"> proteção dos dados do solicitante, nos casos definidos</w:t>
      </w:r>
      <w:r w:rsidR="00996B16">
        <w:rPr>
          <w:sz w:val="24"/>
          <w:szCs w:val="24"/>
        </w:rPr>
        <w:t>.</w:t>
      </w:r>
      <w:r w:rsidR="005510ED">
        <w:rPr>
          <w:sz w:val="24"/>
          <w:szCs w:val="24"/>
        </w:rPr>
        <w:t xml:space="preserve"> Há, portanto, perspectiva real de que o compromisso seja plenamente executado até dezembro de 2018.</w:t>
      </w:r>
    </w:p>
    <w:p w14:paraId="344D160B" w14:textId="799EA995" w:rsidR="00996B16" w:rsidRPr="00703479" w:rsidRDefault="00996B16" w:rsidP="00FA5879">
      <w:pPr>
        <w:spacing w:after="0" w:line="360" w:lineRule="auto"/>
        <w:ind w:firstLine="708"/>
        <w:jc w:val="both"/>
        <w:rPr>
          <w:sz w:val="24"/>
          <w:szCs w:val="24"/>
        </w:rPr>
      </w:pPr>
      <w:r w:rsidRPr="000E3AF8">
        <w:rPr>
          <w:sz w:val="24"/>
          <w:szCs w:val="24"/>
        </w:rPr>
        <w:t>Nas palavras do Coordenador do Compromisso: “</w:t>
      </w:r>
      <w:r>
        <w:rPr>
          <w:i/>
          <w:iCs/>
          <w:sz w:val="24"/>
          <w:szCs w:val="24"/>
        </w:rPr>
        <w:t>O e</w:t>
      </w:r>
      <w:r w:rsidRPr="00996B16">
        <w:rPr>
          <w:i/>
          <w:iCs/>
          <w:sz w:val="24"/>
          <w:szCs w:val="24"/>
        </w:rPr>
        <w:t>-SIC do governo federal incluirá um campo em que o requerente poderá solicitar que sua identidade seja preservada. A necessidade de incluir informações pessoais permanecerá, mas elas não serão compartilhadas com os órgãos, ficando retidas na CGU.</w:t>
      </w:r>
      <w:r>
        <w:rPr>
          <w:i/>
          <w:iCs/>
          <w:sz w:val="24"/>
          <w:szCs w:val="24"/>
        </w:rPr>
        <w:t xml:space="preserve"> A </w:t>
      </w:r>
      <w:r w:rsidRPr="00996B16">
        <w:rPr>
          <w:i/>
          <w:iCs/>
          <w:sz w:val="24"/>
          <w:szCs w:val="24"/>
        </w:rPr>
        <w:t xml:space="preserve">medida atende a uma pauta conjunta da sociedade e da </w:t>
      </w:r>
      <w:r>
        <w:rPr>
          <w:i/>
          <w:iCs/>
          <w:sz w:val="24"/>
          <w:szCs w:val="24"/>
        </w:rPr>
        <w:t>CGU.”</w:t>
      </w:r>
    </w:p>
    <w:p w14:paraId="4A4C5369" w14:textId="5E8FA087" w:rsidR="00FA5879" w:rsidRDefault="00FA5879" w:rsidP="00FA5879">
      <w:pPr>
        <w:spacing w:after="0" w:line="360" w:lineRule="auto"/>
        <w:ind w:firstLine="708"/>
        <w:jc w:val="both"/>
        <w:rPr>
          <w:sz w:val="24"/>
          <w:szCs w:val="24"/>
        </w:rPr>
      </w:pPr>
      <w:r>
        <w:rPr>
          <w:sz w:val="24"/>
          <w:szCs w:val="24"/>
        </w:rPr>
        <w:t>Para mais informações sobre o</w:t>
      </w:r>
      <w:r w:rsidR="0056449B">
        <w:rPr>
          <w:sz w:val="24"/>
          <w:szCs w:val="24"/>
        </w:rPr>
        <w:t xml:space="preserve"> compromisso</w:t>
      </w:r>
      <w:r>
        <w:rPr>
          <w:sz w:val="24"/>
          <w:szCs w:val="24"/>
        </w:rPr>
        <w:t xml:space="preserve"> 4, acesse:</w:t>
      </w:r>
      <w:r w:rsidR="002334E4">
        <w:rPr>
          <w:sz w:val="24"/>
          <w:szCs w:val="24"/>
        </w:rPr>
        <w:t xml:space="preserve"> </w:t>
      </w:r>
      <w:hyperlink r:id="rId20" w:history="1">
        <w:r w:rsidR="002334E4" w:rsidRPr="00624ED9">
          <w:rPr>
            <w:rStyle w:val="Hyperlink"/>
            <w:sz w:val="24"/>
            <w:szCs w:val="24"/>
          </w:rPr>
          <w:t>http://governoaberto.cgu.gov.br/noticias/2017/monitoramento/3o-plano-de-acao-brasileiro/Acesso-Informacao/Apresentacao</w:t>
        </w:r>
      </w:hyperlink>
    </w:p>
    <w:p w14:paraId="18B1470D" w14:textId="6E11F45D" w:rsidR="005B0113" w:rsidRDefault="005B0113" w:rsidP="00252B31">
      <w:pPr>
        <w:pStyle w:val="SUBTTULO"/>
        <w:spacing w:before="0" w:after="0" w:line="360" w:lineRule="auto"/>
        <w:ind w:left="720" w:firstLine="0"/>
      </w:pPr>
    </w:p>
    <w:p w14:paraId="275CABA6" w14:textId="587AAFD6" w:rsidR="00252B31" w:rsidRPr="005562EC" w:rsidRDefault="00252B31" w:rsidP="00252B31">
      <w:pPr>
        <w:pStyle w:val="SUBTTULO"/>
        <w:spacing w:before="0" w:after="0" w:line="360" w:lineRule="auto"/>
        <w:ind w:left="720" w:firstLine="0"/>
        <w:rPr>
          <w:sz w:val="24"/>
          <w:szCs w:val="24"/>
        </w:rPr>
      </w:pPr>
      <w:bookmarkStart w:id="13" w:name="_Toc527538394"/>
      <w:r w:rsidRPr="00E73577">
        <w:rPr>
          <w:sz w:val="24"/>
          <w:szCs w:val="24"/>
        </w:rPr>
        <w:t>Compromisso 5 – Mecanismos de Efetivadade da Participação Social na PNPS</w:t>
      </w:r>
      <w:bookmarkEnd w:id="13"/>
    </w:p>
    <w:p w14:paraId="5853E233" w14:textId="329E0B49" w:rsidR="00396F92" w:rsidRDefault="00396F92" w:rsidP="00396F92">
      <w:pPr>
        <w:spacing w:after="0" w:line="360" w:lineRule="auto"/>
        <w:ind w:firstLine="708"/>
        <w:jc w:val="both"/>
        <w:rPr>
          <w:sz w:val="24"/>
          <w:szCs w:val="24"/>
        </w:rPr>
      </w:pPr>
      <w:r>
        <w:rPr>
          <w:sz w:val="24"/>
          <w:szCs w:val="24"/>
        </w:rPr>
        <w:t>Apresenta-se, no gráfico abaixo, o desempenho do Compromisso 5, destacando-se a implementação de cada marco pactuado:</w:t>
      </w:r>
    </w:p>
    <w:p w14:paraId="108075F8" w14:textId="66489726" w:rsidR="00984172" w:rsidRDefault="00984172" w:rsidP="00AF574E">
      <w:pPr>
        <w:spacing w:after="0" w:line="360" w:lineRule="auto"/>
        <w:jc w:val="both"/>
        <w:rPr>
          <w:sz w:val="24"/>
          <w:szCs w:val="24"/>
        </w:rPr>
      </w:pPr>
      <w:r>
        <w:rPr>
          <w:noProof/>
        </w:rPr>
        <w:drawing>
          <wp:inline distT="0" distB="0" distL="0" distR="0" wp14:anchorId="6B967062" wp14:editId="64936361">
            <wp:extent cx="5372100" cy="2933700"/>
            <wp:effectExtent l="0" t="0" r="0" b="0"/>
            <wp:docPr id="11" name="Gráfico 11">
              <a:extLst xmlns:a="http://schemas.openxmlformats.org/drawingml/2006/main">
                <a:ext uri="{FF2B5EF4-FFF2-40B4-BE49-F238E27FC236}">
                  <a16:creationId xmlns:a16="http://schemas.microsoft.com/office/drawing/2014/main" id="{25C4CAE3-89F8-4C93-8FB9-3C558ABBE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C9658B" w14:textId="6777D4B4" w:rsidR="00396F92" w:rsidRPr="00396F92" w:rsidRDefault="00F86963" w:rsidP="000B12ED">
      <w:pPr>
        <w:spacing w:after="0" w:line="360" w:lineRule="auto"/>
        <w:jc w:val="both"/>
        <w:rPr>
          <w:sz w:val="24"/>
          <w:szCs w:val="24"/>
        </w:rPr>
      </w:pPr>
      <w:r>
        <w:rPr>
          <w:sz w:val="24"/>
          <w:szCs w:val="24"/>
        </w:rPr>
        <w:tab/>
      </w:r>
      <w:r w:rsidR="000631C6">
        <w:rPr>
          <w:sz w:val="24"/>
          <w:szCs w:val="24"/>
        </w:rPr>
        <w:t>O compromisso 5 alcançou 68% de execução e teve 5 de seus 8 marcos implementados plenamente no período considerado por este Relatório Final. Observou-</w:t>
      </w:r>
      <w:r w:rsidR="000631C6">
        <w:rPr>
          <w:sz w:val="24"/>
          <w:szCs w:val="24"/>
        </w:rPr>
        <w:lastRenderedPageBreak/>
        <w:t>se que um f</w:t>
      </w:r>
      <w:r w:rsidR="00396F92" w:rsidRPr="00396F92">
        <w:rPr>
          <w:sz w:val="24"/>
          <w:szCs w:val="24"/>
        </w:rPr>
        <w:t xml:space="preserve">acilitador do processo de execução </w:t>
      </w:r>
      <w:r w:rsidR="000631C6">
        <w:rPr>
          <w:sz w:val="24"/>
          <w:szCs w:val="24"/>
        </w:rPr>
        <w:t>foi</w:t>
      </w:r>
      <w:r w:rsidR="00396F92" w:rsidRPr="00396F92">
        <w:rPr>
          <w:sz w:val="24"/>
          <w:szCs w:val="24"/>
        </w:rPr>
        <w:t xml:space="preserve"> a </w:t>
      </w:r>
      <w:r w:rsidR="00182B43">
        <w:rPr>
          <w:sz w:val="24"/>
          <w:szCs w:val="24"/>
        </w:rPr>
        <w:t>disponibilidade de colaboração</w:t>
      </w:r>
      <w:r w:rsidR="000631C6">
        <w:rPr>
          <w:sz w:val="24"/>
          <w:szCs w:val="24"/>
        </w:rPr>
        <w:t xml:space="preserve"> d</w:t>
      </w:r>
      <w:r w:rsidR="00396F92" w:rsidRPr="00396F92">
        <w:rPr>
          <w:sz w:val="24"/>
          <w:szCs w:val="24"/>
        </w:rPr>
        <w:t xml:space="preserve">a </w:t>
      </w:r>
      <w:r w:rsidR="000631C6">
        <w:rPr>
          <w:sz w:val="24"/>
          <w:szCs w:val="24"/>
        </w:rPr>
        <w:t>Secretaria Especial de Comunicação Social da Presidência da República/SECOM-PR</w:t>
      </w:r>
      <w:r w:rsidR="00182B43">
        <w:rPr>
          <w:sz w:val="24"/>
          <w:szCs w:val="24"/>
        </w:rPr>
        <w:t>. S</w:t>
      </w:r>
      <w:r w:rsidR="00396F92" w:rsidRPr="00396F92">
        <w:rPr>
          <w:sz w:val="24"/>
          <w:szCs w:val="24"/>
        </w:rPr>
        <w:t>em essa parceria</w:t>
      </w:r>
      <w:r w:rsidR="00182B43">
        <w:rPr>
          <w:sz w:val="24"/>
          <w:szCs w:val="24"/>
        </w:rPr>
        <w:t xml:space="preserve">, </w:t>
      </w:r>
      <w:r w:rsidR="00396F92" w:rsidRPr="00396F92">
        <w:rPr>
          <w:sz w:val="24"/>
          <w:szCs w:val="24"/>
        </w:rPr>
        <w:t>o compromisso</w:t>
      </w:r>
      <w:r w:rsidR="00182B43">
        <w:rPr>
          <w:sz w:val="24"/>
          <w:szCs w:val="24"/>
        </w:rPr>
        <w:t>, provavelmente,</w:t>
      </w:r>
      <w:r w:rsidR="00396F92" w:rsidRPr="00396F92">
        <w:rPr>
          <w:sz w:val="24"/>
          <w:szCs w:val="24"/>
        </w:rPr>
        <w:t xml:space="preserve"> teria dificuldades em se concretizar</w:t>
      </w:r>
      <w:r w:rsidR="00182B43">
        <w:rPr>
          <w:sz w:val="24"/>
          <w:szCs w:val="24"/>
        </w:rPr>
        <w:t xml:space="preserve">, não somente em virtude da falta de </w:t>
      </w:r>
      <w:r w:rsidR="00396F92" w:rsidRPr="00396F92">
        <w:rPr>
          <w:sz w:val="24"/>
          <w:szCs w:val="24"/>
        </w:rPr>
        <w:t>recur</w:t>
      </w:r>
      <w:r w:rsidR="00455EFD">
        <w:rPr>
          <w:sz w:val="24"/>
          <w:szCs w:val="24"/>
        </w:rPr>
        <w:t>sos orçamentários e financeiros, mas também devido a</w:t>
      </w:r>
      <w:r w:rsidR="00396F92" w:rsidRPr="00396F92">
        <w:rPr>
          <w:sz w:val="24"/>
          <w:szCs w:val="24"/>
        </w:rPr>
        <w:t>o tempo necessário para elaboração de um edital e contratação de uma empresa para desenvolvimento de um portal</w:t>
      </w:r>
      <w:r w:rsidR="000B12ED">
        <w:rPr>
          <w:sz w:val="24"/>
          <w:szCs w:val="24"/>
        </w:rPr>
        <w:t>. Quanto aos marcos pendentes, é possível que a execução de alguns deles extrapole os prazos do 3º Plano de Ação Nacional.</w:t>
      </w:r>
    </w:p>
    <w:p w14:paraId="06EEB80A" w14:textId="6310F83B" w:rsidR="004B5C65" w:rsidRDefault="000B12ED" w:rsidP="000B12ED">
      <w:pPr>
        <w:spacing w:after="0" w:line="360" w:lineRule="auto"/>
        <w:ind w:firstLine="708"/>
        <w:jc w:val="both"/>
        <w:rPr>
          <w:sz w:val="24"/>
          <w:szCs w:val="24"/>
        </w:rPr>
      </w:pPr>
      <w:r>
        <w:rPr>
          <w:sz w:val="24"/>
          <w:szCs w:val="24"/>
        </w:rPr>
        <w:t>A despeito das dificuldades, n</w:t>
      </w:r>
      <w:r w:rsidR="00396F92">
        <w:rPr>
          <w:sz w:val="24"/>
          <w:szCs w:val="24"/>
        </w:rPr>
        <w:t xml:space="preserve">as palavras da Coordenação do Compromisso: </w:t>
      </w:r>
      <w:r w:rsidR="00396F92" w:rsidRPr="00B542FA">
        <w:rPr>
          <w:rFonts w:asciiTheme="minorHAnsi" w:hAnsiTheme="minorHAnsi"/>
          <w:i/>
          <w:sz w:val="24"/>
          <w:szCs w:val="24"/>
        </w:rPr>
        <w:t>“</w:t>
      </w:r>
      <w:r w:rsidR="00396F92">
        <w:rPr>
          <w:rFonts w:asciiTheme="minorHAnsi" w:hAnsiTheme="minorHAnsi"/>
          <w:i/>
          <w:iCs/>
          <w:sz w:val="24"/>
          <w:szCs w:val="24"/>
        </w:rPr>
        <w:t>A p</w:t>
      </w:r>
      <w:r w:rsidR="00396F92" w:rsidRPr="0023607E">
        <w:rPr>
          <w:rFonts w:asciiTheme="minorHAnsi" w:hAnsiTheme="minorHAnsi"/>
          <w:i/>
          <w:iCs/>
          <w:sz w:val="24"/>
          <w:szCs w:val="24"/>
        </w:rPr>
        <w:t xml:space="preserve">articipação social na gestão pública vem para oxigenar a democracia e trazer novos pontos de encontro e diálogo do Estado com o cidadão. Esta interação ativa do cidadão na gestão pública, com as ferramentas de participação, com o potencial tecnológico disponível e </w:t>
      </w:r>
      <w:r w:rsidR="00CC7AD6">
        <w:rPr>
          <w:rFonts w:asciiTheme="minorHAnsi" w:hAnsiTheme="minorHAnsi"/>
          <w:i/>
          <w:iCs/>
          <w:sz w:val="24"/>
          <w:szCs w:val="24"/>
        </w:rPr>
        <w:t xml:space="preserve">com </w:t>
      </w:r>
      <w:r w:rsidR="00396F92" w:rsidRPr="0023607E">
        <w:rPr>
          <w:rFonts w:asciiTheme="minorHAnsi" w:hAnsiTheme="minorHAnsi"/>
          <w:i/>
          <w:iCs/>
          <w:sz w:val="24"/>
          <w:szCs w:val="24"/>
        </w:rPr>
        <w:t xml:space="preserve">toda </w:t>
      </w:r>
      <w:r w:rsidR="00CC7AD6">
        <w:rPr>
          <w:rFonts w:asciiTheme="minorHAnsi" w:hAnsiTheme="minorHAnsi"/>
          <w:i/>
          <w:iCs/>
          <w:sz w:val="24"/>
          <w:szCs w:val="24"/>
        </w:rPr>
        <w:t xml:space="preserve">a </w:t>
      </w:r>
      <w:r w:rsidR="00396F92" w:rsidRPr="0023607E">
        <w:rPr>
          <w:rFonts w:asciiTheme="minorHAnsi" w:hAnsiTheme="minorHAnsi"/>
          <w:i/>
          <w:iCs/>
          <w:sz w:val="24"/>
          <w:szCs w:val="24"/>
        </w:rPr>
        <w:t>estrutura de organizações da sociedade civil</w:t>
      </w:r>
      <w:r w:rsidR="00396F92">
        <w:rPr>
          <w:rFonts w:asciiTheme="minorHAnsi" w:hAnsiTheme="minorHAnsi"/>
          <w:i/>
          <w:iCs/>
          <w:sz w:val="24"/>
          <w:szCs w:val="24"/>
        </w:rPr>
        <w:t>,</w:t>
      </w:r>
      <w:r w:rsidR="00396F92" w:rsidRPr="0023607E">
        <w:rPr>
          <w:rFonts w:asciiTheme="minorHAnsi" w:hAnsiTheme="minorHAnsi"/>
          <w:i/>
          <w:iCs/>
          <w:sz w:val="24"/>
          <w:szCs w:val="24"/>
        </w:rPr>
        <w:t xml:space="preserve"> é o caminho explorado pelo compromisso 5 do 3º Plano do Brasil na OGP.</w:t>
      </w:r>
      <w:r w:rsidR="00396F92">
        <w:rPr>
          <w:rFonts w:asciiTheme="minorHAnsi" w:hAnsiTheme="minorHAnsi"/>
          <w:i/>
          <w:iCs/>
          <w:sz w:val="24"/>
          <w:szCs w:val="24"/>
        </w:rPr>
        <w:t>”</w:t>
      </w:r>
    </w:p>
    <w:p w14:paraId="38D9D9C6" w14:textId="49EF9332" w:rsidR="00F86963" w:rsidRDefault="00F86963" w:rsidP="004B5C65">
      <w:pPr>
        <w:spacing w:after="0" w:line="360" w:lineRule="auto"/>
        <w:ind w:firstLine="708"/>
        <w:jc w:val="both"/>
        <w:rPr>
          <w:sz w:val="24"/>
          <w:szCs w:val="24"/>
        </w:rPr>
      </w:pPr>
      <w:r>
        <w:rPr>
          <w:sz w:val="24"/>
          <w:szCs w:val="24"/>
        </w:rPr>
        <w:t xml:space="preserve">Para mais informações sobre o compromisso 5, acesse: </w:t>
      </w:r>
      <w:hyperlink r:id="rId22" w:history="1">
        <w:r w:rsidR="004B5C65" w:rsidRPr="00624ED9">
          <w:rPr>
            <w:rStyle w:val="Hyperlink"/>
            <w:sz w:val="24"/>
            <w:szCs w:val="24"/>
          </w:rPr>
          <w:t>http://governoaberto.cgu.gov.br/noticias/2017/monitoramento/3o-plano-de-acao-brasileiro/participacao/Apresentacao</w:t>
        </w:r>
      </w:hyperlink>
    </w:p>
    <w:p w14:paraId="4C1C30B9" w14:textId="77777777" w:rsidR="003D0986" w:rsidRDefault="003D0986" w:rsidP="00203CFF">
      <w:pPr>
        <w:pStyle w:val="SUBTTULO"/>
        <w:spacing w:before="0" w:after="0" w:line="360" w:lineRule="auto"/>
        <w:ind w:left="720" w:firstLine="0"/>
      </w:pPr>
    </w:p>
    <w:p w14:paraId="69FBE268" w14:textId="361C99F1" w:rsidR="00203CFF" w:rsidRDefault="00203CFF" w:rsidP="00203CFF">
      <w:pPr>
        <w:pStyle w:val="SUBTTULO"/>
        <w:spacing w:before="0" w:after="0" w:line="360" w:lineRule="auto"/>
        <w:ind w:left="720" w:firstLine="0"/>
        <w:rPr>
          <w:rStyle w:val="Hyperlink"/>
          <w:sz w:val="24"/>
          <w:szCs w:val="24"/>
        </w:rPr>
      </w:pPr>
      <w:bookmarkStart w:id="14" w:name="_Toc527538395"/>
      <w:r w:rsidRPr="00E73577">
        <w:rPr>
          <w:sz w:val="24"/>
          <w:szCs w:val="24"/>
        </w:rPr>
        <w:t>Compromisso 6 – Recursos Educacionais Digitais</w:t>
      </w:r>
      <w:bookmarkEnd w:id="14"/>
    </w:p>
    <w:p w14:paraId="666A9FED" w14:textId="7F87B002" w:rsidR="00664FF9" w:rsidRDefault="00664FF9" w:rsidP="00664FF9">
      <w:pPr>
        <w:spacing w:after="0" w:line="360" w:lineRule="auto"/>
        <w:ind w:firstLine="708"/>
        <w:jc w:val="both"/>
        <w:rPr>
          <w:sz w:val="24"/>
          <w:szCs w:val="24"/>
        </w:rPr>
      </w:pPr>
      <w:r>
        <w:rPr>
          <w:sz w:val="24"/>
          <w:szCs w:val="24"/>
        </w:rPr>
        <w:t>Apresenta-se, no gráfico abaixo, o desempenho do Compromisso 6, destacando-se a implementação de cada marco pactuado:</w:t>
      </w:r>
    </w:p>
    <w:p w14:paraId="3C27426F" w14:textId="09EE86E7" w:rsidR="00E3378C" w:rsidRDefault="00984172" w:rsidP="004B5C65">
      <w:pPr>
        <w:ind w:firstLine="708"/>
        <w:jc w:val="both"/>
      </w:pPr>
      <w:r>
        <w:rPr>
          <w:noProof/>
        </w:rPr>
        <w:drawing>
          <wp:inline distT="0" distB="0" distL="0" distR="0" wp14:anchorId="09C4397B" wp14:editId="3A37CDE4">
            <wp:extent cx="4729163" cy="2676526"/>
            <wp:effectExtent l="0" t="0" r="0" b="0"/>
            <wp:docPr id="12" name="Gráfico 12">
              <a:extLst xmlns:a="http://schemas.openxmlformats.org/drawingml/2006/main">
                <a:ext uri="{FF2B5EF4-FFF2-40B4-BE49-F238E27FC236}">
                  <a16:creationId xmlns:a16="http://schemas.microsoft.com/office/drawing/2014/main" id="{61878E4A-BAC7-4732-82D3-D5A2F5316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ED326F" w14:textId="105A290F" w:rsidR="009D432D" w:rsidRDefault="00C92149" w:rsidP="00664FF9">
      <w:pPr>
        <w:spacing w:after="0" w:line="360" w:lineRule="auto"/>
        <w:ind w:firstLine="709"/>
        <w:jc w:val="both"/>
        <w:rPr>
          <w:sz w:val="24"/>
          <w:szCs w:val="24"/>
        </w:rPr>
      </w:pPr>
      <w:r>
        <w:rPr>
          <w:sz w:val="24"/>
          <w:szCs w:val="24"/>
        </w:rPr>
        <w:lastRenderedPageBreak/>
        <w:t xml:space="preserve">O compromisso 6 ganhou uma dimensão maior do que a esperada quando de sua construção, </w:t>
      </w:r>
      <w:r w:rsidR="009D432D">
        <w:rPr>
          <w:sz w:val="24"/>
          <w:szCs w:val="24"/>
        </w:rPr>
        <w:t>sendo hoje</w:t>
      </w:r>
      <w:r>
        <w:rPr>
          <w:sz w:val="24"/>
          <w:szCs w:val="24"/>
        </w:rPr>
        <w:t xml:space="preserve">, efetivamente, uma iniciativa perene no âmbito do Ministério da Educação. </w:t>
      </w:r>
      <w:r w:rsidR="009D432D">
        <w:rPr>
          <w:sz w:val="24"/>
          <w:szCs w:val="24"/>
        </w:rPr>
        <w:t>O desempenho registrado, 83%, está de acordo com o que foi originalmente pactuado</w:t>
      </w:r>
      <w:r w:rsidR="00675A5D">
        <w:rPr>
          <w:sz w:val="24"/>
          <w:szCs w:val="24"/>
        </w:rPr>
        <w:t xml:space="preserve"> </w:t>
      </w:r>
      <w:r w:rsidR="009D432D">
        <w:rPr>
          <w:sz w:val="24"/>
          <w:szCs w:val="24"/>
        </w:rPr>
        <w:t xml:space="preserve">e </w:t>
      </w:r>
      <w:r w:rsidR="002013B5">
        <w:rPr>
          <w:sz w:val="24"/>
          <w:szCs w:val="24"/>
        </w:rPr>
        <w:t>é fruto de</w:t>
      </w:r>
      <w:r>
        <w:rPr>
          <w:sz w:val="24"/>
          <w:szCs w:val="24"/>
        </w:rPr>
        <w:t xml:space="preserve"> um esforço colaborativo intenso entre os órgãos do governo e as entidades da sociedade civil </w:t>
      </w:r>
      <w:r w:rsidR="00675A5D">
        <w:rPr>
          <w:sz w:val="24"/>
          <w:szCs w:val="24"/>
        </w:rPr>
        <w:t>envolvidos</w:t>
      </w:r>
      <w:r w:rsidR="009D432D">
        <w:rPr>
          <w:sz w:val="24"/>
          <w:szCs w:val="24"/>
        </w:rPr>
        <w:t xml:space="preserve">. </w:t>
      </w:r>
      <w:r w:rsidR="002013B5">
        <w:rPr>
          <w:sz w:val="24"/>
          <w:szCs w:val="24"/>
        </w:rPr>
        <w:t>A despeito de apenas 3 dos 7 marcos terem sido executados plenamente, h</w:t>
      </w:r>
      <w:r w:rsidR="009D432D">
        <w:rPr>
          <w:sz w:val="24"/>
          <w:szCs w:val="24"/>
        </w:rPr>
        <w:t xml:space="preserve">á previsão de </w:t>
      </w:r>
      <w:r w:rsidR="002013B5">
        <w:rPr>
          <w:sz w:val="24"/>
          <w:szCs w:val="24"/>
        </w:rPr>
        <w:t>implementação plena</w:t>
      </w:r>
      <w:r w:rsidR="009D432D">
        <w:rPr>
          <w:sz w:val="24"/>
          <w:szCs w:val="24"/>
        </w:rPr>
        <w:t xml:space="preserve"> até dezembro de 2018.</w:t>
      </w:r>
    </w:p>
    <w:p w14:paraId="10C79F43" w14:textId="5E93CF8C" w:rsidR="00664FF9" w:rsidRDefault="00F67702" w:rsidP="00664FF9">
      <w:pPr>
        <w:spacing w:after="0" w:line="360" w:lineRule="auto"/>
        <w:ind w:firstLine="709"/>
        <w:jc w:val="both"/>
        <w:rPr>
          <w:rFonts w:asciiTheme="minorHAnsi" w:hAnsiTheme="minorHAnsi"/>
          <w:i/>
          <w:iCs/>
          <w:sz w:val="24"/>
          <w:szCs w:val="24"/>
        </w:rPr>
      </w:pPr>
      <w:r>
        <w:rPr>
          <w:sz w:val="24"/>
          <w:szCs w:val="24"/>
        </w:rPr>
        <w:t>O alcance da ação iniciada foi materializad</w:t>
      </w:r>
      <w:r w:rsidR="00574D52">
        <w:rPr>
          <w:sz w:val="24"/>
          <w:szCs w:val="24"/>
        </w:rPr>
        <w:t>o</w:t>
      </w:r>
      <w:r>
        <w:rPr>
          <w:sz w:val="24"/>
          <w:szCs w:val="24"/>
        </w:rPr>
        <w:t xml:space="preserve"> n</w:t>
      </w:r>
      <w:r w:rsidR="00664FF9">
        <w:rPr>
          <w:sz w:val="24"/>
          <w:szCs w:val="24"/>
        </w:rPr>
        <w:t xml:space="preserve">as palavras da Coordenadora do Compromisso: </w:t>
      </w:r>
      <w:r w:rsidR="00664FF9" w:rsidRPr="00B542FA">
        <w:rPr>
          <w:rFonts w:asciiTheme="minorHAnsi" w:hAnsiTheme="minorHAnsi"/>
          <w:i/>
          <w:sz w:val="24"/>
          <w:szCs w:val="24"/>
        </w:rPr>
        <w:t>“</w:t>
      </w:r>
      <w:r w:rsidR="00664FF9" w:rsidRPr="004B5C65">
        <w:rPr>
          <w:rFonts w:asciiTheme="minorHAnsi" w:hAnsiTheme="minorHAnsi"/>
          <w:i/>
          <w:iCs/>
          <w:sz w:val="24"/>
          <w:szCs w:val="24"/>
        </w:rPr>
        <w:t>A partir do compromisso</w:t>
      </w:r>
      <w:r w:rsidR="00664FF9">
        <w:rPr>
          <w:rFonts w:asciiTheme="minorHAnsi" w:hAnsiTheme="minorHAnsi"/>
          <w:i/>
          <w:iCs/>
          <w:sz w:val="24"/>
          <w:szCs w:val="24"/>
        </w:rPr>
        <w:t xml:space="preserve"> (...) p</w:t>
      </w:r>
      <w:r w:rsidR="00664FF9" w:rsidRPr="004B5C65">
        <w:rPr>
          <w:rFonts w:asciiTheme="minorHAnsi" w:hAnsiTheme="minorHAnsi"/>
          <w:i/>
          <w:iCs/>
          <w:sz w:val="24"/>
          <w:szCs w:val="24"/>
        </w:rPr>
        <w:t>ercebemos que</w:t>
      </w:r>
      <w:r w:rsidR="00664FF9">
        <w:rPr>
          <w:rFonts w:asciiTheme="minorHAnsi" w:hAnsiTheme="minorHAnsi"/>
          <w:i/>
          <w:iCs/>
          <w:sz w:val="24"/>
          <w:szCs w:val="24"/>
        </w:rPr>
        <w:t>,</w:t>
      </w:r>
      <w:r w:rsidR="00664FF9" w:rsidRPr="004B5C65">
        <w:rPr>
          <w:rFonts w:asciiTheme="minorHAnsi" w:hAnsiTheme="minorHAnsi"/>
          <w:i/>
          <w:iCs/>
          <w:sz w:val="24"/>
          <w:szCs w:val="24"/>
        </w:rPr>
        <w:t xml:space="preserve"> na educação</w:t>
      </w:r>
      <w:r w:rsidR="00664FF9">
        <w:rPr>
          <w:rFonts w:asciiTheme="minorHAnsi" w:hAnsiTheme="minorHAnsi"/>
          <w:i/>
          <w:iCs/>
          <w:sz w:val="24"/>
          <w:szCs w:val="24"/>
        </w:rPr>
        <w:t>,</w:t>
      </w:r>
      <w:r w:rsidR="00664FF9" w:rsidRPr="004B5C65">
        <w:rPr>
          <w:rFonts w:asciiTheme="minorHAnsi" w:hAnsiTheme="minorHAnsi"/>
          <w:i/>
          <w:iCs/>
          <w:sz w:val="24"/>
          <w:szCs w:val="24"/>
        </w:rPr>
        <w:t xml:space="preserve"> </w:t>
      </w:r>
      <w:r w:rsidR="00664FF9">
        <w:rPr>
          <w:rFonts w:asciiTheme="minorHAnsi" w:hAnsiTheme="minorHAnsi"/>
          <w:i/>
          <w:iCs/>
          <w:sz w:val="24"/>
          <w:szCs w:val="24"/>
        </w:rPr>
        <w:t>é necessária</w:t>
      </w:r>
      <w:r w:rsidR="00664FF9" w:rsidRPr="004B5C65">
        <w:rPr>
          <w:rFonts w:asciiTheme="minorHAnsi" w:hAnsiTheme="minorHAnsi"/>
          <w:i/>
          <w:iCs/>
          <w:sz w:val="24"/>
          <w:szCs w:val="24"/>
        </w:rPr>
        <w:t xml:space="preserve"> uma ação mais ampla e que </w:t>
      </w:r>
      <w:r w:rsidR="00664FF9">
        <w:rPr>
          <w:rFonts w:asciiTheme="minorHAnsi" w:hAnsiTheme="minorHAnsi"/>
          <w:i/>
          <w:iCs/>
          <w:sz w:val="24"/>
          <w:szCs w:val="24"/>
        </w:rPr>
        <w:t xml:space="preserve">os </w:t>
      </w:r>
      <w:r w:rsidR="00664FF9" w:rsidRPr="004B5C65">
        <w:rPr>
          <w:rFonts w:asciiTheme="minorHAnsi" w:hAnsiTheme="minorHAnsi"/>
          <w:i/>
          <w:iCs/>
          <w:sz w:val="24"/>
          <w:szCs w:val="24"/>
        </w:rPr>
        <w:t xml:space="preserve">recursos educacionais digitais </w:t>
      </w:r>
      <w:r w:rsidR="00664FF9">
        <w:rPr>
          <w:rFonts w:asciiTheme="minorHAnsi" w:hAnsiTheme="minorHAnsi"/>
          <w:i/>
          <w:iCs/>
          <w:sz w:val="24"/>
          <w:szCs w:val="24"/>
        </w:rPr>
        <w:t>são</w:t>
      </w:r>
      <w:r w:rsidR="00664FF9" w:rsidRPr="004B5C65">
        <w:rPr>
          <w:rFonts w:asciiTheme="minorHAnsi" w:hAnsiTheme="minorHAnsi"/>
          <w:i/>
          <w:iCs/>
          <w:sz w:val="24"/>
          <w:szCs w:val="24"/>
        </w:rPr>
        <w:t xml:space="preserve"> apenas uma das dimensões. Estudos de instituições especializadas mostraram que, em vários países, o crescimento exponencial na qualidade da educação</w:t>
      </w:r>
      <w:r w:rsidR="00664FF9">
        <w:rPr>
          <w:rFonts w:asciiTheme="minorHAnsi" w:hAnsiTheme="minorHAnsi"/>
          <w:i/>
          <w:iCs/>
          <w:sz w:val="24"/>
          <w:szCs w:val="24"/>
        </w:rPr>
        <w:t>,</w:t>
      </w:r>
      <w:r w:rsidR="00664FF9" w:rsidRPr="004B5C65">
        <w:rPr>
          <w:rFonts w:asciiTheme="minorHAnsi" w:hAnsiTheme="minorHAnsi"/>
          <w:i/>
          <w:iCs/>
          <w:sz w:val="24"/>
          <w:szCs w:val="24"/>
        </w:rPr>
        <w:t xml:space="preserve"> por meio da incorporação de tecnologia</w:t>
      </w:r>
      <w:r w:rsidR="00664FF9">
        <w:rPr>
          <w:rFonts w:asciiTheme="minorHAnsi" w:hAnsiTheme="minorHAnsi"/>
          <w:i/>
          <w:iCs/>
          <w:sz w:val="24"/>
          <w:szCs w:val="24"/>
        </w:rPr>
        <w:t>,</w:t>
      </w:r>
      <w:r w:rsidR="00664FF9" w:rsidRPr="004B5C65">
        <w:rPr>
          <w:rFonts w:asciiTheme="minorHAnsi" w:hAnsiTheme="minorHAnsi"/>
          <w:i/>
          <w:iCs/>
          <w:sz w:val="24"/>
          <w:szCs w:val="24"/>
        </w:rPr>
        <w:t xml:space="preserve"> tem um ponto em comum</w:t>
      </w:r>
      <w:r w:rsidR="00664FF9">
        <w:rPr>
          <w:rFonts w:asciiTheme="minorHAnsi" w:hAnsiTheme="minorHAnsi"/>
          <w:i/>
          <w:iCs/>
          <w:sz w:val="24"/>
          <w:szCs w:val="24"/>
        </w:rPr>
        <w:t>:</w:t>
      </w:r>
      <w:r w:rsidR="00664FF9" w:rsidRPr="004B5C65">
        <w:rPr>
          <w:rFonts w:asciiTheme="minorHAnsi" w:hAnsiTheme="minorHAnsi"/>
          <w:i/>
          <w:iCs/>
          <w:sz w:val="24"/>
          <w:szCs w:val="24"/>
        </w:rPr>
        <w:t xml:space="preserve"> a multidimensionalidade da política pública. Reconhece-se que o potencial da tecnologia em favor da educação só é concretizado integrando-se quatro dimensões: visão, competências de gestores e professores, acesso e qualidade de recursos educacionais digitais e infraestrutura</w:t>
      </w:r>
      <w:r w:rsidR="00664FF9">
        <w:rPr>
          <w:rFonts w:asciiTheme="minorHAnsi" w:hAnsiTheme="minorHAnsi"/>
          <w:i/>
          <w:iCs/>
          <w:sz w:val="24"/>
          <w:szCs w:val="24"/>
        </w:rPr>
        <w:t>.”</w:t>
      </w:r>
    </w:p>
    <w:p w14:paraId="79CBE740" w14:textId="3F0B8334" w:rsidR="00984172" w:rsidRDefault="00A9585B" w:rsidP="00A9585B">
      <w:pPr>
        <w:ind w:firstLine="708"/>
        <w:jc w:val="both"/>
        <w:rPr>
          <w:sz w:val="24"/>
          <w:szCs w:val="24"/>
        </w:rPr>
      </w:pPr>
      <w:r>
        <w:rPr>
          <w:sz w:val="24"/>
          <w:szCs w:val="24"/>
        </w:rPr>
        <w:t xml:space="preserve">Para mais informações sobre o compromisso 6, acesse: </w:t>
      </w:r>
      <w:hyperlink r:id="rId24" w:history="1">
        <w:r w:rsidRPr="00624ED9">
          <w:rPr>
            <w:rStyle w:val="Hyperlink"/>
            <w:sz w:val="24"/>
            <w:szCs w:val="24"/>
          </w:rPr>
          <w:t>http://governoaberto.cgu.gov.br/noticias/2017/monitoramento/3o-plano-de-acao-brasileiro/Recursos%20Educacionais%20Digitais/Pagina-Inicial</w:t>
        </w:r>
      </w:hyperlink>
    </w:p>
    <w:p w14:paraId="0B4A1AC9" w14:textId="77777777" w:rsidR="00A9585B" w:rsidRDefault="00A9585B" w:rsidP="00A9585B">
      <w:pPr>
        <w:ind w:firstLine="708"/>
        <w:jc w:val="both"/>
        <w:rPr>
          <w:sz w:val="24"/>
          <w:szCs w:val="24"/>
        </w:rPr>
      </w:pPr>
    </w:p>
    <w:p w14:paraId="4E18A9B6" w14:textId="28F0892A" w:rsidR="00CD6F06" w:rsidRPr="00A34D48" w:rsidRDefault="00CD6F06" w:rsidP="00CD6F06">
      <w:pPr>
        <w:pStyle w:val="SUBTTULO"/>
        <w:spacing w:before="0" w:after="0" w:line="360" w:lineRule="auto"/>
        <w:ind w:left="720" w:firstLine="0"/>
        <w:rPr>
          <w:sz w:val="24"/>
          <w:szCs w:val="24"/>
        </w:rPr>
      </w:pPr>
      <w:bookmarkStart w:id="15" w:name="_Toc527538396"/>
      <w:r w:rsidRPr="00E73577">
        <w:rPr>
          <w:sz w:val="24"/>
          <w:szCs w:val="24"/>
        </w:rPr>
        <w:t>Compromisso 7 – Dados Abertos e Governança da Informação em Saúde</w:t>
      </w:r>
      <w:bookmarkEnd w:id="15"/>
    </w:p>
    <w:p w14:paraId="342F6E11" w14:textId="073E114F" w:rsidR="0065383F" w:rsidRDefault="0065383F" w:rsidP="0065383F">
      <w:pPr>
        <w:spacing w:after="0" w:line="360" w:lineRule="auto"/>
        <w:ind w:firstLine="708"/>
        <w:jc w:val="both"/>
        <w:rPr>
          <w:sz w:val="24"/>
          <w:szCs w:val="24"/>
        </w:rPr>
      </w:pPr>
      <w:r>
        <w:rPr>
          <w:sz w:val="24"/>
          <w:szCs w:val="24"/>
        </w:rPr>
        <w:t xml:space="preserve">Apresenta-se, no gráfico abaixo, o desempenho do Compromisso </w:t>
      </w:r>
      <w:r w:rsidR="00C5523E">
        <w:rPr>
          <w:sz w:val="24"/>
          <w:szCs w:val="24"/>
        </w:rPr>
        <w:t>7</w:t>
      </w:r>
      <w:r>
        <w:rPr>
          <w:sz w:val="24"/>
          <w:szCs w:val="24"/>
        </w:rPr>
        <w:t>, destacando-se a implementação de cada marco pactuado:</w:t>
      </w:r>
    </w:p>
    <w:p w14:paraId="52F89B88" w14:textId="4B3D4E70" w:rsidR="00984172" w:rsidRDefault="00984172" w:rsidP="00C85984">
      <w:pPr>
        <w:spacing w:after="0" w:line="360" w:lineRule="auto"/>
        <w:jc w:val="both"/>
        <w:rPr>
          <w:rFonts w:asciiTheme="minorHAnsi" w:hAnsiTheme="minorHAnsi"/>
          <w:i/>
          <w:iCs/>
          <w:sz w:val="24"/>
          <w:szCs w:val="24"/>
        </w:rPr>
      </w:pPr>
      <w:r>
        <w:rPr>
          <w:noProof/>
        </w:rPr>
        <w:lastRenderedPageBreak/>
        <w:drawing>
          <wp:inline distT="0" distB="0" distL="0" distR="0" wp14:anchorId="1E450235" wp14:editId="6A445315">
            <wp:extent cx="5372100" cy="3400425"/>
            <wp:effectExtent l="0" t="0" r="0" b="0"/>
            <wp:docPr id="13" name="Gráfico 13">
              <a:extLst xmlns:a="http://schemas.openxmlformats.org/drawingml/2006/main">
                <a:ext uri="{FF2B5EF4-FFF2-40B4-BE49-F238E27FC236}">
                  <a16:creationId xmlns:a16="http://schemas.microsoft.com/office/drawing/2014/main" id="{5B4C3A82-BB5B-43E3-990D-14A5D436DA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AA6977" w14:textId="77777777" w:rsidR="007B5BFE" w:rsidRDefault="00081B1C" w:rsidP="007B5BFE">
      <w:pPr>
        <w:spacing w:after="0" w:line="360" w:lineRule="auto"/>
        <w:ind w:firstLine="709"/>
        <w:jc w:val="both"/>
        <w:rPr>
          <w:iCs/>
          <w:sz w:val="24"/>
          <w:szCs w:val="24"/>
        </w:rPr>
      </w:pPr>
      <w:r w:rsidRPr="00081B1C">
        <w:rPr>
          <w:iCs/>
          <w:sz w:val="24"/>
          <w:szCs w:val="24"/>
        </w:rPr>
        <w:t>Para o cumprimento do compromisso 7 foram definidos</w:t>
      </w:r>
      <w:r w:rsidR="009264FD">
        <w:rPr>
          <w:iCs/>
          <w:sz w:val="24"/>
          <w:szCs w:val="24"/>
        </w:rPr>
        <w:t>, originalmente,</w:t>
      </w:r>
      <w:r w:rsidRPr="00081B1C">
        <w:rPr>
          <w:iCs/>
          <w:sz w:val="24"/>
          <w:szCs w:val="24"/>
        </w:rPr>
        <w:t xml:space="preserve"> 11 marcos</w:t>
      </w:r>
      <w:r w:rsidR="009264FD">
        <w:rPr>
          <w:iCs/>
          <w:sz w:val="24"/>
          <w:szCs w:val="24"/>
        </w:rPr>
        <w:t>. As primeiras ações previam</w:t>
      </w:r>
      <w:r w:rsidRPr="00081B1C">
        <w:rPr>
          <w:iCs/>
          <w:sz w:val="24"/>
          <w:szCs w:val="24"/>
        </w:rPr>
        <w:t xml:space="preserve"> </w:t>
      </w:r>
      <w:r w:rsidR="009264FD">
        <w:rPr>
          <w:iCs/>
          <w:sz w:val="24"/>
          <w:szCs w:val="24"/>
        </w:rPr>
        <w:t xml:space="preserve">não somente a </w:t>
      </w:r>
      <w:r w:rsidRPr="00081B1C">
        <w:rPr>
          <w:iCs/>
          <w:sz w:val="24"/>
          <w:szCs w:val="24"/>
        </w:rPr>
        <w:t>coleta, análise</w:t>
      </w:r>
      <w:r w:rsidR="009264FD">
        <w:rPr>
          <w:iCs/>
          <w:sz w:val="24"/>
          <w:szCs w:val="24"/>
        </w:rPr>
        <w:t xml:space="preserve"> e</w:t>
      </w:r>
      <w:r w:rsidRPr="00081B1C">
        <w:rPr>
          <w:iCs/>
          <w:sz w:val="24"/>
          <w:szCs w:val="24"/>
        </w:rPr>
        <w:t xml:space="preserve"> categorização dos pedidos de acesso à informação, </w:t>
      </w:r>
      <w:r w:rsidR="009264FD">
        <w:rPr>
          <w:iCs/>
          <w:sz w:val="24"/>
          <w:szCs w:val="24"/>
        </w:rPr>
        <w:t xml:space="preserve">mas também o </w:t>
      </w:r>
      <w:r w:rsidRPr="00081B1C">
        <w:rPr>
          <w:iCs/>
          <w:sz w:val="24"/>
          <w:szCs w:val="24"/>
        </w:rPr>
        <w:t>aprimoramento dos indicadores disponíveis na S</w:t>
      </w:r>
      <w:r w:rsidR="009264FD">
        <w:rPr>
          <w:iCs/>
          <w:sz w:val="24"/>
          <w:szCs w:val="24"/>
        </w:rPr>
        <w:t xml:space="preserve">AGE e a realização de </w:t>
      </w:r>
      <w:r w:rsidRPr="00081B1C">
        <w:rPr>
          <w:iCs/>
          <w:sz w:val="24"/>
          <w:szCs w:val="24"/>
        </w:rPr>
        <w:t xml:space="preserve">consulta pública para eleição de dados de populações vulneráveis. Em 2017, </w:t>
      </w:r>
      <w:r w:rsidR="009264FD">
        <w:rPr>
          <w:iCs/>
          <w:sz w:val="24"/>
          <w:szCs w:val="24"/>
        </w:rPr>
        <w:t xml:space="preserve">o grupo envolvido na execução do compromisso sentiu necessidade de incluir </w:t>
      </w:r>
      <w:r w:rsidRPr="00081B1C">
        <w:rPr>
          <w:iCs/>
          <w:sz w:val="24"/>
          <w:szCs w:val="24"/>
        </w:rPr>
        <w:t xml:space="preserve">mais 2 marcos, </w:t>
      </w:r>
      <w:r w:rsidR="009264FD">
        <w:rPr>
          <w:iCs/>
          <w:sz w:val="24"/>
          <w:szCs w:val="24"/>
        </w:rPr>
        <w:t>sendo um deles voltado ao</w:t>
      </w:r>
      <w:r w:rsidRPr="00081B1C">
        <w:rPr>
          <w:iCs/>
          <w:sz w:val="24"/>
          <w:szCs w:val="24"/>
        </w:rPr>
        <w:t xml:space="preserve"> foment</w:t>
      </w:r>
      <w:r w:rsidR="009264FD">
        <w:rPr>
          <w:iCs/>
          <w:sz w:val="24"/>
          <w:szCs w:val="24"/>
        </w:rPr>
        <w:t>o de</w:t>
      </w:r>
      <w:r w:rsidRPr="00081B1C">
        <w:rPr>
          <w:iCs/>
          <w:sz w:val="24"/>
          <w:szCs w:val="24"/>
        </w:rPr>
        <w:t xml:space="preserve"> plano de dados a</w:t>
      </w:r>
      <w:r w:rsidR="009264FD">
        <w:rPr>
          <w:iCs/>
          <w:sz w:val="24"/>
          <w:szCs w:val="24"/>
        </w:rPr>
        <w:t>bertos em estados e municípios e o outro, ao desenvolvimento de</w:t>
      </w:r>
      <w:r w:rsidRPr="00081B1C">
        <w:rPr>
          <w:iCs/>
          <w:sz w:val="24"/>
          <w:szCs w:val="24"/>
        </w:rPr>
        <w:t xml:space="preserve"> plataforma colaborativa</w:t>
      </w:r>
      <w:r w:rsidR="009264FD" w:rsidRPr="009264FD">
        <w:rPr>
          <w:iCs/>
          <w:sz w:val="24"/>
          <w:szCs w:val="24"/>
        </w:rPr>
        <w:t xml:space="preserve"> </w:t>
      </w:r>
      <w:r w:rsidR="009264FD">
        <w:rPr>
          <w:iCs/>
          <w:sz w:val="24"/>
          <w:szCs w:val="24"/>
        </w:rPr>
        <w:t xml:space="preserve">para </w:t>
      </w:r>
      <w:r w:rsidR="009264FD" w:rsidRPr="00081B1C">
        <w:rPr>
          <w:iCs/>
          <w:sz w:val="24"/>
          <w:szCs w:val="24"/>
        </w:rPr>
        <w:t>divulgação de informações</w:t>
      </w:r>
      <w:r w:rsidR="009264FD">
        <w:rPr>
          <w:iCs/>
          <w:sz w:val="24"/>
          <w:szCs w:val="24"/>
        </w:rPr>
        <w:t>,</w:t>
      </w:r>
      <w:r w:rsidRPr="00081B1C">
        <w:rPr>
          <w:iCs/>
          <w:sz w:val="24"/>
          <w:szCs w:val="24"/>
        </w:rPr>
        <w:t xml:space="preserve"> com o apoio da sociedade civil.</w:t>
      </w:r>
    </w:p>
    <w:p w14:paraId="31274BE0" w14:textId="22464F5E" w:rsidR="00C5523E" w:rsidRDefault="007B5BFE" w:rsidP="007B5BFE">
      <w:pPr>
        <w:spacing w:after="0" w:line="360" w:lineRule="auto"/>
        <w:ind w:firstLine="709"/>
        <w:jc w:val="both"/>
        <w:rPr>
          <w:sz w:val="24"/>
          <w:szCs w:val="24"/>
        </w:rPr>
      </w:pPr>
      <w:r>
        <w:rPr>
          <w:sz w:val="24"/>
          <w:szCs w:val="24"/>
        </w:rPr>
        <w:t>Dos 13 marcos estabelecidos, 10 foram executados integralmente, 2 estão em fase intermediária de implementação e um deles, que prevê</w:t>
      </w:r>
      <w:r w:rsidRPr="007B5BFE">
        <w:t xml:space="preserve"> </w:t>
      </w:r>
      <w:r>
        <w:rPr>
          <w:sz w:val="24"/>
          <w:szCs w:val="24"/>
        </w:rPr>
        <w:t>a divulgação d</w:t>
      </w:r>
      <w:r w:rsidRPr="007B5BFE">
        <w:rPr>
          <w:sz w:val="24"/>
          <w:szCs w:val="24"/>
        </w:rPr>
        <w:t>as informações da SAGE e do M</w:t>
      </w:r>
      <w:r>
        <w:rPr>
          <w:sz w:val="24"/>
          <w:szCs w:val="24"/>
        </w:rPr>
        <w:t xml:space="preserve">inistério </w:t>
      </w:r>
      <w:r w:rsidRPr="007B5BFE">
        <w:rPr>
          <w:sz w:val="24"/>
          <w:szCs w:val="24"/>
        </w:rPr>
        <w:t>P</w:t>
      </w:r>
      <w:r>
        <w:rPr>
          <w:sz w:val="24"/>
          <w:szCs w:val="24"/>
        </w:rPr>
        <w:t xml:space="preserve">úblico </w:t>
      </w:r>
      <w:r w:rsidRPr="007B5BFE">
        <w:rPr>
          <w:sz w:val="24"/>
          <w:szCs w:val="24"/>
        </w:rPr>
        <w:t>F</w:t>
      </w:r>
      <w:r>
        <w:rPr>
          <w:sz w:val="24"/>
          <w:szCs w:val="24"/>
        </w:rPr>
        <w:t>ederal em um seminário, ainda não foi iniciado, havendo, entretanto, possibilidade de finalização até dezembro de 2018.</w:t>
      </w:r>
    </w:p>
    <w:p w14:paraId="09F7021F" w14:textId="122948D7" w:rsidR="00C5523E" w:rsidRPr="00C85984" w:rsidRDefault="00C5523E" w:rsidP="007B5BFE">
      <w:pPr>
        <w:spacing w:after="0" w:line="360" w:lineRule="auto"/>
        <w:ind w:firstLine="709"/>
        <w:jc w:val="both"/>
        <w:rPr>
          <w:rFonts w:asciiTheme="minorHAnsi" w:hAnsiTheme="minorHAnsi"/>
          <w:i/>
          <w:iCs/>
          <w:sz w:val="24"/>
          <w:szCs w:val="24"/>
        </w:rPr>
      </w:pPr>
      <w:r>
        <w:rPr>
          <w:sz w:val="24"/>
          <w:szCs w:val="24"/>
        </w:rPr>
        <w:t xml:space="preserve">Nas palavras do Coordenador do Compromisso: </w:t>
      </w:r>
      <w:r w:rsidRPr="00C85984">
        <w:rPr>
          <w:rFonts w:asciiTheme="minorHAnsi" w:hAnsiTheme="minorHAnsi"/>
          <w:i/>
          <w:sz w:val="24"/>
          <w:szCs w:val="24"/>
        </w:rPr>
        <w:t>“</w:t>
      </w:r>
      <w:r w:rsidRPr="00C85984">
        <w:rPr>
          <w:rFonts w:asciiTheme="minorHAnsi" w:hAnsiTheme="minorHAnsi"/>
          <w:i/>
          <w:iCs/>
          <w:sz w:val="24"/>
          <w:szCs w:val="24"/>
        </w:rPr>
        <w:t xml:space="preserve">O fortalecimento da cultura de transparência requer o aperfeiçoamento dos canais de comunicação, dos processos e das práticas comuns que compõem as ações institucionais dos órgãos por meio da adoção de padronização tecnológica. Espera-se que os trabalhos </w:t>
      </w:r>
      <w:r w:rsidR="00F50205">
        <w:rPr>
          <w:rFonts w:asciiTheme="minorHAnsi" w:hAnsiTheme="minorHAnsi"/>
          <w:i/>
          <w:iCs/>
          <w:sz w:val="24"/>
          <w:szCs w:val="24"/>
        </w:rPr>
        <w:t>realizados no âmbito do compromisso 7</w:t>
      </w:r>
      <w:r w:rsidRPr="00C85984">
        <w:rPr>
          <w:rFonts w:asciiTheme="minorHAnsi" w:hAnsiTheme="minorHAnsi"/>
          <w:i/>
          <w:iCs/>
          <w:sz w:val="24"/>
          <w:szCs w:val="24"/>
        </w:rPr>
        <w:t xml:space="preserve"> possam contribuir para a criação de uma nova dinâmica na disponibilização, integração e compartilhamento de </w:t>
      </w:r>
      <w:r>
        <w:rPr>
          <w:rFonts w:asciiTheme="minorHAnsi" w:hAnsiTheme="minorHAnsi"/>
          <w:i/>
          <w:iCs/>
          <w:sz w:val="24"/>
          <w:szCs w:val="24"/>
        </w:rPr>
        <w:t>dados e informações ao cidadão.</w:t>
      </w:r>
      <w:r w:rsidRPr="00C85984">
        <w:rPr>
          <w:rFonts w:asciiTheme="minorHAnsi" w:hAnsiTheme="minorHAnsi"/>
          <w:i/>
          <w:iCs/>
          <w:sz w:val="24"/>
          <w:szCs w:val="24"/>
        </w:rPr>
        <w:t>”</w:t>
      </w:r>
    </w:p>
    <w:p w14:paraId="38AB31D0" w14:textId="0AA20595" w:rsidR="00776D35" w:rsidRDefault="00776D35" w:rsidP="00776D35">
      <w:pPr>
        <w:spacing w:after="0" w:line="360" w:lineRule="auto"/>
        <w:ind w:firstLine="708"/>
        <w:jc w:val="both"/>
        <w:rPr>
          <w:sz w:val="24"/>
          <w:szCs w:val="24"/>
        </w:rPr>
      </w:pPr>
      <w:r>
        <w:rPr>
          <w:sz w:val="24"/>
          <w:szCs w:val="24"/>
        </w:rPr>
        <w:lastRenderedPageBreak/>
        <w:t xml:space="preserve">Para mais informações sobre o compromisso 7, acesse: </w:t>
      </w:r>
      <w:hyperlink r:id="rId26" w:history="1">
        <w:r w:rsidRPr="00624ED9">
          <w:rPr>
            <w:rStyle w:val="Hyperlink"/>
            <w:sz w:val="24"/>
            <w:szCs w:val="24"/>
          </w:rPr>
          <w:t>http://governoaberto.cgu.gov.br/noticias/2017/monitoramento/3o-plano-de-acao-brasileiro/saude/saude</w:t>
        </w:r>
      </w:hyperlink>
    </w:p>
    <w:p w14:paraId="7B506AD9" w14:textId="500294A9" w:rsidR="003D0986" w:rsidRDefault="003D0986" w:rsidP="00776D35">
      <w:pPr>
        <w:ind w:firstLine="708"/>
        <w:jc w:val="both"/>
        <w:rPr>
          <w:sz w:val="24"/>
          <w:szCs w:val="24"/>
        </w:rPr>
      </w:pPr>
    </w:p>
    <w:p w14:paraId="6A4AF705" w14:textId="7D9ABDAF" w:rsidR="00864410" w:rsidRPr="00A34D48" w:rsidRDefault="00864410" w:rsidP="00864410">
      <w:pPr>
        <w:pStyle w:val="SUBTTULO"/>
        <w:spacing w:before="0" w:after="0" w:line="360" w:lineRule="auto"/>
        <w:ind w:left="720" w:firstLine="0"/>
        <w:rPr>
          <w:sz w:val="24"/>
          <w:szCs w:val="24"/>
        </w:rPr>
      </w:pPr>
      <w:bookmarkStart w:id="16" w:name="_Toc527538397"/>
      <w:r w:rsidRPr="00E73577">
        <w:rPr>
          <w:sz w:val="24"/>
          <w:szCs w:val="24"/>
        </w:rPr>
        <w:t>Compromisso 8 – Prevenção à Tortura, a Tratamento</w:t>
      </w:r>
      <w:r w:rsidR="005C2BA7" w:rsidRPr="00E73577">
        <w:rPr>
          <w:sz w:val="24"/>
          <w:szCs w:val="24"/>
        </w:rPr>
        <w:t xml:space="preserve">s Crueis, Desumanos ou </w:t>
      </w:r>
      <w:r w:rsidRPr="00E73577">
        <w:rPr>
          <w:sz w:val="24"/>
          <w:szCs w:val="24"/>
        </w:rPr>
        <w:t>Degradantes no Sistema Prisional</w:t>
      </w:r>
      <w:bookmarkEnd w:id="16"/>
    </w:p>
    <w:p w14:paraId="34C99312" w14:textId="3BA55033" w:rsidR="005F5CD7" w:rsidRDefault="005F5CD7" w:rsidP="005F5CD7">
      <w:pPr>
        <w:spacing w:after="0" w:line="360" w:lineRule="auto"/>
        <w:ind w:firstLine="708"/>
        <w:jc w:val="both"/>
        <w:rPr>
          <w:sz w:val="24"/>
          <w:szCs w:val="24"/>
        </w:rPr>
      </w:pPr>
      <w:r>
        <w:rPr>
          <w:sz w:val="24"/>
          <w:szCs w:val="24"/>
        </w:rPr>
        <w:t>Apresenta-se, no gráfico abaixo, o desempenho do Compromisso 8, destacando-se a implementação de cada marco pactuado:</w:t>
      </w:r>
    </w:p>
    <w:p w14:paraId="58F36523" w14:textId="638307A8" w:rsidR="000040F8" w:rsidRDefault="00A25557" w:rsidP="000040F8">
      <w:pPr>
        <w:spacing w:after="0" w:line="360" w:lineRule="auto"/>
        <w:jc w:val="both"/>
        <w:rPr>
          <w:rFonts w:asciiTheme="minorHAnsi" w:hAnsiTheme="minorHAnsi"/>
          <w:i/>
          <w:iCs/>
          <w:sz w:val="24"/>
          <w:szCs w:val="24"/>
        </w:rPr>
      </w:pPr>
      <w:r w:rsidRPr="00C85984">
        <w:rPr>
          <w:rFonts w:asciiTheme="minorHAnsi" w:hAnsiTheme="minorHAnsi"/>
          <w:i/>
          <w:iCs/>
          <w:sz w:val="24"/>
          <w:szCs w:val="24"/>
        </w:rPr>
        <w:t xml:space="preserve"> </w:t>
      </w:r>
      <w:r w:rsidR="00984172">
        <w:rPr>
          <w:noProof/>
        </w:rPr>
        <w:drawing>
          <wp:inline distT="0" distB="0" distL="0" distR="0" wp14:anchorId="1A21E058" wp14:editId="7051AAED">
            <wp:extent cx="5014595" cy="2790825"/>
            <wp:effectExtent l="0" t="0" r="0" b="0"/>
            <wp:docPr id="14" name="Gráfico 14">
              <a:extLst xmlns:a="http://schemas.openxmlformats.org/drawingml/2006/main">
                <a:ext uri="{FF2B5EF4-FFF2-40B4-BE49-F238E27FC236}">
                  <a16:creationId xmlns:a16="http://schemas.microsoft.com/office/drawing/2014/main" id="{AEA3B7BA-8A11-4219-969D-88C8D2078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EF6DC5" w14:textId="33BB1AAB" w:rsidR="00557077" w:rsidRPr="00557077" w:rsidRDefault="005F5CD7" w:rsidP="00557077">
      <w:pPr>
        <w:spacing w:after="0" w:line="360" w:lineRule="auto"/>
        <w:ind w:firstLine="708"/>
        <w:jc w:val="both"/>
        <w:rPr>
          <w:sz w:val="24"/>
          <w:szCs w:val="24"/>
        </w:rPr>
      </w:pPr>
      <w:r>
        <w:rPr>
          <w:sz w:val="24"/>
          <w:szCs w:val="24"/>
        </w:rPr>
        <w:t>O</w:t>
      </w:r>
      <w:r w:rsidR="0087486B">
        <w:rPr>
          <w:sz w:val="24"/>
          <w:szCs w:val="24"/>
        </w:rPr>
        <w:t xml:space="preserve"> compromisso 8 foi </w:t>
      </w:r>
      <w:r w:rsidR="00557077">
        <w:rPr>
          <w:sz w:val="24"/>
          <w:szCs w:val="24"/>
        </w:rPr>
        <w:t>o que teve</w:t>
      </w:r>
      <w:r w:rsidR="0087486B">
        <w:rPr>
          <w:sz w:val="24"/>
          <w:szCs w:val="24"/>
        </w:rPr>
        <w:t xml:space="preserve"> menor execução dentre </w:t>
      </w:r>
      <w:r w:rsidR="00557077">
        <w:rPr>
          <w:sz w:val="24"/>
          <w:szCs w:val="24"/>
        </w:rPr>
        <w:t>o</w:t>
      </w:r>
      <w:r w:rsidR="0087486B">
        <w:rPr>
          <w:sz w:val="24"/>
          <w:szCs w:val="24"/>
        </w:rPr>
        <w:t xml:space="preserve">s 16 que integram o 3º Plano de Ação Nacional. Dificuldades variadas justificam tal situação, entre elas </w:t>
      </w:r>
      <w:r w:rsidR="00D02731">
        <w:rPr>
          <w:sz w:val="24"/>
          <w:szCs w:val="24"/>
        </w:rPr>
        <w:t xml:space="preserve">as diversas </w:t>
      </w:r>
      <w:r w:rsidR="0087486B">
        <w:rPr>
          <w:sz w:val="24"/>
          <w:szCs w:val="24"/>
        </w:rPr>
        <w:t xml:space="preserve">mudanças na gestão do Ministério ao qual o Departamento Penitenciário Nacional – DEPEN, órgão coordenador do compromisso, </w:t>
      </w:r>
      <w:r w:rsidR="00D02731">
        <w:rPr>
          <w:sz w:val="24"/>
          <w:szCs w:val="24"/>
        </w:rPr>
        <w:t>estava vinculado</w:t>
      </w:r>
      <w:r w:rsidR="00557077">
        <w:rPr>
          <w:sz w:val="24"/>
          <w:szCs w:val="24"/>
        </w:rPr>
        <w:t xml:space="preserve">, e o desenvolvimento da estratégia de trabalho definida pela coordenação. </w:t>
      </w:r>
      <w:r w:rsidR="0092328F">
        <w:rPr>
          <w:sz w:val="24"/>
          <w:szCs w:val="24"/>
        </w:rPr>
        <w:t>Em relação a isso, c</w:t>
      </w:r>
      <w:r w:rsidR="00557077">
        <w:rPr>
          <w:sz w:val="24"/>
          <w:szCs w:val="24"/>
        </w:rPr>
        <w:t>abe lembrar</w:t>
      </w:r>
      <w:r w:rsidR="0092328F">
        <w:rPr>
          <w:sz w:val="24"/>
          <w:szCs w:val="24"/>
        </w:rPr>
        <w:t xml:space="preserve">, por exemplo, que </w:t>
      </w:r>
      <w:r w:rsidR="00557077">
        <w:rPr>
          <w:sz w:val="24"/>
          <w:szCs w:val="24"/>
        </w:rPr>
        <w:t>f</w:t>
      </w:r>
      <w:r w:rsidR="00557077" w:rsidRPr="00557077">
        <w:rPr>
          <w:sz w:val="24"/>
          <w:szCs w:val="24"/>
        </w:rPr>
        <w:t>oi publicado, em 11/09/2017, o Edital de Chamamento Público nº 01/2017</w:t>
      </w:r>
      <w:r w:rsidR="0092328F">
        <w:rPr>
          <w:sz w:val="24"/>
          <w:szCs w:val="24"/>
        </w:rPr>
        <w:t>/DEPEN</w:t>
      </w:r>
      <w:r w:rsidR="00557077" w:rsidRPr="00557077">
        <w:rPr>
          <w:sz w:val="24"/>
          <w:szCs w:val="24"/>
        </w:rPr>
        <w:t xml:space="preserve">, </w:t>
      </w:r>
      <w:r w:rsidR="00557077">
        <w:rPr>
          <w:sz w:val="24"/>
          <w:szCs w:val="24"/>
        </w:rPr>
        <w:t xml:space="preserve">que visava </w:t>
      </w:r>
      <w:r w:rsidR="00557077" w:rsidRPr="00557077">
        <w:rPr>
          <w:sz w:val="24"/>
          <w:szCs w:val="24"/>
        </w:rPr>
        <w:t>a seleção de Organização da Sociedade Civil para celebração de termo de colaboração voltado à execução de projeto de aperfeiçoamento de metodologias de inspeção em unidades prisionais. O projeto teve por objetivos/metas: (i) contribuição com a execução do Compromisso 8; (</w:t>
      </w:r>
      <w:proofErr w:type="spellStart"/>
      <w:r w:rsidR="00557077" w:rsidRPr="00557077">
        <w:rPr>
          <w:sz w:val="24"/>
          <w:szCs w:val="24"/>
        </w:rPr>
        <w:t>ii</w:t>
      </w:r>
      <w:proofErr w:type="spellEnd"/>
      <w:r w:rsidR="00557077" w:rsidRPr="00557077">
        <w:rPr>
          <w:sz w:val="24"/>
          <w:szCs w:val="24"/>
        </w:rPr>
        <w:t xml:space="preserve">) apoio à realização de consulta pública sobre os campos de formulário padronizado de inspeções prisionais, inclusive quanto à mobilização de atores relevantes e análise dos </w:t>
      </w:r>
      <w:r w:rsidR="00557077" w:rsidRPr="00557077">
        <w:rPr>
          <w:sz w:val="24"/>
          <w:szCs w:val="24"/>
        </w:rPr>
        <w:lastRenderedPageBreak/>
        <w:t>resultados obtidos; (</w:t>
      </w:r>
      <w:proofErr w:type="spellStart"/>
      <w:r w:rsidR="00557077" w:rsidRPr="00557077">
        <w:rPr>
          <w:sz w:val="24"/>
          <w:szCs w:val="24"/>
        </w:rPr>
        <w:t>iii</w:t>
      </w:r>
      <w:proofErr w:type="spellEnd"/>
      <w:r w:rsidR="00557077" w:rsidRPr="00557077">
        <w:rPr>
          <w:sz w:val="24"/>
          <w:szCs w:val="24"/>
        </w:rPr>
        <w:t>) mapeamento e desenvolvimento de melhorias em sistema informatizado, considerando as necessidades de gestão de cadastro e de relatórios de inspeção, bem como de ferramentas de transparência e painéis de controle; (</w:t>
      </w:r>
      <w:proofErr w:type="spellStart"/>
      <w:r w:rsidR="00557077" w:rsidRPr="00557077">
        <w:rPr>
          <w:sz w:val="24"/>
          <w:szCs w:val="24"/>
        </w:rPr>
        <w:t>iv</w:t>
      </w:r>
      <w:proofErr w:type="spellEnd"/>
      <w:r w:rsidR="00557077" w:rsidRPr="00557077">
        <w:rPr>
          <w:sz w:val="24"/>
          <w:szCs w:val="24"/>
        </w:rPr>
        <w:t xml:space="preserve">) realização de ações voltadas à capacitação de instituições quanto à realização de inspeções prisionais, considerando, inclusive, o uso de sistema informatizado; e (v) elaboração de recomendações para o aperfeiçoamento de metodologias de inspeção prisional, considerando a pluralidade de atores envolvidos e a articulação com organizações da sociedade civil. Neste sentido, a parceria com a </w:t>
      </w:r>
      <w:r w:rsidR="0092328F">
        <w:rPr>
          <w:sz w:val="24"/>
          <w:szCs w:val="24"/>
        </w:rPr>
        <w:t>organização da sociedade civil q</w:t>
      </w:r>
      <w:r w:rsidR="00557077" w:rsidRPr="00557077">
        <w:rPr>
          <w:sz w:val="24"/>
          <w:szCs w:val="24"/>
        </w:rPr>
        <w:t>ue seria selecionada no âmbito do chamamento público passou a figurar como estratégia central para a execução do Compromisso 8. A despeito do prazo generoso estabelecido em edital para apresentação de projetos, o chamamento se encerrou sem o recebimento de propostas. O DEPEN decidiu prorrogar o prazo, o que foi feito duas vezes, sem que surgissem propostas.</w:t>
      </w:r>
    </w:p>
    <w:p w14:paraId="0652D0FF" w14:textId="66F0E829" w:rsidR="00557077" w:rsidRPr="00557077" w:rsidRDefault="00557077" w:rsidP="00557077">
      <w:pPr>
        <w:spacing w:after="0" w:line="360" w:lineRule="auto"/>
        <w:ind w:firstLine="708"/>
        <w:jc w:val="both"/>
        <w:rPr>
          <w:sz w:val="24"/>
          <w:szCs w:val="24"/>
        </w:rPr>
      </w:pPr>
      <w:r w:rsidRPr="00557077">
        <w:rPr>
          <w:sz w:val="24"/>
          <w:szCs w:val="24"/>
        </w:rPr>
        <w:t>Diante desse cenário, a coordenação do compromisso decidiu recuperar a ordem de execução originalmente definida nos marcos e iniciou, junto com a A</w:t>
      </w:r>
      <w:r w:rsidR="0092328F">
        <w:rPr>
          <w:sz w:val="24"/>
          <w:szCs w:val="24"/>
        </w:rPr>
        <w:t>ssociação para a Prevenção da Tortura – A</w:t>
      </w:r>
      <w:r w:rsidRPr="00557077">
        <w:rPr>
          <w:sz w:val="24"/>
          <w:szCs w:val="24"/>
        </w:rPr>
        <w:t xml:space="preserve">PT, um trabalho para mapeamento de atores do governo e da sociedade civil que pudessem ter interessem em instituir um fórum de discussão acerca das inspeções prisionais, buscando pensar indicadores de verificação e fiscalização que fossem comuns, bem como a formatação de um banco de relatórios de inspeção. Dando sequência à estratégia de trabalho adotada, foi realizada, em 8 de maio de 2018, uma primeira reunião com os referidos atores para discutir as metodologias de inspeção prisional, bem como tratar da viabilidade de instituir o fórum. O objetivo, em resumo, era colocar em discussão a metodologia adotada pelos atores para a atividade de fiscalização e inspeção prisional, bem como os indicadores catalogados a partir das visitas. As instituições que manifestaram interesse em compor o fórum, num primeiro momento, foram as seguintes: DEPEN/MESP, APT, Open </w:t>
      </w:r>
      <w:proofErr w:type="spellStart"/>
      <w:r w:rsidRPr="00557077">
        <w:rPr>
          <w:sz w:val="24"/>
          <w:szCs w:val="24"/>
        </w:rPr>
        <w:t>Knowledge</w:t>
      </w:r>
      <w:proofErr w:type="spellEnd"/>
      <w:r w:rsidRPr="00557077">
        <w:rPr>
          <w:sz w:val="24"/>
          <w:szCs w:val="24"/>
        </w:rPr>
        <w:t xml:space="preserve"> Foundation, C</w:t>
      </w:r>
      <w:r w:rsidR="00156821">
        <w:rPr>
          <w:sz w:val="24"/>
          <w:szCs w:val="24"/>
        </w:rPr>
        <w:t>onselho Nacional do Ministério Público – C</w:t>
      </w:r>
      <w:r w:rsidRPr="00557077">
        <w:rPr>
          <w:sz w:val="24"/>
          <w:szCs w:val="24"/>
        </w:rPr>
        <w:t>NMP, M</w:t>
      </w:r>
      <w:r w:rsidR="00156821">
        <w:rPr>
          <w:sz w:val="24"/>
          <w:szCs w:val="24"/>
        </w:rPr>
        <w:t>inistério dos Direitos Humanos – MD</w:t>
      </w:r>
      <w:r w:rsidRPr="00557077">
        <w:rPr>
          <w:sz w:val="24"/>
          <w:szCs w:val="24"/>
        </w:rPr>
        <w:t>H e M</w:t>
      </w:r>
      <w:r w:rsidR="00156821">
        <w:rPr>
          <w:sz w:val="24"/>
          <w:szCs w:val="24"/>
        </w:rPr>
        <w:t xml:space="preserve">inistério </w:t>
      </w:r>
      <w:r w:rsidRPr="00557077">
        <w:rPr>
          <w:sz w:val="24"/>
          <w:szCs w:val="24"/>
        </w:rPr>
        <w:t>P</w:t>
      </w:r>
      <w:r w:rsidR="00156821">
        <w:rPr>
          <w:sz w:val="24"/>
          <w:szCs w:val="24"/>
        </w:rPr>
        <w:t xml:space="preserve">úblico </w:t>
      </w:r>
      <w:r w:rsidRPr="00557077">
        <w:rPr>
          <w:sz w:val="24"/>
          <w:szCs w:val="24"/>
        </w:rPr>
        <w:t>F</w:t>
      </w:r>
      <w:r w:rsidR="00156821">
        <w:rPr>
          <w:sz w:val="24"/>
          <w:szCs w:val="24"/>
        </w:rPr>
        <w:t>ederal – MPF</w:t>
      </w:r>
      <w:r w:rsidRPr="00557077">
        <w:rPr>
          <w:sz w:val="24"/>
          <w:szCs w:val="24"/>
        </w:rPr>
        <w:t>. Em 29 de agosto, foi realizada mais uma reunião do grupo, à semelhança da que havia ocorrida em maio, ambas articuladas pela CGU</w:t>
      </w:r>
      <w:r w:rsidR="00156821">
        <w:rPr>
          <w:sz w:val="24"/>
          <w:szCs w:val="24"/>
        </w:rPr>
        <w:t xml:space="preserve"> a pedido da coordenação do compromisso</w:t>
      </w:r>
      <w:r w:rsidRPr="00557077">
        <w:rPr>
          <w:sz w:val="24"/>
          <w:szCs w:val="24"/>
        </w:rPr>
        <w:t xml:space="preserve">. Em setembro, por fim, aconteceu a </w:t>
      </w:r>
      <w:r w:rsidRPr="00557077">
        <w:rPr>
          <w:sz w:val="24"/>
          <w:szCs w:val="24"/>
        </w:rPr>
        <w:lastRenderedPageBreak/>
        <w:t>reunião mais recente para tratar do assunto. Na ocasião, avançou-se na proposta apresentada pelo CNMP de disponibilizar sua estrutura de TI para abrigar o futuro sistema. De acordo com a agenda, h</w:t>
      </w:r>
      <w:r w:rsidR="00156821">
        <w:rPr>
          <w:sz w:val="24"/>
          <w:szCs w:val="24"/>
        </w:rPr>
        <w:t>avia</w:t>
      </w:r>
      <w:r w:rsidRPr="00557077">
        <w:rPr>
          <w:sz w:val="24"/>
          <w:szCs w:val="24"/>
        </w:rPr>
        <w:t xml:space="preserve"> previsão de outra reunião </w:t>
      </w:r>
      <w:r w:rsidR="00156821">
        <w:rPr>
          <w:sz w:val="24"/>
          <w:szCs w:val="24"/>
        </w:rPr>
        <w:t>em</w:t>
      </w:r>
      <w:r w:rsidRPr="00557077">
        <w:rPr>
          <w:sz w:val="24"/>
          <w:szCs w:val="24"/>
        </w:rPr>
        <w:t xml:space="preserve"> outubro.</w:t>
      </w:r>
    </w:p>
    <w:p w14:paraId="3228837B" w14:textId="7B78B831" w:rsidR="00557077" w:rsidRPr="00557077" w:rsidRDefault="00557077" w:rsidP="00557077">
      <w:pPr>
        <w:spacing w:after="0" w:line="360" w:lineRule="auto"/>
        <w:ind w:firstLine="708"/>
        <w:jc w:val="both"/>
        <w:rPr>
          <w:sz w:val="24"/>
          <w:szCs w:val="24"/>
        </w:rPr>
      </w:pPr>
      <w:r w:rsidRPr="00557077">
        <w:rPr>
          <w:sz w:val="24"/>
          <w:szCs w:val="24"/>
        </w:rPr>
        <w:t>Assim, ainda que executado fora do período de vigência do 3º Plano de Ação Nacional, os resultados tendem a ser promissores.</w:t>
      </w:r>
    </w:p>
    <w:p w14:paraId="0B77E683" w14:textId="479D9FA1" w:rsidR="005F5CD7" w:rsidRPr="008A735F" w:rsidRDefault="005F5CD7" w:rsidP="005F5CD7">
      <w:pPr>
        <w:spacing w:after="0" w:line="360" w:lineRule="auto"/>
        <w:ind w:firstLine="708"/>
        <w:jc w:val="both"/>
        <w:rPr>
          <w:rFonts w:asciiTheme="minorHAnsi" w:hAnsiTheme="minorHAnsi"/>
          <w:i/>
          <w:iCs/>
          <w:sz w:val="24"/>
          <w:szCs w:val="24"/>
        </w:rPr>
      </w:pPr>
      <w:r w:rsidRPr="008A735F">
        <w:rPr>
          <w:sz w:val="24"/>
          <w:szCs w:val="24"/>
        </w:rPr>
        <w:t xml:space="preserve">Nas palavras da Coordenadora do Compromisso: </w:t>
      </w:r>
      <w:r w:rsidRPr="008A735F">
        <w:rPr>
          <w:rFonts w:asciiTheme="minorHAnsi" w:hAnsiTheme="minorHAnsi"/>
          <w:i/>
          <w:sz w:val="24"/>
          <w:szCs w:val="24"/>
        </w:rPr>
        <w:t>“</w:t>
      </w:r>
      <w:r>
        <w:rPr>
          <w:rFonts w:asciiTheme="minorHAnsi" w:hAnsiTheme="minorHAnsi"/>
          <w:i/>
          <w:iCs/>
          <w:sz w:val="24"/>
          <w:szCs w:val="24"/>
        </w:rPr>
        <w:t>(é essencial)</w:t>
      </w:r>
      <w:r w:rsidRPr="008A735F">
        <w:rPr>
          <w:i/>
          <w:sz w:val="24"/>
          <w:szCs w:val="24"/>
        </w:rPr>
        <w:t xml:space="preserve"> mobilizar os atores de governo e da sociedade civil para instituir </w:t>
      </w:r>
      <w:r>
        <w:rPr>
          <w:i/>
          <w:sz w:val="24"/>
          <w:szCs w:val="24"/>
        </w:rPr>
        <w:t>f</w:t>
      </w:r>
      <w:r w:rsidRPr="008A735F">
        <w:rPr>
          <w:i/>
          <w:sz w:val="24"/>
          <w:szCs w:val="24"/>
        </w:rPr>
        <w:t>órum de discussão acerca das inspeções prisionais, com vistas a pensar indicadores de verificação e fiscalização que sejam comuns, bem como a formatação de banco de relatório de inspeção.</w:t>
      </w:r>
      <w:r>
        <w:rPr>
          <w:i/>
          <w:sz w:val="24"/>
          <w:szCs w:val="24"/>
        </w:rPr>
        <w:t>”</w:t>
      </w:r>
    </w:p>
    <w:p w14:paraId="5B345745" w14:textId="6D109C76" w:rsidR="00A25557" w:rsidRDefault="00A25557" w:rsidP="00A25557">
      <w:pPr>
        <w:spacing w:after="0" w:line="360" w:lineRule="auto"/>
        <w:ind w:firstLine="708"/>
        <w:jc w:val="both"/>
        <w:rPr>
          <w:sz w:val="24"/>
          <w:szCs w:val="24"/>
        </w:rPr>
      </w:pPr>
      <w:r>
        <w:rPr>
          <w:sz w:val="24"/>
          <w:szCs w:val="24"/>
        </w:rPr>
        <w:t xml:space="preserve">Para mais informações sobre o compromisso 8, acesse: </w:t>
      </w:r>
      <w:hyperlink r:id="rId28" w:history="1">
        <w:r w:rsidRPr="00624ED9">
          <w:rPr>
            <w:rStyle w:val="Hyperlink"/>
            <w:sz w:val="24"/>
            <w:szCs w:val="24"/>
          </w:rPr>
          <w:t>http://governoaberto.cgu.gov.br/noticias/2017/monitoramento/3o-plano-de-acao-brasileiro/tortura/Apresentacao</w:t>
        </w:r>
      </w:hyperlink>
    </w:p>
    <w:p w14:paraId="464E4E11" w14:textId="314F3C5A" w:rsidR="00180756" w:rsidRPr="003D0986" w:rsidRDefault="00802382" w:rsidP="007D6A2A">
      <w:pPr>
        <w:pStyle w:val="SUBTTULO"/>
        <w:spacing w:before="0" w:after="0" w:line="360" w:lineRule="auto"/>
        <w:ind w:left="720" w:firstLine="0"/>
        <w:rPr>
          <w:sz w:val="22"/>
          <w:szCs w:val="22"/>
        </w:rPr>
      </w:pPr>
      <w:r w:rsidRPr="003D0986">
        <w:rPr>
          <w:sz w:val="22"/>
          <w:szCs w:val="22"/>
        </w:rPr>
        <w:tab/>
      </w:r>
    </w:p>
    <w:p w14:paraId="0145190A" w14:textId="39A1F32E" w:rsidR="007D6A2A" w:rsidRPr="00A34D48" w:rsidRDefault="007D6A2A" w:rsidP="007D6A2A">
      <w:pPr>
        <w:pStyle w:val="SUBTTULO"/>
        <w:spacing w:before="0" w:after="0" w:line="360" w:lineRule="auto"/>
        <w:ind w:left="720" w:firstLine="0"/>
        <w:rPr>
          <w:sz w:val="24"/>
          <w:szCs w:val="24"/>
        </w:rPr>
      </w:pPr>
      <w:bookmarkStart w:id="17" w:name="_Toc527538398"/>
      <w:r w:rsidRPr="00E73577">
        <w:rPr>
          <w:sz w:val="24"/>
          <w:szCs w:val="24"/>
        </w:rPr>
        <w:t>Compromisso 9 – Espaços de Inovação para Gestão e Serviços Públicos</w:t>
      </w:r>
      <w:bookmarkEnd w:id="17"/>
    </w:p>
    <w:p w14:paraId="5BC7CBA5" w14:textId="00E2ECBB" w:rsidR="00124273" w:rsidRDefault="00124273" w:rsidP="00124273">
      <w:pPr>
        <w:spacing w:after="0" w:line="360" w:lineRule="auto"/>
        <w:ind w:firstLine="708"/>
        <w:jc w:val="both"/>
        <w:rPr>
          <w:sz w:val="24"/>
          <w:szCs w:val="24"/>
        </w:rPr>
      </w:pPr>
      <w:r>
        <w:rPr>
          <w:sz w:val="24"/>
          <w:szCs w:val="24"/>
        </w:rPr>
        <w:t xml:space="preserve">Apresenta-se, no gráfico abaixo, o desempenho do Compromisso </w:t>
      </w:r>
      <w:r w:rsidR="00F379AF">
        <w:rPr>
          <w:sz w:val="24"/>
          <w:szCs w:val="24"/>
        </w:rPr>
        <w:t>9</w:t>
      </w:r>
      <w:r>
        <w:rPr>
          <w:sz w:val="24"/>
          <w:szCs w:val="24"/>
        </w:rPr>
        <w:t>, destacando-se a implementação de cada marco pactuado:</w:t>
      </w:r>
    </w:p>
    <w:p w14:paraId="381C50AB" w14:textId="5D754AD2" w:rsidR="00984172" w:rsidRDefault="00984172" w:rsidP="00A97D8A">
      <w:pPr>
        <w:spacing w:after="0" w:line="360" w:lineRule="auto"/>
        <w:jc w:val="both"/>
        <w:rPr>
          <w:sz w:val="24"/>
          <w:szCs w:val="24"/>
        </w:rPr>
      </w:pPr>
      <w:r>
        <w:rPr>
          <w:noProof/>
        </w:rPr>
        <w:drawing>
          <wp:inline distT="0" distB="0" distL="0" distR="0" wp14:anchorId="77C437DF" wp14:editId="0755B130">
            <wp:extent cx="5057775" cy="2838450"/>
            <wp:effectExtent l="0" t="0" r="0" b="0"/>
            <wp:docPr id="15" name="Gráfico 15">
              <a:extLst xmlns:a="http://schemas.openxmlformats.org/drawingml/2006/main">
                <a:ext uri="{FF2B5EF4-FFF2-40B4-BE49-F238E27FC236}">
                  <a16:creationId xmlns:a16="http://schemas.microsoft.com/office/drawing/2014/main" id="{2A98FDF1-80C4-48C6-9B66-41D962699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8A77D7C" w14:textId="77777777" w:rsidR="0097476A" w:rsidRDefault="00711E8C" w:rsidP="0097476A">
      <w:pPr>
        <w:spacing w:after="0" w:line="360" w:lineRule="auto"/>
        <w:jc w:val="both"/>
        <w:rPr>
          <w:sz w:val="24"/>
          <w:szCs w:val="24"/>
        </w:rPr>
      </w:pPr>
      <w:r>
        <w:rPr>
          <w:sz w:val="24"/>
          <w:szCs w:val="24"/>
        </w:rPr>
        <w:tab/>
      </w:r>
      <w:r w:rsidR="00F379AF">
        <w:rPr>
          <w:sz w:val="24"/>
          <w:szCs w:val="24"/>
        </w:rPr>
        <w:t>O</w:t>
      </w:r>
      <w:r w:rsidR="00F379AF" w:rsidRPr="00F379AF">
        <w:rPr>
          <w:sz w:val="24"/>
          <w:szCs w:val="24"/>
        </w:rPr>
        <w:t>s processos relativ</w:t>
      </w:r>
      <w:r w:rsidR="00F379AF">
        <w:rPr>
          <w:sz w:val="24"/>
          <w:szCs w:val="24"/>
        </w:rPr>
        <w:t>o</w:t>
      </w:r>
      <w:r w:rsidR="00F379AF" w:rsidRPr="00F379AF">
        <w:rPr>
          <w:sz w:val="24"/>
          <w:szCs w:val="24"/>
        </w:rPr>
        <w:t xml:space="preserve">s ao </w:t>
      </w:r>
      <w:r w:rsidR="00F379AF">
        <w:rPr>
          <w:sz w:val="24"/>
          <w:szCs w:val="24"/>
        </w:rPr>
        <w:t>c</w:t>
      </w:r>
      <w:r w:rsidR="00F379AF" w:rsidRPr="00F379AF">
        <w:rPr>
          <w:sz w:val="24"/>
          <w:szCs w:val="24"/>
        </w:rPr>
        <w:t xml:space="preserve">ompromisso 9 avançaram de forma satisfatória, com expansão das ações realizadas e conclusão de todas as atividades originalmente previstas. </w:t>
      </w:r>
      <w:r w:rsidR="00F379AF">
        <w:rPr>
          <w:sz w:val="24"/>
          <w:szCs w:val="24"/>
        </w:rPr>
        <w:t xml:space="preserve">A consolidação da </w:t>
      </w:r>
      <w:proofErr w:type="spellStart"/>
      <w:r w:rsidR="00F379AF">
        <w:rPr>
          <w:sz w:val="24"/>
          <w:szCs w:val="24"/>
        </w:rPr>
        <w:t>InovaGov</w:t>
      </w:r>
      <w:proofErr w:type="spellEnd"/>
      <w:r w:rsidR="00491B93">
        <w:rPr>
          <w:sz w:val="24"/>
          <w:szCs w:val="24"/>
        </w:rPr>
        <w:t>,</w:t>
      </w:r>
      <w:r w:rsidR="00F379AF">
        <w:rPr>
          <w:sz w:val="24"/>
          <w:szCs w:val="24"/>
        </w:rPr>
        <w:t xml:space="preserve"> rede aberta de inovação no setor público, de forma colaborativa com a so</w:t>
      </w:r>
      <w:r w:rsidR="00491B93">
        <w:rPr>
          <w:sz w:val="24"/>
          <w:szCs w:val="24"/>
        </w:rPr>
        <w:t>ciedade, teve execução plena e já apresenta resultados.</w:t>
      </w:r>
    </w:p>
    <w:p w14:paraId="1CA07650" w14:textId="420AF00A" w:rsidR="00F379AF" w:rsidRPr="0097476A" w:rsidRDefault="00F379AF" w:rsidP="0097476A">
      <w:pPr>
        <w:spacing w:after="0" w:line="360" w:lineRule="auto"/>
        <w:ind w:firstLine="708"/>
        <w:jc w:val="both"/>
        <w:rPr>
          <w:sz w:val="24"/>
          <w:szCs w:val="24"/>
        </w:rPr>
      </w:pPr>
      <w:r>
        <w:rPr>
          <w:sz w:val="24"/>
          <w:szCs w:val="24"/>
        </w:rPr>
        <w:lastRenderedPageBreak/>
        <w:t xml:space="preserve">Nas palavras da Coordenadora do Compromisso: </w:t>
      </w:r>
      <w:r w:rsidRPr="00B542FA">
        <w:rPr>
          <w:rFonts w:asciiTheme="minorHAnsi" w:hAnsiTheme="minorHAnsi"/>
          <w:i/>
          <w:sz w:val="24"/>
          <w:szCs w:val="24"/>
        </w:rPr>
        <w:t>“</w:t>
      </w:r>
      <w:r w:rsidRPr="008B7DE5">
        <w:rPr>
          <w:rFonts w:asciiTheme="minorHAnsi" w:hAnsiTheme="minorHAnsi"/>
          <w:i/>
          <w:iCs/>
          <w:sz w:val="24"/>
          <w:szCs w:val="24"/>
        </w:rPr>
        <w:t xml:space="preserve">A dinâmica da </w:t>
      </w:r>
      <w:r>
        <w:rPr>
          <w:rFonts w:asciiTheme="minorHAnsi" w:hAnsiTheme="minorHAnsi"/>
          <w:i/>
          <w:iCs/>
          <w:sz w:val="24"/>
          <w:szCs w:val="24"/>
        </w:rPr>
        <w:t>R</w:t>
      </w:r>
      <w:r w:rsidRPr="008B7DE5">
        <w:rPr>
          <w:rFonts w:asciiTheme="minorHAnsi" w:hAnsiTheme="minorHAnsi"/>
          <w:i/>
          <w:iCs/>
          <w:sz w:val="24"/>
          <w:szCs w:val="24"/>
        </w:rPr>
        <w:t>ede</w:t>
      </w:r>
      <w:r>
        <w:rPr>
          <w:rFonts w:asciiTheme="minorHAnsi" w:hAnsiTheme="minorHAnsi"/>
          <w:i/>
          <w:iCs/>
          <w:sz w:val="24"/>
          <w:szCs w:val="24"/>
        </w:rPr>
        <w:t xml:space="preserve"> (</w:t>
      </w:r>
      <w:proofErr w:type="spellStart"/>
      <w:r>
        <w:rPr>
          <w:rFonts w:asciiTheme="minorHAnsi" w:hAnsiTheme="minorHAnsi"/>
          <w:i/>
          <w:iCs/>
          <w:sz w:val="24"/>
          <w:szCs w:val="24"/>
        </w:rPr>
        <w:t>InovaGov</w:t>
      </w:r>
      <w:proofErr w:type="spellEnd"/>
      <w:r>
        <w:rPr>
          <w:rFonts w:asciiTheme="minorHAnsi" w:hAnsiTheme="minorHAnsi"/>
          <w:i/>
          <w:iCs/>
          <w:sz w:val="24"/>
          <w:szCs w:val="24"/>
        </w:rPr>
        <w:t>)</w:t>
      </w:r>
      <w:r w:rsidRPr="008B7DE5">
        <w:rPr>
          <w:rFonts w:asciiTheme="minorHAnsi" w:hAnsiTheme="minorHAnsi"/>
          <w:i/>
          <w:iCs/>
          <w:sz w:val="24"/>
          <w:szCs w:val="24"/>
        </w:rPr>
        <w:t xml:space="preserve"> continuará fomentando a formação de capacidades e a disseminação de boas práticas, deixando como grande legado do compromisso 9 o estabelecimento de um canal permanente de diálogo entre a sociedade e a administração pública, e entre as organizações da administração pública, em seus vários níveis, fortalecendo a cultura de criação conjunta de soluções</w:t>
      </w:r>
      <w:r>
        <w:rPr>
          <w:rFonts w:asciiTheme="minorHAnsi" w:hAnsiTheme="minorHAnsi"/>
          <w:i/>
          <w:iCs/>
          <w:sz w:val="24"/>
          <w:szCs w:val="24"/>
        </w:rPr>
        <w:t>”</w:t>
      </w:r>
      <w:r w:rsidRPr="008B7DE5">
        <w:rPr>
          <w:rFonts w:asciiTheme="minorHAnsi" w:hAnsiTheme="minorHAnsi"/>
          <w:i/>
          <w:iCs/>
          <w:sz w:val="24"/>
          <w:szCs w:val="24"/>
        </w:rPr>
        <w:t>.</w:t>
      </w:r>
    </w:p>
    <w:p w14:paraId="02B47732" w14:textId="1BE18D46" w:rsidR="00C23E31" w:rsidRDefault="00711E8C" w:rsidP="0097476A">
      <w:pPr>
        <w:spacing w:after="0" w:line="360" w:lineRule="auto"/>
        <w:ind w:firstLine="708"/>
        <w:jc w:val="both"/>
        <w:rPr>
          <w:sz w:val="24"/>
          <w:szCs w:val="24"/>
        </w:rPr>
      </w:pPr>
      <w:r>
        <w:rPr>
          <w:sz w:val="24"/>
          <w:szCs w:val="24"/>
        </w:rPr>
        <w:t xml:space="preserve">Para mais informações sobre o compromisso 9, acesse: </w:t>
      </w:r>
      <w:hyperlink r:id="rId30" w:history="1">
        <w:r w:rsidR="004B5C65" w:rsidRPr="00624ED9">
          <w:rPr>
            <w:rStyle w:val="Hyperlink"/>
            <w:sz w:val="24"/>
            <w:szCs w:val="24"/>
          </w:rPr>
          <w:t>http://governoaberto.cgu.gov.br/noticias/2017/monitoramento/3o-plano-de-acao-brasileiro/inovacao/inovacao</w:t>
        </w:r>
      </w:hyperlink>
    </w:p>
    <w:p w14:paraId="226C0A1D" w14:textId="77777777" w:rsidR="003D0986" w:rsidRDefault="003D0986" w:rsidP="00C37E3C">
      <w:pPr>
        <w:pStyle w:val="SUBTTULO"/>
        <w:spacing w:before="0" w:after="0" w:line="360" w:lineRule="auto"/>
        <w:ind w:left="720" w:firstLine="0"/>
      </w:pPr>
    </w:p>
    <w:p w14:paraId="5648E81E" w14:textId="61F6D02B" w:rsidR="00C37E3C" w:rsidRDefault="00C37E3C" w:rsidP="00C37E3C">
      <w:pPr>
        <w:pStyle w:val="SUBTTULO"/>
        <w:spacing w:before="0" w:after="0" w:line="360" w:lineRule="auto"/>
        <w:ind w:left="720" w:firstLine="0"/>
        <w:rPr>
          <w:sz w:val="24"/>
          <w:szCs w:val="24"/>
        </w:rPr>
      </w:pPr>
      <w:bookmarkStart w:id="18" w:name="_Toc527538399"/>
      <w:r w:rsidRPr="00E73577">
        <w:rPr>
          <w:sz w:val="24"/>
          <w:szCs w:val="24"/>
        </w:rPr>
        <w:t>Compromisso 10 – Avaliação e Simplificação de Serviços Públicos</w:t>
      </w:r>
      <w:bookmarkEnd w:id="18"/>
    </w:p>
    <w:p w14:paraId="5F88E1AE" w14:textId="6D5F2C57" w:rsidR="00814162" w:rsidRDefault="00814162" w:rsidP="00814162">
      <w:pPr>
        <w:spacing w:after="0" w:line="360" w:lineRule="auto"/>
        <w:ind w:firstLine="708"/>
        <w:jc w:val="both"/>
        <w:rPr>
          <w:sz w:val="24"/>
          <w:szCs w:val="24"/>
        </w:rPr>
      </w:pPr>
      <w:r>
        <w:rPr>
          <w:sz w:val="24"/>
          <w:szCs w:val="24"/>
        </w:rPr>
        <w:t>Apresenta-se, no gráfico abaixo, o desempenho do Compromisso 10, destacando-se a implementação de cada marco pactuado:</w:t>
      </w:r>
    </w:p>
    <w:p w14:paraId="2F699D84" w14:textId="7D78B407" w:rsidR="00180756" w:rsidRDefault="00984172" w:rsidP="00984172">
      <w:pPr>
        <w:tabs>
          <w:tab w:val="left" w:pos="2910"/>
        </w:tabs>
        <w:spacing w:after="0" w:line="360" w:lineRule="auto"/>
        <w:jc w:val="both"/>
        <w:rPr>
          <w:sz w:val="24"/>
          <w:szCs w:val="24"/>
        </w:rPr>
      </w:pPr>
      <w:r>
        <w:rPr>
          <w:noProof/>
        </w:rPr>
        <w:drawing>
          <wp:inline distT="0" distB="0" distL="0" distR="0" wp14:anchorId="303ACD8D" wp14:editId="084AEB8E">
            <wp:extent cx="5181600" cy="3086100"/>
            <wp:effectExtent l="0" t="0" r="0" b="0"/>
            <wp:docPr id="16" name="Gráfico 16">
              <a:extLst xmlns:a="http://schemas.openxmlformats.org/drawingml/2006/main">
                <a:ext uri="{FF2B5EF4-FFF2-40B4-BE49-F238E27FC236}">
                  <a16:creationId xmlns:a16="http://schemas.microsoft.com/office/drawing/2014/main" id="{77D8B949-48F5-4F71-A428-DBA2C83AB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180756">
        <w:rPr>
          <w:sz w:val="24"/>
          <w:szCs w:val="24"/>
        </w:rPr>
        <w:tab/>
      </w:r>
    </w:p>
    <w:p w14:paraId="15481A8B" w14:textId="4A686CC6" w:rsidR="00814162" w:rsidRPr="00814162" w:rsidRDefault="00814162" w:rsidP="00814162">
      <w:pPr>
        <w:tabs>
          <w:tab w:val="left" w:pos="2910"/>
        </w:tabs>
        <w:spacing w:after="0" w:line="360" w:lineRule="auto"/>
        <w:ind w:firstLine="709"/>
        <w:jc w:val="both"/>
        <w:rPr>
          <w:sz w:val="24"/>
          <w:szCs w:val="24"/>
        </w:rPr>
      </w:pPr>
      <w:r w:rsidRPr="00814162">
        <w:rPr>
          <w:sz w:val="24"/>
          <w:szCs w:val="24"/>
        </w:rPr>
        <w:t>O compromisso atingiu 100% dos seus resultados e isso se deve</w:t>
      </w:r>
      <w:r>
        <w:rPr>
          <w:sz w:val="24"/>
          <w:szCs w:val="24"/>
        </w:rPr>
        <w:t>u</w:t>
      </w:r>
      <w:r w:rsidRPr="00814162">
        <w:rPr>
          <w:sz w:val="24"/>
          <w:szCs w:val="24"/>
        </w:rPr>
        <w:t xml:space="preserve"> ao fato de que o projeto Plataforma de Cidadania Digital, criado pelo Decreto 8936/16, obteve alto grau de priorização e de articulação governamental.</w:t>
      </w:r>
      <w:r>
        <w:rPr>
          <w:sz w:val="24"/>
          <w:szCs w:val="24"/>
        </w:rPr>
        <w:t xml:space="preserve"> A Plataforma</w:t>
      </w:r>
      <w:r w:rsidRPr="00814162">
        <w:rPr>
          <w:sz w:val="24"/>
          <w:szCs w:val="24"/>
        </w:rPr>
        <w:t xml:space="preserve"> </w:t>
      </w:r>
      <w:r w:rsidR="00321F9E">
        <w:rPr>
          <w:sz w:val="24"/>
          <w:szCs w:val="24"/>
        </w:rPr>
        <w:t xml:space="preserve">previu </w:t>
      </w:r>
      <w:r w:rsidRPr="00814162">
        <w:rPr>
          <w:sz w:val="24"/>
          <w:szCs w:val="24"/>
        </w:rPr>
        <w:t xml:space="preserve">catalogar os serviços públicos federais em um único portal </w:t>
      </w:r>
      <w:r>
        <w:rPr>
          <w:sz w:val="24"/>
          <w:szCs w:val="24"/>
        </w:rPr>
        <w:t xml:space="preserve">(há, no momento, </w:t>
      </w:r>
      <w:r w:rsidRPr="00814162">
        <w:rPr>
          <w:sz w:val="24"/>
          <w:szCs w:val="24"/>
        </w:rPr>
        <w:t xml:space="preserve">mais de 1.700 serviços catalogados, sendo que, aproximadamente, 40% deles podem ser requisitados </w:t>
      </w:r>
      <w:r w:rsidRPr="00814162">
        <w:rPr>
          <w:sz w:val="24"/>
          <w:szCs w:val="24"/>
        </w:rPr>
        <w:lastRenderedPageBreak/>
        <w:t>digitalmente</w:t>
      </w:r>
      <w:r>
        <w:rPr>
          <w:sz w:val="24"/>
          <w:szCs w:val="24"/>
        </w:rPr>
        <w:t>)</w:t>
      </w:r>
      <w:r w:rsidRPr="00814162">
        <w:rPr>
          <w:sz w:val="24"/>
          <w:szCs w:val="24"/>
        </w:rPr>
        <w:t xml:space="preserve"> e, além disso, disponibilizar ferramenta de avaliação para que cidadãos e empresas p</w:t>
      </w:r>
      <w:r>
        <w:rPr>
          <w:sz w:val="24"/>
          <w:szCs w:val="24"/>
        </w:rPr>
        <w:t>udessem</w:t>
      </w:r>
      <w:r w:rsidRPr="00814162">
        <w:rPr>
          <w:sz w:val="24"/>
          <w:szCs w:val="24"/>
        </w:rPr>
        <w:t xml:space="preserve"> oferecer feedback da prestação realizada.</w:t>
      </w:r>
      <w:r>
        <w:rPr>
          <w:sz w:val="24"/>
          <w:szCs w:val="24"/>
        </w:rPr>
        <w:t xml:space="preserve">  </w:t>
      </w:r>
    </w:p>
    <w:p w14:paraId="447532AE" w14:textId="2942D997" w:rsidR="00814162" w:rsidRDefault="00814162" w:rsidP="00814162">
      <w:pPr>
        <w:tabs>
          <w:tab w:val="left" w:pos="2910"/>
        </w:tabs>
        <w:spacing w:after="0" w:line="360" w:lineRule="auto"/>
        <w:ind w:firstLine="709"/>
        <w:jc w:val="both"/>
        <w:rPr>
          <w:rFonts w:asciiTheme="minorHAnsi" w:hAnsiTheme="minorHAnsi"/>
          <w:i/>
          <w:iCs/>
          <w:sz w:val="24"/>
          <w:szCs w:val="24"/>
        </w:rPr>
      </w:pPr>
      <w:r>
        <w:rPr>
          <w:sz w:val="24"/>
          <w:szCs w:val="24"/>
        </w:rPr>
        <w:t>Nas palavras d</w:t>
      </w:r>
      <w:r w:rsidR="00321F9E">
        <w:rPr>
          <w:sz w:val="24"/>
          <w:szCs w:val="24"/>
        </w:rPr>
        <w:t>o</w:t>
      </w:r>
      <w:r>
        <w:rPr>
          <w:sz w:val="24"/>
          <w:szCs w:val="24"/>
        </w:rPr>
        <w:t xml:space="preserve"> Coordenador do Compromisso: </w:t>
      </w:r>
      <w:r w:rsidRPr="00B542FA">
        <w:rPr>
          <w:rFonts w:asciiTheme="minorHAnsi" w:hAnsiTheme="minorHAnsi"/>
          <w:i/>
          <w:sz w:val="24"/>
          <w:szCs w:val="24"/>
        </w:rPr>
        <w:t>“</w:t>
      </w:r>
      <w:r w:rsidRPr="00745C99">
        <w:rPr>
          <w:rFonts w:asciiTheme="minorHAnsi" w:hAnsiTheme="minorHAnsi"/>
          <w:i/>
          <w:iCs/>
          <w:sz w:val="24"/>
          <w:szCs w:val="24"/>
        </w:rPr>
        <w:t xml:space="preserve">Coordenar o Compromisso 10 </w:t>
      </w:r>
      <w:r w:rsidR="003B7B01">
        <w:rPr>
          <w:rFonts w:asciiTheme="minorHAnsi" w:hAnsiTheme="minorHAnsi"/>
          <w:i/>
          <w:iCs/>
          <w:sz w:val="24"/>
          <w:szCs w:val="24"/>
        </w:rPr>
        <w:t>é</w:t>
      </w:r>
      <w:r w:rsidRPr="00745C99">
        <w:rPr>
          <w:rFonts w:asciiTheme="minorHAnsi" w:hAnsiTheme="minorHAnsi"/>
          <w:i/>
          <w:iCs/>
          <w:sz w:val="24"/>
          <w:szCs w:val="24"/>
        </w:rPr>
        <w:t>, ao mesmo tempo, uma grande honra e um grande desafio. Por um lado, o tema “serviço público” é a função prioritária do Estado e desta função deriva também a nossa própria “profissão”, a de servidores públicos. Por outro lado, trata-se de um grande desafio fazer avançar direitos muito básicos que qualquer cidadão deveria ter em um ambiente democrático: conhecer os serviços públicos a que tem direito (e paga!) e avali</w:t>
      </w:r>
      <w:r>
        <w:rPr>
          <w:rFonts w:asciiTheme="minorHAnsi" w:hAnsiTheme="minorHAnsi"/>
          <w:i/>
          <w:iCs/>
          <w:sz w:val="24"/>
          <w:szCs w:val="24"/>
        </w:rPr>
        <w:t>á</w:t>
      </w:r>
      <w:r w:rsidRPr="00745C99">
        <w:rPr>
          <w:rFonts w:asciiTheme="minorHAnsi" w:hAnsiTheme="minorHAnsi"/>
          <w:i/>
          <w:iCs/>
          <w:sz w:val="24"/>
          <w:szCs w:val="24"/>
        </w:rPr>
        <w:t>-los segundo sua perspectiva de usuário. Acredito, honestamente, que poucas ações de transparência e participação social são tão poderosas quanto estas. Um inventário online de serviços públicos (</w:t>
      </w:r>
      <w:hyperlink r:id="rId32" w:history="1">
        <w:r w:rsidRPr="00745C99">
          <w:rPr>
            <w:rStyle w:val="Hyperlink"/>
            <w:rFonts w:asciiTheme="minorHAnsi" w:hAnsiTheme="minorHAnsi"/>
            <w:i/>
            <w:iCs/>
            <w:sz w:val="24"/>
            <w:szCs w:val="24"/>
          </w:rPr>
          <w:t>www.servicos.gov.br</w:t>
        </w:r>
      </w:hyperlink>
      <w:r w:rsidRPr="00745C99">
        <w:rPr>
          <w:rFonts w:asciiTheme="minorHAnsi" w:hAnsiTheme="minorHAnsi"/>
          <w:i/>
          <w:iCs/>
          <w:sz w:val="24"/>
          <w:szCs w:val="24"/>
        </w:rPr>
        <w:t>), com informações sobre o passo-a-passo e canais de atendimento, e um mecanismo de avaliação da qualidade da prestação deste</w:t>
      </w:r>
      <w:r>
        <w:rPr>
          <w:rFonts w:asciiTheme="minorHAnsi" w:hAnsiTheme="minorHAnsi"/>
          <w:i/>
          <w:iCs/>
          <w:sz w:val="24"/>
          <w:szCs w:val="24"/>
        </w:rPr>
        <w:t>s</w:t>
      </w:r>
      <w:r w:rsidRPr="00745C99">
        <w:rPr>
          <w:rFonts w:asciiTheme="minorHAnsi" w:hAnsiTheme="minorHAnsi"/>
          <w:i/>
          <w:iCs/>
          <w:sz w:val="24"/>
          <w:szCs w:val="24"/>
        </w:rPr>
        <w:t xml:space="preserve"> serviços são, com o perdão da expressão, “participação na veia”. Em ambos os casos, a oportunidade de feedback para o Estado sobre como melhorar os serviços públicos é extremamente valiosa.</w:t>
      </w:r>
      <w:r>
        <w:rPr>
          <w:rFonts w:asciiTheme="minorHAnsi" w:hAnsiTheme="minorHAnsi"/>
          <w:i/>
          <w:iCs/>
          <w:sz w:val="24"/>
          <w:szCs w:val="24"/>
        </w:rPr>
        <w:t>”</w:t>
      </w:r>
    </w:p>
    <w:p w14:paraId="1A9F7505" w14:textId="7A30BDD9" w:rsidR="00787C1A" w:rsidRDefault="00787C1A" w:rsidP="00814162">
      <w:pPr>
        <w:spacing w:after="0" w:line="360" w:lineRule="auto"/>
        <w:ind w:firstLine="708"/>
        <w:jc w:val="both"/>
        <w:rPr>
          <w:sz w:val="24"/>
          <w:szCs w:val="24"/>
        </w:rPr>
      </w:pPr>
      <w:r>
        <w:rPr>
          <w:sz w:val="24"/>
          <w:szCs w:val="24"/>
        </w:rPr>
        <w:t>Para mais informações sobre o compromisso 10,</w:t>
      </w:r>
      <w:r w:rsidR="00D43EA7">
        <w:rPr>
          <w:sz w:val="24"/>
          <w:szCs w:val="24"/>
        </w:rPr>
        <w:t xml:space="preserve"> acesse:</w:t>
      </w:r>
      <w:r>
        <w:rPr>
          <w:sz w:val="24"/>
          <w:szCs w:val="24"/>
        </w:rPr>
        <w:t xml:space="preserve"> </w:t>
      </w:r>
      <w:hyperlink r:id="rId33" w:history="1">
        <w:r w:rsidRPr="00624ED9">
          <w:rPr>
            <w:rStyle w:val="Hyperlink"/>
            <w:sz w:val="24"/>
            <w:szCs w:val="24"/>
          </w:rPr>
          <w:t>http://governoaberto.cgu.gov.br/noticias/2017/monitoramento/3o-plano-de-acao-brasileiro/avaliacao/inovacao</w:t>
        </w:r>
      </w:hyperlink>
    </w:p>
    <w:p w14:paraId="5D46F96D" w14:textId="77777777" w:rsidR="005B0113" w:rsidRDefault="005B0113" w:rsidP="00BE1FB7">
      <w:pPr>
        <w:pStyle w:val="SUBTTULO"/>
        <w:spacing w:before="0" w:after="0" w:line="360" w:lineRule="auto"/>
        <w:ind w:left="720" w:firstLine="0"/>
      </w:pPr>
    </w:p>
    <w:p w14:paraId="2ADC515F" w14:textId="124E68FE" w:rsidR="00BE1FB7" w:rsidRPr="00A34D48" w:rsidRDefault="00BE1FB7" w:rsidP="00BE1FB7">
      <w:pPr>
        <w:pStyle w:val="SUBTTULO"/>
        <w:spacing w:before="0" w:after="0" w:line="360" w:lineRule="auto"/>
        <w:ind w:left="720" w:firstLine="0"/>
        <w:rPr>
          <w:sz w:val="24"/>
          <w:szCs w:val="24"/>
        </w:rPr>
      </w:pPr>
      <w:bookmarkStart w:id="19" w:name="_Toc527538400"/>
      <w:r w:rsidRPr="00E73577">
        <w:rPr>
          <w:sz w:val="24"/>
          <w:szCs w:val="24"/>
        </w:rPr>
        <w:t>Compromisso 11 – Inovação Aberta e Transparência no Legislativo</w:t>
      </w:r>
      <w:bookmarkEnd w:id="19"/>
    </w:p>
    <w:p w14:paraId="23B096D0" w14:textId="50A65ED0" w:rsidR="00110897" w:rsidRDefault="00110897" w:rsidP="00110897">
      <w:pPr>
        <w:spacing w:after="0" w:line="360" w:lineRule="auto"/>
        <w:ind w:firstLine="708"/>
        <w:jc w:val="both"/>
        <w:rPr>
          <w:sz w:val="24"/>
          <w:szCs w:val="24"/>
        </w:rPr>
      </w:pPr>
      <w:r>
        <w:rPr>
          <w:sz w:val="24"/>
          <w:szCs w:val="24"/>
        </w:rPr>
        <w:t>Apresenta-se, no gráfico abaixo, o desempenho do Compromisso 11, destacando-se a implementação de cada marco pactuado:</w:t>
      </w:r>
    </w:p>
    <w:p w14:paraId="48F3699D" w14:textId="77777777" w:rsidR="00EE061F" w:rsidRDefault="00EE061F" w:rsidP="00D253C4">
      <w:pPr>
        <w:spacing w:after="0" w:line="360" w:lineRule="auto"/>
        <w:ind w:firstLine="708"/>
        <w:jc w:val="both"/>
      </w:pPr>
    </w:p>
    <w:p w14:paraId="34EC7B17" w14:textId="6DBEA0E5" w:rsidR="005B0113" w:rsidRDefault="006254E0" w:rsidP="006254E0">
      <w:pPr>
        <w:spacing w:after="0" w:line="360" w:lineRule="auto"/>
        <w:jc w:val="both"/>
      </w:pPr>
      <w:r>
        <w:rPr>
          <w:noProof/>
        </w:rPr>
        <w:lastRenderedPageBreak/>
        <w:drawing>
          <wp:inline distT="0" distB="0" distL="0" distR="0" wp14:anchorId="2294E23D" wp14:editId="0102270B">
            <wp:extent cx="5143500" cy="2743200"/>
            <wp:effectExtent l="0" t="0" r="0" b="0"/>
            <wp:docPr id="17" name="Gráfico 17">
              <a:extLst xmlns:a="http://schemas.openxmlformats.org/drawingml/2006/main">
                <a:ext uri="{FF2B5EF4-FFF2-40B4-BE49-F238E27FC236}">
                  <a16:creationId xmlns:a16="http://schemas.microsoft.com/office/drawing/2014/main" id="{1D79B1C1-8024-4308-B017-95FF7B534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6BB3E" w14:textId="5460CD09" w:rsidR="00AE5969" w:rsidRPr="00AE5969" w:rsidRDefault="00CF3FAC" w:rsidP="00AE5969">
      <w:pPr>
        <w:spacing w:after="0" w:line="360" w:lineRule="auto"/>
        <w:ind w:firstLine="708"/>
        <w:jc w:val="both"/>
        <w:rPr>
          <w:sz w:val="24"/>
          <w:szCs w:val="24"/>
        </w:rPr>
      </w:pPr>
      <w:r>
        <w:rPr>
          <w:sz w:val="24"/>
          <w:szCs w:val="24"/>
        </w:rPr>
        <w:t xml:space="preserve">A execução do </w:t>
      </w:r>
      <w:r w:rsidR="00AE5969">
        <w:rPr>
          <w:sz w:val="24"/>
          <w:szCs w:val="24"/>
        </w:rPr>
        <w:t xml:space="preserve">compromisso </w:t>
      </w:r>
      <w:r>
        <w:rPr>
          <w:sz w:val="24"/>
          <w:szCs w:val="24"/>
        </w:rPr>
        <w:t xml:space="preserve">11, que alcançou 96% até o momento, se deveu à intensa e constante articulação de três principais atores de governo: </w:t>
      </w:r>
      <w:r w:rsidRPr="00645847">
        <w:rPr>
          <w:sz w:val="24"/>
          <w:szCs w:val="24"/>
        </w:rPr>
        <w:t>Câmara dos Deputados (</w:t>
      </w:r>
      <w:proofErr w:type="spellStart"/>
      <w:r w:rsidRPr="00645847">
        <w:rPr>
          <w:sz w:val="24"/>
          <w:szCs w:val="24"/>
        </w:rPr>
        <w:t>LabHacker</w:t>
      </w:r>
      <w:proofErr w:type="spellEnd"/>
      <w:r w:rsidRPr="00645847">
        <w:rPr>
          <w:sz w:val="24"/>
          <w:szCs w:val="24"/>
        </w:rPr>
        <w:t>), Senado (</w:t>
      </w:r>
      <w:proofErr w:type="spellStart"/>
      <w:r w:rsidRPr="00645847">
        <w:rPr>
          <w:sz w:val="24"/>
          <w:szCs w:val="24"/>
        </w:rPr>
        <w:t>Interlegis</w:t>
      </w:r>
      <w:proofErr w:type="spellEnd"/>
      <w:r w:rsidRPr="00645847">
        <w:rPr>
          <w:sz w:val="24"/>
          <w:szCs w:val="24"/>
        </w:rPr>
        <w:t xml:space="preserve">) e </w:t>
      </w:r>
      <w:proofErr w:type="spellStart"/>
      <w:r w:rsidRPr="00645847">
        <w:rPr>
          <w:sz w:val="24"/>
          <w:szCs w:val="24"/>
        </w:rPr>
        <w:t>Assembléia</w:t>
      </w:r>
      <w:proofErr w:type="spellEnd"/>
      <w:r w:rsidRPr="00645847">
        <w:rPr>
          <w:sz w:val="24"/>
          <w:szCs w:val="24"/>
        </w:rPr>
        <w:t xml:space="preserve"> Legislativa de Minas Gerais.</w:t>
      </w:r>
      <w:r>
        <w:rPr>
          <w:sz w:val="24"/>
          <w:szCs w:val="24"/>
        </w:rPr>
        <w:t xml:space="preserve"> </w:t>
      </w:r>
      <w:r w:rsidR="00A01A2B" w:rsidRPr="00645847">
        <w:rPr>
          <w:sz w:val="24"/>
          <w:szCs w:val="24"/>
        </w:rPr>
        <w:t xml:space="preserve">Não obstante </w:t>
      </w:r>
      <w:r w:rsidR="00A01A2B">
        <w:rPr>
          <w:sz w:val="24"/>
          <w:szCs w:val="24"/>
        </w:rPr>
        <w:t>a</w:t>
      </w:r>
      <w:r w:rsidR="00A01A2B" w:rsidRPr="00645847">
        <w:rPr>
          <w:sz w:val="24"/>
          <w:szCs w:val="24"/>
        </w:rPr>
        <w:t xml:space="preserve"> concentração de trabalho em poucos representantes, </w:t>
      </w:r>
      <w:r w:rsidR="00A01A2B">
        <w:rPr>
          <w:sz w:val="24"/>
          <w:szCs w:val="24"/>
        </w:rPr>
        <w:t>a coordenação do compromisso</w:t>
      </w:r>
      <w:r w:rsidR="00A01A2B" w:rsidRPr="00645847">
        <w:rPr>
          <w:sz w:val="24"/>
          <w:szCs w:val="24"/>
        </w:rPr>
        <w:t xml:space="preserve"> realizou consultas públicas em torno dos produtos resultantes da consecução dos marcos, com o objetivo de imprimir diversidade e representatividade </w:t>
      </w:r>
      <w:r w:rsidR="00A01A2B">
        <w:rPr>
          <w:sz w:val="24"/>
          <w:szCs w:val="24"/>
        </w:rPr>
        <w:t>às ações</w:t>
      </w:r>
      <w:r w:rsidR="00A01A2B" w:rsidRPr="00645847">
        <w:rPr>
          <w:sz w:val="24"/>
          <w:szCs w:val="24"/>
        </w:rPr>
        <w:t>.</w:t>
      </w:r>
      <w:r w:rsidR="00A01A2B">
        <w:rPr>
          <w:sz w:val="24"/>
          <w:szCs w:val="24"/>
        </w:rPr>
        <w:t xml:space="preserve"> Quanto aos marcos pendentes, 3 e 5, há</w:t>
      </w:r>
      <w:r>
        <w:rPr>
          <w:sz w:val="24"/>
          <w:szCs w:val="24"/>
        </w:rPr>
        <w:t xml:space="preserve"> previsão de que, antes do final do ano, </w:t>
      </w:r>
      <w:r w:rsidR="00A01A2B">
        <w:rPr>
          <w:sz w:val="24"/>
          <w:szCs w:val="24"/>
        </w:rPr>
        <w:t xml:space="preserve">ambos </w:t>
      </w:r>
      <w:r>
        <w:rPr>
          <w:sz w:val="24"/>
          <w:szCs w:val="24"/>
        </w:rPr>
        <w:t>seja</w:t>
      </w:r>
      <w:r w:rsidR="00A01A2B">
        <w:rPr>
          <w:sz w:val="24"/>
          <w:szCs w:val="24"/>
        </w:rPr>
        <w:t>m</w:t>
      </w:r>
      <w:r>
        <w:rPr>
          <w:sz w:val="24"/>
          <w:szCs w:val="24"/>
        </w:rPr>
        <w:t xml:space="preserve"> realizado</w:t>
      </w:r>
      <w:r w:rsidR="00A01A2B">
        <w:rPr>
          <w:sz w:val="24"/>
          <w:szCs w:val="24"/>
        </w:rPr>
        <w:t>s</w:t>
      </w:r>
      <w:r>
        <w:rPr>
          <w:sz w:val="24"/>
          <w:szCs w:val="24"/>
        </w:rPr>
        <w:t xml:space="preserve"> em sua integralidade</w:t>
      </w:r>
      <w:r w:rsidR="00A01A2B">
        <w:rPr>
          <w:sz w:val="24"/>
          <w:szCs w:val="24"/>
        </w:rPr>
        <w:t>.</w:t>
      </w:r>
    </w:p>
    <w:p w14:paraId="65958545" w14:textId="156F0CA1" w:rsidR="00110897" w:rsidRPr="00EE061F" w:rsidRDefault="00D10332" w:rsidP="00110897">
      <w:pPr>
        <w:spacing w:after="0" w:line="360" w:lineRule="auto"/>
        <w:ind w:firstLine="708"/>
        <w:jc w:val="both"/>
        <w:rPr>
          <w:rFonts w:asciiTheme="minorHAnsi" w:hAnsiTheme="minorHAnsi"/>
          <w:i/>
          <w:iCs/>
          <w:sz w:val="24"/>
          <w:szCs w:val="24"/>
        </w:rPr>
      </w:pPr>
      <w:r>
        <w:rPr>
          <w:sz w:val="24"/>
          <w:szCs w:val="24"/>
        </w:rPr>
        <w:t>Assim, n</w:t>
      </w:r>
      <w:r w:rsidR="00110897" w:rsidRPr="00EE061F">
        <w:rPr>
          <w:sz w:val="24"/>
          <w:szCs w:val="24"/>
        </w:rPr>
        <w:t>as palavras d</w:t>
      </w:r>
      <w:r w:rsidR="00110897">
        <w:rPr>
          <w:sz w:val="24"/>
          <w:szCs w:val="24"/>
        </w:rPr>
        <w:t>o</w:t>
      </w:r>
      <w:r w:rsidR="00110897" w:rsidRPr="00EE061F">
        <w:rPr>
          <w:sz w:val="24"/>
          <w:szCs w:val="24"/>
        </w:rPr>
        <w:t xml:space="preserve"> Coordenador do Compromisso: </w:t>
      </w:r>
      <w:r w:rsidR="00110897" w:rsidRPr="00AE5969">
        <w:rPr>
          <w:sz w:val="24"/>
          <w:szCs w:val="24"/>
        </w:rPr>
        <w:t>“Como legado desse trabalho</w:t>
      </w:r>
      <w:r w:rsidR="00110897" w:rsidRPr="00EE061F">
        <w:rPr>
          <w:rFonts w:asciiTheme="minorHAnsi" w:hAnsiTheme="minorHAnsi"/>
          <w:i/>
          <w:iCs/>
          <w:sz w:val="24"/>
          <w:szCs w:val="24"/>
        </w:rPr>
        <w:t xml:space="preserve"> </w:t>
      </w:r>
      <w:r w:rsidR="00110897">
        <w:rPr>
          <w:rFonts w:asciiTheme="minorHAnsi" w:hAnsiTheme="minorHAnsi"/>
          <w:i/>
          <w:iCs/>
          <w:sz w:val="24"/>
          <w:szCs w:val="24"/>
        </w:rPr>
        <w:t>(...)</w:t>
      </w:r>
      <w:r w:rsidR="00110897" w:rsidRPr="00EE061F">
        <w:rPr>
          <w:rFonts w:asciiTheme="minorHAnsi" w:hAnsiTheme="minorHAnsi"/>
          <w:i/>
          <w:iCs/>
          <w:sz w:val="24"/>
          <w:szCs w:val="24"/>
        </w:rPr>
        <w:t>, ambicionamos a criação de um verdadeiro modelo de desenvolvimento colaborativo em rede nacional, concebid</w:t>
      </w:r>
      <w:r w:rsidR="00110897">
        <w:rPr>
          <w:rFonts w:asciiTheme="minorHAnsi" w:hAnsiTheme="minorHAnsi"/>
          <w:i/>
          <w:iCs/>
          <w:sz w:val="24"/>
          <w:szCs w:val="24"/>
        </w:rPr>
        <w:t>o</w:t>
      </w:r>
      <w:r w:rsidR="00110897" w:rsidRPr="00EE061F">
        <w:rPr>
          <w:rFonts w:asciiTheme="minorHAnsi" w:hAnsiTheme="minorHAnsi"/>
          <w:i/>
          <w:iCs/>
          <w:sz w:val="24"/>
          <w:szCs w:val="24"/>
        </w:rPr>
        <w:t xml:space="preserve"> para gerar um grande efeito multiplicador no uso e na evolução das soluções de Parlamento Aberto, principalmente no âmbito dos municípios. Acreditamos que o intenso compartilhamento de ideias e experiências entre todas as Casas Legislativas, aliado ao protagonismo dos cidadãos, certamente trará maior efetividade à prestação de contas do Estado, aperfeiçoará a transparência pública e ampliará a participação social.</w:t>
      </w:r>
      <w:r w:rsidR="00110897">
        <w:rPr>
          <w:rFonts w:asciiTheme="minorHAnsi" w:hAnsiTheme="minorHAnsi"/>
          <w:i/>
          <w:iCs/>
          <w:sz w:val="24"/>
          <w:szCs w:val="24"/>
        </w:rPr>
        <w:t>”</w:t>
      </w:r>
    </w:p>
    <w:p w14:paraId="08EBE15E" w14:textId="01F6A257" w:rsidR="003D0986" w:rsidRDefault="00802382" w:rsidP="00110897">
      <w:pPr>
        <w:spacing w:after="0" w:line="360" w:lineRule="auto"/>
        <w:jc w:val="both"/>
        <w:rPr>
          <w:sz w:val="24"/>
          <w:szCs w:val="24"/>
        </w:rPr>
      </w:pPr>
      <w:r>
        <w:tab/>
      </w:r>
      <w:r w:rsidR="00D43EA7">
        <w:rPr>
          <w:sz w:val="24"/>
          <w:szCs w:val="24"/>
        </w:rPr>
        <w:t xml:space="preserve">Para mais informações sobre o compromisso 11, acesse: </w:t>
      </w:r>
      <w:hyperlink r:id="rId35" w:history="1">
        <w:r w:rsidR="00D43EA7" w:rsidRPr="00624ED9">
          <w:rPr>
            <w:rStyle w:val="Hyperlink"/>
            <w:sz w:val="24"/>
            <w:szCs w:val="24"/>
          </w:rPr>
          <w:t>http://governoaberto.cgu.gov.br/noticias/2017/monitoramento/3o-plano-de-acao-brasileiro/parlamento/entrada</w:t>
        </w:r>
      </w:hyperlink>
    </w:p>
    <w:p w14:paraId="1A7B1806" w14:textId="77777777" w:rsidR="00D43EA7" w:rsidRDefault="00D43EA7" w:rsidP="004B5C65"/>
    <w:p w14:paraId="13254E1A" w14:textId="2B6632DB" w:rsidR="002B7753" w:rsidRPr="00A34D48" w:rsidRDefault="002B7753" w:rsidP="002B7753">
      <w:pPr>
        <w:pStyle w:val="SUBTTULO"/>
        <w:spacing w:before="0" w:after="0" w:line="360" w:lineRule="auto"/>
        <w:ind w:left="720" w:firstLine="0"/>
        <w:rPr>
          <w:sz w:val="24"/>
          <w:szCs w:val="24"/>
        </w:rPr>
      </w:pPr>
      <w:bookmarkStart w:id="20" w:name="_Toc527538401"/>
      <w:r w:rsidRPr="00E73577">
        <w:rPr>
          <w:sz w:val="24"/>
          <w:szCs w:val="24"/>
        </w:rPr>
        <w:lastRenderedPageBreak/>
        <w:t>Compromisso 12 – Fomento a Governo Aberto em Estados e Municípios</w:t>
      </w:r>
      <w:bookmarkEnd w:id="20"/>
    </w:p>
    <w:p w14:paraId="200B0B4E" w14:textId="16E652D7" w:rsidR="009717A5" w:rsidRDefault="009717A5" w:rsidP="009717A5">
      <w:pPr>
        <w:spacing w:after="0" w:line="360" w:lineRule="auto"/>
        <w:ind w:firstLine="708"/>
        <w:jc w:val="both"/>
        <w:rPr>
          <w:sz w:val="24"/>
          <w:szCs w:val="24"/>
        </w:rPr>
      </w:pPr>
      <w:r>
        <w:rPr>
          <w:sz w:val="24"/>
          <w:szCs w:val="24"/>
        </w:rPr>
        <w:t>Apresenta-se, no gráfico abaixo, o desempenho do Compromisso 12, destacando-se a implementação de cada marco pactuado:</w:t>
      </w:r>
    </w:p>
    <w:p w14:paraId="6F0A97C6" w14:textId="77777777" w:rsidR="008E1DE3" w:rsidRPr="00B542FA" w:rsidRDefault="008E1DE3" w:rsidP="002D657E">
      <w:pPr>
        <w:spacing w:after="0" w:line="360" w:lineRule="auto"/>
        <w:ind w:firstLine="708"/>
        <w:jc w:val="both"/>
        <w:rPr>
          <w:rFonts w:asciiTheme="minorHAnsi" w:hAnsiTheme="minorHAnsi"/>
          <w:i/>
          <w:sz w:val="24"/>
          <w:szCs w:val="24"/>
        </w:rPr>
      </w:pPr>
    </w:p>
    <w:p w14:paraId="50F6A871" w14:textId="3DF9F23E" w:rsidR="006254E0" w:rsidRDefault="006254E0" w:rsidP="006254E0">
      <w:pPr>
        <w:jc w:val="both"/>
      </w:pPr>
      <w:r>
        <w:rPr>
          <w:noProof/>
        </w:rPr>
        <w:drawing>
          <wp:inline distT="0" distB="0" distL="0" distR="0" wp14:anchorId="7798E161" wp14:editId="1A7500A4">
            <wp:extent cx="5076825" cy="2514600"/>
            <wp:effectExtent l="0" t="0" r="0" b="0"/>
            <wp:docPr id="19" name="Gráfico 19">
              <a:extLst xmlns:a="http://schemas.openxmlformats.org/drawingml/2006/main">
                <a:ext uri="{FF2B5EF4-FFF2-40B4-BE49-F238E27FC236}">
                  <a16:creationId xmlns:a16="http://schemas.microsoft.com/office/drawing/2014/main" id="{CBFD747A-BAEC-4151-9EA3-CC9B49B9A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55B5C2" w14:textId="28C0A990" w:rsidR="00BC3AFC" w:rsidRPr="00BC3AFC" w:rsidRDefault="009717A5" w:rsidP="00BC3AFC">
      <w:pPr>
        <w:spacing w:after="0" w:line="360" w:lineRule="auto"/>
        <w:ind w:firstLine="708"/>
        <w:jc w:val="both"/>
        <w:rPr>
          <w:sz w:val="24"/>
          <w:szCs w:val="24"/>
        </w:rPr>
      </w:pPr>
      <w:r>
        <w:rPr>
          <w:sz w:val="24"/>
          <w:szCs w:val="24"/>
        </w:rPr>
        <w:t xml:space="preserve">O compromisso 12 foi plenamente </w:t>
      </w:r>
      <w:r w:rsidR="00BC3AFC">
        <w:rPr>
          <w:sz w:val="24"/>
          <w:szCs w:val="24"/>
        </w:rPr>
        <w:t>executado</w:t>
      </w:r>
      <w:r w:rsidR="00DB7FBA">
        <w:rPr>
          <w:sz w:val="24"/>
          <w:szCs w:val="24"/>
        </w:rPr>
        <w:t>, cabendo ressaltar, porém, que</w:t>
      </w:r>
      <w:r w:rsidR="00BC3AFC">
        <w:rPr>
          <w:sz w:val="24"/>
          <w:szCs w:val="24"/>
        </w:rPr>
        <w:t xml:space="preserve"> </w:t>
      </w:r>
      <w:r w:rsidR="00814397">
        <w:rPr>
          <w:sz w:val="24"/>
          <w:szCs w:val="24"/>
        </w:rPr>
        <w:t xml:space="preserve">houve alteração nos marcos originalmente previstos. Tal modificação se </w:t>
      </w:r>
      <w:r w:rsidR="00D06E0B">
        <w:rPr>
          <w:sz w:val="24"/>
          <w:szCs w:val="24"/>
        </w:rPr>
        <w:t xml:space="preserve">justificou pela necessidade de ajustes que viabilizassem a concretização dos objetivos propostos, bem como que conferissem institucionalidade e perenidade às ações. Assim, em 2017, com base no trabalho realizado até </w:t>
      </w:r>
      <w:r w:rsidR="00A65C86">
        <w:rPr>
          <w:sz w:val="24"/>
          <w:szCs w:val="24"/>
        </w:rPr>
        <w:t>aquele</w:t>
      </w:r>
      <w:r w:rsidR="00D06E0B">
        <w:rPr>
          <w:sz w:val="24"/>
          <w:szCs w:val="24"/>
        </w:rPr>
        <w:t xml:space="preserve"> momento, </w:t>
      </w:r>
      <w:r w:rsidR="00BC3AFC">
        <w:rPr>
          <w:sz w:val="24"/>
          <w:szCs w:val="24"/>
        </w:rPr>
        <w:t>o</w:t>
      </w:r>
      <w:r w:rsidR="00DB7FBA">
        <w:rPr>
          <w:sz w:val="24"/>
          <w:szCs w:val="24"/>
        </w:rPr>
        <w:t xml:space="preserve"> </w:t>
      </w:r>
      <w:r w:rsidR="00BC3AFC" w:rsidRPr="00BC3AFC">
        <w:rPr>
          <w:sz w:val="24"/>
          <w:szCs w:val="24"/>
        </w:rPr>
        <w:t xml:space="preserve">grupo envolvido na </w:t>
      </w:r>
      <w:r w:rsidR="00BC3AFC">
        <w:rPr>
          <w:sz w:val="24"/>
          <w:szCs w:val="24"/>
        </w:rPr>
        <w:t xml:space="preserve">implementação </w:t>
      </w:r>
      <w:r w:rsidR="00D06E0B">
        <w:rPr>
          <w:sz w:val="24"/>
          <w:szCs w:val="24"/>
        </w:rPr>
        <w:t>do compromisso</w:t>
      </w:r>
      <w:r w:rsidR="00BC3AFC" w:rsidRPr="00BC3AFC">
        <w:rPr>
          <w:sz w:val="24"/>
          <w:szCs w:val="24"/>
        </w:rPr>
        <w:t xml:space="preserve"> avaliou que seria necessário suprimir os marcos 5, 6 e 7, estabelecendo uma nova ação, que estivesse mais adequada às realidades dos municípios, das organizações parceiras, e</w:t>
      </w:r>
      <w:r w:rsidR="00814397">
        <w:rPr>
          <w:sz w:val="24"/>
          <w:szCs w:val="24"/>
        </w:rPr>
        <w:t>,</w:t>
      </w:r>
      <w:r w:rsidR="00BC3AFC" w:rsidRPr="00BC3AFC">
        <w:rPr>
          <w:sz w:val="24"/>
          <w:szCs w:val="24"/>
        </w:rPr>
        <w:t xml:space="preserve"> ainda, às condições objetivas da CGU</w:t>
      </w:r>
      <w:r w:rsidR="00814397">
        <w:rPr>
          <w:sz w:val="24"/>
          <w:szCs w:val="24"/>
        </w:rPr>
        <w:t>, órgão coordenador do compromisso</w:t>
      </w:r>
      <w:r w:rsidR="00BC3AFC" w:rsidRPr="00BC3AFC">
        <w:rPr>
          <w:sz w:val="24"/>
          <w:szCs w:val="24"/>
        </w:rPr>
        <w:t xml:space="preserve">. O novo marco </w:t>
      </w:r>
      <w:r w:rsidR="00814397">
        <w:rPr>
          <w:sz w:val="24"/>
          <w:szCs w:val="24"/>
        </w:rPr>
        <w:t>previu</w:t>
      </w:r>
      <w:r w:rsidR="00BC3AFC" w:rsidRPr="00BC3AFC">
        <w:rPr>
          <w:sz w:val="24"/>
          <w:szCs w:val="24"/>
        </w:rPr>
        <w:t xml:space="preserve"> </w:t>
      </w:r>
      <w:r w:rsidR="00814397">
        <w:rPr>
          <w:sz w:val="24"/>
          <w:szCs w:val="24"/>
        </w:rPr>
        <w:t>“</w:t>
      </w:r>
      <w:r w:rsidR="00814397">
        <w:rPr>
          <w:i/>
          <w:iCs/>
          <w:sz w:val="24"/>
          <w:szCs w:val="24"/>
        </w:rPr>
        <w:t>im</w:t>
      </w:r>
      <w:r w:rsidR="00BC3AFC" w:rsidRPr="00BC3AFC">
        <w:rPr>
          <w:i/>
          <w:iCs/>
          <w:sz w:val="24"/>
          <w:szCs w:val="24"/>
        </w:rPr>
        <w:t>plementar um programa que possibilite o desenvolvimento de ações de sensibilização, formação, disponibilização de instrumentos e divulgação de experiências de governo aberto, pactuadas por meio de Termo de Compromisso a ser firmado entre municípios interessados e a CGU</w:t>
      </w:r>
      <w:r w:rsidR="00311EFA">
        <w:rPr>
          <w:i/>
          <w:iCs/>
          <w:sz w:val="24"/>
          <w:szCs w:val="24"/>
        </w:rPr>
        <w:t>”</w:t>
      </w:r>
      <w:r w:rsidR="00BC3AFC" w:rsidRPr="00BC3AFC">
        <w:rPr>
          <w:i/>
          <w:iCs/>
          <w:sz w:val="24"/>
          <w:szCs w:val="24"/>
        </w:rPr>
        <w:t>.</w:t>
      </w:r>
    </w:p>
    <w:p w14:paraId="2F2AD541" w14:textId="3C706E1A" w:rsidR="00BC3AFC" w:rsidRPr="00BC3AFC" w:rsidRDefault="00BC3AFC" w:rsidP="00BC3AFC">
      <w:pPr>
        <w:spacing w:after="0" w:line="360" w:lineRule="auto"/>
        <w:ind w:firstLine="708"/>
        <w:jc w:val="both"/>
        <w:rPr>
          <w:iCs/>
          <w:sz w:val="24"/>
          <w:szCs w:val="24"/>
        </w:rPr>
      </w:pPr>
      <w:r w:rsidRPr="00BC3AFC">
        <w:rPr>
          <w:sz w:val="24"/>
          <w:szCs w:val="24"/>
        </w:rPr>
        <w:t>Destaca-se que o programa que responde a esse desafio</w:t>
      </w:r>
      <w:r w:rsidR="00311EFA">
        <w:rPr>
          <w:sz w:val="24"/>
          <w:szCs w:val="24"/>
        </w:rPr>
        <w:t xml:space="preserve"> foi denominado “</w:t>
      </w:r>
      <w:r w:rsidRPr="00BC3AFC">
        <w:rPr>
          <w:i/>
          <w:iCs/>
          <w:sz w:val="24"/>
          <w:szCs w:val="24"/>
        </w:rPr>
        <w:t>Pacto pela Transparência, Integridade e Participação</w:t>
      </w:r>
      <w:r w:rsidR="00311EFA">
        <w:rPr>
          <w:i/>
          <w:iCs/>
          <w:sz w:val="24"/>
          <w:szCs w:val="24"/>
        </w:rPr>
        <w:t xml:space="preserve">” </w:t>
      </w:r>
      <w:r w:rsidR="00311EFA">
        <w:rPr>
          <w:sz w:val="24"/>
          <w:szCs w:val="24"/>
        </w:rPr>
        <w:t xml:space="preserve">e </w:t>
      </w:r>
      <w:r w:rsidRPr="00BC3AFC">
        <w:rPr>
          <w:sz w:val="24"/>
          <w:szCs w:val="24"/>
        </w:rPr>
        <w:t>já foi iniciado</w:t>
      </w:r>
      <w:r w:rsidR="00311EFA">
        <w:rPr>
          <w:sz w:val="24"/>
          <w:szCs w:val="24"/>
        </w:rPr>
        <w:t xml:space="preserve">, como projeto-piloto, </w:t>
      </w:r>
      <w:r w:rsidRPr="00BC3AFC">
        <w:rPr>
          <w:iCs/>
          <w:sz w:val="24"/>
          <w:szCs w:val="24"/>
        </w:rPr>
        <w:t xml:space="preserve">em 11 municípios, </w:t>
      </w:r>
      <w:r w:rsidR="00311EFA">
        <w:rPr>
          <w:iCs/>
          <w:sz w:val="24"/>
          <w:szCs w:val="24"/>
        </w:rPr>
        <w:t>a saber</w:t>
      </w:r>
      <w:r w:rsidRPr="00BC3AFC">
        <w:rPr>
          <w:iCs/>
          <w:sz w:val="24"/>
          <w:szCs w:val="24"/>
        </w:rPr>
        <w:t xml:space="preserve">: Teotônio Vilela-AL, Cidade Ocidental-DF, </w:t>
      </w:r>
      <w:proofErr w:type="spellStart"/>
      <w:r w:rsidRPr="00BC3AFC">
        <w:rPr>
          <w:iCs/>
          <w:sz w:val="24"/>
          <w:szCs w:val="24"/>
        </w:rPr>
        <w:t>Soterama</w:t>
      </w:r>
      <w:proofErr w:type="spellEnd"/>
      <w:r w:rsidRPr="00BC3AFC">
        <w:rPr>
          <w:iCs/>
          <w:sz w:val="24"/>
          <w:szCs w:val="24"/>
        </w:rPr>
        <w:t>-ES, Trindade-GO, Conde-PB, Surubim-PE, Curitiba-PR, Londrina-PR, Niterói-RJ, Guarulhos-SP, Navegantes-SC.</w:t>
      </w:r>
    </w:p>
    <w:p w14:paraId="784400CD" w14:textId="7EA8B56E" w:rsidR="009717A5" w:rsidRPr="009717A5" w:rsidRDefault="00311EFA" w:rsidP="009717A5">
      <w:pPr>
        <w:spacing w:after="0" w:line="360" w:lineRule="auto"/>
        <w:ind w:firstLine="708"/>
        <w:jc w:val="both"/>
        <w:rPr>
          <w:i/>
          <w:iCs/>
          <w:sz w:val="24"/>
          <w:szCs w:val="24"/>
        </w:rPr>
      </w:pPr>
      <w:r>
        <w:rPr>
          <w:sz w:val="24"/>
          <w:szCs w:val="24"/>
        </w:rPr>
        <w:lastRenderedPageBreak/>
        <w:t xml:space="preserve">Diante da experiência vivenciada, destacam-se as </w:t>
      </w:r>
      <w:r w:rsidR="009717A5" w:rsidRPr="009717A5">
        <w:rPr>
          <w:sz w:val="24"/>
          <w:szCs w:val="24"/>
        </w:rPr>
        <w:t xml:space="preserve">palavras do Coordenador do Compromisso: </w:t>
      </w:r>
      <w:r w:rsidR="009717A5" w:rsidRPr="009717A5">
        <w:rPr>
          <w:i/>
          <w:sz w:val="24"/>
          <w:szCs w:val="24"/>
        </w:rPr>
        <w:t>“...</w:t>
      </w:r>
      <w:r w:rsidR="009717A5" w:rsidRPr="009717A5">
        <w:rPr>
          <w:i/>
          <w:iCs/>
          <w:sz w:val="24"/>
          <w:szCs w:val="24"/>
        </w:rPr>
        <w:t>a necessidade maior nos municípios é de informação sobre o que é governo aberto e o que essa política pode proporcionar para o controle social. Assim, o projeto-piloto que está sendo desenhado levará essa informação para a sociedade local, com capacitação para os servidores públicos do município, sociedade civil e para o público acadêmico. Dessa forma, (...) estaremos contribuindo para a formação local de um ambiente propício à implementação e utilização das ferramentas de transparência, dados abertos e controle social já existentes”.</w:t>
      </w:r>
    </w:p>
    <w:p w14:paraId="637A1FEA" w14:textId="15A6446F" w:rsidR="00711E8C" w:rsidRDefault="00711E8C" w:rsidP="00711E8C">
      <w:pPr>
        <w:spacing w:after="0" w:line="360" w:lineRule="auto"/>
        <w:ind w:firstLine="708"/>
        <w:jc w:val="both"/>
        <w:rPr>
          <w:sz w:val="24"/>
          <w:szCs w:val="24"/>
        </w:rPr>
      </w:pPr>
      <w:r>
        <w:rPr>
          <w:sz w:val="24"/>
          <w:szCs w:val="24"/>
        </w:rPr>
        <w:t xml:space="preserve">Para mais informações sobre o compromisso 12, acesse: </w:t>
      </w:r>
      <w:hyperlink r:id="rId37" w:history="1">
        <w:r w:rsidR="004B5C65" w:rsidRPr="00624ED9">
          <w:rPr>
            <w:rStyle w:val="Hyperlink"/>
            <w:sz w:val="24"/>
            <w:szCs w:val="24"/>
          </w:rPr>
          <w:t>http://governoaberto.cgu.gov.br/noticias/2017/monitoramento/3o-plano-de-acao-brasileiro/subnacionais/inovacao</w:t>
        </w:r>
      </w:hyperlink>
    </w:p>
    <w:p w14:paraId="61D118A7" w14:textId="77777777" w:rsidR="006254E0" w:rsidRDefault="006254E0" w:rsidP="00344296">
      <w:pPr>
        <w:pStyle w:val="SUBTTULO"/>
        <w:spacing w:before="0" w:after="0" w:line="360" w:lineRule="auto"/>
        <w:ind w:left="720" w:firstLine="0"/>
      </w:pPr>
    </w:p>
    <w:p w14:paraId="6A89094F" w14:textId="1B841693" w:rsidR="00344296" w:rsidRPr="00A34D48" w:rsidRDefault="00344296" w:rsidP="00344296">
      <w:pPr>
        <w:pStyle w:val="SUBTTULO"/>
        <w:spacing w:before="0" w:after="0" w:line="360" w:lineRule="auto"/>
        <w:ind w:left="720" w:firstLine="0"/>
        <w:rPr>
          <w:sz w:val="24"/>
          <w:szCs w:val="24"/>
        </w:rPr>
      </w:pPr>
      <w:bookmarkStart w:id="21" w:name="_Toc527538402"/>
      <w:r w:rsidRPr="00E73577">
        <w:rPr>
          <w:sz w:val="24"/>
          <w:szCs w:val="24"/>
        </w:rPr>
        <w:t>Compromisso 13 – Transparência e Inovação no Judiciário</w:t>
      </w:r>
      <w:bookmarkEnd w:id="21"/>
    </w:p>
    <w:p w14:paraId="1674C917" w14:textId="2922E215" w:rsidR="00676D7B" w:rsidRDefault="00676D7B" w:rsidP="00676D7B">
      <w:pPr>
        <w:spacing w:after="0" w:line="360" w:lineRule="auto"/>
        <w:ind w:firstLine="708"/>
        <w:jc w:val="both"/>
        <w:rPr>
          <w:sz w:val="24"/>
          <w:szCs w:val="24"/>
        </w:rPr>
      </w:pPr>
      <w:r>
        <w:rPr>
          <w:sz w:val="24"/>
          <w:szCs w:val="24"/>
        </w:rPr>
        <w:t>Apresenta-se, no gráfico abaixo, o desempenho do Compromisso 13, destacando-se a implementação de cada marco pactuado:</w:t>
      </w:r>
    </w:p>
    <w:p w14:paraId="2C3FD6CE" w14:textId="59E03D4C" w:rsidR="006254E0" w:rsidRDefault="006254E0" w:rsidP="00E160A0">
      <w:pPr>
        <w:jc w:val="center"/>
        <w:rPr>
          <w:sz w:val="24"/>
          <w:szCs w:val="24"/>
        </w:rPr>
      </w:pPr>
      <w:r>
        <w:rPr>
          <w:noProof/>
        </w:rPr>
        <w:drawing>
          <wp:inline distT="0" distB="0" distL="0" distR="0" wp14:anchorId="25D523D4" wp14:editId="534949A3">
            <wp:extent cx="5248275" cy="2505075"/>
            <wp:effectExtent l="0" t="0" r="0" b="0"/>
            <wp:docPr id="20" name="Gráfico 20">
              <a:extLst xmlns:a="http://schemas.openxmlformats.org/drawingml/2006/main">
                <a:ext uri="{FF2B5EF4-FFF2-40B4-BE49-F238E27FC236}">
                  <a16:creationId xmlns:a16="http://schemas.microsoft.com/office/drawing/2014/main" id="{B92AFD44-273E-4960-9EB8-3A0488051A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7C2E798" w14:textId="40E3B702" w:rsidR="004B1B3D" w:rsidRDefault="00676D7B" w:rsidP="00676D7B">
      <w:pPr>
        <w:spacing w:after="0" w:line="360" w:lineRule="auto"/>
        <w:ind w:firstLine="709"/>
        <w:jc w:val="both"/>
        <w:rPr>
          <w:sz w:val="24"/>
          <w:szCs w:val="24"/>
        </w:rPr>
      </w:pPr>
      <w:r>
        <w:rPr>
          <w:sz w:val="24"/>
          <w:szCs w:val="24"/>
        </w:rPr>
        <w:t xml:space="preserve">O compromisso 13 </w:t>
      </w:r>
      <w:r w:rsidR="004B1B3D">
        <w:rPr>
          <w:sz w:val="24"/>
          <w:szCs w:val="24"/>
        </w:rPr>
        <w:t xml:space="preserve">teve seus marcos executados plenamente bem antes do prazo previsto para finalização do 3º Plano de Ação Nacional. O período mais exíguo estabelecido pelo Tribunal Superior Eleitoral – TSE, órgão coordenador do compromisso, se devia, entre outras razões, à necessidade de finalização dos marcos em data anterior à realização das eleições, visto que os processos já seriam tramitados </w:t>
      </w:r>
      <w:r w:rsidR="00D85A52">
        <w:rPr>
          <w:sz w:val="24"/>
          <w:szCs w:val="24"/>
        </w:rPr>
        <w:t>eletronicamente em todo o país.</w:t>
      </w:r>
    </w:p>
    <w:p w14:paraId="7A98A72D" w14:textId="5C416CB5" w:rsidR="00676D7B" w:rsidRDefault="00C1116A" w:rsidP="00676D7B">
      <w:pPr>
        <w:spacing w:after="0" w:line="360" w:lineRule="auto"/>
        <w:ind w:firstLine="709"/>
        <w:jc w:val="both"/>
        <w:rPr>
          <w:rFonts w:asciiTheme="minorHAnsi" w:hAnsiTheme="minorHAnsi"/>
          <w:i/>
          <w:sz w:val="24"/>
          <w:szCs w:val="24"/>
        </w:rPr>
      </w:pPr>
      <w:r>
        <w:rPr>
          <w:sz w:val="24"/>
          <w:szCs w:val="24"/>
        </w:rPr>
        <w:lastRenderedPageBreak/>
        <w:t>Assim, n</w:t>
      </w:r>
      <w:r w:rsidR="00676D7B">
        <w:rPr>
          <w:sz w:val="24"/>
          <w:szCs w:val="24"/>
        </w:rPr>
        <w:t xml:space="preserve">as palavras da Coordenadora do Compromisso: </w:t>
      </w:r>
      <w:r w:rsidR="00676D7B" w:rsidRPr="00B542FA">
        <w:rPr>
          <w:rFonts w:asciiTheme="minorHAnsi" w:hAnsiTheme="minorHAnsi"/>
          <w:i/>
          <w:sz w:val="24"/>
          <w:szCs w:val="24"/>
        </w:rPr>
        <w:t>“</w:t>
      </w:r>
      <w:r w:rsidR="00676D7B" w:rsidRPr="00CB51A5">
        <w:rPr>
          <w:rFonts w:asciiTheme="minorHAnsi" w:hAnsiTheme="minorHAnsi"/>
          <w:i/>
          <w:iCs/>
          <w:sz w:val="24"/>
          <w:szCs w:val="24"/>
        </w:rPr>
        <w:t>O grande legado deste monumental trabalho será uma Justiça Eleitoral moderna e ainda mais célere na sua atuação, dentro de um contexto nacional de busca do aprimoramento da relação Estado/cidadão, em que o objetivo maior é o bem-estar social, um Estado mais presente e acessível a seus cidadãos</w:t>
      </w:r>
      <w:r w:rsidR="00676D7B">
        <w:rPr>
          <w:rFonts w:asciiTheme="minorHAnsi" w:hAnsiTheme="minorHAnsi"/>
          <w:i/>
          <w:iCs/>
          <w:sz w:val="24"/>
          <w:szCs w:val="24"/>
        </w:rPr>
        <w:t>. E</w:t>
      </w:r>
      <w:r w:rsidR="00676D7B" w:rsidRPr="00CB51A5">
        <w:rPr>
          <w:rFonts w:asciiTheme="minorHAnsi" w:hAnsiTheme="minorHAnsi"/>
          <w:i/>
          <w:iCs/>
          <w:sz w:val="24"/>
          <w:szCs w:val="24"/>
        </w:rPr>
        <w:t>ssa nova Justiça Eleitoral deixará sua marca</w:t>
      </w:r>
      <w:r w:rsidR="00676D7B">
        <w:rPr>
          <w:rFonts w:asciiTheme="minorHAnsi" w:hAnsiTheme="minorHAnsi"/>
          <w:i/>
          <w:iCs/>
          <w:sz w:val="24"/>
          <w:szCs w:val="24"/>
        </w:rPr>
        <w:t xml:space="preserve"> e</w:t>
      </w:r>
      <w:r w:rsidR="00676D7B" w:rsidRPr="00CB51A5">
        <w:rPr>
          <w:rFonts w:asciiTheme="minorHAnsi" w:hAnsiTheme="minorHAnsi"/>
          <w:i/>
          <w:iCs/>
          <w:sz w:val="24"/>
          <w:szCs w:val="24"/>
        </w:rPr>
        <w:t xml:space="preserve"> sua contribuição na construção de uma democracia cada vez mais forte e de um Estado cada vez mais moderno.</w:t>
      </w:r>
      <w:r w:rsidR="00676D7B">
        <w:rPr>
          <w:rFonts w:asciiTheme="minorHAnsi" w:hAnsiTheme="minorHAnsi"/>
          <w:i/>
          <w:iCs/>
          <w:sz w:val="24"/>
          <w:szCs w:val="24"/>
        </w:rPr>
        <w:t>”</w:t>
      </w:r>
    </w:p>
    <w:p w14:paraId="0A9C7750" w14:textId="2447A731" w:rsidR="00E01301" w:rsidRDefault="00E01301" w:rsidP="00EA17CC">
      <w:pPr>
        <w:spacing w:after="0" w:line="360" w:lineRule="auto"/>
        <w:ind w:firstLine="709"/>
        <w:jc w:val="both"/>
        <w:rPr>
          <w:sz w:val="24"/>
          <w:szCs w:val="24"/>
        </w:rPr>
      </w:pPr>
      <w:r>
        <w:rPr>
          <w:sz w:val="24"/>
          <w:szCs w:val="24"/>
        </w:rPr>
        <w:t xml:space="preserve">Para mais informações sobre o compromisso 13, acesse: </w:t>
      </w:r>
      <w:hyperlink r:id="rId39" w:history="1">
        <w:r w:rsidRPr="00624ED9">
          <w:rPr>
            <w:rStyle w:val="Hyperlink"/>
            <w:sz w:val="24"/>
            <w:szCs w:val="24"/>
          </w:rPr>
          <w:t>http://governoaberto.cgu.gov.br/noticias/2017/monitoramento/3o-plano-de-acao-brasileiro/tansparencia-judiciario/Dados-Abertos</w:t>
        </w:r>
      </w:hyperlink>
    </w:p>
    <w:p w14:paraId="1922D218" w14:textId="77777777" w:rsidR="00E01301" w:rsidRDefault="00E01301" w:rsidP="00EA17CC">
      <w:pPr>
        <w:spacing w:after="0" w:line="360" w:lineRule="auto"/>
        <w:ind w:firstLine="709"/>
        <w:rPr>
          <w:sz w:val="24"/>
          <w:szCs w:val="24"/>
        </w:rPr>
      </w:pPr>
    </w:p>
    <w:p w14:paraId="3C949C65" w14:textId="71344CF6" w:rsidR="003559A1" w:rsidRDefault="00D859E0" w:rsidP="003559A1">
      <w:pPr>
        <w:pStyle w:val="SUBTTULO"/>
        <w:spacing w:before="0" w:after="0" w:line="360" w:lineRule="auto"/>
        <w:ind w:left="720" w:firstLine="0"/>
        <w:rPr>
          <w:sz w:val="24"/>
          <w:szCs w:val="24"/>
        </w:rPr>
      </w:pPr>
      <w:bookmarkStart w:id="22" w:name="_Toc527538403"/>
      <w:r w:rsidRPr="00E73577">
        <w:rPr>
          <w:sz w:val="24"/>
          <w:szCs w:val="24"/>
        </w:rPr>
        <w:t>Compromisso 14 – Participação Social no Ciclo de Planejamento do Governo Federal</w:t>
      </w:r>
      <w:bookmarkEnd w:id="22"/>
    </w:p>
    <w:p w14:paraId="65F45474" w14:textId="0D98C88C" w:rsidR="007E5C4F" w:rsidRDefault="007E5C4F" w:rsidP="007E5C4F">
      <w:pPr>
        <w:spacing w:after="0" w:line="360" w:lineRule="auto"/>
        <w:ind w:firstLine="708"/>
        <w:jc w:val="both"/>
        <w:rPr>
          <w:sz w:val="24"/>
          <w:szCs w:val="24"/>
        </w:rPr>
      </w:pPr>
      <w:r>
        <w:rPr>
          <w:sz w:val="24"/>
          <w:szCs w:val="24"/>
        </w:rPr>
        <w:t>Apresenta-se, no gráfico abaixo, o desempenho do Compromisso 14, destacando-se a implementação de cada marco pactuado:</w:t>
      </w:r>
    </w:p>
    <w:p w14:paraId="0563E13E" w14:textId="5069D093" w:rsidR="006254E0" w:rsidRPr="00670F57" w:rsidRDefault="006254E0" w:rsidP="00670F57">
      <w:pPr>
        <w:jc w:val="center"/>
        <w:rPr>
          <w:i/>
          <w:sz w:val="24"/>
          <w:szCs w:val="24"/>
        </w:rPr>
      </w:pPr>
      <w:r>
        <w:rPr>
          <w:noProof/>
        </w:rPr>
        <w:drawing>
          <wp:inline distT="0" distB="0" distL="0" distR="0" wp14:anchorId="3C7D04AE" wp14:editId="4FABAB8E">
            <wp:extent cx="5410200" cy="2657475"/>
            <wp:effectExtent l="0" t="0" r="0" b="0"/>
            <wp:docPr id="21" name="Gráfico 21">
              <a:extLst xmlns:a="http://schemas.openxmlformats.org/drawingml/2006/main">
                <a:ext uri="{FF2B5EF4-FFF2-40B4-BE49-F238E27FC236}">
                  <a16:creationId xmlns:a16="http://schemas.microsoft.com/office/drawing/2014/main" id="{205AA45D-D31F-4E7D-A027-2AA65AE125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C1BFB88" w14:textId="3A002515" w:rsidR="00510584" w:rsidRPr="00510584" w:rsidRDefault="005879D3" w:rsidP="00510584">
      <w:pPr>
        <w:spacing w:after="0" w:line="360" w:lineRule="auto"/>
        <w:ind w:firstLine="709"/>
        <w:jc w:val="both"/>
        <w:rPr>
          <w:sz w:val="24"/>
          <w:szCs w:val="24"/>
        </w:rPr>
      </w:pPr>
      <w:r>
        <w:rPr>
          <w:sz w:val="24"/>
          <w:szCs w:val="24"/>
        </w:rPr>
        <w:t xml:space="preserve">O compromisso 14 alcançou um nível de execução da ordem de 83%. </w:t>
      </w:r>
      <w:r w:rsidRPr="005879D3">
        <w:rPr>
          <w:sz w:val="24"/>
          <w:szCs w:val="24"/>
        </w:rPr>
        <w:t>As entregas prop</w:t>
      </w:r>
      <w:r>
        <w:rPr>
          <w:sz w:val="24"/>
          <w:szCs w:val="24"/>
        </w:rPr>
        <w:t xml:space="preserve">ostas foram feitas conforme o cronograma estabelecido, restando apenas o cumprimento do marco 6, o qual prevê a realização do II Encontro do Fórum </w:t>
      </w:r>
      <w:proofErr w:type="spellStart"/>
      <w:r>
        <w:rPr>
          <w:sz w:val="24"/>
          <w:szCs w:val="24"/>
        </w:rPr>
        <w:t>Interconselhos</w:t>
      </w:r>
      <w:proofErr w:type="spellEnd"/>
      <w:r>
        <w:rPr>
          <w:sz w:val="24"/>
          <w:szCs w:val="24"/>
        </w:rPr>
        <w:t xml:space="preserve">. </w:t>
      </w:r>
      <w:r w:rsidR="002D3381">
        <w:rPr>
          <w:sz w:val="24"/>
          <w:szCs w:val="24"/>
        </w:rPr>
        <w:t>Cabe destacar</w:t>
      </w:r>
      <w:r w:rsidR="00C26544">
        <w:rPr>
          <w:sz w:val="24"/>
          <w:szCs w:val="24"/>
        </w:rPr>
        <w:t>, porém,</w:t>
      </w:r>
      <w:r w:rsidR="002D3381">
        <w:rPr>
          <w:sz w:val="24"/>
          <w:szCs w:val="24"/>
        </w:rPr>
        <w:t xml:space="preserve"> que, infelizmente, o referido marco</w:t>
      </w:r>
      <w:r w:rsidR="00510584">
        <w:rPr>
          <w:sz w:val="24"/>
          <w:szCs w:val="24"/>
        </w:rPr>
        <w:t xml:space="preserve"> não poderá ser realizado em 2018</w:t>
      </w:r>
      <w:r w:rsidR="00C26544">
        <w:rPr>
          <w:sz w:val="24"/>
          <w:szCs w:val="24"/>
        </w:rPr>
        <w:t>. O impedimento decorre não somente das restrições do</w:t>
      </w:r>
      <w:r w:rsidR="00510584" w:rsidRPr="00510584">
        <w:rPr>
          <w:sz w:val="24"/>
          <w:szCs w:val="24"/>
        </w:rPr>
        <w:t xml:space="preserve"> período </w:t>
      </w:r>
      <w:r w:rsidR="00510584" w:rsidRPr="00510584">
        <w:rPr>
          <w:sz w:val="24"/>
          <w:szCs w:val="24"/>
        </w:rPr>
        <w:lastRenderedPageBreak/>
        <w:t>eleitoral</w:t>
      </w:r>
      <w:r w:rsidR="00C26544">
        <w:rPr>
          <w:sz w:val="24"/>
          <w:szCs w:val="24"/>
        </w:rPr>
        <w:t>, mas também da</w:t>
      </w:r>
      <w:r w:rsidR="00510584" w:rsidRPr="00510584">
        <w:rPr>
          <w:sz w:val="24"/>
          <w:szCs w:val="24"/>
        </w:rPr>
        <w:t xml:space="preserve"> necessidade de realizar um </w:t>
      </w:r>
      <w:r w:rsidR="00C26544">
        <w:rPr>
          <w:sz w:val="24"/>
          <w:szCs w:val="24"/>
        </w:rPr>
        <w:t>f</w:t>
      </w:r>
      <w:r w:rsidR="00510584" w:rsidRPr="00510584">
        <w:rPr>
          <w:sz w:val="24"/>
          <w:szCs w:val="24"/>
        </w:rPr>
        <w:t xml:space="preserve">órum no início de 2019, como parte do ciclo de elaboração do PPA 2020-2023. </w:t>
      </w:r>
    </w:p>
    <w:p w14:paraId="3F36B88B" w14:textId="77777777" w:rsidR="002D39CC" w:rsidRDefault="00C26544" w:rsidP="00181D43">
      <w:pPr>
        <w:spacing w:after="0" w:line="360" w:lineRule="auto"/>
        <w:ind w:firstLine="709"/>
        <w:jc w:val="both"/>
        <w:rPr>
          <w:sz w:val="24"/>
          <w:szCs w:val="24"/>
        </w:rPr>
      </w:pPr>
      <w:r>
        <w:rPr>
          <w:sz w:val="24"/>
          <w:szCs w:val="24"/>
        </w:rPr>
        <w:t xml:space="preserve">Neste sentido, </w:t>
      </w:r>
      <w:r w:rsidR="00181D43">
        <w:rPr>
          <w:sz w:val="24"/>
          <w:szCs w:val="24"/>
        </w:rPr>
        <w:t>os resultados do compromisso serão alcançados</w:t>
      </w:r>
      <w:r>
        <w:rPr>
          <w:sz w:val="24"/>
          <w:szCs w:val="24"/>
        </w:rPr>
        <w:t>, mas fora do período contemplado no calendário de execução do 3º Plano de Ação Nacional.</w:t>
      </w:r>
      <w:r w:rsidR="00181D43">
        <w:rPr>
          <w:sz w:val="24"/>
          <w:szCs w:val="24"/>
        </w:rPr>
        <w:t xml:space="preserve"> </w:t>
      </w:r>
    </w:p>
    <w:p w14:paraId="283CA21A" w14:textId="3CEADF74" w:rsidR="007E5C4F" w:rsidRPr="00181D43" w:rsidRDefault="00181D43" w:rsidP="00181D43">
      <w:pPr>
        <w:spacing w:after="0" w:line="360" w:lineRule="auto"/>
        <w:ind w:firstLine="709"/>
        <w:jc w:val="both"/>
        <w:rPr>
          <w:sz w:val="24"/>
          <w:szCs w:val="24"/>
        </w:rPr>
      </w:pPr>
      <w:r>
        <w:rPr>
          <w:sz w:val="24"/>
          <w:szCs w:val="24"/>
        </w:rPr>
        <w:t>N</w:t>
      </w:r>
      <w:r w:rsidR="007E5C4F" w:rsidRPr="003559A1">
        <w:rPr>
          <w:sz w:val="24"/>
          <w:szCs w:val="24"/>
        </w:rPr>
        <w:t>as palavras do Coordenador do Compromisso: “</w:t>
      </w:r>
      <w:r w:rsidR="007E5C4F" w:rsidRPr="003559A1">
        <w:rPr>
          <w:i/>
          <w:sz w:val="24"/>
          <w:szCs w:val="24"/>
        </w:rPr>
        <w:t xml:space="preserve">A participação social tem sido importante método de governo no Brasil. Nesse sentido, tem sido fomentada tanto para aumentar a responsabilização do Estado, quanto para aumentar a eficiência de suas ações, a partir do aumento da transparência de seus atos para a sociedade. (...) </w:t>
      </w:r>
      <w:r w:rsidR="007E5C4F" w:rsidRPr="003559A1">
        <w:rPr>
          <w:i/>
          <w:iCs/>
          <w:sz w:val="24"/>
          <w:szCs w:val="24"/>
        </w:rPr>
        <w:t>A ideia principal do Monitoramento Participativo Tempestivo é aprofundar as relações entre Estado e sociedade na implementação das políticas públicas, possibilitando que a sociedade possa intervir de forma mais direta e tempestiva nas ações de execução das políticas. O processo de execução do Compromisso 14 é intensivo em sensibilização e interação com diversos atores.</w:t>
      </w:r>
      <w:r w:rsidR="007E5C4F">
        <w:rPr>
          <w:i/>
          <w:iCs/>
          <w:sz w:val="24"/>
          <w:szCs w:val="24"/>
        </w:rPr>
        <w:t>”</w:t>
      </w:r>
    </w:p>
    <w:p w14:paraId="4BFD86E7" w14:textId="44B4B89C" w:rsidR="005974BE" w:rsidRDefault="005974BE" w:rsidP="00670F57">
      <w:pPr>
        <w:spacing w:after="0" w:line="360" w:lineRule="auto"/>
        <w:ind w:firstLine="708"/>
        <w:jc w:val="both"/>
        <w:rPr>
          <w:sz w:val="24"/>
          <w:szCs w:val="24"/>
        </w:rPr>
      </w:pPr>
      <w:r w:rsidRPr="00670F57">
        <w:rPr>
          <w:sz w:val="24"/>
          <w:szCs w:val="24"/>
        </w:rPr>
        <w:t>Para mais informações sobre o compromisso 1</w:t>
      </w:r>
      <w:r w:rsidR="00F701FC" w:rsidRPr="00670F57">
        <w:rPr>
          <w:sz w:val="24"/>
          <w:szCs w:val="24"/>
        </w:rPr>
        <w:t>4</w:t>
      </w:r>
      <w:r w:rsidRPr="00670F57">
        <w:rPr>
          <w:sz w:val="24"/>
          <w:szCs w:val="24"/>
        </w:rPr>
        <w:t>, acesse:</w:t>
      </w:r>
      <w:r w:rsidR="00F701FC" w:rsidRPr="00670F57">
        <w:rPr>
          <w:sz w:val="24"/>
          <w:szCs w:val="24"/>
        </w:rPr>
        <w:t xml:space="preserve"> </w:t>
      </w:r>
      <w:hyperlink r:id="rId41" w:history="1">
        <w:r w:rsidR="00670F57" w:rsidRPr="00624ED9">
          <w:rPr>
            <w:rStyle w:val="Hyperlink"/>
            <w:sz w:val="24"/>
            <w:szCs w:val="24"/>
          </w:rPr>
          <w:t>http://governoaberto.cgu.gov.br/noticias/2017/monitoramento/3o-plano-de-acao-brasileiro/copy_of_participacao/Ciclo%20planejamento</w:t>
        </w:r>
      </w:hyperlink>
    </w:p>
    <w:p w14:paraId="15EBE84B" w14:textId="77777777" w:rsidR="00D545D9" w:rsidRPr="00A34D48" w:rsidRDefault="00D545D9" w:rsidP="006254E0">
      <w:pPr>
        <w:pStyle w:val="SUBTTULO"/>
        <w:tabs>
          <w:tab w:val="clear" w:pos="849"/>
          <w:tab w:val="left" w:pos="0"/>
        </w:tabs>
        <w:spacing w:before="0" w:after="0" w:line="360" w:lineRule="auto"/>
        <w:ind w:firstLine="0"/>
        <w:rPr>
          <w:sz w:val="24"/>
          <w:szCs w:val="24"/>
        </w:rPr>
      </w:pPr>
    </w:p>
    <w:p w14:paraId="06190BBF" w14:textId="6693D89B" w:rsidR="00F751F8" w:rsidRDefault="00F751F8" w:rsidP="00F751F8">
      <w:pPr>
        <w:pStyle w:val="SUBTTULO"/>
        <w:spacing w:before="0" w:after="0" w:line="360" w:lineRule="auto"/>
        <w:ind w:left="720" w:firstLine="0"/>
        <w:rPr>
          <w:rStyle w:val="Hyperlink"/>
          <w:sz w:val="24"/>
          <w:szCs w:val="24"/>
        </w:rPr>
      </w:pPr>
      <w:bookmarkStart w:id="23" w:name="_Toc527538404"/>
      <w:r w:rsidRPr="00E73577">
        <w:rPr>
          <w:sz w:val="24"/>
          <w:szCs w:val="24"/>
        </w:rPr>
        <w:t>Compromisso 15 – Dados Abertos e Transparência Ativa em Meio Ambiente</w:t>
      </w:r>
      <w:bookmarkEnd w:id="23"/>
    </w:p>
    <w:p w14:paraId="0F7D2387" w14:textId="05EC89AD" w:rsidR="002D39CC" w:rsidRDefault="002D39CC" w:rsidP="002D39CC">
      <w:pPr>
        <w:spacing w:after="0" w:line="360" w:lineRule="auto"/>
        <w:ind w:firstLine="708"/>
        <w:jc w:val="both"/>
        <w:rPr>
          <w:sz w:val="24"/>
          <w:szCs w:val="24"/>
        </w:rPr>
      </w:pPr>
      <w:r>
        <w:rPr>
          <w:sz w:val="24"/>
          <w:szCs w:val="24"/>
        </w:rPr>
        <w:t>Apresenta-se, no gráfico abaixo, o desempenho do Compromisso 15, destacando-se a implementação de cada marco pactuado:</w:t>
      </w:r>
    </w:p>
    <w:p w14:paraId="6F2C3DFA" w14:textId="77777777" w:rsidR="000F77CB" w:rsidRDefault="000F77CB" w:rsidP="000F77CB">
      <w:pPr>
        <w:spacing w:after="0" w:line="360" w:lineRule="auto"/>
        <w:ind w:firstLine="709"/>
        <w:jc w:val="both"/>
        <w:rPr>
          <w:sz w:val="24"/>
          <w:szCs w:val="24"/>
        </w:rPr>
      </w:pPr>
    </w:p>
    <w:p w14:paraId="303E3CEE" w14:textId="76237022" w:rsidR="000F77CB" w:rsidRDefault="000F77CB" w:rsidP="000F77CB">
      <w:pPr>
        <w:spacing w:after="0" w:line="360" w:lineRule="auto"/>
        <w:jc w:val="both"/>
        <w:rPr>
          <w:sz w:val="24"/>
          <w:szCs w:val="24"/>
        </w:rPr>
      </w:pPr>
      <w:r w:rsidRPr="000F77CB">
        <w:rPr>
          <w:b/>
          <w:noProof/>
          <w:sz w:val="24"/>
          <w:szCs w:val="24"/>
        </w:rPr>
        <w:lastRenderedPageBreak/>
        <w:drawing>
          <wp:inline distT="0" distB="0" distL="0" distR="0" wp14:anchorId="5DE027EE" wp14:editId="7B68CFBE">
            <wp:extent cx="5248275" cy="2838450"/>
            <wp:effectExtent l="0" t="0" r="0" b="0"/>
            <wp:docPr id="22" name="Gráfico 22">
              <a:extLst xmlns:a="http://schemas.openxmlformats.org/drawingml/2006/main">
                <a:ext uri="{FF2B5EF4-FFF2-40B4-BE49-F238E27FC236}">
                  <a16:creationId xmlns:a16="http://schemas.microsoft.com/office/drawing/2014/main" id="{FA06DA13-CFEA-4F56-922B-258705742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91AD81" w14:textId="77777777" w:rsidR="000F77CB" w:rsidRPr="000F77CB" w:rsidRDefault="000F77CB" w:rsidP="000F77CB">
      <w:pPr>
        <w:spacing w:after="0" w:line="360" w:lineRule="auto"/>
        <w:jc w:val="both"/>
        <w:rPr>
          <w:sz w:val="24"/>
          <w:szCs w:val="24"/>
        </w:rPr>
      </w:pPr>
    </w:p>
    <w:p w14:paraId="47362C0A" w14:textId="0BD45A5C" w:rsidR="00921C65" w:rsidRDefault="004417D2" w:rsidP="00921C65">
      <w:pPr>
        <w:spacing w:after="0" w:line="360" w:lineRule="auto"/>
        <w:ind w:firstLine="709"/>
        <w:jc w:val="both"/>
        <w:rPr>
          <w:sz w:val="24"/>
          <w:szCs w:val="24"/>
        </w:rPr>
      </w:pPr>
      <w:r>
        <w:rPr>
          <w:sz w:val="24"/>
          <w:szCs w:val="24"/>
        </w:rPr>
        <w:t>O compromisso 15</w:t>
      </w:r>
      <w:r w:rsidR="00566AB9">
        <w:rPr>
          <w:sz w:val="24"/>
          <w:szCs w:val="24"/>
        </w:rPr>
        <w:t>, que teve o objetivo de</w:t>
      </w:r>
      <w:r w:rsidR="00566AB9" w:rsidRPr="00566AB9">
        <w:t xml:space="preserve"> </w:t>
      </w:r>
      <w:r w:rsidR="00566AB9" w:rsidRPr="00566AB9">
        <w:rPr>
          <w:sz w:val="24"/>
          <w:szCs w:val="24"/>
        </w:rPr>
        <w:t>fortalecer a cultura da transpar</w:t>
      </w:r>
      <w:r w:rsidR="00566AB9">
        <w:rPr>
          <w:sz w:val="24"/>
          <w:szCs w:val="24"/>
        </w:rPr>
        <w:t>ência</w:t>
      </w:r>
      <w:r w:rsidR="00566AB9" w:rsidRPr="00566AB9">
        <w:rPr>
          <w:sz w:val="24"/>
          <w:szCs w:val="24"/>
        </w:rPr>
        <w:t xml:space="preserve"> e aperfeiçoa</w:t>
      </w:r>
      <w:r w:rsidR="00566AB9">
        <w:rPr>
          <w:sz w:val="24"/>
          <w:szCs w:val="24"/>
        </w:rPr>
        <w:t>r</w:t>
      </w:r>
      <w:r w:rsidR="00566AB9" w:rsidRPr="00566AB9">
        <w:rPr>
          <w:sz w:val="24"/>
          <w:szCs w:val="24"/>
        </w:rPr>
        <w:t xml:space="preserve"> os processos e as pr</w:t>
      </w:r>
      <w:r w:rsidR="00566AB9">
        <w:rPr>
          <w:sz w:val="24"/>
          <w:szCs w:val="24"/>
        </w:rPr>
        <w:t>á</w:t>
      </w:r>
      <w:r w:rsidR="00566AB9" w:rsidRPr="00566AB9">
        <w:rPr>
          <w:sz w:val="24"/>
          <w:szCs w:val="24"/>
        </w:rPr>
        <w:t>ticas</w:t>
      </w:r>
      <w:r w:rsidR="00566AB9">
        <w:rPr>
          <w:sz w:val="24"/>
          <w:szCs w:val="24"/>
        </w:rPr>
        <w:t xml:space="preserve"> </w:t>
      </w:r>
      <w:r w:rsidR="00566AB9" w:rsidRPr="00566AB9">
        <w:rPr>
          <w:sz w:val="24"/>
          <w:szCs w:val="24"/>
        </w:rPr>
        <w:t>de integraç</w:t>
      </w:r>
      <w:r w:rsidR="00566AB9">
        <w:rPr>
          <w:sz w:val="24"/>
          <w:szCs w:val="24"/>
        </w:rPr>
        <w:t>ão</w:t>
      </w:r>
      <w:r w:rsidR="00566AB9" w:rsidRPr="00566AB9">
        <w:rPr>
          <w:sz w:val="24"/>
          <w:szCs w:val="24"/>
        </w:rPr>
        <w:t>, disseminaç</w:t>
      </w:r>
      <w:r w:rsidR="00566AB9">
        <w:rPr>
          <w:sz w:val="24"/>
          <w:szCs w:val="24"/>
        </w:rPr>
        <w:t>ão</w:t>
      </w:r>
      <w:r w:rsidR="00566AB9" w:rsidRPr="00566AB9">
        <w:rPr>
          <w:sz w:val="24"/>
          <w:szCs w:val="24"/>
        </w:rPr>
        <w:t xml:space="preserve"> e compartilhamento de informaç</w:t>
      </w:r>
      <w:r w:rsidR="00566AB9">
        <w:rPr>
          <w:sz w:val="24"/>
          <w:szCs w:val="24"/>
        </w:rPr>
        <w:t>ões</w:t>
      </w:r>
      <w:r w:rsidR="00566AB9" w:rsidRPr="00566AB9">
        <w:rPr>
          <w:sz w:val="24"/>
          <w:szCs w:val="24"/>
        </w:rPr>
        <w:t>, na busca da melhoria dos canais de comunicaç</w:t>
      </w:r>
      <w:r w:rsidR="00566AB9">
        <w:rPr>
          <w:sz w:val="24"/>
          <w:szCs w:val="24"/>
        </w:rPr>
        <w:t>ão</w:t>
      </w:r>
      <w:r w:rsidR="00566AB9" w:rsidRPr="00566AB9">
        <w:rPr>
          <w:sz w:val="24"/>
          <w:szCs w:val="24"/>
        </w:rPr>
        <w:t xml:space="preserve"> entre setores do governo e da sociedade</w:t>
      </w:r>
      <w:r w:rsidR="00566AB9">
        <w:rPr>
          <w:sz w:val="24"/>
          <w:szCs w:val="24"/>
        </w:rPr>
        <w:t>, está próximo de sua conclusão, tendo alcançado 96% de execução. Dos 6 marcos previstos, 5 foram realizados integralmente,</w:t>
      </w:r>
      <w:r w:rsidR="00921C65">
        <w:rPr>
          <w:sz w:val="24"/>
          <w:szCs w:val="24"/>
        </w:rPr>
        <w:t xml:space="preserve"> estando o último marco pendente em estágio avançado de desenvolvimento</w:t>
      </w:r>
      <w:r w:rsidR="00921C65" w:rsidRPr="00921C65">
        <w:rPr>
          <w:sz w:val="24"/>
          <w:szCs w:val="24"/>
        </w:rPr>
        <w:t>.</w:t>
      </w:r>
      <w:r w:rsidR="00921C65">
        <w:rPr>
          <w:sz w:val="24"/>
          <w:szCs w:val="24"/>
        </w:rPr>
        <w:t xml:space="preserve"> </w:t>
      </w:r>
    </w:p>
    <w:p w14:paraId="34A69CD7" w14:textId="21284201" w:rsidR="002D39CC" w:rsidRDefault="002D39CC" w:rsidP="002D39CC">
      <w:pPr>
        <w:spacing w:after="0" w:line="360" w:lineRule="auto"/>
        <w:ind w:firstLine="709"/>
        <w:jc w:val="both"/>
        <w:rPr>
          <w:sz w:val="24"/>
          <w:szCs w:val="24"/>
        </w:rPr>
      </w:pPr>
      <w:r w:rsidRPr="00FD6B4C">
        <w:rPr>
          <w:sz w:val="24"/>
          <w:szCs w:val="24"/>
        </w:rPr>
        <w:t>Nas palavras do Coordenador do Compromisso: “</w:t>
      </w:r>
      <w:r w:rsidRPr="000F77CB">
        <w:rPr>
          <w:i/>
          <w:sz w:val="24"/>
          <w:szCs w:val="24"/>
        </w:rPr>
        <w:t>O fortalecimento da cultura de transparência requer o aperfeiçoamento dos canais de comunicação, dos processos e das práticas comuns que compõem as ações institucionais dos órgãos por meio da adoção de padronização tecnológica. Com isso, tornarão mais ágeis os procedimentos de atendimento aos pedidos de acesso a informações e de disponibilização de bases de dados, em correspondência à evolução dos normativos legais estabelecidos. Espera-se, portanto, que as informações disponibilizadas pelo MMA e suas vinculadas (...) possam contribuir para a criação de uma nova dinâmica na disponibilização, integração e compartilhamento de dados e informações ao cidadão.</w:t>
      </w:r>
      <w:r w:rsidRPr="00FD6B4C">
        <w:rPr>
          <w:sz w:val="24"/>
          <w:szCs w:val="24"/>
        </w:rPr>
        <w:t>”</w:t>
      </w:r>
    </w:p>
    <w:p w14:paraId="0ACE84A8" w14:textId="3EA0E7EA" w:rsidR="0018564B" w:rsidRDefault="000F77CB" w:rsidP="000F77CB">
      <w:pPr>
        <w:spacing w:after="0" w:line="360" w:lineRule="auto"/>
        <w:ind w:firstLine="708"/>
        <w:jc w:val="both"/>
        <w:rPr>
          <w:sz w:val="24"/>
          <w:szCs w:val="24"/>
        </w:rPr>
      </w:pPr>
      <w:r w:rsidRPr="00670F57">
        <w:rPr>
          <w:sz w:val="24"/>
          <w:szCs w:val="24"/>
        </w:rPr>
        <w:t>Para mais informações sobre o compromisso 1</w:t>
      </w:r>
      <w:r>
        <w:rPr>
          <w:sz w:val="24"/>
          <w:szCs w:val="24"/>
        </w:rPr>
        <w:t>5</w:t>
      </w:r>
      <w:r w:rsidRPr="00670F57">
        <w:rPr>
          <w:sz w:val="24"/>
          <w:szCs w:val="24"/>
        </w:rPr>
        <w:t xml:space="preserve">, acesse: </w:t>
      </w:r>
      <w:hyperlink r:id="rId43" w:history="1">
        <w:r w:rsidR="0018564B" w:rsidRPr="00624ED9">
          <w:rPr>
            <w:rStyle w:val="Hyperlink"/>
            <w:sz w:val="24"/>
            <w:szCs w:val="24"/>
          </w:rPr>
          <w:t>http://governoaberto.cgu.gov.br/noticias/2017/monitoramento/3o-plano-de-acao-brasileiro/meio-ambiente/meio%20ambiente</w:t>
        </w:r>
      </w:hyperlink>
    </w:p>
    <w:p w14:paraId="7F7992FF" w14:textId="77777777" w:rsidR="000F77CB" w:rsidRPr="000F77CB" w:rsidRDefault="000F77CB" w:rsidP="000F77CB">
      <w:pPr>
        <w:pStyle w:val="SUBTTULO"/>
        <w:spacing w:before="0" w:after="0" w:line="360" w:lineRule="auto"/>
        <w:ind w:firstLine="0"/>
        <w:rPr>
          <w:rFonts w:ascii="Calibri" w:hAnsi="Calibri" w:cs="Calibri"/>
          <w:b w:val="0"/>
          <w:i/>
          <w:noProof w:val="0"/>
          <w:sz w:val="24"/>
          <w:szCs w:val="24"/>
          <w:lang w:eastAsia="pt-BR"/>
        </w:rPr>
      </w:pPr>
    </w:p>
    <w:p w14:paraId="310DF65A" w14:textId="707263F2" w:rsidR="008D575A" w:rsidRPr="00A34D48" w:rsidRDefault="008D575A" w:rsidP="008D575A">
      <w:pPr>
        <w:pStyle w:val="SUBTTULO"/>
        <w:spacing w:before="0" w:after="0" w:line="360" w:lineRule="auto"/>
        <w:ind w:left="720" w:firstLine="0"/>
        <w:rPr>
          <w:sz w:val="24"/>
          <w:szCs w:val="24"/>
        </w:rPr>
      </w:pPr>
      <w:bookmarkStart w:id="24" w:name="_Toc527538405"/>
      <w:r w:rsidRPr="00E73577">
        <w:rPr>
          <w:sz w:val="24"/>
          <w:szCs w:val="24"/>
        </w:rPr>
        <w:lastRenderedPageBreak/>
        <w:t>Compromisso 16 – Mapeamento e Gestão Participativa para a Cultura</w:t>
      </w:r>
      <w:bookmarkEnd w:id="24"/>
    </w:p>
    <w:p w14:paraId="51CBAC77" w14:textId="71202029" w:rsidR="0009016C" w:rsidRDefault="0009016C" w:rsidP="0009016C">
      <w:pPr>
        <w:spacing w:after="0" w:line="360" w:lineRule="auto"/>
        <w:ind w:firstLine="708"/>
        <w:jc w:val="both"/>
        <w:rPr>
          <w:sz w:val="24"/>
          <w:szCs w:val="24"/>
        </w:rPr>
      </w:pPr>
      <w:r>
        <w:rPr>
          <w:sz w:val="24"/>
          <w:szCs w:val="24"/>
        </w:rPr>
        <w:t>Apresenta-se, no gráfico abaixo, o desempenho do Compromisso 16, destacando-se a implementação de cada marco pactuado:</w:t>
      </w:r>
    </w:p>
    <w:p w14:paraId="3F2877C0" w14:textId="77777777" w:rsidR="0023607E" w:rsidRDefault="0023607E" w:rsidP="008D575A">
      <w:pPr>
        <w:spacing w:after="0" w:line="360" w:lineRule="auto"/>
        <w:ind w:firstLine="708"/>
        <w:jc w:val="both"/>
      </w:pPr>
    </w:p>
    <w:p w14:paraId="014D62C1" w14:textId="7292FACF" w:rsidR="006254E0" w:rsidRDefault="006254E0" w:rsidP="006254E0">
      <w:pPr>
        <w:spacing w:after="0" w:line="360" w:lineRule="auto"/>
        <w:jc w:val="both"/>
      </w:pPr>
      <w:r>
        <w:rPr>
          <w:noProof/>
        </w:rPr>
        <w:drawing>
          <wp:inline distT="0" distB="0" distL="0" distR="0" wp14:anchorId="0BACC0C7" wp14:editId="12C78F07">
            <wp:extent cx="5276850" cy="2676525"/>
            <wp:effectExtent l="0" t="0" r="0" b="0"/>
            <wp:docPr id="23" name="Gráfico 23">
              <a:extLst xmlns:a="http://schemas.openxmlformats.org/drawingml/2006/main">
                <a:ext uri="{FF2B5EF4-FFF2-40B4-BE49-F238E27FC236}">
                  <a16:creationId xmlns:a16="http://schemas.microsoft.com/office/drawing/2014/main" id="{4D467A04-4918-4827-905B-270268B1B7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4B105A8" w14:textId="2E351174" w:rsidR="0019795A" w:rsidRDefault="0019795A" w:rsidP="0009016C">
      <w:pPr>
        <w:spacing w:after="0" w:line="360" w:lineRule="auto"/>
        <w:ind w:firstLine="708"/>
        <w:jc w:val="both"/>
        <w:rPr>
          <w:sz w:val="24"/>
          <w:szCs w:val="24"/>
        </w:rPr>
      </w:pPr>
      <w:r>
        <w:rPr>
          <w:sz w:val="24"/>
          <w:szCs w:val="24"/>
        </w:rPr>
        <w:t>O compromisso 16 teve um desempenho da ordem de 64% de execução. Dos 5 marcos previstos, 2 foram concluídos, 2 estão em estágio intermediário de execução e 1 (marco 2) está em fase ainda inicial de desenvolvimento. Segundo o coordenador do compromisso, esse marco, que previa a realização de</w:t>
      </w:r>
      <w:r w:rsidRPr="0019795A">
        <w:rPr>
          <w:sz w:val="24"/>
          <w:szCs w:val="24"/>
        </w:rPr>
        <w:t xml:space="preserve">, no </w:t>
      </w:r>
      <w:r>
        <w:rPr>
          <w:sz w:val="24"/>
          <w:szCs w:val="24"/>
        </w:rPr>
        <w:t>m</w:t>
      </w:r>
      <w:r w:rsidRPr="0019795A">
        <w:rPr>
          <w:sz w:val="24"/>
          <w:szCs w:val="24"/>
        </w:rPr>
        <w:t>ínimo 200 ações, para capacitar os atores para produção, difusão, uso compartilhado de dados, informações e indicadores de forma colaborativa</w:t>
      </w:r>
      <w:r>
        <w:rPr>
          <w:sz w:val="24"/>
          <w:szCs w:val="24"/>
        </w:rPr>
        <w:t>, foi alcançado parcialmente, apesar dos esforços dos parceiros responsáveis por sua execução.</w:t>
      </w:r>
    </w:p>
    <w:p w14:paraId="31A709E7" w14:textId="6B432BAF" w:rsidR="0009016C" w:rsidRDefault="0009016C" w:rsidP="0009016C">
      <w:pPr>
        <w:spacing w:after="0" w:line="360" w:lineRule="auto"/>
        <w:ind w:firstLine="708"/>
        <w:jc w:val="both"/>
        <w:rPr>
          <w:rFonts w:asciiTheme="minorHAnsi" w:hAnsiTheme="minorHAnsi"/>
          <w:i/>
          <w:iCs/>
          <w:sz w:val="24"/>
          <w:szCs w:val="24"/>
        </w:rPr>
      </w:pPr>
      <w:r>
        <w:rPr>
          <w:sz w:val="24"/>
          <w:szCs w:val="24"/>
        </w:rPr>
        <w:t xml:space="preserve">Nas palavras do Coordenador do Compromisso: </w:t>
      </w:r>
      <w:r w:rsidRPr="00B542FA">
        <w:rPr>
          <w:rFonts w:asciiTheme="minorHAnsi" w:hAnsiTheme="minorHAnsi"/>
          <w:i/>
          <w:sz w:val="24"/>
          <w:szCs w:val="24"/>
        </w:rPr>
        <w:t>“</w:t>
      </w:r>
      <w:proofErr w:type="gramStart"/>
      <w:r>
        <w:rPr>
          <w:rFonts w:asciiTheme="minorHAnsi" w:hAnsiTheme="minorHAnsi"/>
          <w:i/>
          <w:sz w:val="24"/>
          <w:szCs w:val="24"/>
        </w:rPr>
        <w:t>...(</w:t>
      </w:r>
      <w:proofErr w:type="gramEnd"/>
      <w:r>
        <w:rPr>
          <w:rFonts w:asciiTheme="minorHAnsi" w:hAnsiTheme="minorHAnsi"/>
          <w:i/>
          <w:sz w:val="24"/>
          <w:szCs w:val="24"/>
        </w:rPr>
        <w:t xml:space="preserve">as ações do compromisso) </w:t>
      </w:r>
      <w:r w:rsidRPr="009E6D7C">
        <w:rPr>
          <w:rFonts w:asciiTheme="minorHAnsi" w:hAnsiTheme="minorHAnsi"/>
          <w:i/>
          <w:iCs/>
          <w:sz w:val="24"/>
          <w:szCs w:val="24"/>
        </w:rPr>
        <w:t>representam o esforço do Ministério da Cultura em oferecer ao cidadão maior transparência sobre os resultados e os impactos de suas políticas, além de servir de plataforma colaborativa e de participação social para o desenho e implemen</w:t>
      </w:r>
      <w:r w:rsidR="00751343">
        <w:rPr>
          <w:rFonts w:asciiTheme="minorHAnsi" w:hAnsiTheme="minorHAnsi"/>
          <w:i/>
          <w:iCs/>
          <w:sz w:val="24"/>
          <w:szCs w:val="24"/>
        </w:rPr>
        <w:t>tação de políticas públicas de c</w:t>
      </w:r>
      <w:r w:rsidRPr="009E6D7C">
        <w:rPr>
          <w:rFonts w:asciiTheme="minorHAnsi" w:hAnsiTheme="minorHAnsi"/>
          <w:i/>
          <w:iCs/>
          <w:sz w:val="24"/>
          <w:szCs w:val="24"/>
        </w:rPr>
        <w:t>ultura mais eficientes.</w:t>
      </w:r>
      <w:r>
        <w:rPr>
          <w:rFonts w:asciiTheme="minorHAnsi" w:hAnsiTheme="minorHAnsi"/>
          <w:i/>
          <w:iCs/>
          <w:sz w:val="24"/>
          <w:szCs w:val="24"/>
        </w:rPr>
        <w:t>”</w:t>
      </w:r>
    </w:p>
    <w:p w14:paraId="653BC189" w14:textId="449A1809" w:rsidR="004204CB" w:rsidRDefault="004204CB" w:rsidP="004204CB">
      <w:pPr>
        <w:spacing w:after="0" w:line="360" w:lineRule="auto"/>
        <w:ind w:firstLine="708"/>
        <w:jc w:val="both"/>
        <w:rPr>
          <w:sz w:val="24"/>
          <w:szCs w:val="24"/>
        </w:rPr>
      </w:pPr>
      <w:r>
        <w:rPr>
          <w:sz w:val="24"/>
          <w:szCs w:val="24"/>
        </w:rPr>
        <w:t xml:space="preserve">Para mais informações sobre o compromisso 16, acesse: </w:t>
      </w:r>
      <w:hyperlink r:id="rId45" w:history="1">
        <w:r w:rsidR="004B5C65" w:rsidRPr="00624ED9">
          <w:rPr>
            <w:rStyle w:val="Hyperlink"/>
            <w:sz w:val="24"/>
            <w:szCs w:val="24"/>
          </w:rPr>
          <w:t>http://governoaberto.cgu.gov.br/noticias/2017/monitoramento/3o-plano-de-acao-brasileiro/cultura/apresentacao</w:t>
        </w:r>
      </w:hyperlink>
    </w:p>
    <w:p w14:paraId="3B8CEA6F" w14:textId="77777777" w:rsidR="004B5C65" w:rsidRDefault="004B5C65" w:rsidP="004204CB">
      <w:pPr>
        <w:spacing w:after="0" w:line="360" w:lineRule="auto"/>
        <w:ind w:firstLine="708"/>
        <w:jc w:val="both"/>
        <w:rPr>
          <w:sz w:val="24"/>
          <w:szCs w:val="24"/>
        </w:rPr>
      </w:pPr>
    </w:p>
    <w:p w14:paraId="599A0F53" w14:textId="3F90F92A" w:rsidR="00901D31" w:rsidRDefault="00901D31" w:rsidP="00E160A0">
      <w:pPr>
        <w:jc w:val="center"/>
      </w:pPr>
    </w:p>
    <w:p w14:paraId="2A0F4928" w14:textId="2E5643A4" w:rsidR="00B04414" w:rsidRPr="00E215CC" w:rsidRDefault="00E215CC" w:rsidP="00E215CC">
      <w:pPr>
        <w:pStyle w:val="Ttulo1"/>
      </w:pPr>
      <w:bookmarkStart w:id="25" w:name="_Toc527538406"/>
      <w:r>
        <w:lastRenderedPageBreak/>
        <w:t>IV</w:t>
      </w:r>
      <w:r w:rsidR="00BE2974">
        <w:t xml:space="preserve"> – </w:t>
      </w:r>
      <w:r w:rsidR="00B04414" w:rsidRPr="00E215CC">
        <w:t>Outras ações de Governo Aberto</w:t>
      </w:r>
      <w:bookmarkEnd w:id="25"/>
    </w:p>
    <w:p w14:paraId="033393D3" w14:textId="77777777" w:rsidR="00B04414" w:rsidRDefault="00B04414">
      <w:pPr>
        <w:autoSpaceDE/>
        <w:autoSpaceDN/>
        <w:spacing w:after="0" w:line="240" w:lineRule="auto"/>
      </w:pPr>
    </w:p>
    <w:p w14:paraId="0B79B921" w14:textId="77777777" w:rsidR="00BE2974" w:rsidRDefault="00B04414" w:rsidP="00BE2974">
      <w:pPr>
        <w:autoSpaceDE/>
        <w:autoSpaceDN/>
        <w:spacing w:after="0" w:line="360" w:lineRule="auto"/>
        <w:ind w:firstLine="709"/>
        <w:jc w:val="both"/>
        <w:rPr>
          <w:sz w:val="24"/>
          <w:szCs w:val="24"/>
        </w:rPr>
      </w:pPr>
      <w:r w:rsidRPr="00BE2974">
        <w:rPr>
          <w:sz w:val="24"/>
          <w:szCs w:val="24"/>
        </w:rPr>
        <w:t xml:space="preserve"> Embora não tenham sido contempladas como compromissos</w:t>
      </w:r>
      <w:r w:rsidR="00BE2974">
        <w:rPr>
          <w:sz w:val="24"/>
          <w:szCs w:val="24"/>
        </w:rPr>
        <w:t xml:space="preserve"> no 3º Plano de Ação Nacional</w:t>
      </w:r>
      <w:r w:rsidRPr="00BE2974">
        <w:rPr>
          <w:sz w:val="24"/>
          <w:szCs w:val="24"/>
        </w:rPr>
        <w:t>, o Brasil implementou diversas outras iniciativas de governo aberto que impactaram sensivelmente a sociedade e o próprio Governo Federal, dentre as quais se destacam</w:t>
      </w:r>
      <w:r w:rsidR="00BE2974">
        <w:rPr>
          <w:sz w:val="24"/>
          <w:szCs w:val="24"/>
        </w:rPr>
        <w:t>:</w:t>
      </w:r>
    </w:p>
    <w:p w14:paraId="48D7E8DA" w14:textId="7115D49D" w:rsidR="008F52C5" w:rsidRPr="008F52C5" w:rsidRDefault="008F52C5" w:rsidP="008F52C5">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 xml:space="preserve">Painel de monitoramento da Política de Dados Abertos, que permite acompanhar a evolução da Política e o andamento dos Planos de Dados Abertos dos órgãos públicos. É possível saber, com antecedência, quando uma base será aberta. </w:t>
      </w:r>
      <w:hyperlink r:id="rId46" w:history="1">
        <w:r w:rsidRPr="0080653A">
          <w:rPr>
            <w:rStyle w:val="Hyperlink"/>
            <w:sz w:val="24"/>
            <w:szCs w:val="24"/>
          </w:rPr>
          <w:t>http://paineis.cgu.gov.br/dadosabertos/index.htm</w:t>
        </w:r>
      </w:hyperlink>
      <w:r>
        <w:rPr>
          <w:sz w:val="24"/>
          <w:szCs w:val="24"/>
        </w:rPr>
        <w:t xml:space="preserve"> </w:t>
      </w:r>
    </w:p>
    <w:p w14:paraId="6D8A8757" w14:textId="2FDEDCFA" w:rsidR="008F52C5" w:rsidRPr="008F52C5" w:rsidRDefault="004462AC" w:rsidP="004462AC">
      <w:pPr>
        <w:pStyle w:val="PargrafodaLista"/>
        <w:numPr>
          <w:ilvl w:val="0"/>
          <w:numId w:val="33"/>
        </w:numPr>
        <w:autoSpaceDE/>
        <w:autoSpaceDN/>
        <w:spacing w:after="0" w:line="360" w:lineRule="auto"/>
        <w:jc w:val="both"/>
        <w:rPr>
          <w:rFonts w:cs="Cambria"/>
          <w:b/>
          <w:bCs/>
          <w:color w:val="1F497D" w:themeColor="text2"/>
          <w:sz w:val="24"/>
          <w:szCs w:val="24"/>
        </w:rPr>
      </w:pPr>
      <w:r>
        <w:rPr>
          <w:rFonts w:cs="Cambria"/>
          <w:bCs/>
          <w:sz w:val="24"/>
          <w:szCs w:val="24"/>
        </w:rPr>
        <w:t xml:space="preserve">Lançamento do </w:t>
      </w:r>
      <w:r w:rsidRPr="004462AC">
        <w:rPr>
          <w:rFonts w:cs="Cambria"/>
          <w:bCs/>
          <w:sz w:val="24"/>
          <w:szCs w:val="24"/>
        </w:rPr>
        <w:t>Projetos de Recursos Externos (</w:t>
      </w:r>
      <w:proofErr w:type="spellStart"/>
      <w:r w:rsidRPr="004462AC">
        <w:rPr>
          <w:rFonts w:cs="Cambria"/>
          <w:bCs/>
          <w:sz w:val="24"/>
          <w:szCs w:val="24"/>
        </w:rPr>
        <w:t>PREs</w:t>
      </w:r>
      <w:proofErr w:type="spellEnd"/>
      <w:r w:rsidRPr="004462AC">
        <w:rPr>
          <w:rFonts w:cs="Cambria"/>
          <w:bCs/>
          <w:sz w:val="24"/>
          <w:szCs w:val="24"/>
        </w:rPr>
        <w:t>)</w:t>
      </w:r>
      <w:r>
        <w:rPr>
          <w:rFonts w:cs="Cambria"/>
          <w:bCs/>
          <w:sz w:val="24"/>
          <w:szCs w:val="24"/>
        </w:rPr>
        <w:t>, com dados sobre projetos relacionados ao meio ambiente que receberam recursos externos</w:t>
      </w:r>
    </w:p>
    <w:p w14:paraId="21A5B2BD" w14:textId="2387D8BA" w:rsidR="008F52C5" w:rsidRPr="00DB43A4" w:rsidRDefault="008F52C5" w:rsidP="008F52C5">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O lançamento do Painel de Obras do Governo Federal, que traz informações sobre milhares de obras realizadas com recursos públicos, em todo o país. (</w:t>
      </w:r>
      <w:hyperlink r:id="rId47" w:history="1">
        <w:r w:rsidRPr="0080653A">
          <w:rPr>
            <w:rStyle w:val="Hyperlink"/>
            <w:sz w:val="24"/>
            <w:szCs w:val="24"/>
          </w:rPr>
          <w:t>http://paineldeobras.planejamento.gov.br/</w:t>
        </w:r>
      </w:hyperlink>
      <w:r>
        <w:rPr>
          <w:sz w:val="24"/>
          <w:szCs w:val="24"/>
        </w:rPr>
        <w:t xml:space="preserve">) </w:t>
      </w:r>
    </w:p>
    <w:p w14:paraId="2D921D1B" w14:textId="1FCCB660" w:rsidR="00DB43A4" w:rsidRPr="00DB43A4" w:rsidRDefault="00DB43A4" w:rsidP="00DB43A4">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 xml:space="preserve">I </w:t>
      </w:r>
      <w:proofErr w:type="spellStart"/>
      <w:r>
        <w:rPr>
          <w:sz w:val="24"/>
          <w:szCs w:val="24"/>
        </w:rPr>
        <w:t>Educathon</w:t>
      </w:r>
      <w:proofErr w:type="spellEnd"/>
      <w:r>
        <w:rPr>
          <w:sz w:val="24"/>
          <w:szCs w:val="24"/>
        </w:rPr>
        <w:t xml:space="preserve">: um evento de </w:t>
      </w:r>
      <w:proofErr w:type="spellStart"/>
      <w:r>
        <w:rPr>
          <w:sz w:val="24"/>
          <w:szCs w:val="24"/>
        </w:rPr>
        <w:t>cocriação</w:t>
      </w:r>
      <w:proofErr w:type="spellEnd"/>
      <w:r>
        <w:rPr>
          <w:sz w:val="24"/>
          <w:szCs w:val="24"/>
        </w:rPr>
        <w:t xml:space="preserve"> com especialistas do governo, professores, educadores e artistas do Instituto Maurício de Sousa, para produzir materiais educativos sobre ética e cidadania. </w:t>
      </w:r>
      <w:hyperlink r:id="rId48" w:history="1">
        <w:r w:rsidRPr="0080653A">
          <w:rPr>
            <w:rStyle w:val="Hyperlink"/>
            <w:sz w:val="24"/>
            <w:szCs w:val="24"/>
          </w:rPr>
          <w:t>http://www.cgu.gov.br/noticias/2018/07/oficina-discute-conteudo-de-material-didatico-para-programa-sobre-etica-e-cidadania</w:t>
        </w:r>
      </w:hyperlink>
      <w:r>
        <w:rPr>
          <w:sz w:val="24"/>
          <w:szCs w:val="24"/>
        </w:rPr>
        <w:t xml:space="preserve"> </w:t>
      </w:r>
    </w:p>
    <w:p w14:paraId="3321BE26" w14:textId="25FD2C2D" w:rsidR="00DB43A4" w:rsidRPr="00981274" w:rsidRDefault="00DB43A4" w:rsidP="00DB43A4">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 xml:space="preserve">Universalização do Programa Um por Todos e Todos por Um: o Ministério da Transparência, o Instituto Maurício de Sousa e a </w:t>
      </w:r>
      <w:r w:rsidRPr="00DB43A4">
        <w:rPr>
          <w:sz w:val="24"/>
          <w:szCs w:val="24"/>
        </w:rPr>
        <w:t>Serviço Nacional de Aprendizagem Rural</w:t>
      </w:r>
      <w:r>
        <w:rPr>
          <w:sz w:val="24"/>
          <w:szCs w:val="24"/>
        </w:rPr>
        <w:t xml:space="preserve"> da Confederação Nacional da Agricultura juntaram forças para criar uma versão digital do programa de ensino de ética e cidadania.  </w:t>
      </w:r>
    </w:p>
    <w:p w14:paraId="7C949169" w14:textId="4EA77641" w:rsidR="00981274" w:rsidRPr="005F1B45" w:rsidRDefault="00981274" w:rsidP="00DB43A4">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O Brasil se ofereceu para sediar o Encontro da Rede Latino Americana de Governos Abertos e Inovadores da OCDE, em novembro de 2018.</w:t>
      </w:r>
    </w:p>
    <w:p w14:paraId="0970808C" w14:textId="098A1F2D" w:rsidR="005F1B45" w:rsidRPr="005C7694" w:rsidRDefault="005F1B45" w:rsidP="005F1B45">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 xml:space="preserve">Produção, </w:t>
      </w:r>
      <w:r w:rsidR="005C7694">
        <w:rPr>
          <w:sz w:val="24"/>
          <w:szCs w:val="24"/>
        </w:rPr>
        <w:t>por organização da</w:t>
      </w:r>
      <w:r>
        <w:rPr>
          <w:sz w:val="24"/>
          <w:szCs w:val="24"/>
        </w:rPr>
        <w:t xml:space="preserve"> sociedade civil </w:t>
      </w:r>
      <w:r w:rsidR="005C7694">
        <w:rPr>
          <w:sz w:val="24"/>
          <w:szCs w:val="24"/>
        </w:rPr>
        <w:t xml:space="preserve">no GT de governo aberto </w:t>
      </w:r>
      <w:r>
        <w:rPr>
          <w:sz w:val="24"/>
          <w:szCs w:val="24"/>
        </w:rPr>
        <w:t>(</w:t>
      </w:r>
      <w:proofErr w:type="spellStart"/>
      <w:r>
        <w:rPr>
          <w:sz w:val="24"/>
          <w:szCs w:val="24"/>
        </w:rPr>
        <w:t>Imaflora</w:t>
      </w:r>
      <w:proofErr w:type="spellEnd"/>
      <w:r>
        <w:rPr>
          <w:sz w:val="24"/>
          <w:szCs w:val="24"/>
        </w:rPr>
        <w:t xml:space="preserve">), de vídeos sobre </w:t>
      </w:r>
      <w:r w:rsidR="005C7694">
        <w:rPr>
          <w:sz w:val="24"/>
          <w:szCs w:val="24"/>
        </w:rPr>
        <w:t>o tema.</w:t>
      </w:r>
      <w:r>
        <w:rPr>
          <w:sz w:val="24"/>
          <w:szCs w:val="24"/>
        </w:rPr>
        <w:t xml:space="preserve"> </w:t>
      </w:r>
      <w:hyperlink r:id="rId49" w:history="1">
        <w:r w:rsidRPr="0080653A">
          <w:rPr>
            <w:rStyle w:val="Hyperlink"/>
            <w:sz w:val="24"/>
            <w:szCs w:val="24"/>
          </w:rPr>
          <w:t>https://www.youtube.com/user/Imaflora</w:t>
        </w:r>
      </w:hyperlink>
      <w:r>
        <w:rPr>
          <w:sz w:val="24"/>
          <w:szCs w:val="24"/>
        </w:rPr>
        <w:t xml:space="preserve"> </w:t>
      </w:r>
    </w:p>
    <w:p w14:paraId="2127EC26" w14:textId="725A9071" w:rsidR="005C7694" w:rsidRPr="00981274" w:rsidRDefault="005C7694" w:rsidP="005C7694">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lastRenderedPageBreak/>
        <w:t xml:space="preserve">Consulta pública, realizada pelo IBGE, sobre os dados a serem coletados no Censo Nacional. </w:t>
      </w:r>
      <w:hyperlink r:id="rId50" w:history="1">
        <w:r w:rsidRPr="0080653A">
          <w:rPr>
            <w:rStyle w:val="Hyperlink"/>
            <w:sz w:val="24"/>
            <w:szCs w:val="24"/>
          </w:rPr>
          <w:t>https://agenciadenoticias.ibge.gov.br/agencia-noticias/2012-agencia-de-noticias/noticias/20130-ibge-abre-consulta-publica-em-busca-de-censo-mais-democratico-em-2020</w:t>
        </w:r>
      </w:hyperlink>
      <w:r>
        <w:rPr>
          <w:sz w:val="24"/>
          <w:szCs w:val="24"/>
        </w:rPr>
        <w:t xml:space="preserve"> </w:t>
      </w:r>
    </w:p>
    <w:p w14:paraId="3FB6FB4C" w14:textId="52911270" w:rsidR="00981274" w:rsidRPr="005C7694" w:rsidRDefault="005F1B45" w:rsidP="005F1B45">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 xml:space="preserve">Aperfeiçoamento do Portal de Transparência do Banco Nacional de Desenvolvimento Econômico e Social, que agora oferece novas informações importantes. </w:t>
      </w:r>
      <w:hyperlink r:id="rId51" w:history="1">
        <w:r w:rsidRPr="0080653A">
          <w:rPr>
            <w:rStyle w:val="Hyperlink"/>
            <w:sz w:val="24"/>
            <w:szCs w:val="24"/>
          </w:rPr>
          <w:t>https://www.bndes.gov.br/wps/portal/site/home/transparencia</w:t>
        </w:r>
      </w:hyperlink>
      <w:r>
        <w:rPr>
          <w:sz w:val="24"/>
          <w:szCs w:val="24"/>
        </w:rPr>
        <w:t xml:space="preserve"> </w:t>
      </w:r>
    </w:p>
    <w:p w14:paraId="227D3CF0" w14:textId="7F8D5A9E" w:rsidR="005C7694" w:rsidRDefault="005C7694" w:rsidP="005C7694">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Consulta pública sobre proteção de dados pessoais em saúde.</w:t>
      </w:r>
      <w:r>
        <w:rPr>
          <w:rFonts w:cs="Cambria"/>
          <w:b/>
          <w:bCs/>
          <w:color w:val="1F497D" w:themeColor="text2"/>
          <w:sz w:val="24"/>
          <w:szCs w:val="24"/>
        </w:rPr>
        <w:t xml:space="preserve"> </w:t>
      </w:r>
      <w:hyperlink r:id="rId52" w:history="1">
        <w:r w:rsidRPr="0080653A">
          <w:rPr>
            <w:rStyle w:val="Hyperlink"/>
            <w:rFonts w:cs="Cambria"/>
            <w:sz w:val="24"/>
            <w:szCs w:val="24"/>
          </w:rPr>
          <w:t>http://governoaberto.cgu.gov.br/noticias/2018/consulta-publica-protecao-de-dados-pessoais-em-saude</w:t>
        </w:r>
      </w:hyperlink>
      <w:r>
        <w:rPr>
          <w:rFonts w:cs="Cambria"/>
          <w:b/>
          <w:bCs/>
          <w:color w:val="1F497D" w:themeColor="text2"/>
          <w:sz w:val="24"/>
          <w:szCs w:val="24"/>
        </w:rPr>
        <w:t xml:space="preserve"> </w:t>
      </w:r>
    </w:p>
    <w:p w14:paraId="6CDA6C1D" w14:textId="44E77922" w:rsidR="005C7694" w:rsidRPr="005C7694" w:rsidRDefault="005C7694" w:rsidP="005C7694">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 xml:space="preserve">Realização de </w:t>
      </w:r>
      <w:r w:rsidRPr="005C7694">
        <w:rPr>
          <w:sz w:val="24"/>
          <w:szCs w:val="24"/>
        </w:rPr>
        <w:t xml:space="preserve">oficina </w:t>
      </w:r>
      <w:r>
        <w:rPr>
          <w:sz w:val="24"/>
          <w:szCs w:val="24"/>
        </w:rPr>
        <w:t>“</w:t>
      </w:r>
      <w:r w:rsidRPr="005C7694">
        <w:rPr>
          <w:sz w:val="24"/>
          <w:szCs w:val="24"/>
        </w:rPr>
        <w:t>Inovação Aberta para Líderes de Governo Aberto</w:t>
      </w:r>
      <w:r>
        <w:rPr>
          <w:sz w:val="24"/>
          <w:szCs w:val="24"/>
        </w:rPr>
        <w:t xml:space="preserve">”, </w:t>
      </w:r>
      <w:hyperlink r:id="rId53" w:history="1">
        <w:r w:rsidRPr="0080653A">
          <w:rPr>
            <w:rStyle w:val="Hyperlink"/>
            <w:sz w:val="24"/>
            <w:szCs w:val="24"/>
          </w:rPr>
          <w:t>http://governoaberto.cgu.gov.br/noticias/2017/stpc-promove-oficina-de-inovacao-para-lideres-de-governo-aberto</w:t>
        </w:r>
      </w:hyperlink>
      <w:r>
        <w:rPr>
          <w:sz w:val="24"/>
          <w:szCs w:val="24"/>
        </w:rPr>
        <w:t xml:space="preserve"> </w:t>
      </w:r>
    </w:p>
    <w:p w14:paraId="7F1EF858" w14:textId="77777777" w:rsidR="005C7694" w:rsidRPr="008F52C5" w:rsidRDefault="005C7694" w:rsidP="005C7694">
      <w:pPr>
        <w:pStyle w:val="PargrafodaLista"/>
        <w:numPr>
          <w:ilvl w:val="0"/>
          <w:numId w:val="33"/>
        </w:numPr>
        <w:autoSpaceDE/>
        <w:autoSpaceDN/>
        <w:spacing w:after="0" w:line="360" w:lineRule="auto"/>
        <w:jc w:val="both"/>
        <w:rPr>
          <w:rFonts w:cs="Cambria"/>
          <w:b/>
          <w:bCs/>
          <w:color w:val="1F497D" w:themeColor="text2"/>
          <w:sz w:val="24"/>
          <w:szCs w:val="24"/>
        </w:rPr>
      </w:pPr>
    </w:p>
    <w:p w14:paraId="56CF6A10" w14:textId="77777777" w:rsidR="008F52C5" w:rsidRDefault="008F52C5" w:rsidP="008F52C5">
      <w:pPr>
        <w:autoSpaceDE/>
        <w:autoSpaceDN/>
        <w:spacing w:after="0" w:line="360" w:lineRule="auto"/>
        <w:jc w:val="both"/>
        <w:rPr>
          <w:sz w:val="24"/>
          <w:szCs w:val="24"/>
        </w:rPr>
      </w:pPr>
      <w:r>
        <w:rPr>
          <w:sz w:val="24"/>
          <w:szCs w:val="24"/>
        </w:rPr>
        <w:t>O Governo lançou ainda o novo Portal da Transparência que, embora estivesse fortemente relacionado ao compromisso 2, é a concretização de compromissos de planos anteriores.</w:t>
      </w:r>
    </w:p>
    <w:p w14:paraId="064ACC48" w14:textId="3D0D4F6F" w:rsidR="00BF3CB8" w:rsidRPr="008F52C5" w:rsidRDefault="008F52C5" w:rsidP="008F52C5">
      <w:pPr>
        <w:autoSpaceDE/>
        <w:autoSpaceDN/>
        <w:spacing w:after="0" w:line="360" w:lineRule="auto"/>
        <w:jc w:val="both"/>
        <w:rPr>
          <w:rFonts w:cs="Cambria"/>
          <w:b/>
          <w:bCs/>
          <w:color w:val="1F497D" w:themeColor="text2"/>
          <w:sz w:val="24"/>
          <w:szCs w:val="24"/>
        </w:rPr>
      </w:pPr>
      <w:r>
        <w:rPr>
          <w:sz w:val="24"/>
          <w:szCs w:val="24"/>
        </w:rPr>
        <w:t>O Novo Porta traz</w:t>
      </w:r>
      <w:r w:rsidR="002D7D40">
        <w:rPr>
          <w:sz w:val="24"/>
          <w:szCs w:val="24"/>
        </w:rPr>
        <w:t xml:space="preserve"> </w:t>
      </w:r>
      <w:r w:rsidR="002D7D40">
        <w:rPr>
          <w:b/>
          <w:sz w:val="24"/>
          <w:szCs w:val="24"/>
        </w:rPr>
        <w:t>nova navegação</w:t>
      </w:r>
      <w:r w:rsidR="002D7D40">
        <w:rPr>
          <w:sz w:val="24"/>
          <w:szCs w:val="24"/>
        </w:rPr>
        <w:t>, com ferramenta de busca integrada com todas as bases, visualização gráfica e tabelas interativas;</w:t>
      </w:r>
      <w:r>
        <w:rPr>
          <w:sz w:val="24"/>
          <w:szCs w:val="24"/>
        </w:rPr>
        <w:t xml:space="preserve"> </w:t>
      </w:r>
      <w:r w:rsidRPr="002D7D40">
        <w:rPr>
          <w:b/>
          <w:sz w:val="24"/>
          <w:szCs w:val="24"/>
        </w:rPr>
        <w:t>novas informações</w:t>
      </w:r>
      <w:r>
        <w:rPr>
          <w:sz w:val="24"/>
          <w:szCs w:val="24"/>
        </w:rPr>
        <w:t xml:space="preserve">, como as emendas parlamentares, acordos de leniência, licitações e contratos; oferece diversas </w:t>
      </w:r>
      <w:r w:rsidRPr="002D7D40">
        <w:rPr>
          <w:b/>
          <w:sz w:val="24"/>
          <w:szCs w:val="24"/>
        </w:rPr>
        <w:t>novas ferramentas</w:t>
      </w:r>
      <w:r w:rsidR="002D7D40">
        <w:rPr>
          <w:sz w:val="24"/>
          <w:szCs w:val="24"/>
        </w:rPr>
        <w:t>, como ferramentas de notificação sobre atos do governo, compartilhamento em redes sociais, geração de QR Codes, incorporação (</w:t>
      </w:r>
      <w:proofErr w:type="spellStart"/>
      <w:r w:rsidR="002D7D40">
        <w:rPr>
          <w:i/>
          <w:sz w:val="24"/>
          <w:szCs w:val="24"/>
        </w:rPr>
        <w:t>embedding</w:t>
      </w:r>
      <w:proofErr w:type="spellEnd"/>
      <w:r w:rsidR="002D7D40">
        <w:rPr>
          <w:i/>
          <w:sz w:val="24"/>
          <w:szCs w:val="24"/>
        </w:rPr>
        <w:t>)</w:t>
      </w:r>
      <w:r w:rsidR="002D7D40">
        <w:rPr>
          <w:sz w:val="24"/>
          <w:szCs w:val="24"/>
        </w:rPr>
        <w:t xml:space="preserve"> de gráficos do Portal em qualquer site, ferramenta de ajuda em contexto, API de dados; e </w:t>
      </w:r>
      <w:r w:rsidR="002D7D40">
        <w:rPr>
          <w:b/>
          <w:sz w:val="24"/>
          <w:szCs w:val="24"/>
        </w:rPr>
        <w:t>outras novidades</w:t>
      </w:r>
      <w:r w:rsidR="002D7D40">
        <w:rPr>
          <w:sz w:val="24"/>
          <w:szCs w:val="24"/>
        </w:rPr>
        <w:t xml:space="preserve"> como a área educativa e a Rede de Transparência, com um catálogo de informações e sistemas relevantes para o Controle Social.</w:t>
      </w:r>
      <w:r w:rsidR="00BF3CB8" w:rsidRPr="008F52C5">
        <w:rPr>
          <w:sz w:val="24"/>
          <w:szCs w:val="24"/>
        </w:rPr>
        <w:br w:type="page"/>
      </w:r>
    </w:p>
    <w:p w14:paraId="7E8B938F" w14:textId="19811F7D" w:rsidR="00156148" w:rsidRDefault="00E215CC" w:rsidP="00156148">
      <w:pPr>
        <w:pStyle w:val="Ttulo1"/>
      </w:pPr>
      <w:bookmarkStart w:id="26" w:name="_Toc527538407"/>
      <w:r>
        <w:lastRenderedPageBreak/>
        <w:t>V</w:t>
      </w:r>
      <w:r w:rsidR="00B60642">
        <w:t xml:space="preserve"> – Conclusão</w:t>
      </w:r>
      <w:bookmarkEnd w:id="26"/>
    </w:p>
    <w:p w14:paraId="4BA8D800" w14:textId="77777777" w:rsidR="00B60642" w:rsidRPr="00B60642" w:rsidRDefault="00B60642" w:rsidP="00B60642">
      <w:pPr>
        <w:spacing w:after="0" w:line="360" w:lineRule="auto"/>
      </w:pPr>
    </w:p>
    <w:p w14:paraId="3869AB7A" w14:textId="4C111D48" w:rsidR="003E7F21" w:rsidRDefault="001D4A1F" w:rsidP="000F600C">
      <w:pPr>
        <w:spacing w:after="0" w:line="360" w:lineRule="auto"/>
        <w:ind w:firstLine="708"/>
        <w:jc w:val="both"/>
        <w:rPr>
          <w:sz w:val="24"/>
          <w:szCs w:val="24"/>
        </w:rPr>
      </w:pPr>
      <w:r>
        <w:rPr>
          <w:sz w:val="24"/>
          <w:szCs w:val="24"/>
        </w:rPr>
        <w:t>Como já mencionado, o</w:t>
      </w:r>
      <w:r w:rsidR="000F600C" w:rsidRPr="000F600C">
        <w:rPr>
          <w:sz w:val="24"/>
          <w:szCs w:val="24"/>
        </w:rPr>
        <w:t xml:space="preserve"> 3º Plano de Ação do Brasil </w:t>
      </w:r>
      <w:r w:rsidR="003E7F21">
        <w:rPr>
          <w:sz w:val="24"/>
          <w:szCs w:val="24"/>
        </w:rPr>
        <w:t xml:space="preserve">foi desenvolvido sob uma nova perspectiva de </w:t>
      </w:r>
      <w:r w:rsidR="003E7F21" w:rsidRPr="000F600C">
        <w:rPr>
          <w:sz w:val="24"/>
          <w:szCs w:val="24"/>
        </w:rPr>
        <w:t>colaboração entre governo e sociedade</w:t>
      </w:r>
      <w:r w:rsidR="003E7F21">
        <w:rPr>
          <w:sz w:val="24"/>
          <w:szCs w:val="24"/>
        </w:rPr>
        <w:t>, sendo</w:t>
      </w:r>
      <w:r w:rsidR="006E4D5E">
        <w:rPr>
          <w:sz w:val="24"/>
          <w:szCs w:val="24"/>
        </w:rPr>
        <w:t xml:space="preserve"> resultado de uma</w:t>
      </w:r>
      <w:r w:rsidR="000F600C" w:rsidRPr="000F600C">
        <w:rPr>
          <w:sz w:val="24"/>
          <w:szCs w:val="24"/>
        </w:rPr>
        <w:t xml:space="preserve"> mudança metodológica significativa em relação aos planos anteriores</w:t>
      </w:r>
      <w:r w:rsidR="006E4D5E">
        <w:rPr>
          <w:sz w:val="24"/>
          <w:szCs w:val="24"/>
        </w:rPr>
        <w:t>.</w:t>
      </w:r>
      <w:r w:rsidR="003E7F21">
        <w:rPr>
          <w:sz w:val="24"/>
          <w:szCs w:val="24"/>
        </w:rPr>
        <w:t xml:space="preserve"> </w:t>
      </w:r>
    </w:p>
    <w:p w14:paraId="4084DCBE" w14:textId="1A6F576A" w:rsidR="00533848" w:rsidRDefault="00F3551D" w:rsidP="000F600C">
      <w:pPr>
        <w:spacing w:after="0" w:line="360" w:lineRule="auto"/>
        <w:ind w:firstLine="708"/>
        <w:jc w:val="both"/>
        <w:rPr>
          <w:sz w:val="24"/>
          <w:szCs w:val="24"/>
        </w:rPr>
      </w:pPr>
      <w:r>
        <w:rPr>
          <w:sz w:val="24"/>
          <w:szCs w:val="24"/>
        </w:rPr>
        <w:t>Tal mudança foi i</w:t>
      </w:r>
      <w:r w:rsidR="00DC2D93">
        <w:rPr>
          <w:sz w:val="24"/>
          <w:szCs w:val="24"/>
        </w:rPr>
        <w:t>niciada</w:t>
      </w:r>
      <w:r w:rsidR="001B058C">
        <w:rPr>
          <w:sz w:val="24"/>
          <w:szCs w:val="24"/>
        </w:rPr>
        <w:t xml:space="preserve"> com a implementação de um modelo compartilhado de tomada-de-decisões entre governo e sociedade civil, representados, respectivamente, pelo Comitê Interministerial Governo Aberto – CIGA – e pelo Grupo de Trabalho (GT) da Sociedade Civil</w:t>
      </w:r>
      <w:r w:rsidR="0040334D">
        <w:rPr>
          <w:sz w:val="24"/>
          <w:szCs w:val="24"/>
        </w:rPr>
        <w:t xml:space="preserve">. </w:t>
      </w:r>
      <w:r w:rsidR="00FB572D">
        <w:rPr>
          <w:sz w:val="24"/>
          <w:szCs w:val="24"/>
        </w:rPr>
        <w:t>Trabalhando</w:t>
      </w:r>
      <w:r w:rsidR="0040334D">
        <w:rPr>
          <w:sz w:val="24"/>
          <w:szCs w:val="24"/>
        </w:rPr>
        <w:t xml:space="preserve">, num primeiro momento, </w:t>
      </w:r>
      <w:r w:rsidR="00FB572D">
        <w:rPr>
          <w:sz w:val="24"/>
          <w:szCs w:val="24"/>
        </w:rPr>
        <w:t>em</w:t>
      </w:r>
      <w:r w:rsidR="0040334D">
        <w:rPr>
          <w:sz w:val="24"/>
          <w:szCs w:val="24"/>
        </w:rPr>
        <w:t xml:space="preserve"> processos de definição metodológica e </w:t>
      </w:r>
      <w:r w:rsidR="00FB572D">
        <w:rPr>
          <w:sz w:val="24"/>
          <w:szCs w:val="24"/>
        </w:rPr>
        <w:t xml:space="preserve">atividades </w:t>
      </w:r>
      <w:r w:rsidR="0040334D">
        <w:rPr>
          <w:sz w:val="24"/>
          <w:szCs w:val="24"/>
        </w:rPr>
        <w:t xml:space="preserve">operacionais, a interação entre governo e sociedade se ampliou durante a realização das 27 oficinas de </w:t>
      </w:r>
      <w:proofErr w:type="spellStart"/>
      <w:r w:rsidR="0040334D">
        <w:rPr>
          <w:sz w:val="24"/>
          <w:szCs w:val="24"/>
        </w:rPr>
        <w:t>cocriação</w:t>
      </w:r>
      <w:proofErr w:type="spellEnd"/>
      <w:r w:rsidR="0040334D">
        <w:rPr>
          <w:sz w:val="24"/>
          <w:szCs w:val="24"/>
        </w:rPr>
        <w:t xml:space="preserve"> do 3º Plano de Ação</w:t>
      </w:r>
      <w:r w:rsidR="00533848">
        <w:rPr>
          <w:sz w:val="24"/>
          <w:szCs w:val="24"/>
        </w:rPr>
        <w:t>,</w:t>
      </w:r>
      <w:r w:rsidR="0040334D">
        <w:rPr>
          <w:sz w:val="24"/>
          <w:szCs w:val="24"/>
        </w:rPr>
        <w:t xml:space="preserve"> que</w:t>
      </w:r>
      <w:r w:rsidR="001D45B4">
        <w:rPr>
          <w:sz w:val="24"/>
          <w:szCs w:val="24"/>
        </w:rPr>
        <w:t>, como já mencionado em outras ocasiões,</w:t>
      </w:r>
      <w:r w:rsidR="0040334D">
        <w:rPr>
          <w:sz w:val="24"/>
          <w:szCs w:val="24"/>
        </w:rPr>
        <w:t xml:space="preserve"> contaram com a participação de </w:t>
      </w:r>
      <w:r w:rsidR="00533848" w:rsidRPr="00533848">
        <w:rPr>
          <w:sz w:val="24"/>
          <w:szCs w:val="24"/>
        </w:rPr>
        <w:t>105</w:t>
      </w:r>
      <w:r w:rsidR="00533848">
        <w:rPr>
          <w:sz w:val="24"/>
          <w:szCs w:val="24"/>
        </w:rPr>
        <w:t xml:space="preserve"> pessoas</w:t>
      </w:r>
      <w:r w:rsidR="00533848" w:rsidRPr="00533848">
        <w:rPr>
          <w:sz w:val="24"/>
          <w:szCs w:val="24"/>
        </w:rPr>
        <w:t>, sendo 48</w:t>
      </w:r>
      <w:r w:rsidR="00533848">
        <w:rPr>
          <w:sz w:val="24"/>
          <w:szCs w:val="24"/>
        </w:rPr>
        <w:t xml:space="preserve"> representantes da Administração Pública </w:t>
      </w:r>
      <w:r w:rsidR="00533848" w:rsidRPr="00533848">
        <w:rPr>
          <w:sz w:val="24"/>
          <w:szCs w:val="24"/>
        </w:rPr>
        <w:t>(dos níveis federal, estadual e municipal) e 57 representantes da sociedade civil, entre os quais se incluíram representantes da academia e do setor privado</w:t>
      </w:r>
      <w:r w:rsidR="00533848">
        <w:rPr>
          <w:sz w:val="24"/>
          <w:szCs w:val="24"/>
        </w:rPr>
        <w:t>. A parceria</w:t>
      </w:r>
      <w:r w:rsidR="001B058C">
        <w:rPr>
          <w:sz w:val="24"/>
          <w:szCs w:val="24"/>
        </w:rPr>
        <w:t xml:space="preserve"> permitiu a construção de </w:t>
      </w:r>
      <w:r w:rsidR="001B058C" w:rsidRPr="000F600C">
        <w:rPr>
          <w:sz w:val="24"/>
          <w:szCs w:val="24"/>
        </w:rPr>
        <w:t>compromissos mais dinâmicos e objetivos</w:t>
      </w:r>
      <w:r w:rsidR="001B058C">
        <w:rPr>
          <w:sz w:val="24"/>
          <w:szCs w:val="24"/>
        </w:rPr>
        <w:t xml:space="preserve">, </w:t>
      </w:r>
      <w:r w:rsidR="00533848">
        <w:rPr>
          <w:sz w:val="24"/>
          <w:szCs w:val="24"/>
        </w:rPr>
        <w:t xml:space="preserve">cujos resultados foram apresentados neste Relatório Final de Autoavaliação. </w:t>
      </w:r>
    </w:p>
    <w:p w14:paraId="35D83AAA" w14:textId="1A06E77E" w:rsidR="001B058C" w:rsidRDefault="00AA6D57" w:rsidP="000F600C">
      <w:pPr>
        <w:spacing w:after="0" w:line="360" w:lineRule="auto"/>
        <w:ind w:firstLine="708"/>
        <w:jc w:val="both"/>
        <w:rPr>
          <w:sz w:val="24"/>
          <w:szCs w:val="24"/>
        </w:rPr>
      </w:pPr>
      <w:r>
        <w:rPr>
          <w:sz w:val="24"/>
          <w:szCs w:val="24"/>
        </w:rPr>
        <w:t>Além disso, cabe destacar que, também durante a implementação do 3º Plano, foi iniciado um processo de monitoramento e avaliação mais sistemático</w:t>
      </w:r>
      <w:r w:rsidR="00D37F88">
        <w:rPr>
          <w:sz w:val="24"/>
          <w:szCs w:val="24"/>
        </w:rPr>
        <w:t xml:space="preserve"> e frequente,</w:t>
      </w:r>
      <w:r>
        <w:rPr>
          <w:sz w:val="24"/>
          <w:szCs w:val="24"/>
        </w:rPr>
        <w:t xml:space="preserve"> que </w:t>
      </w:r>
      <w:r w:rsidR="00DC2D93">
        <w:rPr>
          <w:sz w:val="24"/>
          <w:szCs w:val="24"/>
        </w:rPr>
        <w:t>potencializ</w:t>
      </w:r>
      <w:r>
        <w:rPr>
          <w:sz w:val="24"/>
          <w:szCs w:val="24"/>
        </w:rPr>
        <w:t xml:space="preserve">ou os resultados dos compromissos e teve, sem dúvida, </w:t>
      </w:r>
      <w:r w:rsidR="00DC2D93">
        <w:rPr>
          <w:sz w:val="24"/>
          <w:szCs w:val="24"/>
        </w:rPr>
        <w:t xml:space="preserve">importante </w:t>
      </w:r>
      <w:r>
        <w:rPr>
          <w:sz w:val="24"/>
          <w:szCs w:val="24"/>
        </w:rPr>
        <w:t xml:space="preserve">parcela </w:t>
      </w:r>
      <w:r w:rsidR="00DC2D93">
        <w:rPr>
          <w:sz w:val="24"/>
          <w:szCs w:val="24"/>
        </w:rPr>
        <w:t xml:space="preserve">de contribuição </w:t>
      </w:r>
      <w:r w:rsidR="001F7F12">
        <w:rPr>
          <w:sz w:val="24"/>
          <w:szCs w:val="24"/>
        </w:rPr>
        <w:t xml:space="preserve">para o </w:t>
      </w:r>
      <w:r w:rsidR="00E53418">
        <w:rPr>
          <w:sz w:val="24"/>
          <w:szCs w:val="24"/>
        </w:rPr>
        <w:t>sucesso</w:t>
      </w:r>
      <w:r w:rsidR="001F7F12">
        <w:rPr>
          <w:sz w:val="24"/>
          <w:szCs w:val="24"/>
        </w:rPr>
        <w:t xml:space="preserve"> d</w:t>
      </w:r>
      <w:r w:rsidR="00DC2D93">
        <w:rPr>
          <w:sz w:val="24"/>
          <w:szCs w:val="24"/>
        </w:rPr>
        <w:t>o Plano</w:t>
      </w:r>
      <w:r w:rsidR="001B058C">
        <w:rPr>
          <w:sz w:val="24"/>
          <w:szCs w:val="24"/>
        </w:rPr>
        <w:t>.</w:t>
      </w:r>
    </w:p>
    <w:p w14:paraId="2B6D2D92" w14:textId="77777777" w:rsidR="00CB5C3A" w:rsidRDefault="006E4D5E" w:rsidP="000F600C">
      <w:pPr>
        <w:spacing w:after="0" w:line="360" w:lineRule="auto"/>
        <w:ind w:firstLine="708"/>
        <w:jc w:val="both"/>
        <w:rPr>
          <w:sz w:val="24"/>
          <w:szCs w:val="24"/>
        </w:rPr>
      </w:pPr>
      <w:r>
        <w:rPr>
          <w:sz w:val="24"/>
          <w:szCs w:val="24"/>
        </w:rPr>
        <w:t>Avalia-se que</w:t>
      </w:r>
      <w:r w:rsidR="00E53418">
        <w:rPr>
          <w:sz w:val="24"/>
          <w:szCs w:val="24"/>
        </w:rPr>
        <w:t>,</w:t>
      </w:r>
      <w:r>
        <w:rPr>
          <w:sz w:val="24"/>
          <w:szCs w:val="24"/>
        </w:rPr>
        <w:t xml:space="preserve"> </w:t>
      </w:r>
      <w:r w:rsidR="00E53418" w:rsidRPr="000F600C">
        <w:rPr>
          <w:sz w:val="24"/>
          <w:szCs w:val="24"/>
        </w:rPr>
        <w:t>a despeito de algu</w:t>
      </w:r>
      <w:r w:rsidR="00E53418">
        <w:rPr>
          <w:sz w:val="24"/>
          <w:szCs w:val="24"/>
        </w:rPr>
        <w:t>mas dificuldades, o desempenho</w:t>
      </w:r>
      <w:r>
        <w:rPr>
          <w:sz w:val="24"/>
          <w:szCs w:val="24"/>
        </w:rPr>
        <w:t xml:space="preserve"> </w:t>
      </w:r>
      <w:r w:rsidR="000F600C" w:rsidRPr="000F600C">
        <w:rPr>
          <w:sz w:val="24"/>
          <w:szCs w:val="24"/>
        </w:rPr>
        <w:t>do</w:t>
      </w:r>
      <w:r w:rsidRPr="000F600C">
        <w:rPr>
          <w:sz w:val="24"/>
          <w:szCs w:val="24"/>
        </w:rPr>
        <w:t>s 16 compromissos</w:t>
      </w:r>
      <w:r w:rsidR="000F600C" w:rsidRPr="000F600C">
        <w:rPr>
          <w:sz w:val="24"/>
          <w:szCs w:val="24"/>
        </w:rPr>
        <w:t>,</w:t>
      </w:r>
      <w:r>
        <w:rPr>
          <w:sz w:val="24"/>
          <w:szCs w:val="24"/>
        </w:rPr>
        <w:t xml:space="preserve"> foi bastante positiv</w:t>
      </w:r>
      <w:r w:rsidR="00E53418">
        <w:rPr>
          <w:sz w:val="24"/>
          <w:szCs w:val="24"/>
        </w:rPr>
        <w:t>o</w:t>
      </w:r>
      <w:r w:rsidR="000F600C" w:rsidRPr="000F600C">
        <w:rPr>
          <w:sz w:val="24"/>
          <w:szCs w:val="24"/>
        </w:rPr>
        <w:t xml:space="preserve">. </w:t>
      </w:r>
      <w:r w:rsidR="00CB5C3A">
        <w:rPr>
          <w:sz w:val="24"/>
          <w:szCs w:val="24"/>
        </w:rPr>
        <w:t>De forma geral, destaca-se que:</w:t>
      </w:r>
    </w:p>
    <w:p w14:paraId="1222EA71" w14:textId="36DF74DC" w:rsidR="00CB5C3A" w:rsidRDefault="00CB5C3A" w:rsidP="00CB5C3A">
      <w:pPr>
        <w:pStyle w:val="PargrafodaLista"/>
        <w:numPr>
          <w:ilvl w:val="0"/>
          <w:numId w:val="31"/>
        </w:numPr>
        <w:spacing w:after="0" w:line="360" w:lineRule="auto"/>
        <w:jc w:val="both"/>
        <w:rPr>
          <w:sz w:val="24"/>
          <w:szCs w:val="24"/>
        </w:rPr>
      </w:pPr>
      <w:r w:rsidRPr="00680FF8">
        <w:rPr>
          <w:sz w:val="24"/>
          <w:szCs w:val="24"/>
        </w:rPr>
        <w:t>37,5</w:t>
      </w:r>
      <w:r w:rsidR="00E53418" w:rsidRPr="00CB5C3A">
        <w:rPr>
          <w:sz w:val="24"/>
          <w:szCs w:val="24"/>
        </w:rPr>
        <w:t xml:space="preserve">% tiveram execução </w:t>
      </w:r>
      <w:r>
        <w:rPr>
          <w:sz w:val="24"/>
          <w:szCs w:val="24"/>
        </w:rPr>
        <w:t>plena em menos de 24 meses</w:t>
      </w:r>
      <w:r w:rsidR="001D45B4">
        <w:rPr>
          <w:sz w:val="24"/>
          <w:szCs w:val="24"/>
        </w:rPr>
        <w:t xml:space="preserve"> (considerando-se, como prazo final </w:t>
      </w:r>
      <w:r w:rsidR="00680FF8">
        <w:rPr>
          <w:sz w:val="24"/>
          <w:szCs w:val="24"/>
        </w:rPr>
        <w:t xml:space="preserve">o mês de </w:t>
      </w:r>
      <w:r w:rsidR="001D45B4">
        <w:rPr>
          <w:sz w:val="24"/>
          <w:szCs w:val="24"/>
        </w:rPr>
        <w:t>dezembro de 2018)</w:t>
      </w:r>
      <w:r>
        <w:rPr>
          <w:sz w:val="24"/>
          <w:szCs w:val="24"/>
        </w:rPr>
        <w:t>;</w:t>
      </w:r>
    </w:p>
    <w:p w14:paraId="1A0D3F95" w14:textId="2D8742C0" w:rsidR="001D45B4" w:rsidRDefault="00415E59" w:rsidP="00CB5C3A">
      <w:pPr>
        <w:pStyle w:val="PargrafodaLista"/>
        <w:numPr>
          <w:ilvl w:val="0"/>
          <w:numId w:val="31"/>
        </w:numPr>
        <w:spacing w:after="0" w:line="360" w:lineRule="auto"/>
        <w:jc w:val="both"/>
        <w:rPr>
          <w:sz w:val="24"/>
          <w:szCs w:val="24"/>
        </w:rPr>
      </w:pPr>
      <w:r w:rsidRPr="00680FF8">
        <w:rPr>
          <w:sz w:val="24"/>
          <w:szCs w:val="24"/>
        </w:rPr>
        <w:t>31,25</w:t>
      </w:r>
      <w:r w:rsidR="001156C4" w:rsidRPr="00680FF8">
        <w:rPr>
          <w:sz w:val="24"/>
          <w:szCs w:val="24"/>
        </w:rPr>
        <w:t>%</w:t>
      </w:r>
      <w:r w:rsidR="001156C4">
        <w:rPr>
          <w:sz w:val="24"/>
          <w:szCs w:val="24"/>
        </w:rPr>
        <w:t xml:space="preserve"> tiveram execução acima de 80%, com previsão de execução plena até dezembro</w:t>
      </w:r>
      <w:r w:rsidR="00680FF8">
        <w:rPr>
          <w:sz w:val="24"/>
          <w:szCs w:val="24"/>
        </w:rPr>
        <w:t xml:space="preserve"> de 2018</w:t>
      </w:r>
      <w:r w:rsidR="001D45B4">
        <w:rPr>
          <w:sz w:val="24"/>
          <w:szCs w:val="24"/>
        </w:rPr>
        <w:t>;</w:t>
      </w:r>
      <w:r w:rsidR="00880E6D">
        <w:rPr>
          <w:sz w:val="24"/>
          <w:szCs w:val="24"/>
        </w:rPr>
        <w:t xml:space="preserve"> e</w:t>
      </w:r>
    </w:p>
    <w:p w14:paraId="407E2CFA" w14:textId="2EC51A50" w:rsidR="00880E6D" w:rsidRDefault="007754BA" w:rsidP="00CB5C3A">
      <w:pPr>
        <w:pStyle w:val="PargrafodaLista"/>
        <w:numPr>
          <w:ilvl w:val="0"/>
          <w:numId w:val="31"/>
        </w:numPr>
        <w:spacing w:after="0" w:line="360" w:lineRule="auto"/>
        <w:jc w:val="both"/>
        <w:rPr>
          <w:sz w:val="24"/>
          <w:szCs w:val="24"/>
        </w:rPr>
      </w:pPr>
      <w:r>
        <w:rPr>
          <w:sz w:val="24"/>
          <w:szCs w:val="24"/>
        </w:rPr>
        <w:t>2</w:t>
      </w:r>
      <w:r w:rsidR="00680FF8">
        <w:rPr>
          <w:sz w:val="24"/>
          <w:szCs w:val="24"/>
        </w:rPr>
        <w:t>5</w:t>
      </w:r>
      <w:r w:rsidR="001D45B4">
        <w:rPr>
          <w:sz w:val="24"/>
          <w:szCs w:val="24"/>
        </w:rPr>
        <w:t>% tiveram ex</w:t>
      </w:r>
      <w:r w:rsidR="005371A5">
        <w:rPr>
          <w:sz w:val="24"/>
          <w:szCs w:val="24"/>
        </w:rPr>
        <w:t>ecução entre 5</w:t>
      </w:r>
      <w:r w:rsidR="001D45B4">
        <w:rPr>
          <w:sz w:val="24"/>
          <w:szCs w:val="24"/>
        </w:rPr>
        <w:t>0% e 70%</w:t>
      </w:r>
      <w:r w:rsidR="00680FF8">
        <w:rPr>
          <w:sz w:val="24"/>
          <w:szCs w:val="24"/>
        </w:rPr>
        <w:t>, não sendo prevista execução plena até dezembro de 2018</w:t>
      </w:r>
      <w:r w:rsidR="00880E6D">
        <w:rPr>
          <w:sz w:val="24"/>
          <w:szCs w:val="24"/>
        </w:rPr>
        <w:t>.</w:t>
      </w:r>
    </w:p>
    <w:p w14:paraId="59870610" w14:textId="3BC51C01" w:rsidR="001156C4" w:rsidRPr="00880E6D" w:rsidRDefault="00880E6D" w:rsidP="00880E6D">
      <w:pPr>
        <w:spacing w:after="0" w:line="360" w:lineRule="auto"/>
        <w:ind w:firstLine="708"/>
        <w:jc w:val="both"/>
        <w:rPr>
          <w:sz w:val="24"/>
          <w:szCs w:val="24"/>
        </w:rPr>
      </w:pPr>
      <w:r>
        <w:rPr>
          <w:sz w:val="24"/>
          <w:szCs w:val="24"/>
        </w:rPr>
        <w:lastRenderedPageBreak/>
        <w:t>O único compromisso que não alcançou 50% de execução foi o de número 8, relacionado à questão da transparência no sistema prisional. De toda forma, iniciativas relacionadas aos objetivos do compromisso começaram a avançar mais significativamente desde maio de 2018 e, já em agosto, evoluíram para ações mais concretas, contando com o envolvimento de outros órgãos e entidades interessados em viabilizar a implementação de um sistema informatizado e único</w:t>
      </w:r>
      <w:r w:rsidR="005371A5">
        <w:rPr>
          <w:sz w:val="24"/>
          <w:szCs w:val="24"/>
        </w:rPr>
        <w:t xml:space="preserve"> de inspeção prisional. Informações detalhadas a respeito dos resultados estão apresentadas no Anexo deste documento, na ficha do compromisso. </w:t>
      </w:r>
    </w:p>
    <w:p w14:paraId="52D6A122" w14:textId="77777777" w:rsidR="00B10391" w:rsidRDefault="00B10391" w:rsidP="00B10391">
      <w:pPr>
        <w:spacing w:after="0" w:line="360" w:lineRule="auto"/>
        <w:ind w:firstLine="708"/>
        <w:jc w:val="both"/>
        <w:rPr>
          <w:sz w:val="24"/>
          <w:szCs w:val="24"/>
        </w:rPr>
      </w:pPr>
      <w:r>
        <w:rPr>
          <w:sz w:val="24"/>
          <w:szCs w:val="24"/>
        </w:rPr>
        <w:t xml:space="preserve">Vale mencionar também que a </w:t>
      </w:r>
      <w:r w:rsidR="000F600C" w:rsidRPr="00B10391">
        <w:rPr>
          <w:sz w:val="24"/>
          <w:szCs w:val="24"/>
        </w:rPr>
        <w:t xml:space="preserve">relação da Equipe </w:t>
      </w:r>
      <w:r>
        <w:rPr>
          <w:sz w:val="24"/>
          <w:szCs w:val="24"/>
        </w:rPr>
        <w:t>de Governo Aberto</w:t>
      </w:r>
      <w:r w:rsidR="000F600C" w:rsidRPr="00B10391">
        <w:rPr>
          <w:sz w:val="24"/>
          <w:szCs w:val="24"/>
        </w:rPr>
        <w:t xml:space="preserve">/CGU com os coordenadores de compromisso </w:t>
      </w:r>
      <w:r>
        <w:rPr>
          <w:sz w:val="24"/>
          <w:szCs w:val="24"/>
        </w:rPr>
        <w:t>se deu de maneira próxima, sendo muito produtiva e eficaz ao longo de todo o período de vigência do Plano.</w:t>
      </w:r>
      <w:r w:rsidR="000F600C" w:rsidRPr="00B10391">
        <w:rPr>
          <w:sz w:val="24"/>
          <w:szCs w:val="24"/>
        </w:rPr>
        <w:t xml:space="preserve"> </w:t>
      </w:r>
    </w:p>
    <w:p w14:paraId="4676B669" w14:textId="471D8726" w:rsidR="000F600C" w:rsidRPr="00B10391" w:rsidRDefault="000F600C" w:rsidP="00B10391">
      <w:pPr>
        <w:spacing w:after="0" w:line="360" w:lineRule="auto"/>
        <w:ind w:firstLine="708"/>
        <w:jc w:val="both"/>
        <w:rPr>
          <w:sz w:val="24"/>
          <w:szCs w:val="24"/>
        </w:rPr>
      </w:pPr>
      <w:r w:rsidRPr="00B10391">
        <w:rPr>
          <w:sz w:val="24"/>
          <w:szCs w:val="24"/>
        </w:rPr>
        <w:t xml:space="preserve">Da mesma forma, é necessário registrar o empenho dos diversos órgãos de governo, materializada na presença e na postura proativa de seus representantes em todas as reuniões realizadas e nos esforços para execução dos compromissos. </w:t>
      </w:r>
    </w:p>
    <w:p w14:paraId="45310B73" w14:textId="445C0990" w:rsidR="00B10391" w:rsidRDefault="00B10391" w:rsidP="000F600C">
      <w:pPr>
        <w:spacing w:after="0" w:line="360" w:lineRule="auto"/>
        <w:ind w:firstLine="708"/>
        <w:jc w:val="both"/>
        <w:rPr>
          <w:sz w:val="24"/>
          <w:szCs w:val="24"/>
        </w:rPr>
      </w:pPr>
      <w:r>
        <w:rPr>
          <w:sz w:val="24"/>
          <w:szCs w:val="24"/>
        </w:rPr>
        <w:t xml:space="preserve">No tocante às dificuldades, pontua-se a desmobilização e o baixo engajamento </w:t>
      </w:r>
      <w:r w:rsidR="00940A4B">
        <w:rPr>
          <w:sz w:val="24"/>
          <w:szCs w:val="24"/>
        </w:rPr>
        <w:t>de alguns atores (</w:t>
      </w:r>
      <w:r>
        <w:rPr>
          <w:sz w:val="24"/>
          <w:szCs w:val="24"/>
        </w:rPr>
        <w:t>da</w:t>
      </w:r>
      <w:r w:rsidR="000F600C" w:rsidRPr="000F600C">
        <w:rPr>
          <w:sz w:val="24"/>
          <w:szCs w:val="24"/>
        </w:rPr>
        <w:t xml:space="preserve"> sociedade civil</w:t>
      </w:r>
      <w:r w:rsidR="00940A4B">
        <w:rPr>
          <w:sz w:val="24"/>
          <w:szCs w:val="24"/>
        </w:rPr>
        <w:t xml:space="preserve"> e do governo)</w:t>
      </w:r>
      <w:r w:rsidR="000F600C" w:rsidRPr="000F600C">
        <w:rPr>
          <w:sz w:val="24"/>
          <w:szCs w:val="24"/>
        </w:rPr>
        <w:t xml:space="preserve"> </w:t>
      </w:r>
      <w:r>
        <w:rPr>
          <w:sz w:val="24"/>
          <w:szCs w:val="24"/>
        </w:rPr>
        <w:t>em</w:t>
      </w:r>
      <w:r w:rsidR="000F600C" w:rsidRPr="000F600C">
        <w:rPr>
          <w:sz w:val="24"/>
          <w:szCs w:val="24"/>
        </w:rPr>
        <w:t xml:space="preserve"> alguns compromissos</w:t>
      </w:r>
      <w:r>
        <w:rPr>
          <w:sz w:val="24"/>
          <w:szCs w:val="24"/>
        </w:rPr>
        <w:t xml:space="preserve">. Tal quadro, já registrado no Relatório Intermediário de Autoavaliação, se manteve praticamente inalterado até setembro de 2018, data de referência para a elaboração do presente Relatório Final. </w:t>
      </w:r>
    </w:p>
    <w:p w14:paraId="342CFA6B" w14:textId="439AA40A" w:rsidR="00F30076" w:rsidRPr="009253DF" w:rsidRDefault="00940A4B" w:rsidP="00F30076">
      <w:pPr>
        <w:spacing w:after="0" w:line="360" w:lineRule="auto"/>
        <w:ind w:firstLine="708"/>
        <w:jc w:val="both"/>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Diante do exposto, só podemos esperar </w:t>
      </w:r>
      <w:r w:rsidR="00F30076" w:rsidRPr="009253DF">
        <w:rPr>
          <w:rFonts w:asciiTheme="minorHAnsi" w:eastAsiaTheme="minorEastAsia" w:hAnsiTheme="minorHAnsi" w:cstheme="minorBidi"/>
          <w:sz w:val="24"/>
          <w:szCs w:val="24"/>
        </w:rPr>
        <w:t xml:space="preserve">que o Plano </w:t>
      </w:r>
      <w:r w:rsidR="00F30076">
        <w:rPr>
          <w:rFonts w:asciiTheme="minorHAnsi" w:eastAsiaTheme="minorEastAsia" w:hAnsiTheme="minorHAnsi" w:cstheme="minorBidi"/>
          <w:sz w:val="24"/>
          <w:szCs w:val="24"/>
        </w:rPr>
        <w:t>que ora se encerra tenha permitido que o país avance, ainda que alguns passos, rumo a uma nova realidade, onde a transparência, a participação social, a prestação de contas e a responsabilização não sejam somente princípios inscritos em declarações de intenção, mas, e sobretudo, diretrizes adotadas em todas as práticas de trabalho da gestão pública.</w:t>
      </w:r>
    </w:p>
    <w:p w14:paraId="7282B3EC" w14:textId="64BCB653" w:rsidR="00156148" w:rsidRPr="002E6540" w:rsidRDefault="00156148" w:rsidP="000F600C">
      <w:pPr>
        <w:spacing w:after="0" w:line="360" w:lineRule="auto"/>
        <w:ind w:firstLine="708"/>
        <w:jc w:val="both"/>
        <w:rPr>
          <w:rFonts w:asciiTheme="minorHAnsi" w:eastAsiaTheme="minorEastAsia" w:hAnsiTheme="minorHAnsi" w:cstheme="minorBidi"/>
          <w:sz w:val="24"/>
          <w:szCs w:val="24"/>
        </w:rPr>
      </w:pPr>
      <w:r>
        <w:br w:type="page"/>
      </w:r>
    </w:p>
    <w:p w14:paraId="1B3D51D5" w14:textId="1F7C31BD" w:rsidR="00156148" w:rsidRDefault="00156148" w:rsidP="00156148">
      <w:pPr>
        <w:pStyle w:val="Ttulo1"/>
      </w:pPr>
      <w:bookmarkStart w:id="27" w:name="_Toc527538408"/>
      <w:bookmarkStart w:id="28" w:name="_Hlk526240479"/>
      <w:r>
        <w:lastRenderedPageBreak/>
        <w:t>V</w:t>
      </w:r>
      <w:r w:rsidR="00CC58A9">
        <w:t>I</w:t>
      </w:r>
      <w:r w:rsidR="007F25CD">
        <w:t xml:space="preserve"> – </w:t>
      </w:r>
      <w:r w:rsidR="00CC58A9">
        <w:t>Anexo</w:t>
      </w:r>
      <w:bookmarkEnd w:id="27"/>
    </w:p>
    <w:p w14:paraId="0BA8B430" w14:textId="77777777" w:rsidR="009F60EB" w:rsidRPr="009F60EB" w:rsidRDefault="009F60EB" w:rsidP="009F60EB"/>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E664A9" w:rsidRPr="005F5100" w14:paraId="431CFA2F" w14:textId="77777777" w:rsidTr="009A1BC3">
        <w:trPr>
          <w:trHeight w:val="977"/>
          <w:tblHeader/>
          <w:jc w:val="center"/>
        </w:trPr>
        <w:tc>
          <w:tcPr>
            <w:tcW w:w="8474" w:type="dxa"/>
            <w:gridSpan w:val="3"/>
            <w:shd w:val="clear" w:color="auto" w:fill="D9D9D9" w:themeFill="background1" w:themeFillShade="D9"/>
            <w:vAlign w:val="center"/>
          </w:tcPr>
          <w:p w14:paraId="5219CEBD" w14:textId="77777777" w:rsidR="00E664A9" w:rsidRPr="005F5100" w:rsidRDefault="00E664A9" w:rsidP="009A1BC3">
            <w:pPr>
              <w:spacing w:after="0" w:line="240" w:lineRule="auto"/>
              <w:jc w:val="center"/>
              <w:rPr>
                <w:rFonts w:asciiTheme="minorHAnsi" w:hAnsiTheme="minorHAnsi"/>
                <w:b/>
              </w:rPr>
            </w:pPr>
            <w:bookmarkStart w:id="29" w:name="_Hlk526240413"/>
            <w:r w:rsidRPr="005F5100">
              <w:rPr>
                <w:rFonts w:asciiTheme="minorHAnsi" w:hAnsiTheme="minorHAnsi" w:cs="Cambria"/>
                <w:b/>
                <w:bCs/>
              </w:rPr>
              <w:t>Compromisso 1. Identificar e implementar mecanismo para reconhecer problemas solucionáveis ou mitigáveis a partir da oferta de dados pelo governo, que atenda expectativas de demandantes e ofertantes</w:t>
            </w:r>
          </w:p>
        </w:tc>
      </w:tr>
      <w:tr w:rsidR="00E664A9" w:rsidRPr="005F5100" w14:paraId="711B8197" w14:textId="77777777" w:rsidTr="009A1BC3">
        <w:trPr>
          <w:jc w:val="center"/>
        </w:trPr>
        <w:tc>
          <w:tcPr>
            <w:tcW w:w="3029" w:type="dxa"/>
            <w:gridSpan w:val="2"/>
            <w:shd w:val="clear" w:color="auto" w:fill="D9D9D9" w:themeFill="background1" w:themeFillShade="D9"/>
            <w:vAlign w:val="center"/>
          </w:tcPr>
          <w:p w14:paraId="49B6A887"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Órgão coordenador</w:t>
            </w:r>
          </w:p>
        </w:tc>
        <w:tc>
          <w:tcPr>
            <w:tcW w:w="5445" w:type="dxa"/>
            <w:vAlign w:val="center"/>
          </w:tcPr>
          <w:p w14:paraId="7F6C1982" w14:textId="77777777" w:rsidR="00E664A9" w:rsidRPr="005F5100" w:rsidRDefault="00E664A9" w:rsidP="009A1BC3">
            <w:pPr>
              <w:spacing w:after="0" w:line="240" w:lineRule="auto"/>
              <w:jc w:val="both"/>
              <w:rPr>
                <w:rFonts w:asciiTheme="minorHAnsi" w:hAnsiTheme="minorHAnsi"/>
              </w:rPr>
            </w:pPr>
            <w:r w:rsidRPr="007C2C1B">
              <w:rPr>
                <w:rFonts w:asciiTheme="minorHAnsi" w:hAnsiTheme="minorHAnsi"/>
              </w:rPr>
              <w:t>Ministério do Planejamento, Desenvolvimento e Gestão</w:t>
            </w:r>
          </w:p>
        </w:tc>
      </w:tr>
      <w:tr w:rsidR="00E664A9" w:rsidRPr="005F5100" w14:paraId="287A3F5D" w14:textId="77777777" w:rsidTr="009A1BC3">
        <w:trPr>
          <w:trHeight w:val="817"/>
          <w:jc w:val="center"/>
        </w:trPr>
        <w:tc>
          <w:tcPr>
            <w:tcW w:w="3029" w:type="dxa"/>
            <w:gridSpan w:val="2"/>
            <w:shd w:val="clear" w:color="auto" w:fill="D9D9D9" w:themeFill="background1" w:themeFillShade="D9"/>
            <w:vAlign w:val="center"/>
          </w:tcPr>
          <w:p w14:paraId="47477750"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Nome do servidor responsável pela implementação no órgão coordenador</w:t>
            </w:r>
          </w:p>
        </w:tc>
        <w:tc>
          <w:tcPr>
            <w:tcW w:w="5445" w:type="dxa"/>
            <w:vAlign w:val="center"/>
          </w:tcPr>
          <w:p w14:paraId="1BB922D6" w14:textId="77777777" w:rsidR="00E664A9" w:rsidRPr="007C2C1B" w:rsidRDefault="00E664A9" w:rsidP="009A1BC3">
            <w:pPr>
              <w:spacing w:after="0" w:line="240" w:lineRule="auto"/>
              <w:jc w:val="both"/>
            </w:pPr>
            <w:r>
              <w:t>Renan Mendes Gaya Lopes dos Santos</w:t>
            </w:r>
          </w:p>
        </w:tc>
      </w:tr>
      <w:tr w:rsidR="00E664A9" w:rsidRPr="005F5100" w14:paraId="6AFDFED4" w14:textId="77777777" w:rsidTr="009A1BC3">
        <w:trPr>
          <w:jc w:val="center"/>
        </w:trPr>
        <w:tc>
          <w:tcPr>
            <w:tcW w:w="3029" w:type="dxa"/>
            <w:gridSpan w:val="2"/>
            <w:shd w:val="clear" w:color="auto" w:fill="D9D9D9" w:themeFill="background1" w:themeFillShade="D9"/>
            <w:vAlign w:val="center"/>
          </w:tcPr>
          <w:p w14:paraId="74DDA188"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Cargo - Departamento</w:t>
            </w:r>
          </w:p>
        </w:tc>
        <w:tc>
          <w:tcPr>
            <w:tcW w:w="5445" w:type="dxa"/>
            <w:vAlign w:val="center"/>
          </w:tcPr>
          <w:p w14:paraId="758ADAEF" w14:textId="77777777" w:rsidR="00E664A9" w:rsidRPr="005F5100" w:rsidRDefault="00E664A9" w:rsidP="009A1BC3">
            <w:pPr>
              <w:pStyle w:val="SemEspaamento"/>
              <w:jc w:val="both"/>
              <w:rPr>
                <w:rFonts w:asciiTheme="minorHAnsi" w:hAnsiTheme="minorHAnsi"/>
              </w:rPr>
            </w:pPr>
            <w:r>
              <w:t>Departamento</w:t>
            </w:r>
            <w:r>
              <w:rPr>
                <w:color w:val="000000"/>
              </w:rPr>
              <w:t xml:space="preserve"> de Governança de Dados e Informações</w:t>
            </w:r>
          </w:p>
        </w:tc>
      </w:tr>
      <w:tr w:rsidR="00E664A9" w:rsidRPr="005F5100" w14:paraId="67DD8124" w14:textId="77777777" w:rsidTr="009A1BC3">
        <w:trPr>
          <w:jc w:val="center"/>
        </w:trPr>
        <w:tc>
          <w:tcPr>
            <w:tcW w:w="3029" w:type="dxa"/>
            <w:gridSpan w:val="2"/>
            <w:shd w:val="clear" w:color="auto" w:fill="D9D9D9" w:themeFill="background1" w:themeFillShade="D9"/>
            <w:vAlign w:val="center"/>
          </w:tcPr>
          <w:p w14:paraId="2D25FC89"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E-mail</w:t>
            </w:r>
          </w:p>
        </w:tc>
        <w:tc>
          <w:tcPr>
            <w:tcW w:w="5445" w:type="dxa"/>
            <w:vAlign w:val="center"/>
          </w:tcPr>
          <w:p w14:paraId="2555CE71" w14:textId="77777777" w:rsidR="00E664A9" w:rsidRPr="005F5100" w:rsidRDefault="00E664A9" w:rsidP="009A1BC3">
            <w:pPr>
              <w:pStyle w:val="SemEspaamento"/>
              <w:jc w:val="both"/>
              <w:rPr>
                <w:rFonts w:asciiTheme="minorHAnsi" w:hAnsiTheme="minorHAnsi"/>
              </w:rPr>
            </w:pPr>
            <w:r>
              <w:t>renan</w:t>
            </w:r>
            <w:r>
              <w:rPr>
                <w:color w:val="000000"/>
              </w:rPr>
              <w:t>.santos@planejamento.gov.br</w:t>
            </w:r>
          </w:p>
        </w:tc>
      </w:tr>
      <w:tr w:rsidR="00E664A9" w:rsidRPr="005F5100" w14:paraId="0A37158F" w14:textId="77777777" w:rsidTr="009A1BC3">
        <w:trPr>
          <w:jc w:val="center"/>
        </w:trPr>
        <w:tc>
          <w:tcPr>
            <w:tcW w:w="3029" w:type="dxa"/>
            <w:gridSpan w:val="2"/>
            <w:shd w:val="clear" w:color="auto" w:fill="D9D9D9" w:themeFill="background1" w:themeFillShade="D9"/>
            <w:vAlign w:val="center"/>
          </w:tcPr>
          <w:p w14:paraId="37B035D8"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Telefone</w:t>
            </w:r>
          </w:p>
        </w:tc>
        <w:tc>
          <w:tcPr>
            <w:tcW w:w="5445" w:type="dxa"/>
            <w:vAlign w:val="center"/>
          </w:tcPr>
          <w:p w14:paraId="7E0E6B4B" w14:textId="77777777" w:rsidR="00E664A9" w:rsidRPr="005F5100" w:rsidRDefault="00E664A9" w:rsidP="009A1BC3">
            <w:pPr>
              <w:pStyle w:val="SemEspaamento"/>
              <w:jc w:val="both"/>
              <w:rPr>
                <w:rFonts w:asciiTheme="minorHAnsi" w:hAnsiTheme="minorHAnsi"/>
              </w:rPr>
            </w:pPr>
            <w:r w:rsidRPr="005F5100">
              <w:rPr>
                <w:rFonts w:asciiTheme="minorHAnsi" w:hAnsiTheme="minorHAnsi"/>
              </w:rPr>
              <w:t>(61) 2020-2</w:t>
            </w:r>
            <w:r>
              <w:rPr>
                <w:rFonts w:asciiTheme="minorHAnsi" w:hAnsiTheme="minorHAnsi"/>
              </w:rPr>
              <w:t>522</w:t>
            </w:r>
          </w:p>
        </w:tc>
      </w:tr>
      <w:tr w:rsidR="00E664A9" w:rsidRPr="005F5100" w14:paraId="657149CE" w14:textId="77777777" w:rsidTr="009A1BC3">
        <w:trPr>
          <w:jc w:val="center"/>
        </w:trPr>
        <w:tc>
          <w:tcPr>
            <w:tcW w:w="1192" w:type="dxa"/>
            <w:vMerge w:val="restart"/>
            <w:shd w:val="clear" w:color="auto" w:fill="D9D9D9" w:themeFill="background1" w:themeFillShade="D9"/>
            <w:vAlign w:val="center"/>
          </w:tcPr>
          <w:p w14:paraId="7E42C56B" w14:textId="77777777" w:rsidR="00E664A9" w:rsidRPr="005F5100" w:rsidRDefault="00E664A9" w:rsidP="009A1BC3">
            <w:pPr>
              <w:spacing w:after="0" w:line="240" w:lineRule="auto"/>
              <w:jc w:val="center"/>
              <w:rPr>
                <w:rFonts w:asciiTheme="minorHAnsi" w:hAnsiTheme="minorHAnsi"/>
              </w:rPr>
            </w:pPr>
            <w:r w:rsidRPr="005F5100">
              <w:rPr>
                <w:rFonts w:asciiTheme="minorHAnsi" w:hAnsiTheme="minorHAnsi"/>
              </w:rPr>
              <w:t>Atores Envolvidos</w:t>
            </w:r>
          </w:p>
        </w:tc>
        <w:tc>
          <w:tcPr>
            <w:tcW w:w="1837" w:type="dxa"/>
            <w:shd w:val="clear" w:color="auto" w:fill="D9D9D9" w:themeFill="background1" w:themeFillShade="D9"/>
            <w:vAlign w:val="center"/>
          </w:tcPr>
          <w:p w14:paraId="629C9C18" w14:textId="77777777" w:rsidR="00E664A9" w:rsidRPr="005F5100" w:rsidRDefault="00E664A9" w:rsidP="009A1BC3">
            <w:pPr>
              <w:spacing w:after="0" w:line="240" w:lineRule="auto"/>
              <w:jc w:val="center"/>
              <w:rPr>
                <w:rFonts w:asciiTheme="minorHAnsi" w:hAnsiTheme="minorHAnsi"/>
              </w:rPr>
            </w:pPr>
            <w:r w:rsidRPr="005F5100">
              <w:rPr>
                <w:rFonts w:asciiTheme="minorHAnsi" w:hAnsiTheme="minorHAnsi"/>
              </w:rPr>
              <w:t>Governo</w:t>
            </w:r>
          </w:p>
        </w:tc>
        <w:tc>
          <w:tcPr>
            <w:tcW w:w="5445" w:type="dxa"/>
            <w:vAlign w:val="center"/>
          </w:tcPr>
          <w:p w14:paraId="2D1D393C"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Ministério do Planejamento, Desenvolvimento e Gestão Câmara dos Deputados</w:t>
            </w:r>
          </w:p>
          <w:p w14:paraId="55297795"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Ministério da Justiça e Segurança Pública</w:t>
            </w:r>
          </w:p>
          <w:p w14:paraId="32DD5F3A"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Ministério da Indústria, Comércio Exterior e Serviços</w:t>
            </w:r>
          </w:p>
          <w:p w14:paraId="719B1493"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Secretaria de Governo</w:t>
            </w:r>
          </w:p>
        </w:tc>
      </w:tr>
      <w:tr w:rsidR="00E664A9" w:rsidRPr="005F5100" w14:paraId="6258FA6B" w14:textId="77777777" w:rsidTr="009A1BC3">
        <w:trPr>
          <w:jc w:val="center"/>
        </w:trPr>
        <w:tc>
          <w:tcPr>
            <w:tcW w:w="1192" w:type="dxa"/>
            <w:vMerge/>
            <w:shd w:val="clear" w:color="auto" w:fill="D9D9D9" w:themeFill="background1" w:themeFillShade="D9"/>
            <w:vAlign w:val="center"/>
          </w:tcPr>
          <w:p w14:paraId="46294E29" w14:textId="77777777" w:rsidR="00E664A9" w:rsidRPr="005F5100" w:rsidRDefault="00E664A9" w:rsidP="009A1BC3">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39A84B12" w14:textId="77777777" w:rsidR="00E664A9" w:rsidRPr="005F5100" w:rsidRDefault="00E664A9" w:rsidP="009A1BC3">
            <w:pPr>
              <w:spacing w:after="0" w:line="240" w:lineRule="auto"/>
              <w:jc w:val="center"/>
              <w:rPr>
                <w:rFonts w:asciiTheme="minorHAnsi" w:hAnsiTheme="minorHAnsi"/>
              </w:rPr>
            </w:pPr>
            <w:r w:rsidRPr="005F5100">
              <w:rPr>
                <w:rFonts w:asciiTheme="minorHAnsi" w:hAnsiTheme="minorHAnsi"/>
              </w:rPr>
              <w:t>Sociedade Civil</w:t>
            </w:r>
          </w:p>
        </w:tc>
        <w:tc>
          <w:tcPr>
            <w:tcW w:w="5445" w:type="dxa"/>
            <w:vAlign w:val="center"/>
          </w:tcPr>
          <w:p w14:paraId="0854B2A8"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 xml:space="preserve">Grupo Pesquisa em Políticas Públicas para o Acesso à Informação da Universidade de São Paulo (GPOPAI-USP), </w:t>
            </w:r>
          </w:p>
          <w:p w14:paraId="34568497"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Instituto de Estudos Socioeconômicos (INESC)</w:t>
            </w:r>
          </w:p>
          <w:p w14:paraId="7629591D"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 xml:space="preserve">Open </w:t>
            </w:r>
            <w:proofErr w:type="spellStart"/>
            <w:r w:rsidRPr="005F5100">
              <w:rPr>
                <w:rFonts w:asciiTheme="minorHAnsi" w:hAnsiTheme="minorHAnsi"/>
              </w:rPr>
              <w:t>Knowledge</w:t>
            </w:r>
            <w:proofErr w:type="spellEnd"/>
            <w:r w:rsidRPr="005F5100">
              <w:rPr>
                <w:rFonts w:asciiTheme="minorHAnsi" w:hAnsiTheme="minorHAnsi"/>
              </w:rPr>
              <w:t xml:space="preserve"> Brasil</w:t>
            </w:r>
          </w:p>
          <w:p w14:paraId="2B4C9995"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Rede Nossa São Paulo</w:t>
            </w:r>
          </w:p>
          <w:p w14:paraId="34ACC046"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W3C Brasil</w:t>
            </w:r>
          </w:p>
        </w:tc>
      </w:tr>
      <w:tr w:rsidR="00E664A9" w:rsidRPr="005F5100" w14:paraId="5032F9E2" w14:textId="77777777" w:rsidTr="009A1BC3">
        <w:trPr>
          <w:jc w:val="center"/>
        </w:trPr>
        <w:tc>
          <w:tcPr>
            <w:tcW w:w="3029" w:type="dxa"/>
            <w:gridSpan w:val="2"/>
            <w:shd w:val="clear" w:color="auto" w:fill="D9D9D9" w:themeFill="background1" w:themeFillShade="D9"/>
            <w:vAlign w:val="center"/>
          </w:tcPr>
          <w:p w14:paraId="0A8BD588" w14:textId="77777777" w:rsidR="00E664A9" w:rsidRPr="005F5100" w:rsidRDefault="00E664A9" w:rsidP="009A1BC3">
            <w:pPr>
              <w:spacing w:after="0" w:line="240" w:lineRule="auto"/>
              <w:rPr>
                <w:rFonts w:asciiTheme="minorHAnsi" w:hAnsiTheme="minorHAnsi"/>
              </w:rPr>
            </w:pPr>
            <w:r w:rsidRPr="005F5100">
              <w:rPr>
                <w:rFonts w:asciiTheme="minorHAnsi" w:hAnsiTheme="minorHAnsi"/>
              </w:rPr>
              <w:t>Status quo ou problema – assunto a ser abordado</w:t>
            </w:r>
          </w:p>
        </w:tc>
        <w:tc>
          <w:tcPr>
            <w:tcW w:w="5445" w:type="dxa"/>
            <w:vAlign w:val="center"/>
          </w:tcPr>
          <w:p w14:paraId="318B8325" w14:textId="77777777" w:rsidR="00E664A9" w:rsidRPr="00AD2C30" w:rsidRDefault="00E664A9" w:rsidP="009A1BC3">
            <w:pPr>
              <w:spacing w:after="0" w:line="240" w:lineRule="auto"/>
              <w:jc w:val="both"/>
              <w:rPr>
                <w:rFonts w:asciiTheme="minorHAnsi" w:hAnsiTheme="minorHAnsi"/>
              </w:rPr>
            </w:pPr>
            <w:r w:rsidRPr="00AD2C30">
              <w:rPr>
                <w:rFonts w:asciiTheme="minorHAnsi" w:hAnsiTheme="minorHAnsi"/>
              </w:rPr>
              <w:t>Falta de conexão entre oferta e demandas de dados</w:t>
            </w:r>
          </w:p>
        </w:tc>
      </w:tr>
      <w:tr w:rsidR="00E664A9" w:rsidRPr="005F5100" w14:paraId="22126285" w14:textId="77777777" w:rsidTr="009A1BC3">
        <w:trPr>
          <w:jc w:val="center"/>
        </w:trPr>
        <w:tc>
          <w:tcPr>
            <w:tcW w:w="3029" w:type="dxa"/>
            <w:gridSpan w:val="2"/>
            <w:shd w:val="clear" w:color="auto" w:fill="D9D9D9" w:themeFill="background1" w:themeFillShade="D9"/>
            <w:vAlign w:val="center"/>
          </w:tcPr>
          <w:p w14:paraId="4EA92BF7" w14:textId="77777777" w:rsidR="00E664A9" w:rsidRPr="005F5100" w:rsidRDefault="00E664A9" w:rsidP="009A1BC3">
            <w:pPr>
              <w:spacing w:after="0" w:line="240" w:lineRule="auto"/>
              <w:rPr>
                <w:rFonts w:asciiTheme="minorHAnsi" w:hAnsiTheme="minorHAnsi"/>
              </w:rPr>
            </w:pPr>
            <w:r w:rsidRPr="005F5100">
              <w:rPr>
                <w:rFonts w:asciiTheme="minorHAnsi" w:hAnsiTheme="minorHAnsi"/>
              </w:rPr>
              <w:t>Objetivo Principal do Compromisso</w:t>
            </w:r>
          </w:p>
        </w:tc>
        <w:tc>
          <w:tcPr>
            <w:tcW w:w="5445" w:type="dxa"/>
            <w:vAlign w:val="center"/>
          </w:tcPr>
          <w:p w14:paraId="4B088CE7" w14:textId="77777777" w:rsidR="00E664A9" w:rsidRPr="00AD2C30" w:rsidRDefault="00E664A9" w:rsidP="009A1BC3">
            <w:pPr>
              <w:spacing w:after="0" w:line="240" w:lineRule="auto"/>
              <w:jc w:val="both"/>
              <w:rPr>
                <w:rFonts w:asciiTheme="minorHAnsi" w:hAnsiTheme="minorHAnsi"/>
              </w:rPr>
            </w:pPr>
            <w:r w:rsidRPr="00AD2C30">
              <w:rPr>
                <w:rFonts w:asciiTheme="minorHAnsi" w:hAnsiTheme="minorHAnsi"/>
              </w:rPr>
              <w:t>Fomentar a disponibilização e o uso de dados fortalecendo a política de dados abertos</w:t>
            </w:r>
          </w:p>
        </w:tc>
      </w:tr>
      <w:tr w:rsidR="00E664A9" w:rsidRPr="005F5100" w14:paraId="7C982655" w14:textId="77777777" w:rsidTr="009A1BC3">
        <w:trPr>
          <w:jc w:val="center"/>
        </w:trPr>
        <w:tc>
          <w:tcPr>
            <w:tcW w:w="3029" w:type="dxa"/>
            <w:gridSpan w:val="2"/>
            <w:shd w:val="clear" w:color="auto" w:fill="D9D9D9" w:themeFill="background1" w:themeFillShade="D9"/>
            <w:vAlign w:val="center"/>
          </w:tcPr>
          <w:p w14:paraId="365A51AC" w14:textId="77777777" w:rsidR="00E664A9" w:rsidRPr="005F5100" w:rsidRDefault="00E664A9" w:rsidP="009A1BC3">
            <w:pPr>
              <w:spacing w:after="0" w:line="240" w:lineRule="auto"/>
              <w:rPr>
                <w:rFonts w:asciiTheme="minorHAnsi" w:hAnsiTheme="minorHAnsi"/>
              </w:rPr>
            </w:pPr>
            <w:r w:rsidRPr="005F5100">
              <w:rPr>
                <w:rFonts w:asciiTheme="minorHAnsi" w:hAnsiTheme="minorHAnsi"/>
              </w:rPr>
              <w:t>Breve descrição do compromisso</w:t>
            </w:r>
          </w:p>
        </w:tc>
        <w:tc>
          <w:tcPr>
            <w:tcW w:w="5445" w:type="dxa"/>
            <w:vAlign w:val="center"/>
          </w:tcPr>
          <w:p w14:paraId="41FC06A8" w14:textId="77777777" w:rsidR="00E664A9" w:rsidRPr="00AD2C30" w:rsidRDefault="00E664A9" w:rsidP="009A1BC3">
            <w:pPr>
              <w:spacing w:after="0" w:line="240" w:lineRule="auto"/>
              <w:jc w:val="both"/>
              <w:rPr>
                <w:rFonts w:asciiTheme="minorHAnsi" w:hAnsiTheme="minorHAnsi"/>
              </w:rPr>
            </w:pPr>
            <w:r w:rsidRPr="00AD2C30">
              <w:rPr>
                <w:rFonts w:asciiTheme="minorHAnsi" w:hAnsiTheme="minorHAnsi"/>
              </w:rPr>
              <w:t xml:space="preserve">Realizar ações de comunicação voltadas para a mobilização e sensibilização da sociedade e aproveitar os canais institucionais para discussões, presenciais e virtuais, sobre o tema </w:t>
            </w:r>
          </w:p>
        </w:tc>
      </w:tr>
      <w:tr w:rsidR="00E664A9" w:rsidRPr="005F5100" w14:paraId="366CB4B2" w14:textId="77777777" w:rsidTr="009A1BC3">
        <w:trPr>
          <w:jc w:val="center"/>
        </w:trPr>
        <w:tc>
          <w:tcPr>
            <w:tcW w:w="3029" w:type="dxa"/>
            <w:gridSpan w:val="2"/>
            <w:shd w:val="clear" w:color="auto" w:fill="D9D9D9" w:themeFill="background1" w:themeFillShade="D9"/>
            <w:vAlign w:val="center"/>
          </w:tcPr>
          <w:p w14:paraId="740379C5" w14:textId="77777777" w:rsidR="00E664A9" w:rsidRPr="005F5100" w:rsidRDefault="00E664A9" w:rsidP="009A1BC3">
            <w:pPr>
              <w:spacing w:after="0" w:line="240" w:lineRule="auto"/>
              <w:rPr>
                <w:rFonts w:asciiTheme="minorHAnsi" w:hAnsiTheme="minorHAnsi"/>
              </w:rPr>
            </w:pPr>
            <w:r w:rsidRPr="005F5100">
              <w:rPr>
                <w:rFonts w:asciiTheme="minorHAnsi" w:hAnsiTheme="minorHAnsi"/>
              </w:rPr>
              <w:t>Desafio da OGP abordado pelo compromisso</w:t>
            </w:r>
          </w:p>
        </w:tc>
        <w:tc>
          <w:tcPr>
            <w:tcW w:w="5445" w:type="dxa"/>
            <w:vAlign w:val="center"/>
          </w:tcPr>
          <w:p w14:paraId="4463742D" w14:textId="77777777" w:rsidR="00E664A9" w:rsidRPr="00AD2C30" w:rsidRDefault="00E664A9" w:rsidP="009A1BC3">
            <w:pPr>
              <w:spacing w:after="0" w:line="240" w:lineRule="auto"/>
              <w:jc w:val="both"/>
              <w:rPr>
                <w:rFonts w:asciiTheme="minorHAnsi" w:hAnsiTheme="minorHAnsi"/>
              </w:rPr>
            </w:pPr>
            <w:r w:rsidRPr="00AD2C30">
              <w:rPr>
                <w:rFonts w:asciiTheme="minorHAnsi" w:hAnsiTheme="minorHAnsi"/>
              </w:rPr>
              <w:t>Melhoria dos Serviços Públicos</w:t>
            </w:r>
          </w:p>
        </w:tc>
      </w:tr>
      <w:tr w:rsidR="00E664A9" w:rsidRPr="005F5100" w14:paraId="6B131442" w14:textId="77777777" w:rsidTr="009A1BC3">
        <w:trPr>
          <w:jc w:val="center"/>
        </w:trPr>
        <w:tc>
          <w:tcPr>
            <w:tcW w:w="3029" w:type="dxa"/>
            <w:gridSpan w:val="2"/>
            <w:shd w:val="clear" w:color="auto" w:fill="D9D9D9" w:themeFill="background1" w:themeFillShade="D9"/>
            <w:vAlign w:val="center"/>
          </w:tcPr>
          <w:p w14:paraId="035CDC0C" w14:textId="77777777" w:rsidR="00E664A9" w:rsidRPr="005F5100" w:rsidRDefault="00E664A9" w:rsidP="009A1BC3">
            <w:pPr>
              <w:spacing w:after="0" w:line="240" w:lineRule="auto"/>
              <w:rPr>
                <w:rFonts w:asciiTheme="minorHAnsi" w:hAnsiTheme="minorHAnsi"/>
              </w:rPr>
            </w:pPr>
            <w:r w:rsidRPr="005F5100">
              <w:rPr>
                <w:rFonts w:asciiTheme="minorHAnsi" w:hAnsiTheme="minorHAnsi"/>
              </w:rPr>
              <w:t>Relevância do compromisso</w:t>
            </w:r>
          </w:p>
        </w:tc>
        <w:tc>
          <w:tcPr>
            <w:tcW w:w="5445" w:type="dxa"/>
            <w:vAlign w:val="center"/>
          </w:tcPr>
          <w:p w14:paraId="1C72617F" w14:textId="77777777" w:rsidR="00E664A9" w:rsidRPr="00AD2C30" w:rsidRDefault="00E664A9" w:rsidP="009A1BC3">
            <w:pPr>
              <w:spacing w:after="0" w:line="240" w:lineRule="auto"/>
              <w:jc w:val="both"/>
              <w:rPr>
                <w:rFonts w:asciiTheme="minorHAnsi" w:hAnsiTheme="minorHAnsi"/>
              </w:rPr>
            </w:pPr>
            <w:r w:rsidRPr="00AD2C30">
              <w:rPr>
                <w:rFonts w:asciiTheme="minorHAnsi" w:hAnsiTheme="minorHAnsi"/>
              </w:rPr>
              <w:t>Identificação de vulnerabilidades da política de dados abertos</w:t>
            </w:r>
          </w:p>
        </w:tc>
      </w:tr>
      <w:tr w:rsidR="00E664A9" w:rsidRPr="005F5100" w14:paraId="4630395C" w14:textId="77777777" w:rsidTr="009A1BC3">
        <w:trPr>
          <w:jc w:val="center"/>
        </w:trPr>
        <w:tc>
          <w:tcPr>
            <w:tcW w:w="3029" w:type="dxa"/>
            <w:gridSpan w:val="2"/>
            <w:shd w:val="clear" w:color="auto" w:fill="D9D9D9" w:themeFill="background1" w:themeFillShade="D9"/>
            <w:vAlign w:val="center"/>
          </w:tcPr>
          <w:p w14:paraId="55FD20FC"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Ambição</w:t>
            </w:r>
          </w:p>
        </w:tc>
        <w:tc>
          <w:tcPr>
            <w:tcW w:w="5445" w:type="dxa"/>
            <w:vAlign w:val="center"/>
          </w:tcPr>
          <w:p w14:paraId="6AE74ADF" w14:textId="77777777" w:rsidR="00E664A9" w:rsidRPr="00AD2C30" w:rsidRDefault="00E664A9" w:rsidP="009A1BC3">
            <w:pPr>
              <w:spacing w:after="0" w:line="240" w:lineRule="auto"/>
              <w:jc w:val="both"/>
              <w:rPr>
                <w:rFonts w:asciiTheme="minorHAnsi" w:hAnsiTheme="minorHAnsi"/>
              </w:rPr>
            </w:pPr>
            <w:r w:rsidRPr="00AD2C30">
              <w:rPr>
                <w:rFonts w:asciiTheme="minorHAnsi" w:hAnsiTheme="minorHAnsi"/>
              </w:rPr>
              <w:t>Aumentar a participação do governo e da sociedade nas discussões sobre dados abertos, com vistas a garantir a conexão entre o que o cidadão busca e o que o governo oferece, considerando não somente dados, mas também ferramentas de tecnologia da informação e formas de disponibilização de informações adequadas</w:t>
            </w:r>
          </w:p>
        </w:tc>
      </w:tr>
      <w:tr w:rsidR="00E664A9" w:rsidRPr="005F5100" w14:paraId="1C5483BA" w14:textId="77777777" w:rsidTr="009A1BC3">
        <w:trPr>
          <w:jc w:val="center"/>
        </w:trPr>
        <w:tc>
          <w:tcPr>
            <w:tcW w:w="3029" w:type="dxa"/>
            <w:gridSpan w:val="2"/>
            <w:shd w:val="clear" w:color="auto" w:fill="D9D9D9" w:themeFill="background1" w:themeFillShade="D9"/>
            <w:vAlign w:val="center"/>
          </w:tcPr>
          <w:p w14:paraId="43154B13"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445" w:type="dxa"/>
            <w:vAlign w:val="center"/>
          </w:tcPr>
          <w:p w14:paraId="22EDEAC6" w14:textId="77777777" w:rsidR="00E664A9" w:rsidRPr="005F5100" w:rsidRDefault="00E664A9" w:rsidP="009A1BC3">
            <w:pPr>
              <w:spacing w:after="0" w:line="240" w:lineRule="auto"/>
              <w:jc w:val="both"/>
              <w:rPr>
                <w:rFonts w:asciiTheme="minorHAnsi" w:hAnsiTheme="minorHAnsi"/>
              </w:rPr>
            </w:pPr>
            <w:r>
              <w:t>Executado parcialmente (71%): ações continuam em andamento para conclusão até dezembro de 2018</w:t>
            </w:r>
          </w:p>
        </w:tc>
      </w:tr>
      <w:tr w:rsidR="00E664A9" w:rsidRPr="005F5100" w14:paraId="1111D45E" w14:textId="77777777" w:rsidTr="009A1BC3">
        <w:trPr>
          <w:jc w:val="center"/>
        </w:trPr>
        <w:tc>
          <w:tcPr>
            <w:tcW w:w="3029" w:type="dxa"/>
            <w:gridSpan w:val="2"/>
            <w:shd w:val="clear" w:color="auto" w:fill="D9D9D9" w:themeFill="background1" w:themeFillShade="D9"/>
            <w:vAlign w:val="center"/>
          </w:tcPr>
          <w:p w14:paraId="714E2938"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Descrição dos Resultados</w:t>
            </w:r>
          </w:p>
        </w:tc>
        <w:tc>
          <w:tcPr>
            <w:tcW w:w="5445" w:type="dxa"/>
            <w:vAlign w:val="center"/>
          </w:tcPr>
          <w:p w14:paraId="5E904174" w14:textId="77777777" w:rsidR="00E664A9" w:rsidRPr="00AD1A18" w:rsidRDefault="00E664A9" w:rsidP="009A1BC3">
            <w:pPr>
              <w:spacing w:after="0" w:line="240" w:lineRule="auto"/>
              <w:jc w:val="both"/>
              <w:rPr>
                <w:rFonts w:asciiTheme="minorHAnsi" w:hAnsiTheme="minorHAnsi"/>
              </w:rPr>
            </w:pPr>
            <w:r>
              <w:rPr>
                <w:rFonts w:asciiTheme="minorHAnsi" w:hAnsiTheme="minorHAnsi"/>
              </w:rPr>
              <w:t xml:space="preserve">De forma geral, considera-se </w:t>
            </w:r>
            <w:r w:rsidRPr="004A269D">
              <w:rPr>
                <w:rFonts w:asciiTheme="minorHAnsi" w:hAnsiTheme="minorHAnsi"/>
              </w:rPr>
              <w:t xml:space="preserve">que </w:t>
            </w:r>
            <w:r>
              <w:rPr>
                <w:rFonts w:asciiTheme="minorHAnsi" w:hAnsiTheme="minorHAnsi"/>
              </w:rPr>
              <w:t xml:space="preserve">foram feitos </w:t>
            </w:r>
            <w:r w:rsidRPr="004A269D">
              <w:rPr>
                <w:rFonts w:asciiTheme="minorHAnsi" w:hAnsiTheme="minorHAnsi"/>
              </w:rPr>
              <w:t>avanço</w:t>
            </w:r>
            <w:r>
              <w:rPr>
                <w:rFonts w:asciiTheme="minorHAnsi" w:hAnsiTheme="minorHAnsi"/>
              </w:rPr>
              <w:t>s</w:t>
            </w:r>
            <w:r w:rsidRPr="004A269D">
              <w:rPr>
                <w:rFonts w:asciiTheme="minorHAnsi" w:hAnsiTheme="minorHAnsi"/>
              </w:rPr>
              <w:t xml:space="preserve"> no alcance dos objetivos </w:t>
            </w:r>
            <w:r>
              <w:rPr>
                <w:rFonts w:asciiTheme="minorHAnsi" w:hAnsiTheme="minorHAnsi"/>
              </w:rPr>
              <w:t xml:space="preserve">propostos no âmbito do </w:t>
            </w:r>
            <w:r>
              <w:rPr>
                <w:rFonts w:asciiTheme="minorHAnsi" w:hAnsiTheme="minorHAnsi"/>
              </w:rPr>
              <w:lastRenderedPageBreak/>
              <w:t>compromisso e que</w:t>
            </w:r>
            <w:r w:rsidRPr="004A269D">
              <w:rPr>
                <w:rFonts w:asciiTheme="minorHAnsi" w:hAnsiTheme="minorHAnsi"/>
              </w:rPr>
              <w:t xml:space="preserve"> </w:t>
            </w:r>
            <w:r>
              <w:rPr>
                <w:rFonts w:asciiTheme="minorHAnsi" w:hAnsiTheme="minorHAnsi"/>
              </w:rPr>
              <w:t xml:space="preserve">entregas </w:t>
            </w:r>
            <w:r w:rsidRPr="004A269D">
              <w:rPr>
                <w:rFonts w:asciiTheme="minorHAnsi" w:hAnsiTheme="minorHAnsi"/>
              </w:rPr>
              <w:t>concret</w:t>
            </w:r>
            <w:r>
              <w:rPr>
                <w:rFonts w:asciiTheme="minorHAnsi" w:hAnsiTheme="minorHAnsi"/>
              </w:rPr>
              <w:t>a</w:t>
            </w:r>
            <w:r w:rsidRPr="004A269D">
              <w:rPr>
                <w:rFonts w:asciiTheme="minorHAnsi" w:hAnsiTheme="minorHAnsi"/>
              </w:rPr>
              <w:t>s agregaram valor à política de dados abertos</w:t>
            </w:r>
            <w:r>
              <w:rPr>
                <w:rFonts w:asciiTheme="minorHAnsi" w:hAnsiTheme="minorHAnsi"/>
              </w:rPr>
              <w:t xml:space="preserve"> durante a implementação do 3º Plano de Ação Nacional. Houve, porém, </w:t>
            </w:r>
            <w:r w:rsidRPr="004A269D">
              <w:rPr>
                <w:rFonts w:asciiTheme="minorHAnsi" w:hAnsiTheme="minorHAnsi"/>
              </w:rPr>
              <w:t>dificuldade</w:t>
            </w:r>
            <w:r>
              <w:rPr>
                <w:rFonts w:asciiTheme="minorHAnsi" w:hAnsiTheme="minorHAnsi"/>
              </w:rPr>
              <w:t>s</w:t>
            </w:r>
            <w:r w:rsidRPr="004A269D">
              <w:rPr>
                <w:rFonts w:asciiTheme="minorHAnsi" w:hAnsiTheme="minorHAnsi"/>
              </w:rPr>
              <w:t xml:space="preserve"> em conseguir patrocínio para </w:t>
            </w:r>
            <w:r>
              <w:rPr>
                <w:rFonts w:asciiTheme="minorHAnsi" w:hAnsiTheme="minorHAnsi"/>
              </w:rPr>
              <w:t xml:space="preserve">ações </w:t>
            </w:r>
            <w:r w:rsidRPr="004A269D">
              <w:rPr>
                <w:rFonts w:asciiTheme="minorHAnsi" w:hAnsiTheme="minorHAnsi"/>
              </w:rPr>
              <w:t xml:space="preserve">que exigiam o aporte de recursos, embora esse fosse um risco identificado desde a sua </w:t>
            </w:r>
            <w:r>
              <w:rPr>
                <w:rFonts w:asciiTheme="minorHAnsi" w:hAnsiTheme="minorHAnsi"/>
              </w:rPr>
              <w:t xml:space="preserve">discussão do compromisso e de seus marcos, e </w:t>
            </w:r>
            <w:r w:rsidRPr="00AD1A18">
              <w:rPr>
                <w:rFonts w:asciiTheme="minorHAnsi" w:hAnsiTheme="minorHAnsi"/>
              </w:rPr>
              <w:t>baixo grau de participação dos membros às reuniões de execução</w:t>
            </w:r>
            <w:r>
              <w:rPr>
                <w:rFonts w:asciiTheme="minorHAnsi" w:hAnsiTheme="minorHAnsi"/>
              </w:rPr>
              <w:t xml:space="preserve">. </w:t>
            </w:r>
          </w:p>
          <w:p w14:paraId="5F2BDF92" w14:textId="77777777" w:rsidR="00E664A9" w:rsidRDefault="00E664A9" w:rsidP="009A1BC3">
            <w:pPr>
              <w:spacing w:after="0" w:line="240" w:lineRule="auto"/>
              <w:jc w:val="both"/>
              <w:rPr>
                <w:rFonts w:asciiTheme="minorHAnsi" w:hAnsiTheme="minorHAnsi"/>
              </w:rPr>
            </w:pPr>
            <w:r>
              <w:rPr>
                <w:rFonts w:asciiTheme="minorHAnsi" w:hAnsiTheme="minorHAnsi"/>
              </w:rPr>
              <w:t>No tocante a</w:t>
            </w:r>
            <w:r w:rsidRPr="006F4D6C">
              <w:rPr>
                <w:rFonts w:asciiTheme="minorHAnsi" w:hAnsiTheme="minorHAnsi"/>
              </w:rPr>
              <w:t>os resultados</w:t>
            </w:r>
            <w:r>
              <w:rPr>
                <w:rFonts w:asciiTheme="minorHAnsi" w:hAnsiTheme="minorHAnsi"/>
              </w:rPr>
              <w:t>, destacam-se:</w:t>
            </w:r>
          </w:p>
          <w:p w14:paraId="312CDB7A" w14:textId="77777777" w:rsidR="00E664A9" w:rsidRDefault="00E664A9" w:rsidP="00E664A9">
            <w:pPr>
              <w:numPr>
                <w:ilvl w:val="0"/>
                <w:numId w:val="19"/>
              </w:numPr>
              <w:autoSpaceDE/>
              <w:autoSpaceDN/>
              <w:spacing w:after="0" w:line="240" w:lineRule="auto"/>
              <w:contextualSpacing/>
              <w:jc w:val="both"/>
            </w:pPr>
            <w:r>
              <w:t xml:space="preserve">Análise dos </w:t>
            </w:r>
            <w:hyperlink r:id="rId54" w:history="1">
              <w:r>
                <w:rPr>
                  <w:rStyle w:val="ListLabel19"/>
                </w:rPr>
                <w:t>pedidos de acesso à informação registrados no sistema e-SIC do governo federal</w:t>
              </w:r>
            </w:hyperlink>
            <w:r>
              <w:t xml:space="preserve"> e identificação dos principais temas sobre os quais foram solicitados dados pelo cidadão;</w:t>
            </w:r>
          </w:p>
          <w:p w14:paraId="20EC9F54" w14:textId="77777777" w:rsidR="00E664A9" w:rsidRDefault="00E664A9" w:rsidP="00E664A9">
            <w:pPr>
              <w:numPr>
                <w:ilvl w:val="0"/>
                <w:numId w:val="19"/>
              </w:numPr>
              <w:autoSpaceDE/>
              <w:autoSpaceDN/>
              <w:spacing w:after="0" w:line="240" w:lineRule="auto"/>
              <w:contextualSpacing/>
              <w:jc w:val="both"/>
            </w:pPr>
            <w:r>
              <w:t xml:space="preserve">Realização e </w:t>
            </w:r>
            <w:hyperlink r:id="rId55" w:history="1">
              <w:r>
                <w:rPr>
                  <w:rStyle w:val="ListLabel19"/>
                </w:rPr>
                <w:t>divulgação</w:t>
              </w:r>
            </w:hyperlink>
            <w:r>
              <w:t xml:space="preserve"> de </w:t>
            </w:r>
            <w:hyperlink r:id="rId56" w:history="1">
              <w:r>
                <w:rPr>
                  <w:rStyle w:val="ListLabel19"/>
                </w:rPr>
                <w:t>enquete</w:t>
              </w:r>
            </w:hyperlink>
            <w:r>
              <w:t xml:space="preserve"> (março/2017 a agosto/2017, com 593 contribuições) com utilizadores de dados;</w:t>
            </w:r>
          </w:p>
          <w:p w14:paraId="30A92259" w14:textId="77777777" w:rsidR="00E664A9" w:rsidRDefault="00E664A9" w:rsidP="00E664A9">
            <w:pPr>
              <w:numPr>
                <w:ilvl w:val="0"/>
                <w:numId w:val="19"/>
              </w:numPr>
              <w:autoSpaceDE/>
              <w:autoSpaceDN/>
              <w:spacing w:after="0" w:line="240" w:lineRule="auto"/>
              <w:contextualSpacing/>
              <w:jc w:val="both"/>
            </w:pPr>
            <w:r>
              <w:t>Elaboração e divulgação (</w:t>
            </w:r>
            <w:proofErr w:type="spellStart"/>
            <w:r>
              <w:t>jan</w:t>
            </w:r>
            <w:proofErr w:type="spellEnd"/>
            <w:r>
              <w:t xml:space="preserve">/2018) do </w:t>
            </w:r>
            <w:hyperlink r:id="rId57" w:history="1">
              <w:r>
                <w:rPr>
                  <w:rStyle w:val="ListLabel19"/>
                </w:rPr>
                <w:t>relatório consolidado</w:t>
              </w:r>
            </w:hyperlink>
            <w:r>
              <w:t>, considerando a análise dos pedidos de acesso à informação e os resultados da enquete, identificando os temas educação e saúde como prioritários;</w:t>
            </w:r>
          </w:p>
          <w:p w14:paraId="63977916" w14:textId="77777777" w:rsidR="00E664A9" w:rsidRDefault="00E664A9" w:rsidP="00E664A9">
            <w:pPr>
              <w:numPr>
                <w:ilvl w:val="0"/>
                <w:numId w:val="19"/>
              </w:numPr>
              <w:autoSpaceDE/>
              <w:autoSpaceDN/>
              <w:spacing w:after="0" w:line="240" w:lineRule="auto"/>
              <w:contextualSpacing/>
              <w:jc w:val="both"/>
            </w:pPr>
            <w:r>
              <w:t xml:space="preserve">Realização de </w:t>
            </w:r>
            <w:hyperlink r:id="rId58" w:history="1">
              <w:r>
                <w:rPr>
                  <w:rStyle w:val="ListLabel19"/>
                </w:rPr>
                <w:t>oficina temática para o levantamento das necessidades de disponibilização e melhorias de dados</w:t>
              </w:r>
            </w:hyperlink>
            <w:r>
              <w:t>, entre participantes da sociedade civil e gestores dos dados nos órgãos, para os temas identificados como mais solicitados - educação e saúde;</w:t>
            </w:r>
          </w:p>
          <w:p w14:paraId="450D2924" w14:textId="77777777" w:rsidR="00E664A9" w:rsidRDefault="00E664A9" w:rsidP="00E664A9">
            <w:pPr>
              <w:numPr>
                <w:ilvl w:val="0"/>
                <w:numId w:val="19"/>
              </w:numPr>
              <w:autoSpaceDE/>
              <w:autoSpaceDN/>
              <w:spacing w:after="0" w:line="240" w:lineRule="auto"/>
              <w:contextualSpacing/>
              <w:jc w:val="both"/>
            </w:pPr>
            <w:r>
              <w:t xml:space="preserve">Realização de </w:t>
            </w:r>
            <w:proofErr w:type="spellStart"/>
            <w:r>
              <w:t>Hackathon</w:t>
            </w:r>
            <w:proofErr w:type="spellEnd"/>
            <w:r>
              <w:t xml:space="preserve"> da Saúde -</w:t>
            </w:r>
            <w:r>
              <w:rPr>
                <w:i/>
              </w:rPr>
              <w:t xml:space="preserve"> </w:t>
            </w:r>
            <w:hyperlink r:id="rId59" w:history="1">
              <w:r>
                <w:rPr>
                  <w:rStyle w:val="ListLabel20"/>
                  <w:i w:val="0"/>
                </w:rPr>
                <w:t>Desafio de Dados</w:t>
              </w:r>
            </w:hyperlink>
            <w:r>
              <w:t xml:space="preserve"> em 26 e 27 de novembro.  </w:t>
            </w:r>
            <w:r>
              <w:rPr>
                <w:highlight w:val="white"/>
              </w:rPr>
              <w:t xml:space="preserve">O desafio proposto pelo </w:t>
            </w:r>
            <w:proofErr w:type="spellStart"/>
            <w:r>
              <w:rPr>
                <w:highlight w:val="white"/>
              </w:rPr>
              <w:t>Hackathon</w:t>
            </w:r>
            <w:proofErr w:type="spellEnd"/>
            <w:r>
              <w:rPr>
                <w:highlight w:val="white"/>
              </w:rPr>
              <w:t xml:space="preserve"> em Saúde gerou aplicativos móveis – em formato app ou game – para seis iniciativas institucionais: Rede Global de Bancos de Leite Humano; Monitoramento e controle de vetores; NBCAL; Circuito Saudável; Acesso Aberto e Museu da Vida;</w:t>
            </w:r>
          </w:p>
          <w:p w14:paraId="24F0365A" w14:textId="77777777" w:rsidR="00E664A9" w:rsidRDefault="00E664A9" w:rsidP="00E664A9">
            <w:pPr>
              <w:numPr>
                <w:ilvl w:val="0"/>
                <w:numId w:val="19"/>
              </w:numPr>
              <w:autoSpaceDE/>
              <w:autoSpaceDN/>
              <w:spacing w:after="0" w:line="240" w:lineRule="auto"/>
              <w:contextualSpacing/>
              <w:jc w:val="both"/>
              <w:rPr>
                <w:highlight w:val="white"/>
              </w:rPr>
            </w:pPr>
            <w:r>
              <w:rPr>
                <w:highlight w:val="white"/>
              </w:rPr>
              <w:t>Tratativas iniciais com a organização da sociedade civil Transparência Brasil para a realização de um evento de análise dados da educação. Caso logre êxito, a realização do evento culminará no alcance do proposto no marco 9, embora fora do prazo de execução do compromisso.</w:t>
            </w:r>
          </w:p>
          <w:p w14:paraId="2E61E03B" w14:textId="77777777" w:rsidR="00E664A9" w:rsidRDefault="00E664A9" w:rsidP="009A1BC3">
            <w:pPr>
              <w:spacing w:after="0" w:line="240" w:lineRule="auto"/>
              <w:jc w:val="both"/>
            </w:pPr>
            <w:r>
              <w:rPr>
                <w:rFonts w:asciiTheme="minorHAnsi" w:hAnsiTheme="minorHAnsi"/>
              </w:rPr>
              <w:t>Por fim, vale mencionar que, a</w:t>
            </w:r>
            <w:r w:rsidRPr="00B527ED">
              <w:rPr>
                <w:rFonts w:asciiTheme="minorHAnsi" w:hAnsiTheme="minorHAnsi"/>
              </w:rPr>
              <w:t xml:space="preserve">lém dos marcos previstos para o compromisso, </w:t>
            </w:r>
            <w:r>
              <w:rPr>
                <w:rFonts w:asciiTheme="minorHAnsi" w:hAnsiTheme="minorHAnsi"/>
              </w:rPr>
              <w:t>foi realizada a i</w:t>
            </w:r>
            <w:r>
              <w:t>mplementação, no Portal Brasileiro de Dados Abertos, em setembro de 2017, das seguintes funcionalidades, as quais também contribuem para o objetivo do compromisso:</w:t>
            </w:r>
          </w:p>
          <w:p w14:paraId="7BE4007C" w14:textId="77777777" w:rsidR="00E664A9" w:rsidRDefault="00E664A9" w:rsidP="00E664A9">
            <w:pPr>
              <w:widowControl w:val="0"/>
              <w:numPr>
                <w:ilvl w:val="0"/>
                <w:numId w:val="20"/>
              </w:numPr>
              <w:autoSpaceDE/>
              <w:autoSpaceDN/>
              <w:spacing w:after="0" w:line="240" w:lineRule="auto"/>
              <w:contextualSpacing/>
              <w:jc w:val="both"/>
            </w:pPr>
            <w:r>
              <w:lastRenderedPageBreak/>
              <w:t xml:space="preserve">Criação da </w:t>
            </w:r>
            <w:hyperlink r:id="rId60" w:history="1">
              <w:r>
                <w:rPr>
                  <w:rStyle w:val="ListLabel19"/>
                </w:rPr>
                <w:t>área de eventos e concursos</w:t>
              </w:r>
            </w:hyperlink>
            <w:r>
              <w:t xml:space="preserve"> de promoção do uso de dados abertos;</w:t>
            </w:r>
          </w:p>
          <w:p w14:paraId="74F39911" w14:textId="77777777" w:rsidR="00E664A9" w:rsidRDefault="00E664A9" w:rsidP="00E664A9">
            <w:pPr>
              <w:widowControl w:val="0"/>
              <w:numPr>
                <w:ilvl w:val="0"/>
                <w:numId w:val="20"/>
              </w:numPr>
              <w:autoSpaceDE/>
              <w:autoSpaceDN/>
              <w:spacing w:after="0" w:line="240" w:lineRule="auto"/>
              <w:contextualSpacing/>
              <w:jc w:val="both"/>
            </w:pPr>
            <w:r>
              <w:t xml:space="preserve">Criação da </w:t>
            </w:r>
            <w:hyperlink r:id="rId61" w:history="1">
              <w:r>
                <w:rPr>
                  <w:rStyle w:val="ListLabel19"/>
                </w:rPr>
                <w:t>área de aplicativos, visualizações, infográficos e outras soluções</w:t>
              </w:r>
            </w:hyperlink>
            <w:r>
              <w:t xml:space="preserve"> que usam dados abertos; e</w:t>
            </w:r>
          </w:p>
          <w:p w14:paraId="4044237A" w14:textId="77777777" w:rsidR="00E664A9" w:rsidRPr="005F5100" w:rsidRDefault="0071760C" w:rsidP="00E664A9">
            <w:pPr>
              <w:pStyle w:val="PargrafodaLista"/>
              <w:numPr>
                <w:ilvl w:val="0"/>
                <w:numId w:val="20"/>
              </w:numPr>
              <w:spacing w:after="0" w:line="240" w:lineRule="auto"/>
              <w:jc w:val="both"/>
              <w:rPr>
                <w:rFonts w:asciiTheme="minorHAnsi" w:hAnsiTheme="minorHAnsi"/>
              </w:rPr>
            </w:pPr>
            <w:hyperlink r:id="rId62" w:history="1">
              <w:r w:rsidR="00E664A9">
                <w:rPr>
                  <w:rStyle w:val="ListLabel19"/>
                </w:rPr>
                <w:t>Integração</w:t>
              </w:r>
            </w:hyperlink>
            <w:r w:rsidR="00E664A9">
              <w:t xml:space="preserve"> do portal com o sistema de ouvidorias do governo federal - e-Ouv.</w:t>
            </w:r>
          </w:p>
        </w:tc>
      </w:tr>
      <w:tr w:rsidR="00E664A9" w:rsidRPr="005F5100" w14:paraId="32E57480" w14:textId="77777777" w:rsidTr="009A1BC3">
        <w:trPr>
          <w:jc w:val="center"/>
        </w:trPr>
        <w:tc>
          <w:tcPr>
            <w:tcW w:w="3029" w:type="dxa"/>
            <w:gridSpan w:val="2"/>
            <w:shd w:val="clear" w:color="auto" w:fill="D9D9D9" w:themeFill="background1" w:themeFillShade="D9"/>
            <w:vAlign w:val="center"/>
          </w:tcPr>
          <w:p w14:paraId="740CD3D7"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lastRenderedPageBreak/>
              <w:t>Implementação até</w:t>
            </w:r>
          </w:p>
        </w:tc>
        <w:tc>
          <w:tcPr>
            <w:tcW w:w="5445" w:type="dxa"/>
            <w:vAlign w:val="center"/>
          </w:tcPr>
          <w:p w14:paraId="2B27DA10" w14:textId="77777777" w:rsidR="00E664A9" w:rsidRPr="008E7EFF" w:rsidRDefault="00E664A9" w:rsidP="009A1BC3">
            <w:pPr>
              <w:spacing w:after="0" w:line="240" w:lineRule="auto"/>
              <w:jc w:val="both"/>
              <w:rPr>
                <w:rFonts w:asciiTheme="minorHAnsi" w:hAnsiTheme="minorHAnsi"/>
                <w:highlight w:val="yellow"/>
              </w:rPr>
            </w:pPr>
            <w:r>
              <w:rPr>
                <w:rFonts w:asciiTheme="minorHAnsi" w:hAnsiTheme="minorHAnsi"/>
              </w:rPr>
              <w:t>Dezembro</w:t>
            </w:r>
            <w:r w:rsidRPr="005B5734">
              <w:rPr>
                <w:rFonts w:asciiTheme="minorHAnsi" w:hAnsiTheme="minorHAnsi"/>
              </w:rPr>
              <w:t>/2018</w:t>
            </w:r>
          </w:p>
        </w:tc>
      </w:tr>
    </w:tbl>
    <w:p w14:paraId="27B3206D" w14:textId="77777777" w:rsidR="00E664A9" w:rsidRPr="00F3206D" w:rsidRDefault="00E664A9" w:rsidP="00E664A9">
      <w:pPr>
        <w:autoSpaceDE/>
        <w:autoSpaceDN/>
        <w:spacing w:after="0"/>
        <w:jc w:val="both"/>
        <w:rPr>
          <w:rStyle w:val="TEXTOChar"/>
          <w:rFonts w:asciiTheme="minorHAnsi" w:hAnsiTheme="minorHAnsi" w:cstheme="minorHAnsi"/>
          <w:sz w:val="22"/>
          <w:szCs w:val="22"/>
        </w:rPr>
      </w:pPr>
    </w:p>
    <w:p w14:paraId="2F3DDE77" w14:textId="4766536D" w:rsidR="009B117C" w:rsidRDefault="009B117C">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9"/>
        <w:gridCol w:w="985"/>
        <w:gridCol w:w="6471"/>
      </w:tblGrid>
      <w:tr w:rsidR="009B117C" w:rsidRPr="005F5100" w14:paraId="4875CBBD" w14:textId="77777777" w:rsidTr="009A1BC3">
        <w:trPr>
          <w:trHeight w:val="1156"/>
          <w:tblHeader/>
          <w:jc w:val="center"/>
        </w:trPr>
        <w:tc>
          <w:tcPr>
            <w:tcW w:w="8474" w:type="dxa"/>
            <w:gridSpan w:val="3"/>
            <w:shd w:val="clear" w:color="auto" w:fill="D9D9D9" w:themeFill="background1" w:themeFillShade="D9"/>
            <w:vAlign w:val="center"/>
          </w:tcPr>
          <w:p w14:paraId="4EC075D8" w14:textId="77777777" w:rsidR="009B117C" w:rsidRPr="005F5100" w:rsidRDefault="009B117C" w:rsidP="009A1BC3">
            <w:pPr>
              <w:spacing w:after="0" w:line="240" w:lineRule="auto"/>
              <w:jc w:val="center"/>
              <w:rPr>
                <w:rFonts w:asciiTheme="minorHAnsi" w:hAnsiTheme="minorHAnsi" w:cs="Cambria"/>
                <w:b/>
                <w:bCs/>
              </w:rPr>
            </w:pPr>
            <w:r w:rsidRPr="005F5100">
              <w:rPr>
                <w:rFonts w:asciiTheme="minorHAnsi" w:hAnsiTheme="minorHAnsi" w:cs="Cambria"/>
                <w:b/>
                <w:bCs/>
              </w:rPr>
              <w:lastRenderedPageBreak/>
              <w:t>Compromisso 2.  Elaborar matriz estratégica de ações em transparência, com ampla participação social, com vistas a promover melhor governança e garantir acesso e apropriação de dados e informações dos recursos públicos</w:t>
            </w:r>
          </w:p>
        </w:tc>
      </w:tr>
      <w:tr w:rsidR="009B117C" w:rsidRPr="005F5100" w14:paraId="54B1A406" w14:textId="77777777" w:rsidTr="00780D5F">
        <w:trPr>
          <w:jc w:val="center"/>
        </w:trPr>
        <w:tc>
          <w:tcPr>
            <w:tcW w:w="3029" w:type="dxa"/>
            <w:gridSpan w:val="2"/>
            <w:shd w:val="clear" w:color="auto" w:fill="D9D9D9" w:themeFill="background1" w:themeFillShade="D9"/>
            <w:vAlign w:val="center"/>
          </w:tcPr>
          <w:p w14:paraId="6A15FD8E"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Órgão coordenador</w:t>
            </w:r>
          </w:p>
        </w:tc>
        <w:tc>
          <w:tcPr>
            <w:tcW w:w="5445" w:type="dxa"/>
            <w:shd w:val="clear" w:color="auto" w:fill="auto"/>
            <w:vAlign w:val="center"/>
          </w:tcPr>
          <w:p w14:paraId="68AD2001"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Ministério da Transparência e Controladoria-Geral da União</w:t>
            </w:r>
          </w:p>
        </w:tc>
      </w:tr>
      <w:tr w:rsidR="009B117C" w:rsidRPr="005F5100" w14:paraId="65DDF6F4" w14:textId="77777777" w:rsidTr="00780D5F">
        <w:trPr>
          <w:jc w:val="center"/>
        </w:trPr>
        <w:tc>
          <w:tcPr>
            <w:tcW w:w="3029" w:type="dxa"/>
            <w:gridSpan w:val="2"/>
            <w:shd w:val="clear" w:color="auto" w:fill="D9D9D9" w:themeFill="background1" w:themeFillShade="D9"/>
            <w:vAlign w:val="center"/>
          </w:tcPr>
          <w:p w14:paraId="3DEE55F8"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Nome do servidor responsável pela implementação no órgão coordenador</w:t>
            </w:r>
          </w:p>
        </w:tc>
        <w:tc>
          <w:tcPr>
            <w:tcW w:w="5445" w:type="dxa"/>
            <w:shd w:val="clear" w:color="auto" w:fill="auto"/>
            <w:vAlign w:val="center"/>
          </w:tcPr>
          <w:p w14:paraId="7B64D21F"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Otávio Moreira de Castro Neves</w:t>
            </w:r>
          </w:p>
        </w:tc>
      </w:tr>
      <w:tr w:rsidR="009B117C" w:rsidRPr="005F5100" w14:paraId="61C29F17" w14:textId="77777777" w:rsidTr="00780D5F">
        <w:trPr>
          <w:jc w:val="center"/>
        </w:trPr>
        <w:tc>
          <w:tcPr>
            <w:tcW w:w="3029" w:type="dxa"/>
            <w:gridSpan w:val="2"/>
            <w:shd w:val="clear" w:color="auto" w:fill="D9D9D9" w:themeFill="background1" w:themeFillShade="D9"/>
            <w:vAlign w:val="center"/>
          </w:tcPr>
          <w:p w14:paraId="0F57ED0C"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Cargo - Departamento</w:t>
            </w:r>
          </w:p>
        </w:tc>
        <w:tc>
          <w:tcPr>
            <w:tcW w:w="5445" w:type="dxa"/>
            <w:shd w:val="clear" w:color="auto" w:fill="auto"/>
            <w:vAlign w:val="center"/>
          </w:tcPr>
          <w:p w14:paraId="3B2DA93F"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Diretor de Transparência e Controle</w:t>
            </w:r>
          </w:p>
        </w:tc>
      </w:tr>
      <w:tr w:rsidR="009B117C" w:rsidRPr="005F5100" w14:paraId="0A646D3A" w14:textId="77777777" w:rsidTr="00780D5F">
        <w:trPr>
          <w:jc w:val="center"/>
        </w:trPr>
        <w:tc>
          <w:tcPr>
            <w:tcW w:w="3029" w:type="dxa"/>
            <w:gridSpan w:val="2"/>
            <w:shd w:val="clear" w:color="auto" w:fill="D9D9D9" w:themeFill="background1" w:themeFillShade="D9"/>
            <w:vAlign w:val="center"/>
          </w:tcPr>
          <w:p w14:paraId="025E20F5"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E-mail</w:t>
            </w:r>
          </w:p>
        </w:tc>
        <w:tc>
          <w:tcPr>
            <w:tcW w:w="5445" w:type="dxa"/>
            <w:shd w:val="clear" w:color="auto" w:fill="auto"/>
            <w:vAlign w:val="center"/>
          </w:tcPr>
          <w:p w14:paraId="7023042F"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otavio.neves@cgu.gov.br</w:t>
            </w:r>
          </w:p>
        </w:tc>
      </w:tr>
      <w:tr w:rsidR="009B117C" w:rsidRPr="005F5100" w14:paraId="5AF81571" w14:textId="77777777" w:rsidTr="00780D5F">
        <w:trPr>
          <w:jc w:val="center"/>
        </w:trPr>
        <w:tc>
          <w:tcPr>
            <w:tcW w:w="3029" w:type="dxa"/>
            <w:gridSpan w:val="2"/>
            <w:shd w:val="clear" w:color="auto" w:fill="D9D9D9" w:themeFill="background1" w:themeFillShade="D9"/>
            <w:vAlign w:val="center"/>
          </w:tcPr>
          <w:p w14:paraId="49BEEEB6"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Telefone</w:t>
            </w:r>
          </w:p>
        </w:tc>
        <w:tc>
          <w:tcPr>
            <w:tcW w:w="5445" w:type="dxa"/>
            <w:shd w:val="clear" w:color="auto" w:fill="auto"/>
            <w:vAlign w:val="center"/>
          </w:tcPr>
          <w:p w14:paraId="3CD88F23"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(61) 2020-6538</w:t>
            </w:r>
          </w:p>
        </w:tc>
      </w:tr>
      <w:tr w:rsidR="009B117C" w:rsidRPr="005F5100" w14:paraId="201C77EC" w14:textId="77777777" w:rsidTr="009A1BC3">
        <w:trPr>
          <w:jc w:val="center"/>
        </w:trPr>
        <w:tc>
          <w:tcPr>
            <w:tcW w:w="1192" w:type="dxa"/>
            <w:vMerge w:val="restart"/>
            <w:shd w:val="clear" w:color="auto" w:fill="D9D9D9" w:themeFill="background1" w:themeFillShade="D9"/>
            <w:vAlign w:val="center"/>
          </w:tcPr>
          <w:p w14:paraId="7A5B872F" w14:textId="657B6182" w:rsidR="009B117C" w:rsidRPr="005F5100" w:rsidRDefault="009B117C" w:rsidP="00780D5F">
            <w:pPr>
              <w:spacing w:after="0" w:line="240" w:lineRule="auto"/>
              <w:jc w:val="center"/>
              <w:rPr>
                <w:rFonts w:asciiTheme="minorHAnsi" w:hAnsiTheme="minorHAnsi"/>
              </w:rPr>
            </w:pPr>
            <w:r w:rsidRPr="005F5100">
              <w:rPr>
                <w:rFonts w:asciiTheme="minorHAnsi" w:hAnsiTheme="minorHAnsi"/>
              </w:rPr>
              <w:t>Atores Envolvidos</w:t>
            </w:r>
          </w:p>
        </w:tc>
        <w:tc>
          <w:tcPr>
            <w:tcW w:w="1837" w:type="dxa"/>
            <w:shd w:val="clear" w:color="auto" w:fill="D9D9D9" w:themeFill="background1" w:themeFillShade="D9"/>
            <w:vAlign w:val="center"/>
          </w:tcPr>
          <w:p w14:paraId="245E0EF0" w14:textId="77777777" w:rsidR="009B117C" w:rsidRPr="005F5100" w:rsidRDefault="009B117C" w:rsidP="00780D5F">
            <w:pPr>
              <w:spacing w:after="0" w:line="240" w:lineRule="auto"/>
              <w:jc w:val="center"/>
              <w:rPr>
                <w:rFonts w:asciiTheme="minorHAnsi" w:hAnsiTheme="minorHAnsi"/>
              </w:rPr>
            </w:pPr>
            <w:r w:rsidRPr="005F5100">
              <w:rPr>
                <w:rFonts w:asciiTheme="minorHAnsi" w:hAnsiTheme="minorHAnsi"/>
              </w:rPr>
              <w:t>Governo</w:t>
            </w:r>
          </w:p>
        </w:tc>
        <w:tc>
          <w:tcPr>
            <w:tcW w:w="5445" w:type="dxa"/>
            <w:vAlign w:val="center"/>
          </w:tcPr>
          <w:p w14:paraId="476FC037"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 xml:space="preserve">Ministério da Transparência e Controladoria-Geral da União </w:t>
            </w:r>
          </w:p>
          <w:p w14:paraId="252DCC35"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Ministério da Justiça e Segurança Pública</w:t>
            </w:r>
          </w:p>
          <w:p w14:paraId="68FFD901"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Ministério do Planejamento, Desenvolvimento e Gestão</w:t>
            </w:r>
          </w:p>
          <w:p w14:paraId="3A34EDB4"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Ministério da Fazenda</w:t>
            </w:r>
          </w:p>
          <w:p w14:paraId="1B8FF347"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Banco Central do Brasil</w:t>
            </w:r>
          </w:p>
          <w:p w14:paraId="7C7498F2"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Prefeitura de São Paulo</w:t>
            </w:r>
          </w:p>
        </w:tc>
      </w:tr>
      <w:tr w:rsidR="009B117C" w:rsidRPr="005F5100" w14:paraId="78A61159" w14:textId="77777777" w:rsidTr="009A1BC3">
        <w:trPr>
          <w:jc w:val="center"/>
        </w:trPr>
        <w:tc>
          <w:tcPr>
            <w:tcW w:w="1192" w:type="dxa"/>
            <w:vMerge/>
            <w:shd w:val="clear" w:color="auto" w:fill="D9D9D9" w:themeFill="background1" w:themeFillShade="D9"/>
            <w:vAlign w:val="center"/>
          </w:tcPr>
          <w:p w14:paraId="7F3163E2" w14:textId="77777777" w:rsidR="009B117C" w:rsidRPr="005F5100" w:rsidRDefault="009B117C" w:rsidP="00780D5F">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24D1DC6D" w14:textId="49589F8D" w:rsidR="009B117C" w:rsidRPr="005F5100" w:rsidRDefault="009B117C" w:rsidP="00780D5F">
            <w:pPr>
              <w:spacing w:after="0" w:line="240" w:lineRule="auto"/>
              <w:jc w:val="center"/>
              <w:rPr>
                <w:rFonts w:asciiTheme="minorHAnsi" w:hAnsiTheme="minorHAnsi"/>
              </w:rPr>
            </w:pPr>
            <w:r w:rsidRPr="005F5100">
              <w:rPr>
                <w:rFonts w:asciiTheme="minorHAnsi" w:hAnsiTheme="minorHAnsi"/>
              </w:rPr>
              <w:t>Sociedade Civil</w:t>
            </w:r>
          </w:p>
        </w:tc>
        <w:tc>
          <w:tcPr>
            <w:tcW w:w="5445" w:type="dxa"/>
            <w:vAlign w:val="center"/>
          </w:tcPr>
          <w:p w14:paraId="2201F6E0" w14:textId="77777777" w:rsidR="009B117C" w:rsidRPr="005F5100" w:rsidRDefault="009B117C" w:rsidP="009A1BC3">
            <w:pPr>
              <w:spacing w:after="0" w:line="240" w:lineRule="auto"/>
              <w:jc w:val="both"/>
              <w:rPr>
                <w:rFonts w:asciiTheme="minorHAnsi" w:eastAsia="Calibri" w:hAnsiTheme="minorHAnsi"/>
              </w:rPr>
            </w:pPr>
            <w:r w:rsidRPr="005F5100">
              <w:rPr>
                <w:rFonts w:asciiTheme="minorHAnsi" w:hAnsiTheme="minorHAnsi"/>
              </w:rPr>
              <w:t>Instituto Brasileiro de Planejamento e Tributação</w:t>
            </w:r>
          </w:p>
          <w:p w14:paraId="4068A878"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Instituto de Estudos Socioeconômicos</w:t>
            </w:r>
          </w:p>
          <w:p w14:paraId="0A13ED2C"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Observatório Social do Brasil</w:t>
            </w:r>
          </w:p>
          <w:p w14:paraId="397E61D7"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 xml:space="preserve">Open </w:t>
            </w:r>
            <w:proofErr w:type="spellStart"/>
            <w:r w:rsidRPr="005F5100">
              <w:rPr>
                <w:rFonts w:asciiTheme="minorHAnsi" w:hAnsiTheme="minorHAnsi"/>
              </w:rPr>
              <w:t>Knowledge</w:t>
            </w:r>
            <w:proofErr w:type="spellEnd"/>
          </w:p>
          <w:p w14:paraId="407C3911"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Transparência Brasil</w:t>
            </w:r>
          </w:p>
        </w:tc>
      </w:tr>
      <w:tr w:rsidR="009B117C" w:rsidRPr="005F5100" w14:paraId="41615864" w14:textId="77777777" w:rsidTr="009A1BC3">
        <w:trPr>
          <w:jc w:val="center"/>
        </w:trPr>
        <w:tc>
          <w:tcPr>
            <w:tcW w:w="3029" w:type="dxa"/>
            <w:gridSpan w:val="2"/>
            <w:shd w:val="clear" w:color="auto" w:fill="D9D9D9" w:themeFill="background1" w:themeFillShade="D9"/>
            <w:vAlign w:val="center"/>
          </w:tcPr>
          <w:p w14:paraId="15F46AD0"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Status quo ou problema – assunto a ser abordado</w:t>
            </w:r>
          </w:p>
        </w:tc>
        <w:tc>
          <w:tcPr>
            <w:tcW w:w="5445" w:type="dxa"/>
            <w:vAlign w:val="center"/>
          </w:tcPr>
          <w:p w14:paraId="5CB25B31"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Entraves legais e culturais impedem o pleno acesso a dados e informações pela sociedade</w:t>
            </w:r>
          </w:p>
        </w:tc>
      </w:tr>
      <w:tr w:rsidR="009B117C" w:rsidRPr="005F5100" w14:paraId="243EEF15" w14:textId="77777777" w:rsidTr="009A1BC3">
        <w:trPr>
          <w:jc w:val="center"/>
        </w:trPr>
        <w:tc>
          <w:tcPr>
            <w:tcW w:w="3029" w:type="dxa"/>
            <w:gridSpan w:val="2"/>
            <w:shd w:val="clear" w:color="auto" w:fill="D9D9D9" w:themeFill="background1" w:themeFillShade="D9"/>
            <w:vAlign w:val="center"/>
          </w:tcPr>
          <w:p w14:paraId="4E88DC41"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Objetivo Principal do Compromisso</w:t>
            </w:r>
          </w:p>
        </w:tc>
        <w:tc>
          <w:tcPr>
            <w:tcW w:w="5445" w:type="dxa"/>
            <w:vAlign w:val="center"/>
          </w:tcPr>
          <w:p w14:paraId="737680FA"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Aprimoramento de mecanismos de transparência ativa sobre recursos da Administração Pública Federal</w:t>
            </w:r>
          </w:p>
        </w:tc>
      </w:tr>
      <w:tr w:rsidR="009B117C" w:rsidRPr="005F5100" w14:paraId="2F03F31E" w14:textId="77777777" w:rsidTr="009A1BC3">
        <w:trPr>
          <w:jc w:val="center"/>
        </w:trPr>
        <w:tc>
          <w:tcPr>
            <w:tcW w:w="3029" w:type="dxa"/>
            <w:gridSpan w:val="2"/>
            <w:shd w:val="clear" w:color="auto" w:fill="D9D9D9" w:themeFill="background1" w:themeFillShade="D9"/>
            <w:vAlign w:val="center"/>
          </w:tcPr>
          <w:p w14:paraId="1D66C0A3"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Breve descrição do compromisso</w:t>
            </w:r>
          </w:p>
        </w:tc>
        <w:tc>
          <w:tcPr>
            <w:tcW w:w="5445" w:type="dxa"/>
            <w:vAlign w:val="center"/>
          </w:tcPr>
          <w:p w14:paraId="09F8F60C"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Estabelecer maneiras de garantir que as informações divulgadas sejam apropriadas e qualificadas para uso pela sociedade, o que permitirá melhor entendimento e ampliará a participação social, tornando o acompanhamento mais efetivo</w:t>
            </w:r>
          </w:p>
        </w:tc>
      </w:tr>
      <w:tr w:rsidR="009B117C" w:rsidRPr="005F5100" w14:paraId="20EC7135" w14:textId="77777777" w:rsidTr="009A1BC3">
        <w:trPr>
          <w:jc w:val="center"/>
        </w:trPr>
        <w:tc>
          <w:tcPr>
            <w:tcW w:w="3029" w:type="dxa"/>
            <w:gridSpan w:val="2"/>
            <w:shd w:val="clear" w:color="auto" w:fill="D9D9D9" w:themeFill="background1" w:themeFillShade="D9"/>
            <w:vAlign w:val="center"/>
          </w:tcPr>
          <w:p w14:paraId="459287AF"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Desafio da OGP abordado pelo compromisso</w:t>
            </w:r>
          </w:p>
        </w:tc>
        <w:tc>
          <w:tcPr>
            <w:tcW w:w="5445" w:type="dxa"/>
            <w:vAlign w:val="center"/>
          </w:tcPr>
          <w:p w14:paraId="216C30D9"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Aumento da integridade pública</w:t>
            </w:r>
          </w:p>
          <w:p w14:paraId="4E9ABA5D"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Aumento da responsabilidade corporativa</w:t>
            </w:r>
          </w:p>
        </w:tc>
      </w:tr>
      <w:tr w:rsidR="009B117C" w:rsidRPr="005F5100" w14:paraId="5D1A401F" w14:textId="77777777" w:rsidTr="009A1BC3">
        <w:trPr>
          <w:jc w:val="center"/>
        </w:trPr>
        <w:tc>
          <w:tcPr>
            <w:tcW w:w="3029" w:type="dxa"/>
            <w:gridSpan w:val="2"/>
            <w:shd w:val="clear" w:color="auto" w:fill="D9D9D9" w:themeFill="background1" w:themeFillShade="D9"/>
            <w:vAlign w:val="center"/>
          </w:tcPr>
          <w:p w14:paraId="29BFB58D"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Relevância do compromisso</w:t>
            </w:r>
          </w:p>
        </w:tc>
        <w:tc>
          <w:tcPr>
            <w:tcW w:w="5445" w:type="dxa"/>
            <w:vAlign w:val="center"/>
          </w:tcPr>
          <w:p w14:paraId="3AA4BE03"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A matriz estratégica assegurará mais efetividade na garantia de acesso e apropriação de dados e informações dos recursos públicos</w:t>
            </w:r>
          </w:p>
        </w:tc>
      </w:tr>
      <w:tr w:rsidR="009B117C" w:rsidRPr="005F5100" w14:paraId="5F3C9B62" w14:textId="77777777" w:rsidTr="009A1BC3">
        <w:trPr>
          <w:jc w:val="center"/>
        </w:trPr>
        <w:tc>
          <w:tcPr>
            <w:tcW w:w="3029" w:type="dxa"/>
            <w:gridSpan w:val="2"/>
            <w:shd w:val="clear" w:color="auto" w:fill="D9D9D9" w:themeFill="background1" w:themeFillShade="D9"/>
            <w:vAlign w:val="center"/>
          </w:tcPr>
          <w:p w14:paraId="531AC698"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Ambição</w:t>
            </w:r>
          </w:p>
          <w:p w14:paraId="45418D2F" w14:textId="77777777" w:rsidR="009B117C" w:rsidRPr="005F5100" w:rsidRDefault="009B117C" w:rsidP="009A1BC3">
            <w:pPr>
              <w:spacing w:after="0" w:line="240" w:lineRule="auto"/>
              <w:jc w:val="both"/>
              <w:rPr>
                <w:rFonts w:asciiTheme="minorHAnsi" w:hAnsiTheme="minorHAnsi"/>
              </w:rPr>
            </w:pPr>
          </w:p>
        </w:tc>
        <w:tc>
          <w:tcPr>
            <w:tcW w:w="5445" w:type="dxa"/>
            <w:vAlign w:val="center"/>
          </w:tcPr>
          <w:p w14:paraId="7ED2275A"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Ações unificadas do Governo Federal divulgadas e publicadas, com modelo de governança estruturado que promova apropriação dos dados e informações pela sociedade</w:t>
            </w:r>
          </w:p>
        </w:tc>
      </w:tr>
      <w:tr w:rsidR="009B117C" w:rsidRPr="005F5100" w14:paraId="1951E13C" w14:textId="77777777" w:rsidTr="009A1BC3">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321E9D3"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2C2312">
              <w:rPr>
                <w:rFonts w:asciiTheme="minorHAnsi" w:hAnsiTheme="minorHAnsi"/>
              </w:rPr>
              <w:t>)</w:t>
            </w:r>
          </w:p>
        </w:tc>
        <w:tc>
          <w:tcPr>
            <w:tcW w:w="5445" w:type="dxa"/>
            <w:tcBorders>
              <w:top w:val="single" w:sz="12" w:space="0" w:color="auto"/>
              <w:left w:val="single" w:sz="12" w:space="0" w:color="auto"/>
              <w:bottom w:val="single" w:sz="12" w:space="0" w:color="auto"/>
              <w:right w:val="single" w:sz="12" w:space="0" w:color="auto"/>
            </w:tcBorders>
            <w:vAlign w:val="center"/>
          </w:tcPr>
          <w:p w14:paraId="37141AB8" w14:textId="2654BADE" w:rsidR="009B117C" w:rsidRPr="005F5100" w:rsidRDefault="00F901F6" w:rsidP="009A1BC3">
            <w:pPr>
              <w:spacing w:after="0" w:line="240" w:lineRule="auto"/>
              <w:jc w:val="both"/>
              <w:rPr>
                <w:rFonts w:asciiTheme="minorHAnsi" w:hAnsiTheme="minorHAnsi"/>
              </w:rPr>
            </w:pPr>
            <w:r>
              <w:rPr>
                <w:rFonts w:asciiTheme="minorHAnsi" w:hAnsiTheme="minorHAnsi"/>
              </w:rPr>
              <w:t>Atrasado. O processo de discussão interna e de consulta pública para a reestruturação do Conselho de Transparência levou mais tempo do que o previsto. Como alguns marcos dependiam destra reestruturação, o compromisso atrasou.</w:t>
            </w:r>
          </w:p>
        </w:tc>
      </w:tr>
      <w:bookmarkEnd w:id="29"/>
      <w:tr w:rsidR="00F901F6" w:rsidRPr="005F5100" w14:paraId="6B22154B" w14:textId="77777777" w:rsidTr="009A1BC3">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53A6CD9" w14:textId="77777777" w:rsidR="00F901F6" w:rsidRPr="005F5100" w:rsidRDefault="00F901F6" w:rsidP="00F901F6">
            <w:pPr>
              <w:spacing w:after="0" w:line="240" w:lineRule="auto"/>
              <w:jc w:val="both"/>
              <w:rPr>
                <w:rFonts w:asciiTheme="minorHAnsi" w:hAnsiTheme="minorHAnsi"/>
              </w:rPr>
            </w:pPr>
            <w:r w:rsidRPr="005F5100">
              <w:rPr>
                <w:rFonts w:asciiTheme="minorHAnsi" w:hAnsiTheme="minorHAnsi"/>
              </w:rPr>
              <w:t>Descrição dos Resultados</w:t>
            </w:r>
          </w:p>
        </w:tc>
        <w:tc>
          <w:tcPr>
            <w:tcW w:w="5445" w:type="dxa"/>
            <w:tcBorders>
              <w:top w:val="single" w:sz="12" w:space="0" w:color="auto"/>
              <w:left w:val="single" w:sz="12" w:space="0" w:color="auto"/>
              <w:bottom w:val="single" w:sz="12" w:space="0" w:color="auto"/>
              <w:right w:val="single" w:sz="12" w:space="0" w:color="auto"/>
            </w:tcBorders>
            <w:vAlign w:val="center"/>
          </w:tcPr>
          <w:p w14:paraId="30406BB8" w14:textId="77777777" w:rsidR="00F901F6" w:rsidRDefault="00F901F6" w:rsidP="00F901F6">
            <w:pPr>
              <w:pStyle w:val="PargrafodaLista"/>
              <w:numPr>
                <w:ilvl w:val="0"/>
                <w:numId w:val="18"/>
              </w:numPr>
              <w:spacing w:after="0" w:line="240" w:lineRule="auto"/>
              <w:jc w:val="both"/>
              <w:rPr>
                <w:rFonts w:asciiTheme="minorHAnsi" w:hAnsiTheme="minorHAnsi"/>
              </w:rPr>
            </w:pPr>
            <w:r>
              <w:rPr>
                <w:rFonts w:asciiTheme="minorHAnsi" w:hAnsiTheme="minorHAnsi"/>
              </w:rPr>
              <w:t xml:space="preserve">(Marco 1) o plano de mobilização foi implementando, com destaque para as seguintes entregas: </w:t>
            </w:r>
          </w:p>
          <w:p w14:paraId="32714FBB"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lastRenderedPageBreak/>
              <w:t xml:space="preserve">realização do evento Diálogos de Controle Social, no qual foram </w:t>
            </w:r>
            <w:proofErr w:type="gramStart"/>
            <w:r>
              <w:rPr>
                <w:rFonts w:asciiTheme="minorHAnsi" w:hAnsiTheme="minorHAnsi"/>
              </w:rPr>
              <w:t>estabelecidos</w:t>
            </w:r>
            <w:proofErr w:type="gramEnd"/>
            <w:r>
              <w:rPr>
                <w:rFonts w:asciiTheme="minorHAnsi" w:hAnsiTheme="minorHAnsi"/>
              </w:rPr>
              <w:t xml:space="preserve"> algumas ações de Transparência, a serem executadas pelas organizações participantes. Informações em </w:t>
            </w:r>
            <w:hyperlink r:id="rId63" w:history="1">
              <w:r w:rsidRPr="0080653A">
                <w:rPr>
                  <w:rStyle w:val="Hyperlink"/>
                  <w:rFonts w:asciiTheme="minorHAnsi" w:hAnsiTheme="minorHAnsi"/>
                </w:rPr>
                <w:t>http://www.cgu.gov.br/noticias/2017/10/cgu-debate-controle-social-com-instituicoes-da-sociedade-civil</w:t>
              </w:r>
            </w:hyperlink>
          </w:p>
          <w:p w14:paraId="400C8343"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Evento de lançamento do Portal da Transparência, no qual foram capacitados jornalistas, organizações da sociedade civil e governos estaduais e municipais. </w:t>
            </w:r>
            <w:hyperlink r:id="rId64" w:history="1">
              <w:r w:rsidRPr="0080653A">
                <w:rPr>
                  <w:rStyle w:val="Hyperlink"/>
                  <w:rFonts w:asciiTheme="minorHAnsi" w:hAnsiTheme="minorHAnsi"/>
                </w:rPr>
                <w:t>http://www.cgu.gov.br/sobre/institucional/eventos/2018/lancamento-do-novo-portal-da-transparencia/programacao</w:t>
              </w:r>
            </w:hyperlink>
          </w:p>
          <w:p w14:paraId="3B14825F"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Criação do painel de monitoramento da Política de Dados Abertos, para acompanhamento da implementação dos Planos de Dados Abertos. </w:t>
            </w:r>
            <w:hyperlink r:id="rId65" w:history="1">
              <w:r w:rsidRPr="0080653A">
                <w:rPr>
                  <w:rStyle w:val="Hyperlink"/>
                  <w:rFonts w:asciiTheme="minorHAnsi" w:hAnsiTheme="minorHAnsi"/>
                </w:rPr>
                <w:t>http://paineis.cgu.gov.br/dadosabertos/index.htm</w:t>
              </w:r>
            </w:hyperlink>
          </w:p>
          <w:p w14:paraId="1CDA58F8"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Criação da nova Rede de Transparência, com um catálogo de informações e sistemas relevantes para a transparência pública. </w:t>
            </w:r>
            <w:hyperlink r:id="rId66" w:history="1">
              <w:r w:rsidRPr="0080653A">
                <w:rPr>
                  <w:rStyle w:val="Hyperlink"/>
                  <w:rFonts w:asciiTheme="minorHAnsi" w:hAnsiTheme="minorHAnsi"/>
                </w:rPr>
                <w:t>http://transparencia.gov.br/redetransparencia</w:t>
              </w:r>
            </w:hyperlink>
          </w:p>
          <w:p w14:paraId="7F93EF7E"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Fui divulgada a 3ª edição da Escala Brasil Transparente. </w:t>
            </w:r>
            <w:hyperlink r:id="rId67" w:history="1">
              <w:r w:rsidRPr="0080653A">
                <w:rPr>
                  <w:rStyle w:val="Hyperlink"/>
                  <w:rFonts w:asciiTheme="minorHAnsi" w:hAnsiTheme="minorHAnsi"/>
                </w:rPr>
                <w:t>http://www.cgu.gov.br/assuntos/transparencia-publica/escala-brasil-transparente</w:t>
              </w:r>
            </w:hyperlink>
            <w:r>
              <w:rPr>
                <w:rFonts w:asciiTheme="minorHAnsi" w:hAnsiTheme="minorHAnsi"/>
              </w:rPr>
              <w:t xml:space="preserve"> </w:t>
            </w:r>
          </w:p>
          <w:p w14:paraId="6957A6F6"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Capacitações para jornalistas, com apoio da </w:t>
            </w:r>
            <w:proofErr w:type="spellStart"/>
            <w:r>
              <w:rPr>
                <w:rFonts w:asciiTheme="minorHAnsi" w:hAnsiTheme="minorHAnsi"/>
              </w:rPr>
              <w:t>Abraji</w:t>
            </w:r>
            <w:proofErr w:type="spellEnd"/>
            <w:r>
              <w:rPr>
                <w:rFonts w:asciiTheme="minorHAnsi" w:hAnsiTheme="minorHAnsi"/>
              </w:rPr>
              <w:t xml:space="preserve">. </w:t>
            </w:r>
            <w:hyperlink r:id="rId68" w:history="1">
              <w:r w:rsidRPr="0080653A">
                <w:rPr>
                  <w:rStyle w:val="Hyperlink"/>
                  <w:rFonts w:asciiTheme="minorHAnsi" w:hAnsiTheme="minorHAnsi"/>
                </w:rPr>
                <w:t>http://congresso.abraji.org.br/</w:t>
              </w:r>
            </w:hyperlink>
            <w:r>
              <w:rPr>
                <w:rFonts w:asciiTheme="minorHAnsi" w:hAnsiTheme="minorHAnsi"/>
              </w:rPr>
              <w:t xml:space="preserve"> </w:t>
            </w:r>
          </w:p>
          <w:p w14:paraId="62AD24AD" w14:textId="77777777" w:rsidR="00F901F6" w:rsidRDefault="00F901F6" w:rsidP="00F901F6">
            <w:pPr>
              <w:pStyle w:val="PargrafodaLista"/>
              <w:numPr>
                <w:ilvl w:val="0"/>
                <w:numId w:val="18"/>
              </w:numPr>
              <w:spacing w:after="0" w:line="240" w:lineRule="auto"/>
              <w:jc w:val="both"/>
              <w:rPr>
                <w:rFonts w:asciiTheme="minorHAnsi" w:hAnsiTheme="minorHAnsi"/>
              </w:rPr>
            </w:pPr>
            <w:r>
              <w:rPr>
                <w:rFonts w:asciiTheme="minorHAnsi" w:hAnsiTheme="minorHAnsi"/>
              </w:rPr>
              <w:t>(Marco 2) a reestruturação do Conselho de Transparência foi aprovada na forma do Decreto 9.468 de 2018. O novo Conselho permite maior rotatividade para que mais organizações participem e da mais agilidade ao Conselho para que este seja mais ativo.</w:t>
            </w:r>
          </w:p>
          <w:p w14:paraId="2764DD9C" w14:textId="77777777" w:rsidR="00F901F6" w:rsidRDefault="00F901F6" w:rsidP="00F901F6">
            <w:pPr>
              <w:pStyle w:val="PargrafodaLista"/>
              <w:numPr>
                <w:ilvl w:val="0"/>
                <w:numId w:val="18"/>
              </w:numPr>
              <w:spacing w:after="0" w:line="240" w:lineRule="auto"/>
              <w:jc w:val="both"/>
              <w:rPr>
                <w:rFonts w:asciiTheme="minorHAnsi" w:hAnsiTheme="minorHAnsi"/>
              </w:rPr>
            </w:pPr>
            <w:r>
              <w:rPr>
                <w:rFonts w:asciiTheme="minorHAnsi" w:hAnsiTheme="minorHAnsi"/>
              </w:rPr>
              <w:t xml:space="preserve">(Marco 3) As iniciativas e sistemas levantados foram consolidadas na Rede de Transparência; os dados estão sendo alimentados no catálogo de dados do Portal Brasileiro de Dados Abertos (Dados.gov.br) e, os que ainda não estão abertos, no Painel de Monitoramento da Política de Dados Abertos. Um novo Decreto de Interoperabilidade está em discussão, com novas regras para a melhor catalogação de dados. Um levantamento das iniciativas também foi feito como parte do Diálogos de Controle Social. </w:t>
            </w:r>
          </w:p>
          <w:p w14:paraId="63967E90" w14:textId="77777777" w:rsidR="00F901F6" w:rsidRDefault="00F901F6" w:rsidP="00F901F6">
            <w:pPr>
              <w:pStyle w:val="PargrafodaLista"/>
              <w:numPr>
                <w:ilvl w:val="0"/>
                <w:numId w:val="18"/>
              </w:numPr>
              <w:spacing w:after="0" w:line="240" w:lineRule="auto"/>
              <w:jc w:val="both"/>
              <w:rPr>
                <w:rFonts w:asciiTheme="minorHAnsi" w:hAnsiTheme="minorHAnsi"/>
              </w:rPr>
            </w:pPr>
            <w:r>
              <w:rPr>
                <w:rFonts w:asciiTheme="minorHAnsi" w:hAnsiTheme="minorHAnsi"/>
              </w:rPr>
              <w:t xml:space="preserve">(Marco 4 a 6) A formulação de uma matriz foi elaborada para as ações da CGU. </w:t>
            </w:r>
          </w:p>
          <w:p w14:paraId="1F8252CD"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No eixo normatização, a CGU trabalha para a atualização do Decreto 8.777; para o aprimoramento das obrigações de transparência em estados e municípios; para a abertura de informações sobre renúncias fiscais; e para a abertura das notas fiscais eletrônicas.</w:t>
            </w:r>
          </w:p>
          <w:p w14:paraId="65AF38F2"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No eixo ferramenta, foi lançado o Novo Portal da Transparência, sendo as principais novidades: visualização </w:t>
            </w:r>
            <w:r>
              <w:rPr>
                <w:rFonts w:asciiTheme="minorHAnsi" w:hAnsiTheme="minorHAnsi"/>
              </w:rPr>
              <w:lastRenderedPageBreak/>
              <w:t xml:space="preserve">de dados, ferramenta de busca, tabelas interativas, área educativa, </w:t>
            </w:r>
            <w:proofErr w:type="spellStart"/>
            <w:r>
              <w:rPr>
                <w:rFonts w:asciiTheme="minorHAnsi" w:hAnsiTheme="minorHAnsi"/>
                <w:i/>
              </w:rPr>
              <w:t>crowdsourcing</w:t>
            </w:r>
            <w:proofErr w:type="spellEnd"/>
            <w:r>
              <w:rPr>
                <w:rFonts w:asciiTheme="minorHAnsi" w:hAnsiTheme="minorHAnsi"/>
                <w:i/>
              </w:rPr>
              <w:t xml:space="preserve"> </w:t>
            </w:r>
            <w:r>
              <w:rPr>
                <w:rFonts w:asciiTheme="minorHAnsi" w:hAnsiTheme="minorHAnsi"/>
              </w:rPr>
              <w:t xml:space="preserve">de dados, compartilhamento em redes sociais, geração de QR </w:t>
            </w:r>
            <w:proofErr w:type="spellStart"/>
            <w:r>
              <w:rPr>
                <w:rFonts w:asciiTheme="minorHAnsi" w:hAnsiTheme="minorHAnsi"/>
              </w:rPr>
              <w:t>codes</w:t>
            </w:r>
            <w:proofErr w:type="spellEnd"/>
            <w:r>
              <w:rPr>
                <w:rFonts w:asciiTheme="minorHAnsi" w:hAnsiTheme="minorHAnsi"/>
              </w:rPr>
              <w:t>, ferramenta de incorporação (</w:t>
            </w:r>
            <w:proofErr w:type="spellStart"/>
            <w:r w:rsidRPr="00715CB9">
              <w:rPr>
                <w:rFonts w:asciiTheme="minorHAnsi" w:hAnsiTheme="minorHAnsi"/>
                <w:i/>
              </w:rPr>
              <w:t>embed</w:t>
            </w:r>
            <w:proofErr w:type="spellEnd"/>
            <w:r>
              <w:rPr>
                <w:rFonts w:asciiTheme="minorHAnsi" w:hAnsiTheme="minorHAnsi"/>
              </w:rPr>
              <w:t>) de dados, ferramenta de ajuda em contexto, dados de licitações e contratos, navegação responsiva, dados de emendas parlamentares e acordo de leniência, ferramentas de notificação, entre outras.</w:t>
            </w:r>
          </w:p>
          <w:p w14:paraId="0E2877C8"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Ainda no eixo ferramenta, está prevista a construção do e-SIC Nacional, para apoiar a implementação da LAI em estados e municípios.</w:t>
            </w:r>
          </w:p>
          <w:p w14:paraId="4187DB4B"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Além disso, foi lançado o Painel de Obras do Governo Federal. </w:t>
            </w:r>
            <w:hyperlink r:id="rId69" w:history="1">
              <w:r w:rsidRPr="0080653A">
                <w:rPr>
                  <w:rStyle w:val="Hyperlink"/>
                  <w:rFonts w:asciiTheme="minorHAnsi" w:hAnsiTheme="minorHAnsi"/>
                </w:rPr>
                <w:t>http://paineldeobras.planejamento.gov.br/</w:t>
              </w:r>
            </w:hyperlink>
            <w:r>
              <w:rPr>
                <w:rFonts w:asciiTheme="minorHAnsi" w:hAnsiTheme="minorHAnsi"/>
              </w:rPr>
              <w:t xml:space="preserve"> </w:t>
            </w:r>
          </w:p>
          <w:p w14:paraId="13F4A976"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No eixo capacitação, foram feitas diversas capacitações presenciais para organizações da sociedade civil, </w:t>
            </w:r>
            <w:proofErr w:type="gramStart"/>
            <w:r>
              <w:rPr>
                <w:rFonts w:asciiTheme="minorHAnsi" w:hAnsiTheme="minorHAnsi"/>
              </w:rPr>
              <w:t>estados e municípios, jornalistas e hackers cívicos</w:t>
            </w:r>
            <w:proofErr w:type="gramEnd"/>
            <w:r>
              <w:rPr>
                <w:rFonts w:asciiTheme="minorHAnsi" w:hAnsiTheme="minorHAnsi"/>
              </w:rPr>
              <w:t xml:space="preserve">. Novas capacitações estão previstas para os próximos anos, tanto presenciais como em </w:t>
            </w:r>
            <w:proofErr w:type="spellStart"/>
            <w:r>
              <w:rPr>
                <w:rFonts w:asciiTheme="minorHAnsi" w:hAnsiTheme="minorHAnsi"/>
              </w:rPr>
              <w:t>EaD</w:t>
            </w:r>
            <w:proofErr w:type="spellEnd"/>
            <w:r>
              <w:rPr>
                <w:rFonts w:asciiTheme="minorHAnsi" w:hAnsiTheme="minorHAnsi"/>
              </w:rPr>
              <w:t>.</w:t>
            </w:r>
          </w:p>
          <w:p w14:paraId="2C15C5D9"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O eixo monitoramento da matriz, teve a conclusão </w:t>
            </w:r>
            <w:proofErr w:type="gramStart"/>
            <w:r>
              <w:rPr>
                <w:rFonts w:asciiTheme="minorHAnsi" w:hAnsiTheme="minorHAnsi"/>
              </w:rPr>
              <w:t>de  uma</w:t>
            </w:r>
            <w:proofErr w:type="gramEnd"/>
            <w:r>
              <w:rPr>
                <w:rFonts w:asciiTheme="minorHAnsi" w:hAnsiTheme="minorHAnsi"/>
              </w:rPr>
              <w:t xml:space="preserve"> avaliação completa da transparências dos ministérios. Agências e empresas estão previstas para 2019. No âmbito da LAI, o acompanhamento das omissões levou para menos de 0,2% o percentual de omissões em respostas de pedidos de informação. Além disso, foi feita uma nova pesquisa para a Escala Brasil Transparente. </w:t>
            </w:r>
          </w:p>
          <w:p w14:paraId="5A53CF3A"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A cobrança para a criação dos Planos de Dados Abertos, seguindo critérios rigorosos, ampliou em mais de 50% o número de Planos feitos.</w:t>
            </w:r>
          </w:p>
          <w:p w14:paraId="5C41C327"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No eixo comunicação, o destaque será a publicidade dos resultados da edição da Escala Brasil Transparente, que desta vez também avalia a transparência ativa dos estados e municípios, e busca boas práticas, além de obrigações legais.</w:t>
            </w:r>
          </w:p>
          <w:p w14:paraId="61E89C43"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No eixo formação de redes, destaque para o trabalho feito com o Diálogos de Controle Social, que terá nova edição em 2019; e para a reestruturação do Conselho de Transparência.</w:t>
            </w:r>
          </w:p>
          <w:p w14:paraId="33BFA22A"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No eixo suporte </w:t>
            </w:r>
            <w:proofErr w:type="gramStart"/>
            <w:r>
              <w:rPr>
                <w:rFonts w:asciiTheme="minorHAnsi" w:hAnsiTheme="minorHAnsi"/>
              </w:rPr>
              <w:t>à</w:t>
            </w:r>
            <w:proofErr w:type="gramEnd"/>
            <w:r>
              <w:rPr>
                <w:rFonts w:asciiTheme="minorHAnsi" w:hAnsiTheme="minorHAnsi"/>
              </w:rPr>
              <w:t xml:space="preserve"> medidas, a principal iniciativa foi a realização do piloto do projeto Pacto, no qual município recebem apoio da CGU para a implementação para medidas de transparência, integridade e participação social. Em 2019, o programa será ampliado, saindo do piloto para uma versão mais abrangente.</w:t>
            </w:r>
          </w:p>
          <w:p w14:paraId="59BCE758" w14:textId="77777777" w:rsidR="00F901F6" w:rsidRPr="00F04C5A" w:rsidRDefault="00F901F6" w:rsidP="00F901F6">
            <w:pPr>
              <w:pStyle w:val="PargrafodaLista"/>
              <w:spacing w:after="0" w:line="240" w:lineRule="auto"/>
              <w:ind w:left="360"/>
              <w:jc w:val="both"/>
              <w:rPr>
                <w:rFonts w:asciiTheme="minorHAnsi" w:hAnsiTheme="minorHAnsi"/>
              </w:rPr>
            </w:pPr>
            <w:r>
              <w:rPr>
                <w:rFonts w:asciiTheme="minorHAnsi" w:hAnsiTheme="minorHAnsi"/>
              </w:rPr>
              <w:t>Essa Matriz, porém, não conclui o Marco que previa a validação pelo novo Conselho de Transparência, o qual se reunirá pela primeira vez, no dia 12/12/2018.</w:t>
            </w:r>
          </w:p>
          <w:p w14:paraId="3F03FCC0" w14:textId="77777777" w:rsidR="00F901F6" w:rsidRDefault="00F901F6" w:rsidP="00F901F6">
            <w:pPr>
              <w:pStyle w:val="PargrafodaLista"/>
              <w:numPr>
                <w:ilvl w:val="0"/>
                <w:numId w:val="18"/>
              </w:numPr>
              <w:spacing w:after="0" w:line="240" w:lineRule="auto"/>
              <w:jc w:val="both"/>
              <w:rPr>
                <w:rFonts w:asciiTheme="minorHAnsi" w:hAnsiTheme="minorHAnsi"/>
              </w:rPr>
            </w:pPr>
            <w:r>
              <w:rPr>
                <w:rFonts w:asciiTheme="minorHAnsi" w:hAnsiTheme="minorHAnsi"/>
              </w:rPr>
              <w:lastRenderedPageBreak/>
              <w:t>Os principais impactos do compromisso são:</w:t>
            </w:r>
          </w:p>
          <w:p w14:paraId="17042D2A"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Aumento da Transparência, com mais informações disponíveis no Portal da Transparência (</w:t>
            </w:r>
            <w:proofErr w:type="spellStart"/>
            <w:r>
              <w:rPr>
                <w:rFonts w:asciiTheme="minorHAnsi" w:hAnsiTheme="minorHAnsi"/>
              </w:rPr>
              <w:t>ex</w:t>
            </w:r>
            <w:proofErr w:type="spellEnd"/>
            <w:r>
              <w:rPr>
                <w:rFonts w:asciiTheme="minorHAnsi" w:hAnsiTheme="minorHAnsi"/>
              </w:rPr>
              <w:t>: acordo de leniência, contratos, licitações, emendas parlamentares);</w:t>
            </w:r>
          </w:p>
          <w:p w14:paraId="16456ED0"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Mais instrumentos para o Controle Social: está mais fácil acompanhar obras (</w:t>
            </w:r>
            <w:proofErr w:type="spellStart"/>
            <w:r>
              <w:rPr>
                <w:rFonts w:asciiTheme="minorHAnsi" w:hAnsiTheme="minorHAnsi"/>
              </w:rPr>
              <w:t>ex</w:t>
            </w:r>
            <w:proofErr w:type="spellEnd"/>
            <w:r>
              <w:rPr>
                <w:rFonts w:asciiTheme="minorHAnsi" w:hAnsiTheme="minorHAnsi"/>
              </w:rPr>
              <w:t>: painel de obras); políticas públicas (</w:t>
            </w:r>
            <w:proofErr w:type="spellStart"/>
            <w:r>
              <w:rPr>
                <w:rFonts w:asciiTheme="minorHAnsi" w:hAnsiTheme="minorHAnsi"/>
              </w:rPr>
              <w:t>ex</w:t>
            </w:r>
            <w:proofErr w:type="spellEnd"/>
            <w:r>
              <w:rPr>
                <w:rFonts w:asciiTheme="minorHAnsi" w:hAnsiTheme="minorHAnsi"/>
              </w:rPr>
              <w:t xml:space="preserve">: Portal da Transparência manda e-mail com novos empenhos dos programas de governo); ferramentas de compartilhamento levam conteúdos para redes sociais, colocam em QR </w:t>
            </w:r>
            <w:proofErr w:type="spellStart"/>
            <w:r>
              <w:rPr>
                <w:rFonts w:asciiTheme="minorHAnsi" w:hAnsiTheme="minorHAnsi"/>
              </w:rPr>
              <w:t>Code</w:t>
            </w:r>
            <w:proofErr w:type="spellEnd"/>
            <w:r>
              <w:rPr>
                <w:rFonts w:asciiTheme="minorHAnsi" w:hAnsiTheme="minorHAnsi"/>
              </w:rPr>
              <w:t xml:space="preserve"> e permitem levar gráficos do Portal para qualquer site.</w:t>
            </w:r>
          </w:p>
          <w:p w14:paraId="00B8F124"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Conselho da Transparência reformulado para um formato que permite que este seja mais inclusivo e mais ativo;</w:t>
            </w:r>
          </w:p>
          <w:p w14:paraId="5207A1CF"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Fortalecimento de uma rede de atores de Controle Social e a criação de novos canais de comunicação entre governo e </w:t>
            </w:r>
            <w:proofErr w:type="spellStart"/>
            <w:r>
              <w:rPr>
                <w:rFonts w:asciiTheme="minorHAnsi" w:hAnsiTheme="minorHAnsi"/>
              </w:rPr>
              <w:t>OSCs</w:t>
            </w:r>
            <w:proofErr w:type="spellEnd"/>
            <w:r>
              <w:rPr>
                <w:rFonts w:asciiTheme="minorHAnsi" w:hAnsiTheme="minorHAnsi"/>
              </w:rPr>
              <w:t xml:space="preserve"> (</w:t>
            </w:r>
            <w:proofErr w:type="spellStart"/>
            <w:r>
              <w:rPr>
                <w:rFonts w:asciiTheme="minorHAnsi" w:hAnsiTheme="minorHAnsi"/>
              </w:rPr>
              <w:t>ex</w:t>
            </w:r>
            <w:proofErr w:type="spellEnd"/>
            <w:r>
              <w:rPr>
                <w:rFonts w:asciiTheme="minorHAnsi" w:hAnsiTheme="minorHAnsi"/>
              </w:rPr>
              <w:t xml:space="preserve">: grupos de </w:t>
            </w:r>
            <w:proofErr w:type="spellStart"/>
            <w:r>
              <w:rPr>
                <w:rFonts w:asciiTheme="minorHAnsi" w:hAnsiTheme="minorHAnsi"/>
              </w:rPr>
              <w:t>whatsapp</w:t>
            </w:r>
            <w:proofErr w:type="spellEnd"/>
            <w:r>
              <w:rPr>
                <w:rFonts w:asciiTheme="minorHAnsi" w:hAnsiTheme="minorHAnsi"/>
              </w:rPr>
              <w:t>)</w:t>
            </w:r>
          </w:p>
          <w:p w14:paraId="09D750BB"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Redução das omissões na LAI (&lt; 0,2%)</w:t>
            </w:r>
          </w:p>
          <w:p w14:paraId="2440BC4D" w14:textId="77777777" w:rsidR="00F901F6" w:rsidRPr="0042270A"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Aumento da oferta de dados, por meio dos Planos de Dados Abertos (crescimento &gt; 50% desde o lançamento do Painel).</w:t>
            </w:r>
          </w:p>
          <w:p w14:paraId="2ABE8C88" w14:textId="5CD49309" w:rsidR="00F901F6" w:rsidRPr="00BE6CA5" w:rsidRDefault="00F901F6" w:rsidP="00F901F6">
            <w:pPr>
              <w:spacing w:after="0" w:line="240" w:lineRule="auto"/>
              <w:jc w:val="both"/>
              <w:rPr>
                <w:rFonts w:asciiTheme="minorHAnsi" w:hAnsiTheme="minorHAnsi"/>
              </w:rPr>
            </w:pPr>
          </w:p>
        </w:tc>
      </w:tr>
      <w:tr w:rsidR="00F901F6" w:rsidRPr="005F5100" w14:paraId="572DC28F" w14:textId="77777777" w:rsidTr="009A1BC3">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597E0ED" w14:textId="77777777" w:rsidR="00F901F6" w:rsidRPr="005F5100" w:rsidRDefault="00F901F6" w:rsidP="00F901F6">
            <w:pPr>
              <w:spacing w:after="0" w:line="240" w:lineRule="auto"/>
              <w:jc w:val="both"/>
              <w:rPr>
                <w:rFonts w:asciiTheme="minorHAnsi" w:hAnsiTheme="minorHAnsi"/>
              </w:rPr>
            </w:pPr>
            <w:r w:rsidRPr="005F5100">
              <w:rPr>
                <w:rFonts w:asciiTheme="minorHAnsi" w:hAnsiTheme="minorHAnsi"/>
              </w:rPr>
              <w:lastRenderedPageBreak/>
              <w:t>Implementação até</w:t>
            </w:r>
          </w:p>
        </w:tc>
        <w:tc>
          <w:tcPr>
            <w:tcW w:w="5445" w:type="dxa"/>
            <w:tcBorders>
              <w:top w:val="single" w:sz="12" w:space="0" w:color="auto"/>
              <w:left w:val="single" w:sz="12" w:space="0" w:color="auto"/>
              <w:bottom w:val="single" w:sz="12" w:space="0" w:color="auto"/>
              <w:right w:val="single" w:sz="12" w:space="0" w:color="auto"/>
            </w:tcBorders>
            <w:vAlign w:val="center"/>
          </w:tcPr>
          <w:p w14:paraId="7E9C8F2E" w14:textId="777F1C33" w:rsidR="00F901F6" w:rsidRPr="005F5100" w:rsidRDefault="00F901F6" w:rsidP="00F901F6">
            <w:pPr>
              <w:spacing w:after="0" w:line="240" w:lineRule="auto"/>
              <w:jc w:val="both"/>
              <w:rPr>
                <w:rFonts w:asciiTheme="minorHAnsi" w:hAnsiTheme="minorHAnsi"/>
              </w:rPr>
            </w:pPr>
            <w:r w:rsidRPr="00780D5F">
              <w:rPr>
                <w:rFonts w:asciiTheme="minorHAnsi" w:hAnsiTheme="minorHAnsi"/>
              </w:rPr>
              <w:t>Dezembro/2018</w:t>
            </w:r>
          </w:p>
        </w:tc>
      </w:tr>
    </w:tbl>
    <w:p w14:paraId="3B9B455B" w14:textId="7936CD29" w:rsidR="009B117C" w:rsidRDefault="009B117C" w:rsidP="007445A7"/>
    <w:p w14:paraId="466996FB" w14:textId="77777777" w:rsidR="009B117C" w:rsidRDefault="009B117C">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58"/>
        <w:gridCol w:w="1836"/>
        <w:gridCol w:w="5380"/>
      </w:tblGrid>
      <w:tr w:rsidR="009B117C" w:rsidRPr="005F5100" w14:paraId="169601A5" w14:textId="77777777" w:rsidTr="009A1BC3">
        <w:trPr>
          <w:trHeight w:val="1005"/>
          <w:tblHeader/>
          <w:jc w:val="center"/>
        </w:trPr>
        <w:tc>
          <w:tcPr>
            <w:tcW w:w="8474" w:type="dxa"/>
            <w:gridSpan w:val="3"/>
            <w:shd w:val="clear" w:color="auto" w:fill="D9D9D9" w:themeFill="background1" w:themeFillShade="D9"/>
            <w:vAlign w:val="center"/>
          </w:tcPr>
          <w:p w14:paraId="287E7688" w14:textId="77777777" w:rsidR="009B117C" w:rsidRPr="005F5100" w:rsidRDefault="009B117C" w:rsidP="009A1BC3">
            <w:pPr>
              <w:spacing w:after="0" w:line="240" w:lineRule="auto"/>
              <w:jc w:val="center"/>
              <w:rPr>
                <w:rFonts w:asciiTheme="minorHAnsi" w:hAnsiTheme="minorHAnsi" w:cs="Cambria"/>
                <w:b/>
                <w:bCs/>
              </w:rPr>
            </w:pPr>
            <w:r w:rsidRPr="005F5100">
              <w:rPr>
                <w:rFonts w:asciiTheme="minorHAnsi" w:hAnsiTheme="minorHAnsi" w:cs="Cambria"/>
                <w:b/>
                <w:bCs/>
              </w:rPr>
              <w:lastRenderedPageBreak/>
              <w:t>Compromisso 3. Ampliar mecanismos para garantir mais celeridade e qualidade das respostas às solicitações de informação e divulgação adequada do rol de documentos classificados</w:t>
            </w:r>
          </w:p>
        </w:tc>
      </w:tr>
      <w:tr w:rsidR="009B117C" w:rsidRPr="005F5100" w14:paraId="3EDB41F6" w14:textId="77777777" w:rsidTr="009A1BC3">
        <w:trPr>
          <w:jc w:val="center"/>
        </w:trPr>
        <w:tc>
          <w:tcPr>
            <w:tcW w:w="3094" w:type="dxa"/>
            <w:gridSpan w:val="2"/>
            <w:shd w:val="clear" w:color="auto" w:fill="D9D9D9" w:themeFill="background1" w:themeFillShade="D9"/>
            <w:vAlign w:val="center"/>
          </w:tcPr>
          <w:p w14:paraId="13C9E04D"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Órgão coordenador</w:t>
            </w:r>
          </w:p>
        </w:tc>
        <w:tc>
          <w:tcPr>
            <w:tcW w:w="5380" w:type="dxa"/>
            <w:vAlign w:val="center"/>
          </w:tcPr>
          <w:p w14:paraId="42AE96C8" w14:textId="77777777" w:rsidR="009B117C" w:rsidRPr="00C0461A" w:rsidRDefault="009B117C" w:rsidP="009A1BC3">
            <w:pPr>
              <w:pStyle w:val="SemEspaamento"/>
              <w:jc w:val="both"/>
              <w:rPr>
                <w:rFonts w:asciiTheme="minorHAnsi" w:hAnsiTheme="minorHAnsi"/>
              </w:rPr>
            </w:pPr>
            <w:r w:rsidRPr="00C0461A">
              <w:rPr>
                <w:rFonts w:asciiTheme="minorHAnsi" w:hAnsiTheme="minorHAnsi"/>
              </w:rPr>
              <w:t>Ministério da Transparência e Controladoria-Geral da União</w:t>
            </w:r>
          </w:p>
        </w:tc>
      </w:tr>
      <w:tr w:rsidR="009B117C" w:rsidRPr="005F5100" w14:paraId="34313ED2" w14:textId="77777777" w:rsidTr="009A1BC3">
        <w:trPr>
          <w:jc w:val="center"/>
        </w:trPr>
        <w:tc>
          <w:tcPr>
            <w:tcW w:w="3094" w:type="dxa"/>
            <w:gridSpan w:val="2"/>
            <w:shd w:val="clear" w:color="auto" w:fill="D9D9D9" w:themeFill="background1" w:themeFillShade="D9"/>
            <w:vAlign w:val="center"/>
          </w:tcPr>
          <w:p w14:paraId="7C7E42E5"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Nome do servidor responsável pela implementação no órgão coordenador</w:t>
            </w:r>
          </w:p>
        </w:tc>
        <w:tc>
          <w:tcPr>
            <w:tcW w:w="5380" w:type="dxa"/>
            <w:vAlign w:val="center"/>
          </w:tcPr>
          <w:p w14:paraId="12D944CE" w14:textId="77777777" w:rsidR="009B117C" w:rsidRPr="00C0461A" w:rsidRDefault="009B117C" w:rsidP="009A1BC3">
            <w:pPr>
              <w:pStyle w:val="SemEspaamento"/>
              <w:jc w:val="both"/>
              <w:rPr>
                <w:rFonts w:asciiTheme="minorHAnsi" w:hAnsiTheme="minorHAnsi"/>
              </w:rPr>
            </w:pPr>
            <w:r w:rsidRPr="00C0461A">
              <w:rPr>
                <w:rFonts w:asciiTheme="minorHAnsi" w:hAnsiTheme="minorHAnsi"/>
              </w:rPr>
              <w:t xml:space="preserve">Marcelo de Brito Vidal </w:t>
            </w:r>
          </w:p>
        </w:tc>
      </w:tr>
      <w:tr w:rsidR="009B117C" w:rsidRPr="005F5100" w14:paraId="4432C6E3" w14:textId="77777777" w:rsidTr="009A1BC3">
        <w:trPr>
          <w:jc w:val="center"/>
        </w:trPr>
        <w:tc>
          <w:tcPr>
            <w:tcW w:w="3094" w:type="dxa"/>
            <w:gridSpan w:val="2"/>
            <w:shd w:val="clear" w:color="auto" w:fill="D9D9D9" w:themeFill="background1" w:themeFillShade="D9"/>
            <w:vAlign w:val="center"/>
          </w:tcPr>
          <w:p w14:paraId="6043C9AA"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Cargo - Departamento</w:t>
            </w:r>
          </w:p>
        </w:tc>
        <w:tc>
          <w:tcPr>
            <w:tcW w:w="5380" w:type="dxa"/>
            <w:vAlign w:val="center"/>
          </w:tcPr>
          <w:p w14:paraId="239C749F" w14:textId="77777777" w:rsidR="009B117C" w:rsidRPr="00C0461A" w:rsidRDefault="009B117C" w:rsidP="009A1BC3">
            <w:pPr>
              <w:pStyle w:val="SemEspaamento"/>
              <w:jc w:val="both"/>
              <w:rPr>
                <w:rFonts w:asciiTheme="minorHAnsi" w:hAnsiTheme="minorHAnsi"/>
              </w:rPr>
            </w:pPr>
            <w:r w:rsidRPr="00C0461A">
              <w:rPr>
                <w:rFonts w:asciiTheme="minorHAnsi" w:hAnsiTheme="minorHAnsi"/>
              </w:rPr>
              <w:t>Coordenador-Geral de Governo Aberto e Transparência</w:t>
            </w:r>
          </w:p>
        </w:tc>
      </w:tr>
      <w:tr w:rsidR="009B117C" w:rsidRPr="005F5100" w14:paraId="0138D6C4" w14:textId="77777777" w:rsidTr="009A1BC3">
        <w:trPr>
          <w:jc w:val="center"/>
        </w:trPr>
        <w:tc>
          <w:tcPr>
            <w:tcW w:w="3094" w:type="dxa"/>
            <w:gridSpan w:val="2"/>
            <w:shd w:val="clear" w:color="auto" w:fill="D9D9D9" w:themeFill="background1" w:themeFillShade="D9"/>
            <w:vAlign w:val="center"/>
          </w:tcPr>
          <w:p w14:paraId="6B04C51C"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E-mail</w:t>
            </w:r>
          </w:p>
        </w:tc>
        <w:tc>
          <w:tcPr>
            <w:tcW w:w="5380" w:type="dxa"/>
            <w:vAlign w:val="center"/>
          </w:tcPr>
          <w:p w14:paraId="310AAA6D" w14:textId="77777777" w:rsidR="009B117C" w:rsidRPr="00C0461A" w:rsidRDefault="009B117C" w:rsidP="009A1BC3">
            <w:pPr>
              <w:pStyle w:val="SemEspaamento"/>
              <w:jc w:val="both"/>
              <w:rPr>
                <w:rFonts w:asciiTheme="minorHAnsi" w:hAnsiTheme="minorHAnsi"/>
              </w:rPr>
            </w:pPr>
            <w:r w:rsidRPr="00C0461A">
              <w:rPr>
                <w:rFonts w:asciiTheme="minorHAnsi" w:hAnsiTheme="minorHAnsi"/>
              </w:rPr>
              <w:t>marcelo.vidal@cgu.gov.br</w:t>
            </w:r>
          </w:p>
        </w:tc>
      </w:tr>
      <w:tr w:rsidR="009B117C" w:rsidRPr="005F5100" w14:paraId="0219F639" w14:textId="77777777" w:rsidTr="009A1BC3">
        <w:trPr>
          <w:jc w:val="center"/>
        </w:trPr>
        <w:tc>
          <w:tcPr>
            <w:tcW w:w="3094" w:type="dxa"/>
            <w:gridSpan w:val="2"/>
            <w:shd w:val="clear" w:color="auto" w:fill="D9D9D9" w:themeFill="background1" w:themeFillShade="D9"/>
            <w:vAlign w:val="center"/>
          </w:tcPr>
          <w:p w14:paraId="7C93D565"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Telefone</w:t>
            </w:r>
          </w:p>
        </w:tc>
        <w:tc>
          <w:tcPr>
            <w:tcW w:w="5380" w:type="dxa"/>
            <w:vAlign w:val="center"/>
          </w:tcPr>
          <w:p w14:paraId="4E6E8CBC" w14:textId="77777777" w:rsidR="009B117C" w:rsidRPr="00C0461A" w:rsidRDefault="009B117C" w:rsidP="009A1BC3">
            <w:pPr>
              <w:pStyle w:val="SemEspaamento"/>
              <w:jc w:val="both"/>
              <w:rPr>
                <w:rFonts w:asciiTheme="minorHAnsi" w:hAnsiTheme="minorHAnsi"/>
              </w:rPr>
            </w:pPr>
            <w:r w:rsidRPr="00C0461A">
              <w:rPr>
                <w:rFonts w:asciiTheme="minorHAnsi" w:hAnsiTheme="minorHAnsi"/>
              </w:rPr>
              <w:t>(61) 2020-6538</w:t>
            </w:r>
          </w:p>
        </w:tc>
      </w:tr>
      <w:tr w:rsidR="009B117C" w:rsidRPr="005F5100" w14:paraId="4CD109C5" w14:textId="77777777" w:rsidTr="009A1BC3">
        <w:trPr>
          <w:jc w:val="center"/>
        </w:trPr>
        <w:tc>
          <w:tcPr>
            <w:tcW w:w="1258" w:type="dxa"/>
            <w:vMerge w:val="restart"/>
            <w:shd w:val="clear" w:color="auto" w:fill="D9D9D9" w:themeFill="background1" w:themeFillShade="D9"/>
            <w:vAlign w:val="center"/>
          </w:tcPr>
          <w:p w14:paraId="390787BA" w14:textId="768D630C" w:rsidR="009B117C" w:rsidRPr="005F5100" w:rsidRDefault="009B117C" w:rsidP="004D32EC">
            <w:pPr>
              <w:spacing w:after="0" w:line="240" w:lineRule="auto"/>
              <w:jc w:val="center"/>
              <w:rPr>
                <w:rFonts w:asciiTheme="minorHAnsi" w:hAnsiTheme="minorHAnsi"/>
              </w:rPr>
            </w:pPr>
            <w:r w:rsidRPr="005F5100">
              <w:rPr>
                <w:rFonts w:asciiTheme="minorHAnsi" w:hAnsiTheme="minorHAnsi"/>
              </w:rPr>
              <w:t>Atores Envolvidos</w:t>
            </w:r>
          </w:p>
        </w:tc>
        <w:tc>
          <w:tcPr>
            <w:tcW w:w="1836" w:type="dxa"/>
            <w:shd w:val="clear" w:color="auto" w:fill="D9D9D9" w:themeFill="background1" w:themeFillShade="D9"/>
            <w:vAlign w:val="center"/>
          </w:tcPr>
          <w:p w14:paraId="70EECC0D" w14:textId="77777777" w:rsidR="009B117C" w:rsidRPr="005F5100" w:rsidRDefault="009B117C" w:rsidP="004D32EC">
            <w:pPr>
              <w:spacing w:after="0" w:line="240" w:lineRule="auto"/>
              <w:jc w:val="center"/>
              <w:rPr>
                <w:rFonts w:asciiTheme="minorHAnsi" w:hAnsiTheme="minorHAnsi"/>
              </w:rPr>
            </w:pPr>
            <w:r w:rsidRPr="005F5100">
              <w:rPr>
                <w:rFonts w:asciiTheme="minorHAnsi" w:hAnsiTheme="minorHAnsi"/>
              </w:rPr>
              <w:t>Governo</w:t>
            </w:r>
          </w:p>
        </w:tc>
        <w:tc>
          <w:tcPr>
            <w:tcW w:w="5380" w:type="dxa"/>
            <w:vAlign w:val="center"/>
          </w:tcPr>
          <w:p w14:paraId="14170BA2"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Ministério do Planejamento, Desenvolvimento e Gestão</w:t>
            </w:r>
          </w:p>
          <w:p w14:paraId="5325F189"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Comissão Mista de Reavaliação de Informações</w:t>
            </w:r>
          </w:p>
          <w:p w14:paraId="71AFEAA2"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Ministério da Justiça e Segurança Pública</w:t>
            </w:r>
          </w:p>
          <w:p w14:paraId="04C94F34"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Câmara dos Deputados</w:t>
            </w:r>
          </w:p>
          <w:p w14:paraId="39F0253B"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Ministério da Transparência e Controladoria-Geral da União</w:t>
            </w:r>
          </w:p>
        </w:tc>
      </w:tr>
      <w:tr w:rsidR="009B117C" w:rsidRPr="005F5100" w14:paraId="7A50C1CD" w14:textId="77777777" w:rsidTr="009A1BC3">
        <w:trPr>
          <w:jc w:val="center"/>
        </w:trPr>
        <w:tc>
          <w:tcPr>
            <w:tcW w:w="1258" w:type="dxa"/>
            <w:vMerge/>
            <w:shd w:val="clear" w:color="auto" w:fill="D9D9D9" w:themeFill="background1" w:themeFillShade="D9"/>
            <w:vAlign w:val="center"/>
          </w:tcPr>
          <w:p w14:paraId="0A70B365" w14:textId="77777777" w:rsidR="009B117C" w:rsidRPr="005F5100" w:rsidRDefault="009B117C" w:rsidP="004D32EC">
            <w:pPr>
              <w:spacing w:after="0" w:line="240" w:lineRule="auto"/>
              <w:jc w:val="center"/>
              <w:rPr>
                <w:rFonts w:asciiTheme="minorHAnsi" w:hAnsiTheme="minorHAnsi"/>
              </w:rPr>
            </w:pPr>
          </w:p>
        </w:tc>
        <w:tc>
          <w:tcPr>
            <w:tcW w:w="1836" w:type="dxa"/>
            <w:shd w:val="clear" w:color="auto" w:fill="D9D9D9" w:themeFill="background1" w:themeFillShade="D9"/>
            <w:vAlign w:val="center"/>
          </w:tcPr>
          <w:p w14:paraId="209EE197" w14:textId="48CF005F" w:rsidR="009B117C" w:rsidRPr="005F5100" w:rsidRDefault="009B117C" w:rsidP="004D32EC">
            <w:pPr>
              <w:spacing w:after="0" w:line="240" w:lineRule="auto"/>
              <w:jc w:val="center"/>
              <w:rPr>
                <w:rFonts w:asciiTheme="minorHAnsi" w:hAnsiTheme="minorHAnsi"/>
              </w:rPr>
            </w:pPr>
            <w:r w:rsidRPr="005F5100">
              <w:rPr>
                <w:rFonts w:asciiTheme="minorHAnsi" w:hAnsiTheme="minorHAnsi"/>
              </w:rPr>
              <w:t>Sociedade Civil</w:t>
            </w:r>
          </w:p>
        </w:tc>
        <w:tc>
          <w:tcPr>
            <w:tcW w:w="5380" w:type="dxa"/>
            <w:vAlign w:val="center"/>
          </w:tcPr>
          <w:p w14:paraId="0A4124AB"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Artigo 19</w:t>
            </w:r>
          </w:p>
          <w:p w14:paraId="00285A30"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Fundação Getúlio Vargas</w:t>
            </w:r>
          </w:p>
          <w:p w14:paraId="2718A168"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Transparência Internacional</w:t>
            </w:r>
          </w:p>
          <w:p w14:paraId="76F4CE93"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Associação Brasileira de Jornalismo Investigativo</w:t>
            </w:r>
          </w:p>
          <w:p w14:paraId="28A5C3AE"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 xml:space="preserve">Francisco </w:t>
            </w:r>
            <w:proofErr w:type="spellStart"/>
            <w:r w:rsidRPr="00C0461A">
              <w:rPr>
                <w:rFonts w:asciiTheme="minorHAnsi" w:hAnsiTheme="minorHAnsi"/>
              </w:rPr>
              <w:t>Leali</w:t>
            </w:r>
            <w:proofErr w:type="spellEnd"/>
          </w:p>
        </w:tc>
      </w:tr>
      <w:tr w:rsidR="009B117C" w:rsidRPr="005F5100" w14:paraId="22B0D1C6" w14:textId="77777777" w:rsidTr="009A1BC3">
        <w:trPr>
          <w:jc w:val="center"/>
        </w:trPr>
        <w:tc>
          <w:tcPr>
            <w:tcW w:w="3094" w:type="dxa"/>
            <w:gridSpan w:val="2"/>
            <w:shd w:val="clear" w:color="auto" w:fill="D9D9D9" w:themeFill="background1" w:themeFillShade="D9"/>
            <w:vAlign w:val="center"/>
          </w:tcPr>
          <w:p w14:paraId="0727BC47"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Status quo ou problema – assunto a ser abordado</w:t>
            </w:r>
          </w:p>
        </w:tc>
        <w:tc>
          <w:tcPr>
            <w:tcW w:w="5380" w:type="dxa"/>
            <w:vAlign w:val="center"/>
          </w:tcPr>
          <w:p w14:paraId="1A6EAB5D"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Morosidade nas respostas das solicitações de informação e divulgação inadequada do rol de documentos classificados</w:t>
            </w:r>
          </w:p>
        </w:tc>
      </w:tr>
      <w:tr w:rsidR="009B117C" w:rsidRPr="005F5100" w14:paraId="075338E3" w14:textId="77777777" w:rsidTr="009A1BC3">
        <w:trPr>
          <w:jc w:val="center"/>
        </w:trPr>
        <w:tc>
          <w:tcPr>
            <w:tcW w:w="3094" w:type="dxa"/>
            <w:gridSpan w:val="2"/>
            <w:shd w:val="clear" w:color="auto" w:fill="D9D9D9" w:themeFill="background1" w:themeFillShade="D9"/>
            <w:vAlign w:val="center"/>
          </w:tcPr>
          <w:p w14:paraId="746C5B3D"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Objetivo Principal do Compromisso</w:t>
            </w:r>
          </w:p>
        </w:tc>
        <w:tc>
          <w:tcPr>
            <w:tcW w:w="5380" w:type="dxa"/>
            <w:vAlign w:val="center"/>
          </w:tcPr>
          <w:p w14:paraId="7BF529D8"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Promover o direito de acesso à informação previsto na LAI, reduzindo as barreiras ao acesso e melhorando a qualidade das respostas</w:t>
            </w:r>
          </w:p>
        </w:tc>
      </w:tr>
      <w:tr w:rsidR="009B117C" w:rsidRPr="005F5100" w14:paraId="71C93AA6" w14:textId="77777777" w:rsidTr="009A1BC3">
        <w:trPr>
          <w:jc w:val="center"/>
        </w:trPr>
        <w:tc>
          <w:tcPr>
            <w:tcW w:w="3094" w:type="dxa"/>
            <w:gridSpan w:val="2"/>
            <w:shd w:val="clear" w:color="auto" w:fill="D9D9D9" w:themeFill="background1" w:themeFillShade="D9"/>
            <w:vAlign w:val="center"/>
          </w:tcPr>
          <w:p w14:paraId="1EBA01DB"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Breve descrição do compromisso</w:t>
            </w:r>
          </w:p>
        </w:tc>
        <w:tc>
          <w:tcPr>
            <w:tcW w:w="5380" w:type="dxa"/>
            <w:vAlign w:val="center"/>
          </w:tcPr>
          <w:p w14:paraId="60E5FA89"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O compromisso busca deixar mais transparente o rol de informações classificadas pelos órgãos, bem como estabelecer diretrizes de metodologia para avaliação qualitativa das respostas dos órgãos na prestação do serviço de acesso à informação</w:t>
            </w:r>
          </w:p>
        </w:tc>
      </w:tr>
      <w:tr w:rsidR="009B117C" w:rsidRPr="005F5100" w14:paraId="4F0690B5" w14:textId="77777777" w:rsidTr="009A1BC3">
        <w:trPr>
          <w:jc w:val="center"/>
        </w:trPr>
        <w:tc>
          <w:tcPr>
            <w:tcW w:w="3094" w:type="dxa"/>
            <w:gridSpan w:val="2"/>
            <w:shd w:val="clear" w:color="auto" w:fill="D9D9D9" w:themeFill="background1" w:themeFillShade="D9"/>
            <w:vAlign w:val="center"/>
          </w:tcPr>
          <w:p w14:paraId="4FDBED30"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Desafio da OGP abordado pelo compromisso</w:t>
            </w:r>
          </w:p>
        </w:tc>
        <w:tc>
          <w:tcPr>
            <w:tcW w:w="5380" w:type="dxa"/>
            <w:vAlign w:val="center"/>
          </w:tcPr>
          <w:p w14:paraId="43272015"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Melhoria dos Serviços Públicos</w:t>
            </w:r>
          </w:p>
        </w:tc>
      </w:tr>
      <w:tr w:rsidR="009B117C" w:rsidRPr="005F5100" w14:paraId="14126100" w14:textId="77777777" w:rsidTr="009A1BC3">
        <w:trPr>
          <w:jc w:val="center"/>
        </w:trPr>
        <w:tc>
          <w:tcPr>
            <w:tcW w:w="3094" w:type="dxa"/>
            <w:gridSpan w:val="2"/>
            <w:shd w:val="clear" w:color="auto" w:fill="D9D9D9" w:themeFill="background1" w:themeFillShade="D9"/>
            <w:vAlign w:val="center"/>
          </w:tcPr>
          <w:p w14:paraId="49EA49BE"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Relevância do compromisso</w:t>
            </w:r>
          </w:p>
        </w:tc>
        <w:tc>
          <w:tcPr>
            <w:tcW w:w="5380" w:type="dxa"/>
            <w:vAlign w:val="center"/>
          </w:tcPr>
          <w:p w14:paraId="3C1BDDA2"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Aperfeiçoar questões relativas ao serviço de acesso à informação pública prestado pelos órgãos do Governo Federal, de forma a contribuir para o avanço rumo à cultura de transparência no serviço público</w:t>
            </w:r>
          </w:p>
        </w:tc>
      </w:tr>
      <w:tr w:rsidR="009B117C" w:rsidRPr="005F5100" w14:paraId="11A13867" w14:textId="77777777" w:rsidTr="009A1BC3">
        <w:trPr>
          <w:jc w:val="center"/>
        </w:trPr>
        <w:tc>
          <w:tcPr>
            <w:tcW w:w="3094" w:type="dxa"/>
            <w:gridSpan w:val="2"/>
            <w:shd w:val="clear" w:color="auto" w:fill="D9D9D9" w:themeFill="background1" w:themeFillShade="D9"/>
            <w:vAlign w:val="center"/>
          </w:tcPr>
          <w:p w14:paraId="20200BFA"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Ambição</w:t>
            </w:r>
          </w:p>
          <w:p w14:paraId="08783A89" w14:textId="77777777" w:rsidR="009B117C" w:rsidRPr="005F5100" w:rsidRDefault="009B117C" w:rsidP="009A1BC3">
            <w:pPr>
              <w:spacing w:after="0" w:line="240" w:lineRule="auto"/>
              <w:jc w:val="both"/>
              <w:rPr>
                <w:rFonts w:asciiTheme="minorHAnsi" w:hAnsiTheme="minorHAnsi"/>
              </w:rPr>
            </w:pPr>
          </w:p>
        </w:tc>
        <w:tc>
          <w:tcPr>
            <w:tcW w:w="5380" w:type="dxa"/>
            <w:vAlign w:val="center"/>
          </w:tcPr>
          <w:p w14:paraId="076A3C8A"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Melhorar a qualidade das respostas, uso adequado das exceções e divulgação do assunto no rol de informações classificadas</w:t>
            </w:r>
          </w:p>
        </w:tc>
      </w:tr>
      <w:tr w:rsidR="009B117C" w:rsidRPr="005F5100" w14:paraId="5C761CEB" w14:textId="77777777" w:rsidTr="009A1BC3">
        <w:trPr>
          <w:jc w:val="center"/>
        </w:trPr>
        <w:tc>
          <w:tcPr>
            <w:tcW w:w="3094" w:type="dxa"/>
            <w:gridSpan w:val="2"/>
            <w:shd w:val="clear" w:color="auto" w:fill="D9D9D9" w:themeFill="background1" w:themeFillShade="D9"/>
            <w:vAlign w:val="center"/>
          </w:tcPr>
          <w:p w14:paraId="70FD78B8"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380" w:type="dxa"/>
            <w:vAlign w:val="center"/>
          </w:tcPr>
          <w:p w14:paraId="470D189D" w14:textId="77777777" w:rsidR="009B117C" w:rsidRPr="005F5100" w:rsidRDefault="009B117C" w:rsidP="009A1BC3">
            <w:pPr>
              <w:spacing w:after="0" w:line="240" w:lineRule="auto"/>
              <w:jc w:val="both"/>
              <w:rPr>
                <w:rFonts w:asciiTheme="minorHAnsi" w:hAnsiTheme="minorHAnsi"/>
              </w:rPr>
            </w:pPr>
            <w:r>
              <w:rPr>
                <w:rFonts w:asciiTheme="minorHAnsi" w:hAnsiTheme="minorHAnsi"/>
              </w:rPr>
              <w:t>Executado dentro do prazo</w:t>
            </w:r>
          </w:p>
        </w:tc>
      </w:tr>
      <w:tr w:rsidR="009B117C" w:rsidRPr="005F5100" w14:paraId="0A51FE77" w14:textId="77777777" w:rsidTr="009A1BC3">
        <w:trPr>
          <w:jc w:val="center"/>
        </w:trPr>
        <w:tc>
          <w:tcPr>
            <w:tcW w:w="3094" w:type="dxa"/>
            <w:gridSpan w:val="2"/>
            <w:shd w:val="clear" w:color="auto" w:fill="D9D9D9" w:themeFill="background1" w:themeFillShade="D9"/>
            <w:vAlign w:val="center"/>
          </w:tcPr>
          <w:p w14:paraId="3A405410"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Descrição dos Resultados</w:t>
            </w:r>
          </w:p>
        </w:tc>
        <w:tc>
          <w:tcPr>
            <w:tcW w:w="5380" w:type="dxa"/>
            <w:vAlign w:val="center"/>
          </w:tcPr>
          <w:p w14:paraId="50E5CAD8" w14:textId="77777777" w:rsidR="009B117C" w:rsidRPr="00C0461A" w:rsidRDefault="009B117C" w:rsidP="00C0461A">
            <w:pPr>
              <w:spacing w:after="0" w:line="240" w:lineRule="auto"/>
              <w:jc w:val="both"/>
              <w:rPr>
                <w:rFonts w:asciiTheme="minorHAnsi" w:hAnsiTheme="minorHAnsi"/>
              </w:rPr>
            </w:pPr>
            <w:r w:rsidRPr="00C0461A">
              <w:rPr>
                <w:rFonts w:asciiTheme="minorHAnsi" w:hAnsiTheme="minorHAnsi"/>
              </w:rPr>
              <w:t>Após os dois anos de execução do Compromisso 3, os resultados pretendidos foram alcançados e os avanços na política pública de acesso à informação pública são significativos.</w:t>
            </w:r>
          </w:p>
          <w:p w14:paraId="1AA3A2ED" w14:textId="569510EA" w:rsidR="009B117C" w:rsidRPr="007405DE" w:rsidRDefault="009B117C" w:rsidP="007405DE">
            <w:pPr>
              <w:spacing w:after="0" w:line="240" w:lineRule="auto"/>
              <w:jc w:val="both"/>
              <w:rPr>
                <w:rFonts w:asciiTheme="minorHAnsi" w:hAnsiTheme="minorHAnsi"/>
              </w:rPr>
            </w:pPr>
            <w:r w:rsidRPr="007405DE">
              <w:rPr>
                <w:rFonts w:asciiTheme="minorHAnsi" w:hAnsiTheme="minorHAnsi"/>
              </w:rPr>
              <w:lastRenderedPageBreak/>
              <w:t>O Guia sobre Publicação de Informações Classificadas e Desclassificadas, elaborado e disponibilizado pela CGU para os órgãos e entidades do Poder Executivo Federal, foi alterado para a inclusão do assunto de que trata o documento presente no rol de informações classificadas dos órgãos. A publicação e entrada em vigor da Lei nº 13.460/2017 – Código de Defesa do Usuário do Serviço Público – equacionou a questão do limite temporal para que fossem prestados os esclarecimentos adicionais, em sede de recursos de pedidos de informação. Além disso, foram avaliadas a qualidade de atendimento à Lei de Acesso à Informação por 23 ministérios – pela CGU – e a conformidade do rol de informações classificadas/</w:t>
            </w:r>
            <w:r w:rsidR="007405DE">
              <w:rPr>
                <w:rFonts w:asciiTheme="minorHAnsi" w:hAnsiTheme="minorHAnsi"/>
              </w:rPr>
              <w:t xml:space="preserve"> </w:t>
            </w:r>
            <w:r w:rsidRPr="007405DE">
              <w:rPr>
                <w:rFonts w:asciiTheme="minorHAnsi" w:hAnsiTheme="minorHAnsi"/>
              </w:rPr>
              <w:t>desclassificadas publicado pelos mesmos órgãos em sua página oficial – pela sociedade civil.</w:t>
            </w:r>
          </w:p>
          <w:p w14:paraId="12AE2B80" w14:textId="0E14F833" w:rsidR="009B117C" w:rsidRPr="007405DE" w:rsidRDefault="007405DE" w:rsidP="007405DE">
            <w:pPr>
              <w:spacing w:after="0" w:line="240" w:lineRule="auto"/>
              <w:jc w:val="both"/>
              <w:rPr>
                <w:rFonts w:asciiTheme="minorHAnsi" w:hAnsiTheme="minorHAnsi"/>
              </w:rPr>
            </w:pPr>
            <w:r>
              <w:rPr>
                <w:rFonts w:asciiTheme="minorHAnsi" w:hAnsiTheme="minorHAnsi"/>
              </w:rPr>
              <w:t>Avalia-se que</w:t>
            </w:r>
            <w:r w:rsidR="009B117C" w:rsidRPr="007405DE">
              <w:rPr>
                <w:rFonts w:asciiTheme="minorHAnsi" w:hAnsiTheme="minorHAnsi"/>
              </w:rPr>
              <w:t>, em decorrência dessas ações, a cultura da transparência se consolidou ainda mais, resultando em ganho qualitativo tanto no que diz respeito ao atendimento da transparência passiva, ativa e disponibilização de dados abertos.</w:t>
            </w:r>
          </w:p>
          <w:p w14:paraId="3EC79954" w14:textId="513E99DF" w:rsidR="009B117C" w:rsidRPr="007405DE" w:rsidRDefault="009B117C" w:rsidP="007405DE">
            <w:pPr>
              <w:spacing w:after="0" w:line="240" w:lineRule="auto"/>
              <w:jc w:val="both"/>
              <w:rPr>
                <w:rFonts w:asciiTheme="minorHAnsi" w:hAnsiTheme="minorHAnsi"/>
              </w:rPr>
            </w:pPr>
            <w:r w:rsidRPr="007405DE">
              <w:rPr>
                <w:rFonts w:asciiTheme="minorHAnsi" w:hAnsiTheme="minorHAnsi"/>
              </w:rPr>
              <w:t>Levando em conta os resultados alcançados, a CGU pretende manter as avaliações qualitativas de atendimento à LAI em seu processo de monitoramento, estendendo-o para os demais órgãos e entidades do Poder Executivo Federal.</w:t>
            </w:r>
          </w:p>
        </w:tc>
      </w:tr>
      <w:tr w:rsidR="009B117C" w:rsidRPr="005F5100" w14:paraId="1C8A9BBA" w14:textId="77777777" w:rsidTr="009A1BC3">
        <w:trPr>
          <w:jc w:val="center"/>
        </w:trPr>
        <w:tc>
          <w:tcPr>
            <w:tcW w:w="3094" w:type="dxa"/>
            <w:gridSpan w:val="2"/>
            <w:shd w:val="clear" w:color="auto" w:fill="D9D9D9" w:themeFill="background1" w:themeFillShade="D9"/>
            <w:vAlign w:val="center"/>
          </w:tcPr>
          <w:p w14:paraId="069BD1A2"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lastRenderedPageBreak/>
              <w:t>Implementação até</w:t>
            </w:r>
          </w:p>
        </w:tc>
        <w:tc>
          <w:tcPr>
            <w:tcW w:w="5380" w:type="dxa"/>
            <w:vAlign w:val="center"/>
          </w:tcPr>
          <w:p w14:paraId="22C5E262" w14:textId="77777777" w:rsidR="009B117C" w:rsidRPr="0082590F" w:rsidRDefault="009B117C" w:rsidP="009A1BC3">
            <w:pPr>
              <w:spacing w:after="0" w:line="240" w:lineRule="auto"/>
              <w:jc w:val="both"/>
              <w:rPr>
                <w:rFonts w:asciiTheme="minorHAnsi" w:hAnsiTheme="minorHAnsi"/>
                <w:highlight w:val="yellow"/>
              </w:rPr>
            </w:pPr>
            <w:r w:rsidRPr="007405DE">
              <w:rPr>
                <w:rFonts w:asciiTheme="minorHAnsi" w:hAnsiTheme="minorHAnsi"/>
              </w:rPr>
              <w:t>Agosto/2018</w:t>
            </w:r>
          </w:p>
        </w:tc>
      </w:tr>
    </w:tbl>
    <w:p w14:paraId="0C84E50C" w14:textId="77777777" w:rsidR="009B117C" w:rsidRPr="005F5100" w:rsidRDefault="009B117C" w:rsidP="009B117C">
      <w:pPr>
        <w:autoSpaceDE/>
        <w:autoSpaceDN/>
        <w:spacing w:after="0" w:line="240" w:lineRule="auto"/>
        <w:rPr>
          <w:rFonts w:asciiTheme="minorHAnsi" w:hAnsiTheme="minorHAnsi" w:cstheme="minorHAnsi"/>
          <w:noProof/>
          <w:lang w:eastAsia="ar-SA"/>
        </w:rPr>
      </w:pPr>
    </w:p>
    <w:p w14:paraId="0672B282" w14:textId="73941579" w:rsidR="009B117C" w:rsidRDefault="009B117C">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58"/>
        <w:gridCol w:w="1836"/>
        <w:gridCol w:w="5380"/>
      </w:tblGrid>
      <w:tr w:rsidR="009B117C" w:rsidRPr="005F5100" w14:paraId="39FF65F0" w14:textId="77777777" w:rsidTr="009A1BC3">
        <w:trPr>
          <w:trHeight w:val="1005"/>
          <w:tblHeader/>
          <w:jc w:val="center"/>
        </w:trPr>
        <w:tc>
          <w:tcPr>
            <w:tcW w:w="8474" w:type="dxa"/>
            <w:gridSpan w:val="3"/>
            <w:shd w:val="clear" w:color="auto" w:fill="D9D9D9" w:themeFill="background1" w:themeFillShade="D9"/>
            <w:vAlign w:val="center"/>
          </w:tcPr>
          <w:p w14:paraId="52EBC55D" w14:textId="77777777" w:rsidR="009B117C" w:rsidRPr="005F5100" w:rsidRDefault="009B117C" w:rsidP="009A1BC3">
            <w:pPr>
              <w:spacing w:after="0" w:line="240" w:lineRule="auto"/>
              <w:jc w:val="center"/>
              <w:rPr>
                <w:rFonts w:asciiTheme="minorHAnsi" w:hAnsiTheme="minorHAnsi" w:cs="Cambria"/>
                <w:b/>
                <w:bCs/>
              </w:rPr>
            </w:pPr>
            <w:r w:rsidRPr="005F5100">
              <w:rPr>
                <w:rFonts w:asciiTheme="minorHAnsi" w:hAnsiTheme="minorHAnsi" w:cs="Cambria"/>
                <w:b/>
                <w:bCs/>
              </w:rPr>
              <w:lastRenderedPageBreak/>
              <w:t>Compromisso 4. Proteger a identidade de solicitantes, em casos justificáveis, por meio de ajustes nos procedimentos e canais de solicitação</w:t>
            </w:r>
          </w:p>
        </w:tc>
      </w:tr>
      <w:tr w:rsidR="009B117C" w:rsidRPr="005F5100" w14:paraId="1ADA4F58" w14:textId="77777777" w:rsidTr="009A1BC3">
        <w:trPr>
          <w:jc w:val="center"/>
        </w:trPr>
        <w:tc>
          <w:tcPr>
            <w:tcW w:w="3094" w:type="dxa"/>
            <w:gridSpan w:val="2"/>
            <w:shd w:val="clear" w:color="auto" w:fill="D9D9D9" w:themeFill="background1" w:themeFillShade="D9"/>
            <w:vAlign w:val="center"/>
          </w:tcPr>
          <w:p w14:paraId="15F68A46"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Órgão coordenador</w:t>
            </w:r>
          </w:p>
        </w:tc>
        <w:tc>
          <w:tcPr>
            <w:tcW w:w="5380" w:type="dxa"/>
            <w:vAlign w:val="center"/>
          </w:tcPr>
          <w:p w14:paraId="2E2349FE" w14:textId="77777777" w:rsidR="009B117C" w:rsidRPr="006B4B56" w:rsidRDefault="009B117C" w:rsidP="009A1BC3">
            <w:pPr>
              <w:pStyle w:val="SemEspaamento"/>
              <w:jc w:val="both"/>
              <w:rPr>
                <w:rFonts w:asciiTheme="minorHAnsi" w:hAnsiTheme="minorHAnsi"/>
              </w:rPr>
            </w:pPr>
            <w:r w:rsidRPr="006B4B56">
              <w:rPr>
                <w:rFonts w:asciiTheme="minorHAnsi" w:hAnsiTheme="minorHAnsi"/>
              </w:rPr>
              <w:t>Ministério da Transparência e Controladoria-Geral da União</w:t>
            </w:r>
          </w:p>
        </w:tc>
      </w:tr>
      <w:tr w:rsidR="009B117C" w:rsidRPr="005F5100" w14:paraId="7DC23931" w14:textId="77777777" w:rsidTr="009A1BC3">
        <w:trPr>
          <w:jc w:val="center"/>
        </w:trPr>
        <w:tc>
          <w:tcPr>
            <w:tcW w:w="3094" w:type="dxa"/>
            <w:gridSpan w:val="2"/>
            <w:shd w:val="clear" w:color="auto" w:fill="D9D9D9" w:themeFill="background1" w:themeFillShade="D9"/>
            <w:vAlign w:val="center"/>
          </w:tcPr>
          <w:p w14:paraId="4422B40B"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Nome do servidor responsável pela implementação no órgão coordenador</w:t>
            </w:r>
          </w:p>
        </w:tc>
        <w:tc>
          <w:tcPr>
            <w:tcW w:w="5380" w:type="dxa"/>
            <w:vAlign w:val="center"/>
          </w:tcPr>
          <w:p w14:paraId="0261D202" w14:textId="77777777" w:rsidR="009B117C" w:rsidRPr="006B4B56" w:rsidRDefault="009B117C" w:rsidP="009A1BC3">
            <w:pPr>
              <w:pStyle w:val="SemEspaamento"/>
              <w:jc w:val="both"/>
              <w:rPr>
                <w:rFonts w:asciiTheme="minorHAnsi" w:hAnsiTheme="minorHAnsi"/>
              </w:rPr>
            </w:pPr>
            <w:r w:rsidRPr="006B4B56">
              <w:rPr>
                <w:rFonts w:asciiTheme="minorHAnsi" w:hAnsiTheme="minorHAnsi"/>
              </w:rPr>
              <w:t xml:space="preserve">Marcelo de Brito Vidal </w:t>
            </w:r>
          </w:p>
        </w:tc>
      </w:tr>
      <w:tr w:rsidR="009B117C" w:rsidRPr="005F5100" w14:paraId="4494A8E3" w14:textId="77777777" w:rsidTr="009A1BC3">
        <w:trPr>
          <w:jc w:val="center"/>
        </w:trPr>
        <w:tc>
          <w:tcPr>
            <w:tcW w:w="3094" w:type="dxa"/>
            <w:gridSpan w:val="2"/>
            <w:shd w:val="clear" w:color="auto" w:fill="D9D9D9" w:themeFill="background1" w:themeFillShade="D9"/>
            <w:vAlign w:val="center"/>
          </w:tcPr>
          <w:p w14:paraId="1F18FBED"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Cargo - Departamento</w:t>
            </w:r>
          </w:p>
        </w:tc>
        <w:tc>
          <w:tcPr>
            <w:tcW w:w="5380" w:type="dxa"/>
            <w:vAlign w:val="center"/>
          </w:tcPr>
          <w:p w14:paraId="1C856587" w14:textId="77777777" w:rsidR="009B117C" w:rsidRPr="006B4B56" w:rsidRDefault="009B117C" w:rsidP="009A1BC3">
            <w:pPr>
              <w:pStyle w:val="SemEspaamento"/>
              <w:jc w:val="both"/>
              <w:rPr>
                <w:rFonts w:asciiTheme="minorHAnsi" w:hAnsiTheme="minorHAnsi"/>
              </w:rPr>
            </w:pPr>
            <w:r w:rsidRPr="006B4B56">
              <w:rPr>
                <w:rFonts w:asciiTheme="minorHAnsi" w:hAnsiTheme="minorHAnsi"/>
              </w:rPr>
              <w:t>Coordenador-Geral de Governo Aberto e Transparência</w:t>
            </w:r>
          </w:p>
        </w:tc>
      </w:tr>
      <w:tr w:rsidR="009B117C" w:rsidRPr="005F5100" w14:paraId="1C966A8C" w14:textId="77777777" w:rsidTr="009A1BC3">
        <w:trPr>
          <w:jc w:val="center"/>
        </w:trPr>
        <w:tc>
          <w:tcPr>
            <w:tcW w:w="3094" w:type="dxa"/>
            <w:gridSpan w:val="2"/>
            <w:shd w:val="clear" w:color="auto" w:fill="D9D9D9" w:themeFill="background1" w:themeFillShade="D9"/>
            <w:vAlign w:val="center"/>
          </w:tcPr>
          <w:p w14:paraId="161FD2D3"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E-mail</w:t>
            </w:r>
          </w:p>
        </w:tc>
        <w:tc>
          <w:tcPr>
            <w:tcW w:w="5380" w:type="dxa"/>
            <w:vAlign w:val="center"/>
          </w:tcPr>
          <w:p w14:paraId="5DE7B1A2" w14:textId="77777777" w:rsidR="009B117C" w:rsidRPr="006B4B56" w:rsidRDefault="009B117C" w:rsidP="009A1BC3">
            <w:pPr>
              <w:pStyle w:val="SemEspaamento"/>
              <w:jc w:val="both"/>
              <w:rPr>
                <w:rFonts w:asciiTheme="minorHAnsi" w:hAnsiTheme="minorHAnsi"/>
              </w:rPr>
            </w:pPr>
            <w:r w:rsidRPr="006B4B56">
              <w:rPr>
                <w:rFonts w:asciiTheme="minorHAnsi" w:hAnsiTheme="minorHAnsi"/>
              </w:rPr>
              <w:t>marcelo.vidal@cgu.gov.br</w:t>
            </w:r>
          </w:p>
        </w:tc>
      </w:tr>
      <w:tr w:rsidR="009B117C" w:rsidRPr="005F5100" w14:paraId="152D7F8B" w14:textId="77777777" w:rsidTr="009A1BC3">
        <w:trPr>
          <w:jc w:val="center"/>
        </w:trPr>
        <w:tc>
          <w:tcPr>
            <w:tcW w:w="3094" w:type="dxa"/>
            <w:gridSpan w:val="2"/>
            <w:shd w:val="clear" w:color="auto" w:fill="D9D9D9" w:themeFill="background1" w:themeFillShade="D9"/>
            <w:vAlign w:val="center"/>
          </w:tcPr>
          <w:p w14:paraId="51823667"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Telefone</w:t>
            </w:r>
          </w:p>
        </w:tc>
        <w:tc>
          <w:tcPr>
            <w:tcW w:w="5380" w:type="dxa"/>
            <w:vAlign w:val="center"/>
          </w:tcPr>
          <w:p w14:paraId="0B6DFA71" w14:textId="77777777" w:rsidR="009B117C" w:rsidRPr="006B4B56" w:rsidRDefault="009B117C" w:rsidP="009A1BC3">
            <w:pPr>
              <w:pStyle w:val="SemEspaamento"/>
              <w:jc w:val="both"/>
              <w:rPr>
                <w:rFonts w:asciiTheme="minorHAnsi" w:hAnsiTheme="minorHAnsi"/>
              </w:rPr>
            </w:pPr>
            <w:r w:rsidRPr="006B4B56">
              <w:rPr>
                <w:rFonts w:asciiTheme="minorHAnsi" w:hAnsiTheme="minorHAnsi"/>
              </w:rPr>
              <w:t>(61) 2020-6538</w:t>
            </w:r>
          </w:p>
        </w:tc>
      </w:tr>
      <w:tr w:rsidR="009B117C" w:rsidRPr="005F5100" w14:paraId="566794C2" w14:textId="77777777" w:rsidTr="009A1BC3">
        <w:trPr>
          <w:jc w:val="center"/>
        </w:trPr>
        <w:tc>
          <w:tcPr>
            <w:tcW w:w="1258" w:type="dxa"/>
            <w:vMerge w:val="restart"/>
            <w:shd w:val="clear" w:color="auto" w:fill="D9D9D9" w:themeFill="background1" w:themeFillShade="D9"/>
            <w:vAlign w:val="center"/>
          </w:tcPr>
          <w:p w14:paraId="0D82BDB5" w14:textId="3F1EED9F" w:rsidR="009B117C" w:rsidRPr="005F5100" w:rsidRDefault="009B117C" w:rsidP="006F2B52">
            <w:pPr>
              <w:spacing w:after="0" w:line="240" w:lineRule="auto"/>
              <w:jc w:val="center"/>
              <w:rPr>
                <w:rFonts w:asciiTheme="minorHAnsi" w:hAnsiTheme="minorHAnsi"/>
              </w:rPr>
            </w:pPr>
            <w:r w:rsidRPr="005F5100">
              <w:rPr>
                <w:rFonts w:asciiTheme="minorHAnsi" w:hAnsiTheme="minorHAnsi"/>
              </w:rPr>
              <w:t>Atores Envolvidos</w:t>
            </w:r>
          </w:p>
        </w:tc>
        <w:tc>
          <w:tcPr>
            <w:tcW w:w="1836" w:type="dxa"/>
            <w:shd w:val="clear" w:color="auto" w:fill="D9D9D9" w:themeFill="background1" w:themeFillShade="D9"/>
            <w:vAlign w:val="center"/>
          </w:tcPr>
          <w:p w14:paraId="6BB483CC" w14:textId="77777777" w:rsidR="009B117C" w:rsidRPr="005F5100" w:rsidRDefault="009B117C" w:rsidP="006F2B52">
            <w:pPr>
              <w:spacing w:after="0" w:line="240" w:lineRule="auto"/>
              <w:jc w:val="center"/>
              <w:rPr>
                <w:rFonts w:asciiTheme="minorHAnsi" w:hAnsiTheme="minorHAnsi"/>
              </w:rPr>
            </w:pPr>
            <w:r w:rsidRPr="005F5100">
              <w:rPr>
                <w:rFonts w:asciiTheme="minorHAnsi" w:hAnsiTheme="minorHAnsi"/>
              </w:rPr>
              <w:t>Governo</w:t>
            </w:r>
          </w:p>
        </w:tc>
        <w:tc>
          <w:tcPr>
            <w:tcW w:w="5380" w:type="dxa"/>
            <w:vAlign w:val="center"/>
          </w:tcPr>
          <w:p w14:paraId="0731080C"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Ministério do Planejamento, Desenvolvimento e Gestão</w:t>
            </w:r>
          </w:p>
          <w:p w14:paraId="7F0E6D3A"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Comissão Mista de Reavaliação de Informações</w:t>
            </w:r>
          </w:p>
          <w:p w14:paraId="6781451A"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Ministério da Justiça e Segurança Pública</w:t>
            </w:r>
          </w:p>
          <w:p w14:paraId="6544DA2C"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Câmara dos Deputados</w:t>
            </w:r>
          </w:p>
          <w:p w14:paraId="1D72C11F"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Ministério da Transparência e Controladoria-Geral da União</w:t>
            </w:r>
          </w:p>
        </w:tc>
      </w:tr>
      <w:tr w:rsidR="009B117C" w:rsidRPr="005F5100" w14:paraId="55A87732" w14:textId="77777777" w:rsidTr="009A1BC3">
        <w:trPr>
          <w:jc w:val="center"/>
        </w:trPr>
        <w:tc>
          <w:tcPr>
            <w:tcW w:w="1258" w:type="dxa"/>
            <w:vMerge/>
            <w:shd w:val="clear" w:color="auto" w:fill="D9D9D9" w:themeFill="background1" w:themeFillShade="D9"/>
            <w:vAlign w:val="center"/>
          </w:tcPr>
          <w:p w14:paraId="5EC2AFCA" w14:textId="77777777" w:rsidR="009B117C" w:rsidRPr="005F5100" w:rsidRDefault="009B117C" w:rsidP="006F2B52">
            <w:pPr>
              <w:spacing w:after="0" w:line="240" w:lineRule="auto"/>
              <w:jc w:val="center"/>
              <w:rPr>
                <w:rFonts w:asciiTheme="minorHAnsi" w:hAnsiTheme="minorHAnsi"/>
              </w:rPr>
            </w:pPr>
          </w:p>
        </w:tc>
        <w:tc>
          <w:tcPr>
            <w:tcW w:w="1836" w:type="dxa"/>
            <w:shd w:val="clear" w:color="auto" w:fill="D9D9D9" w:themeFill="background1" w:themeFillShade="D9"/>
            <w:vAlign w:val="center"/>
          </w:tcPr>
          <w:p w14:paraId="6DDEC600" w14:textId="2020EEEB" w:rsidR="009B117C" w:rsidRPr="005F5100" w:rsidRDefault="009B117C" w:rsidP="006F2B52">
            <w:pPr>
              <w:spacing w:after="0" w:line="240" w:lineRule="auto"/>
              <w:jc w:val="center"/>
              <w:rPr>
                <w:rFonts w:asciiTheme="minorHAnsi" w:hAnsiTheme="minorHAnsi"/>
              </w:rPr>
            </w:pPr>
            <w:r w:rsidRPr="005F5100">
              <w:rPr>
                <w:rFonts w:asciiTheme="minorHAnsi" w:hAnsiTheme="minorHAnsi"/>
              </w:rPr>
              <w:t>Sociedade Civil</w:t>
            </w:r>
          </w:p>
        </w:tc>
        <w:tc>
          <w:tcPr>
            <w:tcW w:w="5380" w:type="dxa"/>
            <w:vAlign w:val="center"/>
          </w:tcPr>
          <w:p w14:paraId="165EE43D"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Artigo 19</w:t>
            </w:r>
          </w:p>
          <w:p w14:paraId="5166C3E9"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Fundação Getúlio Vargas</w:t>
            </w:r>
          </w:p>
          <w:p w14:paraId="6E76B3FC"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Transparência Internacional</w:t>
            </w:r>
          </w:p>
          <w:p w14:paraId="5AE3AB6E"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Associação Brasileira de Jornalismo Investigativo</w:t>
            </w:r>
          </w:p>
          <w:p w14:paraId="6B346F8D"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 xml:space="preserve">Francisco </w:t>
            </w:r>
            <w:proofErr w:type="spellStart"/>
            <w:r w:rsidRPr="006B4B56">
              <w:rPr>
                <w:rFonts w:asciiTheme="minorHAnsi" w:hAnsiTheme="minorHAnsi"/>
              </w:rPr>
              <w:t>Leali</w:t>
            </w:r>
            <w:proofErr w:type="spellEnd"/>
          </w:p>
        </w:tc>
      </w:tr>
      <w:tr w:rsidR="009B117C" w:rsidRPr="005F5100" w14:paraId="294B413C" w14:textId="77777777" w:rsidTr="009A1BC3">
        <w:trPr>
          <w:jc w:val="center"/>
        </w:trPr>
        <w:tc>
          <w:tcPr>
            <w:tcW w:w="3094" w:type="dxa"/>
            <w:gridSpan w:val="2"/>
            <w:shd w:val="clear" w:color="auto" w:fill="D9D9D9" w:themeFill="background1" w:themeFillShade="D9"/>
            <w:vAlign w:val="center"/>
          </w:tcPr>
          <w:p w14:paraId="3AF1A67C"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Status quo ou problema – assunto a ser abordado</w:t>
            </w:r>
          </w:p>
        </w:tc>
        <w:tc>
          <w:tcPr>
            <w:tcW w:w="5380" w:type="dxa"/>
            <w:vAlign w:val="center"/>
          </w:tcPr>
          <w:p w14:paraId="638CBD69"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Todos os pedidos de acesso à informação são enviados aos órgãos responsáveis pelas demandas com detalhada identificação pessoal dos solicitantes, o que tem gerado, em algumas circunstâncias, constrangimentos e avaliações subjetivas dos pedidos de informação</w:t>
            </w:r>
          </w:p>
        </w:tc>
      </w:tr>
      <w:tr w:rsidR="009B117C" w:rsidRPr="005F5100" w14:paraId="0A7FBC9C" w14:textId="77777777" w:rsidTr="009A1BC3">
        <w:trPr>
          <w:jc w:val="center"/>
        </w:trPr>
        <w:tc>
          <w:tcPr>
            <w:tcW w:w="3094" w:type="dxa"/>
            <w:gridSpan w:val="2"/>
            <w:shd w:val="clear" w:color="auto" w:fill="D9D9D9" w:themeFill="background1" w:themeFillShade="D9"/>
            <w:vAlign w:val="center"/>
          </w:tcPr>
          <w:p w14:paraId="47125757"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Objetivo Principal do Compromisso</w:t>
            </w:r>
          </w:p>
        </w:tc>
        <w:tc>
          <w:tcPr>
            <w:tcW w:w="5380" w:type="dxa"/>
            <w:vAlign w:val="center"/>
          </w:tcPr>
          <w:p w14:paraId="25AD7574"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Promover o direito de acesso à informação previsto na LAI, reduzindo as barreiras ao acesso e melhorando a qualidade das respostas</w:t>
            </w:r>
          </w:p>
        </w:tc>
      </w:tr>
      <w:tr w:rsidR="009B117C" w:rsidRPr="005F5100" w14:paraId="4CB3737D" w14:textId="77777777" w:rsidTr="009A1BC3">
        <w:trPr>
          <w:jc w:val="center"/>
        </w:trPr>
        <w:tc>
          <w:tcPr>
            <w:tcW w:w="3094" w:type="dxa"/>
            <w:gridSpan w:val="2"/>
            <w:shd w:val="clear" w:color="auto" w:fill="D9D9D9" w:themeFill="background1" w:themeFillShade="D9"/>
            <w:vAlign w:val="center"/>
          </w:tcPr>
          <w:p w14:paraId="61735B80"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Breve descrição do compromisso</w:t>
            </w:r>
          </w:p>
        </w:tc>
        <w:tc>
          <w:tcPr>
            <w:tcW w:w="5380" w:type="dxa"/>
            <w:vAlign w:val="center"/>
          </w:tcPr>
          <w:p w14:paraId="218A2B7F"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Contribuir para a proteção do solicitante de acesso à informação nos eventuais riscos de que recebam tratamento diferenciado quando suas identidades forem reveladas</w:t>
            </w:r>
          </w:p>
        </w:tc>
      </w:tr>
      <w:tr w:rsidR="009B117C" w:rsidRPr="005F5100" w14:paraId="46D7ABFC" w14:textId="77777777" w:rsidTr="009A1BC3">
        <w:trPr>
          <w:jc w:val="center"/>
        </w:trPr>
        <w:tc>
          <w:tcPr>
            <w:tcW w:w="3094" w:type="dxa"/>
            <w:gridSpan w:val="2"/>
            <w:shd w:val="clear" w:color="auto" w:fill="D9D9D9" w:themeFill="background1" w:themeFillShade="D9"/>
            <w:vAlign w:val="center"/>
          </w:tcPr>
          <w:p w14:paraId="1B625FC6"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Desafio da OGP abordado pelo compromisso</w:t>
            </w:r>
          </w:p>
        </w:tc>
        <w:tc>
          <w:tcPr>
            <w:tcW w:w="5380" w:type="dxa"/>
            <w:vAlign w:val="center"/>
          </w:tcPr>
          <w:p w14:paraId="2800EED8"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Melhoria dos Serviços Públicos</w:t>
            </w:r>
          </w:p>
        </w:tc>
      </w:tr>
      <w:tr w:rsidR="009B117C" w:rsidRPr="005F5100" w14:paraId="3170A4DC" w14:textId="77777777" w:rsidTr="009A1BC3">
        <w:trPr>
          <w:jc w:val="center"/>
        </w:trPr>
        <w:tc>
          <w:tcPr>
            <w:tcW w:w="3094" w:type="dxa"/>
            <w:gridSpan w:val="2"/>
            <w:shd w:val="clear" w:color="auto" w:fill="D9D9D9" w:themeFill="background1" w:themeFillShade="D9"/>
            <w:vAlign w:val="center"/>
          </w:tcPr>
          <w:p w14:paraId="5AEDC261"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Relevância do compromisso</w:t>
            </w:r>
          </w:p>
        </w:tc>
        <w:tc>
          <w:tcPr>
            <w:tcW w:w="5380" w:type="dxa"/>
            <w:vAlign w:val="center"/>
          </w:tcPr>
          <w:p w14:paraId="6E46E94A" w14:textId="73D64F03" w:rsidR="009B117C" w:rsidRPr="006B4B56" w:rsidRDefault="009B117C" w:rsidP="009A1BC3">
            <w:pPr>
              <w:spacing w:after="0" w:line="240" w:lineRule="auto"/>
              <w:jc w:val="both"/>
              <w:rPr>
                <w:rFonts w:asciiTheme="minorHAnsi" w:hAnsiTheme="minorHAnsi"/>
              </w:rPr>
            </w:pPr>
            <w:r w:rsidRPr="006B4B56">
              <w:rPr>
                <w:rFonts w:asciiTheme="minorHAnsi" w:hAnsiTheme="minorHAnsi"/>
              </w:rPr>
              <w:t>Criar mecanismos e aperfeiçoar os mecanismos existentes de avaliação e monitoramento de transparência</w:t>
            </w:r>
          </w:p>
        </w:tc>
      </w:tr>
      <w:tr w:rsidR="009B117C" w:rsidRPr="005F5100" w14:paraId="73523A78" w14:textId="77777777" w:rsidTr="009A1BC3">
        <w:trPr>
          <w:jc w:val="center"/>
        </w:trPr>
        <w:tc>
          <w:tcPr>
            <w:tcW w:w="3094" w:type="dxa"/>
            <w:gridSpan w:val="2"/>
            <w:shd w:val="clear" w:color="auto" w:fill="D9D9D9" w:themeFill="background1" w:themeFillShade="D9"/>
            <w:vAlign w:val="center"/>
          </w:tcPr>
          <w:p w14:paraId="497151D4"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Ambição</w:t>
            </w:r>
          </w:p>
          <w:p w14:paraId="1B5D1DEA" w14:textId="77777777" w:rsidR="009B117C" w:rsidRPr="005F5100" w:rsidRDefault="009B117C" w:rsidP="009A1BC3">
            <w:pPr>
              <w:spacing w:after="0" w:line="240" w:lineRule="auto"/>
              <w:jc w:val="both"/>
              <w:rPr>
                <w:rFonts w:asciiTheme="minorHAnsi" w:hAnsiTheme="minorHAnsi"/>
              </w:rPr>
            </w:pPr>
          </w:p>
        </w:tc>
        <w:tc>
          <w:tcPr>
            <w:tcW w:w="5380" w:type="dxa"/>
            <w:vAlign w:val="center"/>
          </w:tcPr>
          <w:p w14:paraId="5E516310"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Priorizar a redução de barreiras ao acesso à informação e garantir a implementação da Lei nº 12.527/2011 de forma plena</w:t>
            </w:r>
          </w:p>
        </w:tc>
      </w:tr>
      <w:tr w:rsidR="009B117C" w:rsidRPr="005F5100" w14:paraId="59569F13" w14:textId="77777777" w:rsidTr="009A1BC3">
        <w:trPr>
          <w:jc w:val="center"/>
        </w:trPr>
        <w:tc>
          <w:tcPr>
            <w:tcW w:w="3094" w:type="dxa"/>
            <w:gridSpan w:val="2"/>
            <w:shd w:val="clear" w:color="auto" w:fill="D9D9D9" w:themeFill="background1" w:themeFillShade="D9"/>
            <w:vAlign w:val="center"/>
          </w:tcPr>
          <w:p w14:paraId="349A0FBF"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380" w:type="dxa"/>
            <w:vAlign w:val="center"/>
          </w:tcPr>
          <w:p w14:paraId="155AD97F"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Em andamento</w:t>
            </w:r>
            <w:r>
              <w:rPr>
                <w:rFonts w:asciiTheme="minorHAnsi" w:hAnsiTheme="minorHAnsi"/>
              </w:rPr>
              <w:t xml:space="preserve"> </w:t>
            </w:r>
          </w:p>
        </w:tc>
      </w:tr>
      <w:tr w:rsidR="009B117C" w:rsidRPr="005F5100" w14:paraId="3E1146F3" w14:textId="77777777" w:rsidTr="009A1BC3">
        <w:trPr>
          <w:jc w:val="center"/>
        </w:trPr>
        <w:tc>
          <w:tcPr>
            <w:tcW w:w="3094" w:type="dxa"/>
            <w:gridSpan w:val="2"/>
            <w:shd w:val="clear" w:color="auto" w:fill="D9D9D9" w:themeFill="background1" w:themeFillShade="D9"/>
            <w:vAlign w:val="center"/>
          </w:tcPr>
          <w:p w14:paraId="6B216FBF"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Descrição dos Resultados</w:t>
            </w:r>
          </w:p>
        </w:tc>
        <w:tc>
          <w:tcPr>
            <w:tcW w:w="5380" w:type="dxa"/>
            <w:vAlign w:val="center"/>
          </w:tcPr>
          <w:p w14:paraId="3FC82DF3" w14:textId="69662018" w:rsidR="009B117C" w:rsidRPr="006B4B56" w:rsidRDefault="009B117C" w:rsidP="006B4B56">
            <w:pPr>
              <w:spacing w:after="0" w:line="240" w:lineRule="auto"/>
              <w:jc w:val="both"/>
              <w:rPr>
                <w:rFonts w:asciiTheme="minorHAnsi" w:hAnsiTheme="minorHAnsi"/>
              </w:rPr>
            </w:pPr>
            <w:r w:rsidRPr="006B4B56">
              <w:rPr>
                <w:rFonts w:asciiTheme="minorHAnsi" w:hAnsiTheme="minorHAnsi"/>
              </w:rPr>
              <w:t xml:space="preserve">Apesar de, durante as primeiras consultas acerca da proteção da identidade do solicitante de informação, os pareceres e análises </w:t>
            </w:r>
            <w:r w:rsidR="006B4B56">
              <w:rPr>
                <w:rFonts w:asciiTheme="minorHAnsi" w:hAnsiTheme="minorHAnsi"/>
              </w:rPr>
              <w:t>terem</w:t>
            </w:r>
            <w:r w:rsidRPr="006B4B56">
              <w:rPr>
                <w:rFonts w:asciiTheme="minorHAnsi" w:hAnsiTheme="minorHAnsi"/>
              </w:rPr>
              <w:t xml:space="preserve"> sido contrários, a publicação da Lei nº 13.460/2017 – Código de Defesa do Usuário do Serviço Público – surgiu como uma alternativa para </w:t>
            </w:r>
            <w:r w:rsidRPr="006B4B56">
              <w:rPr>
                <w:rFonts w:asciiTheme="minorHAnsi" w:hAnsiTheme="minorHAnsi"/>
              </w:rPr>
              <w:lastRenderedPageBreak/>
              <w:t xml:space="preserve">equacionamento da questão. A Lei, que entrou em </w:t>
            </w:r>
            <w:r w:rsidR="006B4B56">
              <w:rPr>
                <w:rFonts w:asciiTheme="minorHAnsi" w:hAnsiTheme="minorHAnsi"/>
              </w:rPr>
              <w:t xml:space="preserve">vigor em </w:t>
            </w:r>
            <w:r w:rsidRPr="006B4B56">
              <w:rPr>
                <w:rFonts w:asciiTheme="minorHAnsi" w:hAnsiTheme="minorHAnsi"/>
              </w:rPr>
              <w:t>junho/2018, amparou legalmente a alteração do Sistema Eletrônico do Serviço de Informação ao Cidadão (e-SIC) para que, nos casos em que o solicitante pretenda embasar manifestações de ouvidoria ou denúncias, possa optar por ter sua identidade preservada e apenas o gestor do sistema (CGU) tenha acesso aos seus dados. Com base na legislação, a Secretaria de Transparência e Prevenção da Corrupção – STPC/CGU, inseriu a atualização do sistema e-SIC no plano interno de tecnologia e já começou o processo de alteração do e-SIC.</w:t>
            </w:r>
          </w:p>
          <w:p w14:paraId="7D97A7E7" w14:textId="48AAF465" w:rsidR="009B117C" w:rsidRPr="006B4B56" w:rsidRDefault="006B4B56" w:rsidP="006B4B56">
            <w:pPr>
              <w:spacing w:after="0" w:line="240" w:lineRule="auto"/>
              <w:jc w:val="both"/>
              <w:rPr>
                <w:rFonts w:asciiTheme="minorHAnsi" w:hAnsiTheme="minorHAnsi"/>
              </w:rPr>
            </w:pPr>
            <w:r>
              <w:rPr>
                <w:rFonts w:asciiTheme="minorHAnsi" w:hAnsiTheme="minorHAnsi"/>
              </w:rPr>
              <w:t>Quanto aos desafios</w:t>
            </w:r>
            <w:r w:rsidR="009B117C" w:rsidRPr="006B4B56">
              <w:rPr>
                <w:rFonts w:asciiTheme="minorHAnsi" w:hAnsiTheme="minorHAnsi"/>
              </w:rPr>
              <w:t xml:space="preserve">, o maior </w:t>
            </w:r>
            <w:r>
              <w:rPr>
                <w:rFonts w:asciiTheme="minorHAnsi" w:hAnsiTheme="minorHAnsi"/>
              </w:rPr>
              <w:t xml:space="preserve">deles </w:t>
            </w:r>
            <w:r w:rsidR="009B117C" w:rsidRPr="006B4B56">
              <w:rPr>
                <w:rFonts w:asciiTheme="minorHAnsi" w:hAnsiTheme="minorHAnsi"/>
              </w:rPr>
              <w:t>foi compatibilizar o atendimento da LAI – que determina a apresentação de nome e documento válido para o requerimento de informação – à proteção da identidade do solicitante, o que foi possível após a entrada em vigor da Lei nº 13.460/2018.</w:t>
            </w:r>
          </w:p>
        </w:tc>
      </w:tr>
      <w:tr w:rsidR="009B117C" w:rsidRPr="005F5100" w14:paraId="43189F1B" w14:textId="77777777" w:rsidTr="009A1BC3">
        <w:trPr>
          <w:jc w:val="center"/>
        </w:trPr>
        <w:tc>
          <w:tcPr>
            <w:tcW w:w="3094" w:type="dxa"/>
            <w:gridSpan w:val="2"/>
            <w:shd w:val="clear" w:color="auto" w:fill="D9D9D9" w:themeFill="background1" w:themeFillShade="D9"/>
            <w:vAlign w:val="center"/>
          </w:tcPr>
          <w:p w14:paraId="37DB9FD6"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lastRenderedPageBreak/>
              <w:t>Implementação até</w:t>
            </w:r>
          </w:p>
        </w:tc>
        <w:tc>
          <w:tcPr>
            <w:tcW w:w="5380" w:type="dxa"/>
            <w:vAlign w:val="center"/>
          </w:tcPr>
          <w:p w14:paraId="7F8F9A1F"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Agosto/2018</w:t>
            </w:r>
          </w:p>
        </w:tc>
      </w:tr>
    </w:tbl>
    <w:p w14:paraId="1308C7F5" w14:textId="0DAE7525" w:rsidR="0007350C" w:rsidRDefault="0007350C" w:rsidP="007445A7"/>
    <w:p w14:paraId="78D0B5CC" w14:textId="77777777" w:rsidR="0007350C" w:rsidRDefault="0007350C">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58"/>
        <w:gridCol w:w="1836"/>
        <w:gridCol w:w="5380"/>
      </w:tblGrid>
      <w:tr w:rsidR="0007350C" w14:paraId="02DE6DE7" w14:textId="77777777" w:rsidTr="0007350C">
        <w:trPr>
          <w:trHeight w:val="1005"/>
          <w:tblHeader/>
          <w:jc w:val="center"/>
        </w:trPr>
        <w:tc>
          <w:tcPr>
            <w:tcW w:w="8474"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0F15B6B" w14:textId="77777777" w:rsidR="0007350C" w:rsidRDefault="0007350C">
            <w:pPr>
              <w:spacing w:after="0" w:line="240" w:lineRule="auto"/>
              <w:jc w:val="center"/>
              <w:rPr>
                <w:rFonts w:asciiTheme="minorHAnsi" w:hAnsiTheme="minorHAnsi" w:cs="Cambria"/>
                <w:b/>
                <w:bCs/>
              </w:rPr>
            </w:pPr>
            <w:r>
              <w:rPr>
                <w:rFonts w:asciiTheme="minorHAnsi" w:hAnsiTheme="minorHAnsi" w:cs="Cambria"/>
                <w:b/>
                <w:bCs/>
              </w:rPr>
              <w:lastRenderedPageBreak/>
              <w:t>Compromisso 5 - Integrar ferramentas online em uma plataforma única para</w:t>
            </w:r>
          </w:p>
          <w:p w14:paraId="764CFEF8" w14:textId="77777777" w:rsidR="0007350C" w:rsidRDefault="0007350C">
            <w:pPr>
              <w:spacing w:after="0" w:line="240" w:lineRule="auto"/>
              <w:jc w:val="center"/>
              <w:rPr>
                <w:rFonts w:asciiTheme="minorHAnsi" w:hAnsiTheme="minorHAnsi" w:cs="Cambria"/>
                <w:b/>
                <w:bCs/>
              </w:rPr>
            </w:pPr>
            <w:r>
              <w:rPr>
                <w:rFonts w:asciiTheme="minorHAnsi" w:hAnsiTheme="minorHAnsi" w:cs="Cambria"/>
                <w:b/>
                <w:bCs/>
              </w:rPr>
              <w:t>consolidar e fortalecer o Sistema de Participação Social</w:t>
            </w:r>
          </w:p>
        </w:tc>
      </w:tr>
      <w:tr w:rsidR="0007350C" w14:paraId="4FA1477D" w14:textId="77777777" w:rsidTr="0007350C">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A2AE97F" w14:textId="77777777" w:rsidR="0007350C" w:rsidRDefault="0007350C">
            <w:pPr>
              <w:spacing w:after="0" w:line="240" w:lineRule="auto"/>
              <w:jc w:val="both"/>
              <w:rPr>
                <w:rFonts w:asciiTheme="minorHAnsi" w:hAnsiTheme="minorHAnsi"/>
              </w:rPr>
            </w:pPr>
            <w:r>
              <w:rPr>
                <w:rFonts w:asciiTheme="minorHAnsi" w:hAnsiTheme="minorHAnsi"/>
              </w:rPr>
              <w:t>Órgão coordenador</w:t>
            </w:r>
          </w:p>
        </w:tc>
        <w:tc>
          <w:tcPr>
            <w:tcW w:w="5380" w:type="dxa"/>
            <w:tcBorders>
              <w:top w:val="single" w:sz="12" w:space="0" w:color="auto"/>
              <w:left w:val="single" w:sz="12" w:space="0" w:color="auto"/>
              <w:bottom w:val="single" w:sz="12" w:space="0" w:color="auto"/>
              <w:right w:val="single" w:sz="12" w:space="0" w:color="auto"/>
            </w:tcBorders>
            <w:hideMark/>
          </w:tcPr>
          <w:p w14:paraId="4B4C77EB" w14:textId="77777777" w:rsidR="0007350C" w:rsidRPr="00750902" w:rsidRDefault="0007350C">
            <w:pPr>
              <w:spacing w:after="0" w:line="240" w:lineRule="auto"/>
              <w:jc w:val="both"/>
              <w:rPr>
                <w:rStyle w:val="TEXTOChar"/>
                <w:rFonts w:asciiTheme="minorHAnsi" w:hAnsiTheme="minorHAnsi" w:cstheme="minorHAnsi"/>
              </w:rPr>
            </w:pPr>
            <w:r w:rsidRPr="00750902">
              <w:rPr>
                <w:rStyle w:val="TEXTOChar"/>
                <w:rFonts w:asciiTheme="minorHAnsi" w:hAnsiTheme="minorHAnsi" w:cstheme="minorHAnsi"/>
              </w:rPr>
              <w:t>Secretaria de Governo da Presidência da República</w:t>
            </w:r>
          </w:p>
        </w:tc>
      </w:tr>
      <w:tr w:rsidR="0007350C" w14:paraId="70982C07" w14:textId="77777777" w:rsidTr="0007350C">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9406D6F" w14:textId="77777777" w:rsidR="0007350C" w:rsidRDefault="0007350C">
            <w:pPr>
              <w:spacing w:after="0" w:line="240" w:lineRule="auto"/>
              <w:jc w:val="both"/>
            </w:pPr>
            <w:r>
              <w:rPr>
                <w:rFonts w:asciiTheme="minorHAnsi" w:hAnsiTheme="minorHAnsi"/>
              </w:rPr>
              <w:t>Nome do servidor responsável pela implementação no órgão coordenador</w:t>
            </w:r>
          </w:p>
        </w:tc>
        <w:tc>
          <w:tcPr>
            <w:tcW w:w="5380" w:type="dxa"/>
            <w:tcBorders>
              <w:top w:val="single" w:sz="12" w:space="0" w:color="auto"/>
              <w:left w:val="single" w:sz="12" w:space="0" w:color="auto"/>
              <w:bottom w:val="single" w:sz="12" w:space="0" w:color="auto"/>
              <w:right w:val="single" w:sz="12" w:space="0" w:color="auto"/>
            </w:tcBorders>
            <w:vAlign w:val="center"/>
            <w:hideMark/>
          </w:tcPr>
          <w:p w14:paraId="37B33229" w14:textId="77777777" w:rsidR="0007350C" w:rsidRPr="00750902" w:rsidRDefault="0007350C">
            <w:pPr>
              <w:spacing w:after="0" w:line="240" w:lineRule="auto"/>
              <w:jc w:val="both"/>
              <w:rPr>
                <w:rStyle w:val="TEXTOChar"/>
                <w:rFonts w:asciiTheme="minorHAnsi" w:hAnsiTheme="minorHAnsi" w:cstheme="minorHAnsi"/>
              </w:rPr>
            </w:pPr>
            <w:r w:rsidRPr="00750902">
              <w:rPr>
                <w:rStyle w:val="TEXTOChar"/>
                <w:rFonts w:asciiTheme="minorHAnsi" w:hAnsiTheme="minorHAnsi" w:cstheme="minorHAnsi"/>
              </w:rPr>
              <w:t>Telma Tanno</w:t>
            </w:r>
          </w:p>
        </w:tc>
      </w:tr>
      <w:tr w:rsidR="0007350C" w14:paraId="5D106FEF" w14:textId="77777777" w:rsidTr="0007350C">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8DE0048" w14:textId="77777777" w:rsidR="0007350C" w:rsidRDefault="0007350C">
            <w:pPr>
              <w:spacing w:after="0" w:line="240" w:lineRule="auto"/>
              <w:jc w:val="both"/>
            </w:pPr>
            <w:r>
              <w:rPr>
                <w:rFonts w:asciiTheme="minorHAnsi" w:hAnsiTheme="minorHAnsi"/>
              </w:rPr>
              <w:t>Cargo - Departamento</w:t>
            </w:r>
          </w:p>
        </w:tc>
        <w:tc>
          <w:tcPr>
            <w:tcW w:w="5380" w:type="dxa"/>
            <w:tcBorders>
              <w:top w:val="single" w:sz="12" w:space="0" w:color="auto"/>
              <w:left w:val="single" w:sz="12" w:space="0" w:color="auto"/>
              <w:bottom w:val="single" w:sz="12" w:space="0" w:color="auto"/>
              <w:right w:val="single" w:sz="12" w:space="0" w:color="auto"/>
            </w:tcBorders>
            <w:hideMark/>
          </w:tcPr>
          <w:p w14:paraId="17BD87D3" w14:textId="77777777" w:rsidR="0007350C" w:rsidRDefault="0007350C">
            <w:pPr>
              <w:spacing w:after="0" w:line="240" w:lineRule="auto"/>
              <w:jc w:val="both"/>
              <w:rPr>
                <w:rStyle w:val="TEXTOChar"/>
                <w:rFonts w:asciiTheme="minorHAnsi" w:hAnsiTheme="minorHAnsi" w:cstheme="minorHAnsi"/>
              </w:rPr>
            </w:pPr>
            <w:r>
              <w:rPr>
                <w:rStyle w:val="TEXTOChar"/>
                <w:rFonts w:asciiTheme="minorHAnsi" w:hAnsiTheme="minorHAnsi" w:cstheme="minorHAnsi"/>
              </w:rPr>
              <w:t>Coordenadora-Geral de Participação Social na Gestão Pública</w:t>
            </w:r>
          </w:p>
        </w:tc>
      </w:tr>
      <w:tr w:rsidR="0007350C" w14:paraId="7A467823" w14:textId="77777777" w:rsidTr="0007350C">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AA30C33" w14:textId="77777777" w:rsidR="0007350C" w:rsidRDefault="0007350C">
            <w:pPr>
              <w:spacing w:after="0" w:line="240" w:lineRule="auto"/>
              <w:jc w:val="both"/>
            </w:pPr>
            <w:r>
              <w:rPr>
                <w:rFonts w:asciiTheme="minorHAnsi" w:hAnsiTheme="minorHAnsi"/>
              </w:rPr>
              <w:t>E-mail</w:t>
            </w:r>
          </w:p>
        </w:tc>
        <w:tc>
          <w:tcPr>
            <w:tcW w:w="5380" w:type="dxa"/>
            <w:tcBorders>
              <w:top w:val="single" w:sz="12" w:space="0" w:color="auto"/>
              <w:left w:val="single" w:sz="12" w:space="0" w:color="auto"/>
              <w:bottom w:val="single" w:sz="12" w:space="0" w:color="auto"/>
              <w:right w:val="single" w:sz="12" w:space="0" w:color="auto"/>
            </w:tcBorders>
            <w:hideMark/>
          </w:tcPr>
          <w:p w14:paraId="3C17DB57" w14:textId="77777777" w:rsidR="0007350C" w:rsidRDefault="0007350C">
            <w:pPr>
              <w:spacing w:after="0" w:line="240" w:lineRule="auto"/>
              <w:jc w:val="both"/>
              <w:rPr>
                <w:rStyle w:val="TEXTOChar"/>
                <w:rFonts w:asciiTheme="minorHAnsi" w:hAnsiTheme="minorHAnsi" w:cstheme="minorHAnsi"/>
              </w:rPr>
            </w:pPr>
            <w:r>
              <w:rPr>
                <w:rStyle w:val="TEXTOChar"/>
                <w:rFonts w:asciiTheme="minorHAnsi" w:hAnsiTheme="minorHAnsi" w:cstheme="minorHAnsi"/>
              </w:rPr>
              <w:t>telma.tanno@presidencia.gov.br</w:t>
            </w:r>
          </w:p>
        </w:tc>
      </w:tr>
      <w:tr w:rsidR="0007350C" w14:paraId="699A170D" w14:textId="77777777" w:rsidTr="0007350C">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C7BC741" w14:textId="77777777" w:rsidR="0007350C" w:rsidRDefault="0007350C">
            <w:pPr>
              <w:spacing w:after="0" w:line="240" w:lineRule="auto"/>
              <w:jc w:val="both"/>
            </w:pPr>
            <w:r>
              <w:rPr>
                <w:rFonts w:asciiTheme="minorHAnsi" w:hAnsiTheme="minorHAnsi"/>
              </w:rPr>
              <w:t>Telefone</w:t>
            </w:r>
          </w:p>
        </w:tc>
        <w:tc>
          <w:tcPr>
            <w:tcW w:w="5380" w:type="dxa"/>
            <w:tcBorders>
              <w:top w:val="single" w:sz="12" w:space="0" w:color="auto"/>
              <w:left w:val="single" w:sz="12" w:space="0" w:color="auto"/>
              <w:bottom w:val="single" w:sz="12" w:space="0" w:color="auto"/>
              <w:right w:val="single" w:sz="12" w:space="0" w:color="auto"/>
            </w:tcBorders>
            <w:hideMark/>
          </w:tcPr>
          <w:p w14:paraId="33980239" w14:textId="77777777" w:rsidR="0007350C" w:rsidRDefault="0007350C">
            <w:pPr>
              <w:spacing w:after="0" w:line="240" w:lineRule="auto"/>
              <w:jc w:val="both"/>
              <w:rPr>
                <w:rStyle w:val="TEXTOChar"/>
                <w:rFonts w:asciiTheme="minorHAnsi" w:hAnsiTheme="minorHAnsi" w:cstheme="minorHAnsi"/>
              </w:rPr>
            </w:pPr>
            <w:r>
              <w:rPr>
                <w:rStyle w:val="TEXTOChar"/>
                <w:rFonts w:asciiTheme="minorHAnsi" w:hAnsiTheme="minorHAnsi" w:cstheme="minorHAnsi"/>
              </w:rPr>
              <w:t>(61) 3411-3128</w:t>
            </w:r>
          </w:p>
        </w:tc>
      </w:tr>
      <w:tr w:rsidR="0007350C" w14:paraId="72E81652" w14:textId="77777777" w:rsidTr="0007350C">
        <w:trPr>
          <w:jc w:val="center"/>
        </w:trPr>
        <w:tc>
          <w:tcPr>
            <w:tcW w:w="1258"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7733F76" w14:textId="6F8E0C03" w:rsidR="0007350C" w:rsidRDefault="0007350C" w:rsidP="00750902">
            <w:pPr>
              <w:spacing w:after="0" w:line="240" w:lineRule="auto"/>
              <w:jc w:val="center"/>
            </w:pPr>
            <w:r>
              <w:rPr>
                <w:rFonts w:asciiTheme="minorHAnsi" w:hAnsiTheme="minorHAnsi"/>
              </w:rPr>
              <w:t>Atores Envolvidos</w:t>
            </w:r>
          </w:p>
        </w:tc>
        <w:tc>
          <w:tcPr>
            <w:tcW w:w="183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B5687BA" w14:textId="77777777" w:rsidR="0007350C" w:rsidRDefault="0007350C" w:rsidP="00750902">
            <w:pPr>
              <w:spacing w:after="0" w:line="240" w:lineRule="auto"/>
              <w:jc w:val="center"/>
              <w:rPr>
                <w:rFonts w:asciiTheme="minorHAnsi" w:hAnsiTheme="minorHAnsi"/>
              </w:rPr>
            </w:pPr>
            <w:r>
              <w:rPr>
                <w:rFonts w:asciiTheme="minorHAnsi" w:hAnsiTheme="minorHAnsi"/>
              </w:rPr>
              <w:t>Governo</w:t>
            </w:r>
          </w:p>
        </w:tc>
        <w:tc>
          <w:tcPr>
            <w:tcW w:w="5380" w:type="dxa"/>
            <w:tcBorders>
              <w:top w:val="single" w:sz="12" w:space="0" w:color="auto"/>
              <w:left w:val="single" w:sz="12" w:space="0" w:color="auto"/>
              <w:bottom w:val="single" w:sz="12" w:space="0" w:color="auto"/>
              <w:right w:val="single" w:sz="12" w:space="0" w:color="auto"/>
            </w:tcBorders>
            <w:vAlign w:val="center"/>
            <w:hideMark/>
          </w:tcPr>
          <w:p w14:paraId="41A1E00F" w14:textId="77777777" w:rsidR="0007350C" w:rsidRDefault="0007350C">
            <w:pPr>
              <w:spacing w:after="0" w:line="240" w:lineRule="auto"/>
              <w:jc w:val="both"/>
              <w:rPr>
                <w:rStyle w:val="TEXTOChar"/>
                <w:rFonts w:asciiTheme="minorHAnsi" w:hAnsiTheme="minorHAnsi" w:cstheme="minorHAnsi"/>
              </w:rPr>
            </w:pPr>
            <w:r>
              <w:rPr>
                <w:rStyle w:val="TEXTOChar"/>
                <w:rFonts w:asciiTheme="minorHAnsi" w:hAnsiTheme="minorHAnsi" w:cstheme="minorHAnsi"/>
              </w:rPr>
              <w:t>Secretaria de Governo</w:t>
            </w:r>
          </w:p>
          <w:p w14:paraId="7A1D7218" w14:textId="77777777" w:rsidR="0007350C" w:rsidRDefault="0007350C">
            <w:pPr>
              <w:spacing w:after="0" w:line="240" w:lineRule="auto"/>
              <w:jc w:val="both"/>
              <w:rPr>
                <w:rStyle w:val="TEXTOChar"/>
                <w:rFonts w:asciiTheme="minorHAnsi" w:hAnsiTheme="minorHAnsi" w:cstheme="minorHAnsi"/>
              </w:rPr>
            </w:pPr>
            <w:r>
              <w:rPr>
                <w:rStyle w:val="TEXTOChar"/>
                <w:rFonts w:asciiTheme="minorHAnsi" w:hAnsiTheme="minorHAnsi" w:cstheme="minorHAnsi"/>
              </w:rPr>
              <w:t>Ministério da Transparência e Controladoria-Geral da União</w:t>
            </w:r>
          </w:p>
          <w:p w14:paraId="56AEE9F8" w14:textId="77777777" w:rsidR="0007350C" w:rsidRDefault="0007350C">
            <w:pPr>
              <w:spacing w:after="0" w:line="240" w:lineRule="auto"/>
              <w:jc w:val="both"/>
              <w:rPr>
                <w:rStyle w:val="TEXTOChar"/>
                <w:rFonts w:asciiTheme="minorHAnsi" w:hAnsiTheme="minorHAnsi" w:cstheme="minorHAnsi"/>
              </w:rPr>
            </w:pPr>
            <w:r>
              <w:rPr>
                <w:rStyle w:val="TEXTOChar"/>
                <w:rFonts w:asciiTheme="minorHAnsi" w:hAnsiTheme="minorHAnsi" w:cstheme="minorHAnsi"/>
              </w:rPr>
              <w:t>Ministério do Planejamento, Desenvolvimento e Gestão</w:t>
            </w:r>
          </w:p>
          <w:p w14:paraId="0F52B4A0" w14:textId="77777777" w:rsidR="0007350C" w:rsidRDefault="0007350C">
            <w:pPr>
              <w:spacing w:after="0" w:line="240" w:lineRule="auto"/>
              <w:jc w:val="both"/>
            </w:pPr>
            <w:r>
              <w:rPr>
                <w:rStyle w:val="TEXTOChar"/>
                <w:rFonts w:asciiTheme="minorHAnsi" w:hAnsiTheme="minorHAnsi" w:cstheme="minorHAnsi"/>
              </w:rPr>
              <w:t>Instituto de Pesquisa Econômica Aplicada</w:t>
            </w:r>
          </w:p>
        </w:tc>
      </w:tr>
      <w:tr w:rsidR="0007350C" w14:paraId="4EFB0D90" w14:textId="77777777" w:rsidTr="0007350C">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4CAD2A78" w14:textId="77777777" w:rsidR="0007350C" w:rsidRDefault="0007350C" w:rsidP="00750902">
            <w:pPr>
              <w:autoSpaceDE/>
              <w:autoSpaceDN/>
              <w:spacing w:after="0" w:line="240" w:lineRule="auto"/>
              <w:jc w:val="center"/>
            </w:pPr>
          </w:p>
        </w:tc>
        <w:tc>
          <w:tcPr>
            <w:tcW w:w="183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A431FFA" w14:textId="37E56D1B" w:rsidR="0007350C" w:rsidRDefault="0007350C" w:rsidP="00750902">
            <w:pPr>
              <w:spacing w:after="0" w:line="240" w:lineRule="auto"/>
              <w:jc w:val="center"/>
              <w:rPr>
                <w:rFonts w:asciiTheme="minorHAnsi" w:hAnsiTheme="minorHAnsi"/>
              </w:rPr>
            </w:pPr>
            <w:r>
              <w:rPr>
                <w:rFonts w:asciiTheme="minorHAnsi" w:hAnsiTheme="minorHAnsi"/>
              </w:rPr>
              <w:t>Sociedade Civil</w:t>
            </w:r>
          </w:p>
        </w:tc>
        <w:tc>
          <w:tcPr>
            <w:tcW w:w="5380" w:type="dxa"/>
            <w:tcBorders>
              <w:top w:val="single" w:sz="12" w:space="0" w:color="auto"/>
              <w:left w:val="single" w:sz="12" w:space="0" w:color="auto"/>
              <w:bottom w:val="single" w:sz="12" w:space="0" w:color="auto"/>
              <w:right w:val="single" w:sz="12" w:space="0" w:color="auto"/>
            </w:tcBorders>
            <w:vAlign w:val="center"/>
          </w:tcPr>
          <w:p w14:paraId="6C2E8040" w14:textId="77777777" w:rsidR="0007350C" w:rsidRDefault="0007350C">
            <w:pPr>
              <w:spacing w:after="0" w:line="240" w:lineRule="auto"/>
              <w:jc w:val="both"/>
              <w:rPr>
                <w:rFonts w:asciiTheme="minorHAnsi" w:hAnsiTheme="minorHAnsi"/>
              </w:rPr>
            </w:pPr>
          </w:p>
        </w:tc>
      </w:tr>
      <w:tr w:rsidR="0007350C" w14:paraId="0AF05FFF" w14:textId="77777777" w:rsidTr="00750902">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0441FF6" w14:textId="77777777" w:rsidR="0007350C" w:rsidRDefault="0007350C">
            <w:pPr>
              <w:spacing w:after="0" w:line="240" w:lineRule="auto"/>
              <w:rPr>
                <w:rFonts w:asciiTheme="minorHAnsi" w:hAnsiTheme="minorHAnsi"/>
              </w:rPr>
            </w:pPr>
            <w:r>
              <w:rPr>
                <w:rFonts w:asciiTheme="minorHAnsi" w:hAnsiTheme="minorHAnsi"/>
              </w:rPr>
              <w:t>Status quo ou problema – assunto a ser abordado</w:t>
            </w:r>
          </w:p>
        </w:tc>
        <w:tc>
          <w:tcPr>
            <w:tcW w:w="5380" w:type="dxa"/>
            <w:tcBorders>
              <w:top w:val="single" w:sz="12" w:space="0" w:color="auto"/>
              <w:left w:val="single" w:sz="12" w:space="0" w:color="auto"/>
              <w:bottom w:val="single" w:sz="12" w:space="0" w:color="auto"/>
              <w:right w:val="single" w:sz="12" w:space="0" w:color="auto"/>
            </w:tcBorders>
            <w:shd w:val="clear" w:color="auto" w:fill="auto"/>
            <w:hideMark/>
          </w:tcPr>
          <w:p w14:paraId="208AE142" w14:textId="77777777" w:rsidR="0007350C" w:rsidRPr="00187DEE" w:rsidRDefault="0007350C">
            <w:pPr>
              <w:spacing w:after="0" w:line="240" w:lineRule="auto"/>
              <w:jc w:val="both"/>
              <w:rPr>
                <w:rStyle w:val="TEXTOChar"/>
                <w:rFonts w:asciiTheme="minorHAnsi" w:hAnsiTheme="minorHAnsi" w:cstheme="minorHAnsi"/>
              </w:rPr>
            </w:pPr>
            <w:r w:rsidRPr="00187DEE">
              <w:rPr>
                <w:rStyle w:val="TEXTOChar"/>
                <w:rFonts w:asciiTheme="minorHAnsi" w:hAnsiTheme="minorHAnsi" w:cstheme="minorHAnsi"/>
              </w:rPr>
              <w:t>Necessidade de promover o uso de tecnologias digitais livres e ferramentas de transparência, integradas aos mecanismos de participação social</w:t>
            </w:r>
          </w:p>
        </w:tc>
      </w:tr>
      <w:tr w:rsidR="0007350C" w14:paraId="565DC117" w14:textId="77777777" w:rsidTr="00750902">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29F63E5" w14:textId="77777777" w:rsidR="0007350C" w:rsidRDefault="0007350C">
            <w:pPr>
              <w:spacing w:after="0" w:line="240" w:lineRule="auto"/>
            </w:pPr>
            <w:r>
              <w:rPr>
                <w:rFonts w:asciiTheme="minorHAnsi" w:hAnsiTheme="minorHAnsi"/>
              </w:rPr>
              <w:t>Objetivo Principal do Compromisso</w:t>
            </w:r>
          </w:p>
        </w:tc>
        <w:tc>
          <w:tcPr>
            <w:tcW w:w="5380" w:type="dxa"/>
            <w:tcBorders>
              <w:top w:val="single" w:sz="12" w:space="0" w:color="auto"/>
              <w:left w:val="single" w:sz="12" w:space="0" w:color="auto"/>
              <w:bottom w:val="single" w:sz="12" w:space="0" w:color="auto"/>
              <w:right w:val="single" w:sz="12" w:space="0" w:color="auto"/>
            </w:tcBorders>
            <w:shd w:val="clear" w:color="auto" w:fill="auto"/>
            <w:hideMark/>
          </w:tcPr>
          <w:p w14:paraId="77C8331C" w14:textId="77777777" w:rsidR="0007350C" w:rsidRPr="00187DEE" w:rsidRDefault="0007350C">
            <w:pPr>
              <w:spacing w:after="0" w:line="240" w:lineRule="auto"/>
              <w:jc w:val="both"/>
              <w:rPr>
                <w:rStyle w:val="TEXTOChar"/>
                <w:rFonts w:asciiTheme="minorHAnsi" w:hAnsiTheme="minorHAnsi" w:cstheme="minorHAnsi"/>
              </w:rPr>
            </w:pPr>
            <w:r w:rsidRPr="00187DEE">
              <w:rPr>
                <w:rStyle w:val="TEXTOChar"/>
                <w:rFonts w:asciiTheme="minorHAnsi" w:hAnsiTheme="minorHAnsi" w:cstheme="minorHAnsi"/>
              </w:rPr>
              <w:t>Desenvolver estratégias que efetivem a transformação da participação social em ações de governo concretas, transparentes e focadas nas necessidades dos cidadãos em seus territórios, e disseminar e multiplicar a adesão aos mecanismos digitais de participação social pelos governos locais</w:t>
            </w:r>
          </w:p>
        </w:tc>
      </w:tr>
      <w:tr w:rsidR="0007350C" w14:paraId="3935F324" w14:textId="77777777" w:rsidTr="00750902">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5C57C60" w14:textId="77777777" w:rsidR="0007350C" w:rsidRDefault="0007350C">
            <w:pPr>
              <w:spacing w:after="0" w:line="240" w:lineRule="auto"/>
            </w:pPr>
            <w:r>
              <w:rPr>
                <w:rFonts w:asciiTheme="minorHAnsi" w:hAnsiTheme="minorHAnsi"/>
              </w:rPr>
              <w:t>Breve descrição do compromisso</w:t>
            </w:r>
          </w:p>
        </w:tc>
        <w:tc>
          <w:tcPr>
            <w:tcW w:w="5380" w:type="dxa"/>
            <w:tcBorders>
              <w:top w:val="single" w:sz="12" w:space="0" w:color="auto"/>
              <w:left w:val="single" w:sz="12" w:space="0" w:color="auto"/>
              <w:bottom w:val="single" w:sz="12" w:space="0" w:color="auto"/>
              <w:right w:val="single" w:sz="12" w:space="0" w:color="auto"/>
            </w:tcBorders>
            <w:shd w:val="clear" w:color="auto" w:fill="auto"/>
            <w:hideMark/>
          </w:tcPr>
          <w:p w14:paraId="644153BA" w14:textId="77777777" w:rsidR="0007350C" w:rsidRPr="00187DEE" w:rsidRDefault="0007350C">
            <w:pPr>
              <w:spacing w:after="0" w:line="240" w:lineRule="auto"/>
              <w:jc w:val="both"/>
              <w:rPr>
                <w:rStyle w:val="TEXTOChar"/>
                <w:rFonts w:asciiTheme="minorHAnsi" w:hAnsiTheme="minorHAnsi" w:cstheme="minorHAnsi"/>
              </w:rPr>
            </w:pPr>
            <w:r w:rsidRPr="00187DEE">
              <w:rPr>
                <w:rStyle w:val="TEXTOChar"/>
                <w:rFonts w:asciiTheme="minorHAnsi" w:hAnsiTheme="minorHAnsi" w:cstheme="minorHAnsi"/>
              </w:rPr>
              <w:t>Disseminar o uso de ferramentas de transparência e de tecnologias digitais livres, principalmente no âmbito local, e desenvolver estratégias que promovam a transformação da participação social em ações de governo concretas e focadas nas necessidades dos cidadãos</w:t>
            </w:r>
          </w:p>
        </w:tc>
      </w:tr>
      <w:tr w:rsidR="0007350C" w14:paraId="154D15AC" w14:textId="77777777" w:rsidTr="00750902">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5BD8D7C" w14:textId="77777777" w:rsidR="0007350C" w:rsidRDefault="0007350C">
            <w:pPr>
              <w:spacing w:after="0" w:line="240" w:lineRule="auto"/>
            </w:pPr>
            <w:r>
              <w:rPr>
                <w:rFonts w:asciiTheme="minorHAnsi" w:hAnsiTheme="minorHAnsi"/>
              </w:rPr>
              <w:t>Desafio da OGP abordado pelo compromisso</w:t>
            </w:r>
          </w:p>
        </w:tc>
        <w:tc>
          <w:tcPr>
            <w:tcW w:w="5380" w:type="dxa"/>
            <w:tcBorders>
              <w:top w:val="single" w:sz="12" w:space="0" w:color="auto"/>
              <w:left w:val="single" w:sz="12" w:space="0" w:color="auto"/>
              <w:bottom w:val="single" w:sz="12" w:space="0" w:color="auto"/>
              <w:right w:val="single" w:sz="12" w:space="0" w:color="auto"/>
            </w:tcBorders>
            <w:shd w:val="clear" w:color="auto" w:fill="auto"/>
            <w:hideMark/>
          </w:tcPr>
          <w:p w14:paraId="33E9ACFB" w14:textId="77777777" w:rsidR="0007350C" w:rsidRPr="00187DEE" w:rsidRDefault="0007350C">
            <w:pPr>
              <w:spacing w:after="0" w:line="240" w:lineRule="auto"/>
              <w:jc w:val="both"/>
              <w:rPr>
                <w:rStyle w:val="TEXTOChar"/>
                <w:rFonts w:asciiTheme="minorHAnsi" w:hAnsiTheme="minorHAnsi" w:cstheme="minorHAnsi"/>
              </w:rPr>
            </w:pPr>
            <w:r w:rsidRPr="00187DEE">
              <w:rPr>
                <w:rStyle w:val="TEXTOChar"/>
                <w:rFonts w:asciiTheme="minorHAnsi" w:hAnsiTheme="minorHAnsi" w:cstheme="minorHAnsi"/>
              </w:rPr>
              <w:t>Melhoria dos Serviços Públicos</w:t>
            </w:r>
          </w:p>
          <w:p w14:paraId="269DF858" w14:textId="77777777" w:rsidR="0007350C" w:rsidRPr="00187DEE" w:rsidRDefault="0007350C">
            <w:pPr>
              <w:spacing w:after="0" w:line="240" w:lineRule="auto"/>
              <w:jc w:val="both"/>
              <w:rPr>
                <w:rStyle w:val="TEXTOChar"/>
                <w:rFonts w:asciiTheme="minorHAnsi" w:hAnsiTheme="minorHAnsi" w:cstheme="minorHAnsi"/>
              </w:rPr>
            </w:pPr>
            <w:r w:rsidRPr="00187DEE">
              <w:rPr>
                <w:rStyle w:val="TEXTOChar"/>
                <w:rFonts w:asciiTheme="minorHAnsi" w:hAnsiTheme="minorHAnsi" w:cstheme="minorHAnsi"/>
              </w:rPr>
              <w:t>Gestão mais efetiva dos recursos públicos</w:t>
            </w:r>
          </w:p>
        </w:tc>
      </w:tr>
      <w:tr w:rsidR="0007350C" w14:paraId="7E6ADBCB" w14:textId="77777777" w:rsidTr="00750902">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94528D2" w14:textId="77777777" w:rsidR="0007350C" w:rsidRDefault="0007350C">
            <w:pPr>
              <w:spacing w:after="0" w:line="240" w:lineRule="auto"/>
            </w:pPr>
            <w:r>
              <w:rPr>
                <w:rFonts w:asciiTheme="minorHAnsi" w:hAnsiTheme="minorHAnsi"/>
              </w:rPr>
              <w:t>Relevância do compromisso</w:t>
            </w:r>
          </w:p>
        </w:tc>
        <w:tc>
          <w:tcPr>
            <w:tcW w:w="5380" w:type="dxa"/>
            <w:tcBorders>
              <w:top w:val="single" w:sz="12" w:space="0" w:color="auto"/>
              <w:left w:val="single" w:sz="12" w:space="0" w:color="auto"/>
              <w:bottom w:val="single" w:sz="12" w:space="0" w:color="auto"/>
              <w:right w:val="single" w:sz="12" w:space="0" w:color="auto"/>
            </w:tcBorders>
            <w:shd w:val="clear" w:color="auto" w:fill="auto"/>
            <w:hideMark/>
          </w:tcPr>
          <w:p w14:paraId="7D3BE91C" w14:textId="77777777" w:rsidR="0007350C" w:rsidRPr="00187DEE" w:rsidRDefault="0007350C">
            <w:pPr>
              <w:spacing w:after="0" w:line="240" w:lineRule="auto"/>
              <w:jc w:val="both"/>
              <w:rPr>
                <w:rStyle w:val="TEXTOChar"/>
                <w:rFonts w:asciiTheme="minorHAnsi" w:hAnsiTheme="minorHAnsi" w:cstheme="minorHAnsi"/>
              </w:rPr>
            </w:pPr>
            <w:r w:rsidRPr="00187DEE">
              <w:rPr>
                <w:rStyle w:val="TEXTOChar"/>
                <w:rFonts w:asciiTheme="minorHAnsi" w:hAnsiTheme="minorHAnsi" w:cstheme="minorHAnsi"/>
              </w:rPr>
              <w:t>Definir maneiras de implementar iniciativas que permitam a evolução do atual modelo de participação social</w:t>
            </w:r>
          </w:p>
        </w:tc>
      </w:tr>
      <w:tr w:rsidR="0007350C" w14:paraId="6A26714A" w14:textId="77777777" w:rsidTr="00750902">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47EE811" w14:textId="77777777" w:rsidR="0007350C" w:rsidRDefault="0007350C">
            <w:pPr>
              <w:spacing w:after="0" w:line="240" w:lineRule="auto"/>
            </w:pPr>
            <w:r>
              <w:rPr>
                <w:rFonts w:asciiTheme="minorHAnsi" w:hAnsiTheme="minorHAnsi"/>
              </w:rPr>
              <w:t>Ambição</w:t>
            </w:r>
          </w:p>
          <w:p w14:paraId="7399AE9D" w14:textId="77777777" w:rsidR="0007350C" w:rsidRDefault="0007350C">
            <w:pPr>
              <w:spacing w:after="0" w:line="240" w:lineRule="auto"/>
              <w:rPr>
                <w:rFonts w:asciiTheme="minorHAnsi" w:hAnsiTheme="minorHAnsi"/>
              </w:rPr>
            </w:pPr>
          </w:p>
        </w:tc>
        <w:tc>
          <w:tcPr>
            <w:tcW w:w="5380" w:type="dxa"/>
            <w:tcBorders>
              <w:top w:val="single" w:sz="12" w:space="0" w:color="auto"/>
              <w:left w:val="single" w:sz="12" w:space="0" w:color="auto"/>
              <w:bottom w:val="single" w:sz="12" w:space="0" w:color="auto"/>
              <w:right w:val="single" w:sz="12" w:space="0" w:color="auto"/>
            </w:tcBorders>
            <w:shd w:val="clear" w:color="auto" w:fill="auto"/>
            <w:hideMark/>
          </w:tcPr>
          <w:p w14:paraId="69CCA017" w14:textId="77777777" w:rsidR="0007350C" w:rsidRPr="00187DEE" w:rsidRDefault="0007350C">
            <w:pPr>
              <w:spacing w:after="0" w:line="240" w:lineRule="auto"/>
              <w:jc w:val="both"/>
              <w:rPr>
                <w:rStyle w:val="TEXTOChar"/>
                <w:rFonts w:asciiTheme="minorHAnsi" w:hAnsiTheme="minorHAnsi" w:cstheme="minorHAnsi"/>
              </w:rPr>
            </w:pPr>
            <w:r w:rsidRPr="00187DEE">
              <w:rPr>
                <w:rStyle w:val="TEXTOChar"/>
                <w:rFonts w:asciiTheme="minorHAnsi" w:hAnsiTheme="minorHAnsi" w:cstheme="minorHAnsi"/>
              </w:rPr>
              <w:t>Consolidação e fortalecimento da participação social no Sistema de Participação Social</w:t>
            </w:r>
          </w:p>
        </w:tc>
      </w:tr>
      <w:tr w:rsidR="0007350C" w14:paraId="52EFB65D" w14:textId="77777777" w:rsidTr="0007350C">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FD5030A" w14:textId="77777777" w:rsidR="0007350C" w:rsidRDefault="0007350C">
            <w:pPr>
              <w:spacing w:after="0" w:line="240" w:lineRule="auto"/>
              <w:jc w:val="both"/>
            </w:pPr>
            <w:r>
              <w:rPr>
                <w:rFonts w:asciiTheme="minorHAnsi" w:hAnsiTheme="minorHAnsi"/>
              </w:rPr>
              <w:t>Situação (em 31/08/2018)</w:t>
            </w:r>
          </w:p>
        </w:tc>
        <w:tc>
          <w:tcPr>
            <w:tcW w:w="5380" w:type="dxa"/>
            <w:tcBorders>
              <w:top w:val="single" w:sz="12" w:space="0" w:color="auto"/>
              <w:left w:val="single" w:sz="12" w:space="0" w:color="auto"/>
              <w:bottom w:val="single" w:sz="12" w:space="0" w:color="auto"/>
              <w:right w:val="single" w:sz="12" w:space="0" w:color="auto"/>
            </w:tcBorders>
            <w:vAlign w:val="center"/>
            <w:hideMark/>
          </w:tcPr>
          <w:p w14:paraId="09E28AB3" w14:textId="3F825B2E" w:rsidR="0007350C" w:rsidRDefault="005A5B0E">
            <w:pPr>
              <w:spacing w:after="0" w:line="240" w:lineRule="auto"/>
              <w:jc w:val="both"/>
              <w:rPr>
                <w:rFonts w:asciiTheme="minorHAnsi" w:hAnsiTheme="minorHAnsi"/>
              </w:rPr>
            </w:pPr>
            <w:r>
              <w:rPr>
                <w:rFonts w:asciiTheme="minorHAnsi" w:hAnsiTheme="minorHAnsi"/>
              </w:rPr>
              <w:t>Em andamento</w:t>
            </w:r>
          </w:p>
        </w:tc>
      </w:tr>
      <w:tr w:rsidR="0007350C" w14:paraId="3F8E0A20" w14:textId="77777777" w:rsidTr="0007350C">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133F69C" w14:textId="77777777" w:rsidR="0007350C" w:rsidRDefault="0007350C">
            <w:pPr>
              <w:spacing w:after="0" w:line="240" w:lineRule="auto"/>
              <w:jc w:val="both"/>
              <w:rPr>
                <w:rFonts w:asciiTheme="minorHAnsi" w:hAnsiTheme="minorHAnsi"/>
              </w:rPr>
            </w:pPr>
            <w:r>
              <w:rPr>
                <w:rFonts w:asciiTheme="minorHAnsi" w:hAnsiTheme="minorHAnsi"/>
              </w:rPr>
              <w:t>Descrição dos Resultados</w:t>
            </w:r>
          </w:p>
        </w:tc>
        <w:tc>
          <w:tcPr>
            <w:tcW w:w="5380" w:type="dxa"/>
            <w:tcBorders>
              <w:top w:val="single" w:sz="12" w:space="0" w:color="auto"/>
              <w:left w:val="single" w:sz="12" w:space="0" w:color="auto"/>
              <w:bottom w:val="single" w:sz="12" w:space="0" w:color="auto"/>
              <w:right w:val="single" w:sz="12" w:space="0" w:color="auto"/>
            </w:tcBorders>
            <w:vAlign w:val="center"/>
            <w:hideMark/>
          </w:tcPr>
          <w:p w14:paraId="51889CEE" w14:textId="39579A93" w:rsidR="0007350C" w:rsidRDefault="0007350C">
            <w:pPr>
              <w:spacing w:after="0" w:line="240" w:lineRule="auto"/>
              <w:jc w:val="both"/>
              <w:rPr>
                <w:rFonts w:asciiTheme="minorHAnsi" w:hAnsiTheme="minorHAnsi"/>
              </w:rPr>
            </w:pPr>
            <w:r>
              <w:rPr>
                <w:rFonts w:asciiTheme="minorHAnsi" w:hAnsiTheme="minorHAnsi"/>
              </w:rPr>
              <w:t>Criação e lançamento</w:t>
            </w:r>
            <w:r w:rsidR="00187DEE">
              <w:rPr>
                <w:rFonts w:asciiTheme="minorHAnsi" w:hAnsiTheme="minorHAnsi"/>
              </w:rPr>
              <w:t>,</w:t>
            </w:r>
            <w:r>
              <w:rPr>
                <w:rFonts w:asciiTheme="minorHAnsi" w:hAnsiTheme="minorHAnsi"/>
              </w:rPr>
              <w:t xml:space="preserve"> em 23/05/2018</w:t>
            </w:r>
            <w:r w:rsidR="00187DEE">
              <w:rPr>
                <w:rFonts w:asciiTheme="minorHAnsi" w:hAnsiTheme="minorHAnsi"/>
              </w:rPr>
              <w:t>,</w:t>
            </w:r>
            <w:r>
              <w:rPr>
                <w:rFonts w:asciiTheme="minorHAnsi" w:hAnsiTheme="minorHAnsi"/>
              </w:rPr>
              <w:t xml:space="preserve"> de página que consolida os links dos mecanismos </w:t>
            </w:r>
            <w:r w:rsidR="00187DEE">
              <w:rPr>
                <w:rFonts w:asciiTheme="minorHAnsi" w:hAnsiTheme="minorHAnsi"/>
              </w:rPr>
              <w:t>de consulta pública pesquisados de</w:t>
            </w:r>
            <w:r>
              <w:rPr>
                <w:rFonts w:asciiTheme="minorHAnsi" w:hAnsiTheme="minorHAnsi"/>
              </w:rPr>
              <w:t xml:space="preserve"> ministérios e agências reguladoras</w:t>
            </w:r>
            <w:r w:rsidR="00187DEE">
              <w:rPr>
                <w:rFonts w:asciiTheme="minorHAnsi" w:hAnsiTheme="minorHAnsi"/>
              </w:rPr>
              <w:t xml:space="preserve">: </w:t>
            </w:r>
            <w:r>
              <w:rPr>
                <w:rFonts w:asciiTheme="minorHAnsi" w:hAnsiTheme="minorHAnsi"/>
              </w:rPr>
              <w:t xml:space="preserve">o </w:t>
            </w:r>
            <w:r>
              <w:rPr>
                <w:rFonts w:asciiTheme="minorHAnsi" w:hAnsiTheme="minorHAnsi"/>
              </w:rPr>
              <w:lastRenderedPageBreak/>
              <w:t xml:space="preserve">acesso </w:t>
            </w:r>
            <w:r w:rsidR="007F70E4">
              <w:rPr>
                <w:rFonts w:asciiTheme="minorHAnsi" w:hAnsiTheme="minorHAnsi"/>
              </w:rPr>
              <w:t>à página</w:t>
            </w:r>
            <w:r>
              <w:rPr>
                <w:rFonts w:asciiTheme="minorHAnsi" w:hAnsiTheme="minorHAnsi"/>
              </w:rPr>
              <w:t xml:space="preserve"> é realizado por meio dos sites que possuem a nova Identidade Padrão Digital do Governo (IDG), no caso </w:t>
            </w:r>
            <w:hyperlink r:id="rId70" w:history="1">
              <w:r>
                <w:rPr>
                  <w:rStyle w:val="Hyperlink"/>
                  <w:rFonts w:asciiTheme="minorHAnsi" w:hAnsiTheme="minorHAnsi"/>
                </w:rPr>
                <w:t>www.brasil.gov.br</w:t>
              </w:r>
            </w:hyperlink>
            <w:r>
              <w:rPr>
                <w:rFonts w:asciiTheme="minorHAnsi" w:hAnsiTheme="minorHAnsi"/>
              </w:rPr>
              <w:t xml:space="preserve">, </w:t>
            </w:r>
            <w:hyperlink r:id="rId71" w:history="1">
              <w:r>
                <w:rPr>
                  <w:rStyle w:val="Hyperlink"/>
                  <w:rFonts w:asciiTheme="minorHAnsi" w:hAnsiTheme="minorHAnsi"/>
                </w:rPr>
                <w:t>www.mdh.gov.br</w:t>
              </w:r>
            </w:hyperlink>
            <w:r>
              <w:rPr>
                <w:rFonts w:asciiTheme="minorHAnsi" w:hAnsiTheme="minorHAnsi"/>
              </w:rPr>
              <w:t xml:space="preserve">, </w:t>
            </w:r>
            <w:hyperlink r:id="rId72" w:history="1">
              <w:r>
                <w:rPr>
                  <w:rStyle w:val="Hyperlink"/>
                  <w:rFonts w:asciiTheme="minorHAnsi" w:hAnsiTheme="minorHAnsi"/>
                </w:rPr>
                <w:t>www.servicos.gov.br</w:t>
              </w:r>
            </w:hyperlink>
            <w:r w:rsidR="007F70E4">
              <w:rPr>
                <w:rFonts w:asciiTheme="minorHAnsi" w:hAnsiTheme="minorHAnsi"/>
              </w:rPr>
              <w:t xml:space="preserve"> e</w:t>
            </w:r>
            <w:r>
              <w:rPr>
                <w:rFonts w:asciiTheme="minorHAnsi" w:hAnsiTheme="minorHAnsi"/>
              </w:rPr>
              <w:t xml:space="preserve"> </w:t>
            </w:r>
            <w:hyperlink r:id="rId73" w:history="1">
              <w:r>
                <w:rPr>
                  <w:rStyle w:val="Hyperlink"/>
                  <w:rFonts w:asciiTheme="minorHAnsi" w:hAnsiTheme="minorHAnsi"/>
                </w:rPr>
                <w:t>www.planalto.gov.br</w:t>
              </w:r>
            </w:hyperlink>
            <w:r>
              <w:rPr>
                <w:rFonts w:asciiTheme="minorHAnsi" w:hAnsiTheme="minorHAnsi"/>
              </w:rPr>
              <w:t>, pela opção “Participe” e foi desenvolvida em parceria com a S</w:t>
            </w:r>
            <w:r w:rsidR="00187DEE">
              <w:rPr>
                <w:rFonts w:asciiTheme="minorHAnsi" w:hAnsiTheme="minorHAnsi"/>
              </w:rPr>
              <w:t xml:space="preserve">ecretaria Especial de Comunicação </w:t>
            </w:r>
            <w:r w:rsidR="007F70E4">
              <w:rPr>
                <w:rFonts w:asciiTheme="minorHAnsi" w:hAnsiTheme="minorHAnsi"/>
              </w:rPr>
              <w:t xml:space="preserve">Social </w:t>
            </w:r>
            <w:r w:rsidR="007F70E4" w:rsidRPr="007F70E4">
              <w:rPr>
                <w:rFonts w:asciiTheme="minorHAnsi" w:hAnsiTheme="minorHAnsi"/>
              </w:rPr>
              <w:t>da Secretária-geral</w:t>
            </w:r>
            <w:r w:rsidR="007F70E4">
              <w:rPr>
                <w:rFonts w:asciiTheme="minorHAnsi" w:hAnsiTheme="minorHAnsi"/>
              </w:rPr>
              <w:t xml:space="preserve"> </w:t>
            </w:r>
            <w:r w:rsidR="00187DEE">
              <w:rPr>
                <w:rFonts w:asciiTheme="minorHAnsi" w:hAnsiTheme="minorHAnsi"/>
              </w:rPr>
              <w:t>da Presidência da República/S</w:t>
            </w:r>
            <w:r>
              <w:rPr>
                <w:rFonts w:asciiTheme="minorHAnsi" w:hAnsiTheme="minorHAnsi"/>
              </w:rPr>
              <w:t xml:space="preserve">ECOM. </w:t>
            </w:r>
          </w:p>
          <w:p w14:paraId="2792DB0C" w14:textId="77777777" w:rsidR="009B7F0F" w:rsidRDefault="0007350C">
            <w:pPr>
              <w:spacing w:after="0" w:line="240" w:lineRule="auto"/>
              <w:jc w:val="both"/>
              <w:rPr>
                <w:rFonts w:asciiTheme="minorHAnsi" w:hAnsiTheme="minorHAnsi"/>
              </w:rPr>
            </w:pPr>
            <w:r>
              <w:rPr>
                <w:rFonts w:asciiTheme="minorHAnsi" w:hAnsiTheme="minorHAnsi"/>
              </w:rPr>
              <w:t>Uma nova página</w:t>
            </w:r>
            <w:r w:rsidR="007F70E4">
              <w:rPr>
                <w:rFonts w:asciiTheme="minorHAnsi" w:hAnsiTheme="minorHAnsi"/>
              </w:rPr>
              <w:t>,</w:t>
            </w:r>
            <w:r>
              <w:rPr>
                <w:rFonts w:asciiTheme="minorHAnsi" w:hAnsiTheme="minorHAnsi"/>
              </w:rPr>
              <w:t xml:space="preserve"> que substituirá a lançada em 23/05/2018, e </w:t>
            </w:r>
            <w:r w:rsidR="007F70E4">
              <w:rPr>
                <w:rFonts w:asciiTheme="minorHAnsi" w:hAnsiTheme="minorHAnsi"/>
              </w:rPr>
              <w:t xml:space="preserve">que </w:t>
            </w:r>
            <w:r>
              <w:rPr>
                <w:rFonts w:asciiTheme="minorHAnsi" w:hAnsiTheme="minorHAnsi"/>
              </w:rPr>
              <w:t>contém os links dos mecanismos de consulta pública</w:t>
            </w:r>
            <w:r w:rsidR="007F70E4">
              <w:rPr>
                <w:rFonts w:asciiTheme="minorHAnsi" w:hAnsiTheme="minorHAnsi"/>
              </w:rPr>
              <w:t xml:space="preserve"> e</w:t>
            </w:r>
            <w:r>
              <w:rPr>
                <w:rFonts w:asciiTheme="minorHAnsi" w:hAnsiTheme="minorHAnsi"/>
              </w:rPr>
              <w:t xml:space="preserve"> audiência pesquisados junto aos ministérios e agências reguladoras e Ouvidoria</w:t>
            </w:r>
            <w:r w:rsidR="009B7F0F">
              <w:rPr>
                <w:rFonts w:asciiTheme="minorHAnsi" w:hAnsiTheme="minorHAnsi"/>
              </w:rPr>
              <w:t>,</w:t>
            </w:r>
            <w:r>
              <w:rPr>
                <w:rFonts w:asciiTheme="minorHAnsi" w:hAnsiTheme="minorHAnsi"/>
              </w:rPr>
              <w:t xml:space="preserve"> foi entregue no dia 29/08/2018 e está disponível no link  </w:t>
            </w:r>
            <w:hyperlink r:id="rId74" w:history="1">
              <w:r>
                <w:rPr>
                  <w:rStyle w:val="Hyperlink"/>
                  <w:rFonts w:asciiTheme="minorHAnsi" w:hAnsiTheme="minorHAnsi"/>
                </w:rPr>
                <w:t>http://www.brasil.gov.br/participacao-social</w:t>
              </w:r>
            </w:hyperlink>
            <w:r>
              <w:rPr>
                <w:rFonts w:asciiTheme="minorHAnsi" w:hAnsiTheme="minorHAnsi"/>
              </w:rPr>
              <w:t xml:space="preserve">. </w:t>
            </w:r>
            <w:r w:rsidR="009B7F0F">
              <w:rPr>
                <w:rFonts w:asciiTheme="minorHAnsi" w:hAnsiTheme="minorHAnsi"/>
              </w:rPr>
              <w:t>T</w:t>
            </w:r>
            <w:r>
              <w:rPr>
                <w:rFonts w:asciiTheme="minorHAnsi" w:hAnsiTheme="minorHAnsi"/>
              </w:rPr>
              <w:t>ão logo o Ministério do Planejamento, Des</w:t>
            </w:r>
            <w:r w:rsidR="009B7F0F">
              <w:rPr>
                <w:rFonts w:asciiTheme="minorHAnsi" w:hAnsiTheme="minorHAnsi"/>
              </w:rPr>
              <w:t xml:space="preserve">envolvimento e Gestão atualize os sistemas, </w:t>
            </w:r>
            <w:r>
              <w:rPr>
                <w:rFonts w:asciiTheme="minorHAnsi" w:hAnsiTheme="minorHAnsi"/>
              </w:rPr>
              <w:t xml:space="preserve">as páginas </w:t>
            </w:r>
            <w:r w:rsidR="009B7F0F">
              <w:rPr>
                <w:rFonts w:asciiTheme="minorHAnsi" w:hAnsiTheme="minorHAnsi"/>
              </w:rPr>
              <w:t xml:space="preserve">do governo </w:t>
            </w:r>
            <w:r>
              <w:rPr>
                <w:rFonts w:asciiTheme="minorHAnsi" w:hAnsiTheme="minorHAnsi"/>
              </w:rPr>
              <w:t xml:space="preserve">com a nova IDG será acessada pela opção </w:t>
            </w:r>
            <w:r w:rsidR="009B7F0F">
              <w:rPr>
                <w:rFonts w:asciiTheme="minorHAnsi" w:hAnsiTheme="minorHAnsi"/>
              </w:rPr>
              <w:t>“</w:t>
            </w:r>
            <w:r>
              <w:rPr>
                <w:rFonts w:asciiTheme="minorHAnsi" w:hAnsiTheme="minorHAnsi"/>
              </w:rPr>
              <w:t>Participe</w:t>
            </w:r>
            <w:r w:rsidR="009B7F0F">
              <w:rPr>
                <w:rFonts w:asciiTheme="minorHAnsi" w:hAnsiTheme="minorHAnsi"/>
              </w:rPr>
              <w:t>”.</w:t>
            </w:r>
            <w:r>
              <w:rPr>
                <w:rFonts w:asciiTheme="minorHAnsi" w:hAnsiTheme="minorHAnsi"/>
              </w:rPr>
              <w:t xml:space="preserve">  </w:t>
            </w:r>
          </w:p>
          <w:p w14:paraId="00F943A3" w14:textId="5FE7D4F8" w:rsidR="0007350C" w:rsidRDefault="0007350C">
            <w:pPr>
              <w:spacing w:after="0" w:line="240" w:lineRule="auto"/>
              <w:jc w:val="both"/>
              <w:rPr>
                <w:rFonts w:asciiTheme="minorHAnsi" w:hAnsiTheme="minorHAnsi"/>
              </w:rPr>
            </w:pPr>
            <w:r>
              <w:rPr>
                <w:rFonts w:asciiTheme="minorHAnsi" w:hAnsiTheme="minorHAnsi"/>
              </w:rPr>
              <w:t>Considerando essa entrega, entende</w:t>
            </w:r>
            <w:r w:rsidR="005A5B0E">
              <w:rPr>
                <w:rFonts w:asciiTheme="minorHAnsi" w:hAnsiTheme="minorHAnsi"/>
              </w:rPr>
              <w:t>-se</w:t>
            </w:r>
            <w:r w:rsidR="009B7F0F">
              <w:rPr>
                <w:rFonts w:asciiTheme="minorHAnsi" w:hAnsiTheme="minorHAnsi"/>
              </w:rPr>
              <w:t xml:space="preserve"> </w:t>
            </w:r>
            <w:r>
              <w:rPr>
                <w:rFonts w:asciiTheme="minorHAnsi" w:hAnsiTheme="minorHAnsi"/>
              </w:rPr>
              <w:t xml:space="preserve">que </w:t>
            </w:r>
            <w:r w:rsidR="005A5B0E">
              <w:rPr>
                <w:rFonts w:asciiTheme="minorHAnsi" w:hAnsiTheme="minorHAnsi"/>
              </w:rPr>
              <w:t>o compromisso</w:t>
            </w:r>
            <w:r>
              <w:rPr>
                <w:rFonts w:asciiTheme="minorHAnsi" w:hAnsiTheme="minorHAnsi"/>
              </w:rPr>
              <w:t xml:space="preserve"> est</w:t>
            </w:r>
            <w:r w:rsidR="009B7F0F">
              <w:rPr>
                <w:rFonts w:asciiTheme="minorHAnsi" w:hAnsiTheme="minorHAnsi"/>
              </w:rPr>
              <w:t>eja</w:t>
            </w:r>
            <w:r>
              <w:rPr>
                <w:rFonts w:asciiTheme="minorHAnsi" w:hAnsiTheme="minorHAnsi"/>
              </w:rPr>
              <w:t xml:space="preserve"> </w:t>
            </w:r>
            <w:r w:rsidR="005A5B0E">
              <w:rPr>
                <w:rFonts w:asciiTheme="minorHAnsi" w:hAnsiTheme="minorHAnsi"/>
              </w:rPr>
              <w:t>substancialmente executado</w:t>
            </w:r>
            <w:r>
              <w:rPr>
                <w:rFonts w:asciiTheme="minorHAnsi" w:hAnsiTheme="minorHAnsi"/>
              </w:rPr>
              <w:t xml:space="preserve">, uma vez que </w:t>
            </w:r>
            <w:r w:rsidR="00D132D9">
              <w:rPr>
                <w:rFonts w:asciiTheme="minorHAnsi" w:hAnsiTheme="minorHAnsi"/>
              </w:rPr>
              <w:t xml:space="preserve">as ações atenderam ao proposto de </w:t>
            </w:r>
            <w:r>
              <w:rPr>
                <w:rFonts w:asciiTheme="minorHAnsi" w:hAnsiTheme="minorHAnsi"/>
              </w:rPr>
              <w:t>agrupa</w:t>
            </w:r>
            <w:r w:rsidR="00D132D9">
              <w:rPr>
                <w:rFonts w:asciiTheme="minorHAnsi" w:hAnsiTheme="minorHAnsi"/>
              </w:rPr>
              <w:t>r</w:t>
            </w:r>
            <w:r>
              <w:rPr>
                <w:rFonts w:asciiTheme="minorHAnsi" w:hAnsiTheme="minorHAnsi"/>
              </w:rPr>
              <w:t xml:space="preserve"> os mecanismos virtuais de participação social mapeados em uma página </w:t>
            </w:r>
            <w:r w:rsidR="009B7F0F">
              <w:rPr>
                <w:rFonts w:asciiTheme="minorHAnsi" w:hAnsiTheme="minorHAnsi"/>
              </w:rPr>
              <w:t xml:space="preserve">única </w:t>
            </w:r>
            <w:r>
              <w:rPr>
                <w:rFonts w:asciiTheme="minorHAnsi" w:hAnsiTheme="minorHAnsi"/>
              </w:rPr>
              <w:t>e com um portal de entrada padrão.</w:t>
            </w:r>
          </w:p>
          <w:p w14:paraId="1997A447" w14:textId="77777777" w:rsidR="0007350C" w:rsidRDefault="0007350C">
            <w:pPr>
              <w:spacing w:after="0" w:line="240" w:lineRule="auto"/>
              <w:jc w:val="both"/>
              <w:rPr>
                <w:rFonts w:asciiTheme="minorHAnsi" w:hAnsiTheme="minorHAnsi"/>
              </w:rPr>
            </w:pPr>
            <w:r>
              <w:rPr>
                <w:rFonts w:asciiTheme="minorHAnsi" w:hAnsiTheme="minorHAnsi"/>
              </w:rPr>
              <w:t>Além disso, está em desenvolvimento</w:t>
            </w:r>
            <w:r w:rsidR="00D132D9">
              <w:rPr>
                <w:rFonts w:asciiTheme="minorHAnsi" w:hAnsiTheme="minorHAnsi"/>
              </w:rPr>
              <w:t>, devendo ser entregue até 30/12/2018,</w:t>
            </w:r>
            <w:r>
              <w:rPr>
                <w:rFonts w:asciiTheme="minorHAnsi" w:hAnsiTheme="minorHAnsi"/>
              </w:rPr>
              <w:t xml:space="preserve"> u</w:t>
            </w:r>
            <w:r w:rsidR="009B7F0F">
              <w:rPr>
                <w:rFonts w:asciiTheme="minorHAnsi" w:hAnsiTheme="minorHAnsi"/>
              </w:rPr>
              <w:t>m portal de participação social</w:t>
            </w:r>
            <w:r>
              <w:rPr>
                <w:rFonts w:asciiTheme="minorHAnsi" w:hAnsiTheme="minorHAnsi"/>
              </w:rPr>
              <w:t xml:space="preserve"> que</w:t>
            </w:r>
            <w:r w:rsidR="009B7F0F">
              <w:rPr>
                <w:rFonts w:asciiTheme="minorHAnsi" w:hAnsiTheme="minorHAnsi"/>
              </w:rPr>
              <w:t>,</w:t>
            </w:r>
            <w:r>
              <w:rPr>
                <w:rFonts w:asciiTheme="minorHAnsi" w:hAnsiTheme="minorHAnsi"/>
              </w:rPr>
              <w:t xml:space="preserve"> além de agregar os links dos mecanismos de participação social por meio virtual, oferecerá funcionalidades como </w:t>
            </w:r>
            <w:r w:rsidR="00D132D9">
              <w:rPr>
                <w:rFonts w:asciiTheme="minorHAnsi" w:hAnsiTheme="minorHAnsi"/>
              </w:rPr>
              <w:t>consulta pública e</w:t>
            </w:r>
            <w:r>
              <w:rPr>
                <w:rFonts w:asciiTheme="minorHAnsi" w:hAnsiTheme="minorHAnsi"/>
              </w:rPr>
              <w:t xml:space="preserve"> agenda de</w:t>
            </w:r>
            <w:r w:rsidR="00D132D9">
              <w:rPr>
                <w:rFonts w:asciiTheme="minorHAnsi" w:hAnsiTheme="minorHAnsi"/>
              </w:rPr>
              <w:t xml:space="preserve"> eventos de participação social</w:t>
            </w:r>
            <w:r>
              <w:rPr>
                <w:rFonts w:asciiTheme="minorHAnsi" w:hAnsiTheme="minorHAnsi"/>
              </w:rPr>
              <w:t xml:space="preserve">, </w:t>
            </w:r>
            <w:r w:rsidR="00D132D9">
              <w:rPr>
                <w:rFonts w:asciiTheme="minorHAnsi" w:hAnsiTheme="minorHAnsi"/>
              </w:rPr>
              <w:t>iniciativa que,</w:t>
            </w:r>
            <w:r>
              <w:rPr>
                <w:rFonts w:asciiTheme="minorHAnsi" w:hAnsiTheme="minorHAnsi"/>
              </w:rPr>
              <w:t xml:space="preserve"> inclusive</w:t>
            </w:r>
            <w:r w:rsidR="00D132D9">
              <w:rPr>
                <w:rFonts w:asciiTheme="minorHAnsi" w:hAnsiTheme="minorHAnsi"/>
              </w:rPr>
              <w:t>,</w:t>
            </w:r>
            <w:r>
              <w:rPr>
                <w:rFonts w:asciiTheme="minorHAnsi" w:hAnsiTheme="minorHAnsi"/>
              </w:rPr>
              <w:t xml:space="preserve"> extrapola o objetivo inicial do compromisso. O projeto pretende oferecer diversas funcionalidades e se tornar um portal de </w:t>
            </w:r>
            <w:r w:rsidR="00D132D9">
              <w:rPr>
                <w:rFonts w:asciiTheme="minorHAnsi" w:hAnsiTheme="minorHAnsi"/>
              </w:rPr>
              <w:t>referência</w:t>
            </w:r>
            <w:r>
              <w:rPr>
                <w:rFonts w:asciiTheme="minorHAnsi" w:hAnsiTheme="minorHAnsi"/>
              </w:rPr>
              <w:t xml:space="preserve"> para participação social futuramente</w:t>
            </w:r>
            <w:r w:rsidR="00D132D9">
              <w:rPr>
                <w:rFonts w:asciiTheme="minorHAnsi" w:hAnsiTheme="minorHAnsi"/>
              </w:rPr>
              <w:t>. O projeto</w:t>
            </w:r>
            <w:r>
              <w:rPr>
                <w:rFonts w:asciiTheme="minorHAnsi" w:hAnsiTheme="minorHAnsi"/>
              </w:rPr>
              <w:t xml:space="preserve"> </w:t>
            </w:r>
            <w:r w:rsidR="00D132D9">
              <w:rPr>
                <w:rFonts w:asciiTheme="minorHAnsi" w:hAnsiTheme="minorHAnsi"/>
              </w:rPr>
              <w:t xml:space="preserve">e o design da plataforma </w:t>
            </w:r>
            <w:r>
              <w:rPr>
                <w:rFonts w:asciiTheme="minorHAnsi" w:hAnsiTheme="minorHAnsi"/>
              </w:rPr>
              <w:t>ser</w:t>
            </w:r>
            <w:r w:rsidR="00D132D9">
              <w:rPr>
                <w:rFonts w:asciiTheme="minorHAnsi" w:hAnsiTheme="minorHAnsi"/>
              </w:rPr>
              <w:t>ão</w:t>
            </w:r>
            <w:r>
              <w:rPr>
                <w:rFonts w:asciiTheme="minorHAnsi" w:hAnsiTheme="minorHAnsi"/>
              </w:rPr>
              <w:t xml:space="preserve"> apresentado</w:t>
            </w:r>
            <w:r w:rsidR="00D132D9">
              <w:rPr>
                <w:rFonts w:asciiTheme="minorHAnsi" w:hAnsiTheme="minorHAnsi"/>
              </w:rPr>
              <w:t>s ainda em agosto</w:t>
            </w:r>
            <w:r>
              <w:rPr>
                <w:rFonts w:asciiTheme="minorHAnsi" w:hAnsiTheme="minorHAnsi"/>
              </w:rPr>
              <w:t xml:space="preserve"> para representantes da sociedade e governo.</w:t>
            </w:r>
          </w:p>
          <w:p w14:paraId="75A46A47" w14:textId="4E5FE056" w:rsidR="00D132D9" w:rsidRDefault="00D132D9">
            <w:pPr>
              <w:spacing w:after="0" w:line="240" w:lineRule="auto"/>
              <w:jc w:val="both"/>
              <w:rPr>
                <w:rFonts w:asciiTheme="minorHAnsi" w:hAnsiTheme="minorHAnsi"/>
              </w:rPr>
            </w:pPr>
            <w:r>
              <w:rPr>
                <w:rFonts w:asciiTheme="minorHAnsi" w:hAnsiTheme="minorHAnsi"/>
              </w:rPr>
              <w:t xml:space="preserve">Por fim, vale destacar que não houve participação dos parceiros da sociedade civil </w:t>
            </w:r>
            <w:r w:rsidR="00355F89">
              <w:rPr>
                <w:rFonts w:asciiTheme="minorHAnsi" w:hAnsiTheme="minorHAnsi"/>
              </w:rPr>
              <w:t xml:space="preserve">originalmente previstos </w:t>
            </w:r>
            <w:r>
              <w:rPr>
                <w:rFonts w:asciiTheme="minorHAnsi" w:hAnsiTheme="minorHAnsi"/>
              </w:rPr>
              <w:t xml:space="preserve">na execução do compromisso. A falta de engajamento foi observada já durante a realização da 2ª oficina de </w:t>
            </w:r>
            <w:proofErr w:type="spellStart"/>
            <w:r>
              <w:rPr>
                <w:rFonts w:asciiTheme="minorHAnsi" w:hAnsiTheme="minorHAnsi"/>
              </w:rPr>
              <w:t>cocriação</w:t>
            </w:r>
            <w:proofErr w:type="spellEnd"/>
            <w:r>
              <w:rPr>
                <w:rFonts w:asciiTheme="minorHAnsi" w:hAnsiTheme="minorHAnsi"/>
              </w:rPr>
              <w:t>, em 2016. A solução encontrada pela coordenação do compromisso foi buscar o envolvimento de parceiros ocasionais, que atuaram pontualmente na implementação dos marcos.</w:t>
            </w:r>
          </w:p>
        </w:tc>
      </w:tr>
      <w:tr w:rsidR="0007350C" w14:paraId="608DC334" w14:textId="77777777" w:rsidTr="0007350C">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7273508" w14:textId="77777777" w:rsidR="0007350C" w:rsidRDefault="0007350C">
            <w:pPr>
              <w:spacing w:after="0" w:line="240" w:lineRule="auto"/>
              <w:jc w:val="both"/>
              <w:rPr>
                <w:rFonts w:asciiTheme="minorHAnsi" w:hAnsiTheme="minorHAnsi"/>
              </w:rPr>
            </w:pPr>
            <w:r>
              <w:rPr>
                <w:rFonts w:asciiTheme="minorHAnsi" w:hAnsiTheme="minorHAnsi"/>
              </w:rPr>
              <w:lastRenderedPageBreak/>
              <w:t>Implementação até</w:t>
            </w:r>
          </w:p>
        </w:tc>
        <w:tc>
          <w:tcPr>
            <w:tcW w:w="5380" w:type="dxa"/>
            <w:tcBorders>
              <w:top w:val="single" w:sz="12" w:space="0" w:color="auto"/>
              <w:left w:val="single" w:sz="12" w:space="0" w:color="auto"/>
              <w:bottom w:val="single" w:sz="12" w:space="0" w:color="auto"/>
              <w:right w:val="single" w:sz="12" w:space="0" w:color="auto"/>
            </w:tcBorders>
            <w:vAlign w:val="center"/>
            <w:hideMark/>
          </w:tcPr>
          <w:p w14:paraId="462A51B7" w14:textId="3FF06D13" w:rsidR="0007350C" w:rsidRDefault="005A5B0E">
            <w:pPr>
              <w:spacing w:after="0" w:line="240" w:lineRule="auto"/>
              <w:jc w:val="both"/>
              <w:rPr>
                <w:rFonts w:asciiTheme="minorHAnsi" w:hAnsiTheme="minorHAnsi"/>
                <w:highlight w:val="yellow"/>
              </w:rPr>
            </w:pPr>
            <w:r>
              <w:rPr>
                <w:rFonts w:asciiTheme="minorHAnsi" w:hAnsiTheme="minorHAnsi"/>
              </w:rPr>
              <w:t>Dezembro</w:t>
            </w:r>
            <w:r w:rsidR="0007350C" w:rsidRPr="00D132D9">
              <w:rPr>
                <w:rFonts w:asciiTheme="minorHAnsi" w:hAnsiTheme="minorHAnsi"/>
              </w:rPr>
              <w:t>/2018</w:t>
            </w:r>
          </w:p>
        </w:tc>
      </w:tr>
    </w:tbl>
    <w:p w14:paraId="1B25A16C" w14:textId="07CCD8F5" w:rsidR="00FD5A8B" w:rsidRDefault="00FD5A8B" w:rsidP="007445A7"/>
    <w:p w14:paraId="58ABEA7F" w14:textId="77777777" w:rsidR="00FD5A8B" w:rsidRDefault="00FD5A8B">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9A1BC3" w:rsidRPr="006351E6" w14:paraId="067B3EDC" w14:textId="77777777" w:rsidTr="009A1BC3">
        <w:trPr>
          <w:trHeight w:val="1156"/>
          <w:tblHeader/>
          <w:jc w:val="center"/>
        </w:trPr>
        <w:tc>
          <w:tcPr>
            <w:tcW w:w="8474" w:type="dxa"/>
            <w:gridSpan w:val="3"/>
            <w:shd w:val="clear" w:color="auto" w:fill="D9D9D9" w:themeFill="background1" w:themeFillShade="D9"/>
            <w:vAlign w:val="center"/>
          </w:tcPr>
          <w:p w14:paraId="011B1181" w14:textId="77777777" w:rsidR="009A1BC3" w:rsidRPr="00760C00" w:rsidRDefault="009A1BC3" w:rsidP="009A1BC3">
            <w:pPr>
              <w:spacing w:after="0" w:line="240" w:lineRule="auto"/>
              <w:jc w:val="center"/>
              <w:rPr>
                <w:rFonts w:asciiTheme="minorHAnsi" w:hAnsiTheme="minorHAnsi" w:cs="Cambria"/>
                <w:b/>
                <w:bCs/>
              </w:rPr>
            </w:pPr>
            <w:r w:rsidRPr="00760C00">
              <w:rPr>
                <w:rFonts w:asciiTheme="minorHAnsi" w:hAnsiTheme="minorHAnsi" w:cs="Cambria"/>
                <w:b/>
                <w:bCs/>
              </w:rPr>
              <w:lastRenderedPageBreak/>
              <w:t>Compromisso 6. Estabelecer novo modelo de avaliação, aquisição, fomento e distribuição de Recursos Educacionais Digitais - RED - no contexto da cultura digital</w:t>
            </w:r>
          </w:p>
        </w:tc>
      </w:tr>
      <w:tr w:rsidR="009A1BC3" w:rsidRPr="006351E6" w14:paraId="678B163B" w14:textId="77777777" w:rsidTr="009A1BC3">
        <w:trPr>
          <w:jc w:val="center"/>
        </w:trPr>
        <w:tc>
          <w:tcPr>
            <w:tcW w:w="3029" w:type="dxa"/>
            <w:gridSpan w:val="2"/>
            <w:shd w:val="clear" w:color="auto" w:fill="D9D9D9" w:themeFill="background1" w:themeFillShade="D9"/>
            <w:vAlign w:val="center"/>
          </w:tcPr>
          <w:p w14:paraId="41272BDB"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Órgão coordenador</w:t>
            </w:r>
          </w:p>
        </w:tc>
        <w:tc>
          <w:tcPr>
            <w:tcW w:w="5445" w:type="dxa"/>
            <w:vAlign w:val="center"/>
          </w:tcPr>
          <w:p w14:paraId="16CA3CCC" w14:textId="77777777" w:rsidR="009A1BC3" w:rsidRPr="00C25E33" w:rsidRDefault="009A1BC3" w:rsidP="009A1BC3">
            <w:pPr>
              <w:spacing w:after="0" w:line="240" w:lineRule="auto"/>
              <w:jc w:val="both"/>
              <w:rPr>
                <w:rFonts w:asciiTheme="minorHAnsi" w:hAnsiTheme="minorHAnsi"/>
              </w:rPr>
            </w:pPr>
            <w:r w:rsidRPr="00C25E33">
              <w:rPr>
                <w:rFonts w:asciiTheme="minorHAnsi" w:hAnsiTheme="minorHAnsi"/>
              </w:rPr>
              <w:t>Ministério da Educação</w:t>
            </w:r>
          </w:p>
        </w:tc>
      </w:tr>
      <w:tr w:rsidR="009A1BC3" w:rsidRPr="006351E6" w14:paraId="54BF301A" w14:textId="77777777" w:rsidTr="009A1BC3">
        <w:trPr>
          <w:jc w:val="center"/>
        </w:trPr>
        <w:tc>
          <w:tcPr>
            <w:tcW w:w="3029" w:type="dxa"/>
            <w:gridSpan w:val="2"/>
            <w:shd w:val="clear" w:color="auto" w:fill="D9D9D9" w:themeFill="background1" w:themeFillShade="D9"/>
            <w:vAlign w:val="center"/>
          </w:tcPr>
          <w:p w14:paraId="5DE0B125"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Nome do servidor responsável pela implementação no órgão coordenador</w:t>
            </w:r>
          </w:p>
        </w:tc>
        <w:tc>
          <w:tcPr>
            <w:tcW w:w="5445" w:type="dxa"/>
            <w:vAlign w:val="center"/>
          </w:tcPr>
          <w:p w14:paraId="0FF8BEDF" w14:textId="77777777" w:rsidR="009A1BC3" w:rsidRPr="00C25E33" w:rsidRDefault="009A1BC3" w:rsidP="009A1BC3">
            <w:pPr>
              <w:spacing w:after="0" w:line="240" w:lineRule="auto"/>
              <w:jc w:val="both"/>
              <w:rPr>
                <w:rFonts w:asciiTheme="minorHAnsi" w:hAnsiTheme="minorHAnsi"/>
              </w:rPr>
            </w:pPr>
            <w:proofErr w:type="spellStart"/>
            <w:r w:rsidRPr="00C25E33">
              <w:rPr>
                <w:rFonts w:asciiTheme="minorHAnsi" w:hAnsiTheme="minorHAnsi"/>
              </w:rPr>
              <w:t>Marlúcia</w:t>
            </w:r>
            <w:proofErr w:type="spellEnd"/>
            <w:r w:rsidRPr="00C25E33">
              <w:rPr>
                <w:rFonts w:asciiTheme="minorHAnsi" w:hAnsiTheme="minorHAnsi"/>
              </w:rPr>
              <w:t xml:space="preserve"> Amaral</w:t>
            </w:r>
          </w:p>
        </w:tc>
      </w:tr>
      <w:tr w:rsidR="009A1BC3" w:rsidRPr="006351E6" w14:paraId="40A62978" w14:textId="77777777" w:rsidTr="009A1BC3">
        <w:trPr>
          <w:jc w:val="center"/>
        </w:trPr>
        <w:tc>
          <w:tcPr>
            <w:tcW w:w="3029" w:type="dxa"/>
            <w:gridSpan w:val="2"/>
            <w:shd w:val="clear" w:color="auto" w:fill="D9D9D9" w:themeFill="background1" w:themeFillShade="D9"/>
            <w:vAlign w:val="center"/>
          </w:tcPr>
          <w:p w14:paraId="45A52D09"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Cargo - Departamento</w:t>
            </w:r>
          </w:p>
        </w:tc>
        <w:tc>
          <w:tcPr>
            <w:tcW w:w="5445" w:type="dxa"/>
            <w:vAlign w:val="center"/>
          </w:tcPr>
          <w:p w14:paraId="6CBD9912"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Coordenadora-Geral de Mídias e Conteúdos Digitais</w:t>
            </w:r>
          </w:p>
        </w:tc>
      </w:tr>
      <w:tr w:rsidR="009A1BC3" w:rsidRPr="006351E6" w14:paraId="44EAEA49" w14:textId="77777777" w:rsidTr="009A1BC3">
        <w:trPr>
          <w:jc w:val="center"/>
        </w:trPr>
        <w:tc>
          <w:tcPr>
            <w:tcW w:w="3029" w:type="dxa"/>
            <w:gridSpan w:val="2"/>
            <w:shd w:val="clear" w:color="auto" w:fill="D9D9D9" w:themeFill="background1" w:themeFillShade="D9"/>
            <w:vAlign w:val="center"/>
          </w:tcPr>
          <w:p w14:paraId="4191CA05"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E-mail</w:t>
            </w:r>
          </w:p>
        </w:tc>
        <w:tc>
          <w:tcPr>
            <w:tcW w:w="5445" w:type="dxa"/>
            <w:vAlign w:val="center"/>
          </w:tcPr>
          <w:p w14:paraId="10FFEB19"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marluciaamaral@mec.gov.br</w:t>
            </w:r>
          </w:p>
        </w:tc>
      </w:tr>
      <w:tr w:rsidR="009A1BC3" w:rsidRPr="006351E6" w14:paraId="4FB76E4F" w14:textId="77777777" w:rsidTr="009A1BC3">
        <w:trPr>
          <w:jc w:val="center"/>
        </w:trPr>
        <w:tc>
          <w:tcPr>
            <w:tcW w:w="3029" w:type="dxa"/>
            <w:gridSpan w:val="2"/>
            <w:shd w:val="clear" w:color="auto" w:fill="D9D9D9" w:themeFill="background1" w:themeFillShade="D9"/>
            <w:vAlign w:val="center"/>
          </w:tcPr>
          <w:p w14:paraId="032AC1F3"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Telefone</w:t>
            </w:r>
          </w:p>
        </w:tc>
        <w:tc>
          <w:tcPr>
            <w:tcW w:w="5445" w:type="dxa"/>
            <w:vAlign w:val="center"/>
          </w:tcPr>
          <w:p w14:paraId="1A5F2913"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(61) 2022-9490</w:t>
            </w:r>
          </w:p>
        </w:tc>
      </w:tr>
      <w:tr w:rsidR="009A1BC3" w:rsidRPr="006351E6" w14:paraId="06C1F4DA" w14:textId="77777777" w:rsidTr="009A1BC3">
        <w:trPr>
          <w:jc w:val="center"/>
        </w:trPr>
        <w:tc>
          <w:tcPr>
            <w:tcW w:w="1192" w:type="dxa"/>
            <w:vMerge w:val="restart"/>
            <w:shd w:val="clear" w:color="auto" w:fill="D9D9D9" w:themeFill="background1" w:themeFillShade="D9"/>
            <w:vAlign w:val="center"/>
          </w:tcPr>
          <w:p w14:paraId="4B0FA437" w14:textId="0268EB1D" w:rsidR="009A1BC3" w:rsidRPr="006351E6" w:rsidRDefault="009A1BC3" w:rsidP="00C25E33">
            <w:pPr>
              <w:spacing w:after="0" w:line="240" w:lineRule="auto"/>
              <w:jc w:val="center"/>
              <w:rPr>
                <w:rFonts w:asciiTheme="minorHAnsi" w:hAnsiTheme="minorHAnsi"/>
              </w:rPr>
            </w:pPr>
            <w:r w:rsidRPr="006351E6">
              <w:rPr>
                <w:rFonts w:asciiTheme="minorHAnsi" w:hAnsiTheme="minorHAnsi"/>
              </w:rPr>
              <w:t>Atores Envolvidos</w:t>
            </w:r>
          </w:p>
        </w:tc>
        <w:tc>
          <w:tcPr>
            <w:tcW w:w="1837" w:type="dxa"/>
            <w:shd w:val="clear" w:color="auto" w:fill="D9D9D9" w:themeFill="background1" w:themeFillShade="D9"/>
            <w:vAlign w:val="center"/>
          </w:tcPr>
          <w:p w14:paraId="321BB1D1" w14:textId="77777777" w:rsidR="009A1BC3" w:rsidRPr="006351E6" w:rsidRDefault="009A1BC3" w:rsidP="00C25E33">
            <w:pPr>
              <w:spacing w:after="0" w:line="240" w:lineRule="auto"/>
              <w:jc w:val="center"/>
              <w:rPr>
                <w:rFonts w:asciiTheme="minorHAnsi" w:hAnsiTheme="minorHAnsi"/>
              </w:rPr>
            </w:pPr>
            <w:r w:rsidRPr="006351E6">
              <w:rPr>
                <w:rFonts w:asciiTheme="minorHAnsi" w:hAnsiTheme="minorHAnsi"/>
              </w:rPr>
              <w:t>Governo</w:t>
            </w:r>
          </w:p>
        </w:tc>
        <w:tc>
          <w:tcPr>
            <w:tcW w:w="5445" w:type="dxa"/>
            <w:vAlign w:val="center"/>
          </w:tcPr>
          <w:p w14:paraId="6B815E9D"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 xml:space="preserve">Ministério da Educação </w:t>
            </w:r>
          </w:p>
          <w:p w14:paraId="5D179602"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Coordenação de Aperfeiçoamento de Pessoal de Nível Superior (CAPES)</w:t>
            </w:r>
          </w:p>
          <w:p w14:paraId="6CE2B6FF"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Fundo Nacional de Desenvolvimento da Educação</w:t>
            </w:r>
          </w:p>
          <w:p w14:paraId="50934088" w14:textId="77777777" w:rsidR="009A1BC3" w:rsidRPr="006351E6" w:rsidRDefault="009A1BC3" w:rsidP="009A1BC3">
            <w:pPr>
              <w:spacing w:after="0" w:line="240" w:lineRule="auto"/>
              <w:jc w:val="both"/>
              <w:rPr>
                <w:rFonts w:asciiTheme="minorHAnsi" w:eastAsia="Calibri" w:hAnsiTheme="minorHAnsi"/>
              </w:rPr>
            </w:pPr>
            <w:r w:rsidRPr="006351E6">
              <w:rPr>
                <w:rFonts w:asciiTheme="minorHAnsi" w:hAnsiTheme="minorHAnsi"/>
              </w:rPr>
              <w:t>Instituto Nacional de Estudos e Pesquisas Educacionais</w:t>
            </w:r>
          </w:p>
          <w:p w14:paraId="3C1F90D3"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Secretaria de Educação do Ceará</w:t>
            </w:r>
          </w:p>
          <w:p w14:paraId="2203CC51"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Secretaria de Educação do Acre</w:t>
            </w:r>
          </w:p>
        </w:tc>
      </w:tr>
      <w:tr w:rsidR="009A1BC3" w:rsidRPr="006351E6" w14:paraId="37B5C672" w14:textId="77777777" w:rsidTr="009A1BC3">
        <w:trPr>
          <w:jc w:val="center"/>
        </w:trPr>
        <w:tc>
          <w:tcPr>
            <w:tcW w:w="1192" w:type="dxa"/>
            <w:vMerge/>
            <w:shd w:val="clear" w:color="auto" w:fill="D9D9D9" w:themeFill="background1" w:themeFillShade="D9"/>
            <w:vAlign w:val="center"/>
          </w:tcPr>
          <w:p w14:paraId="59DB163A" w14:textId="77777777" w:rsidR="009A1BC3" w:rsidRPr="006351E6" w:rsidRDefault="009A1BC3" w:rsidP="00C25E33">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44F09067" w14:textId="0E106CE3" w:rsidR="009A1BC3" w:rsidRPr="006351E6" w:rsidRDefault="009A1BC3" w:rsidP="00C25E33">
            <w:pPr>
              <w:spacing w:after="0" w:line="240" w:lineRule="auto"/>
              <w:jc w:val="center"/>
              <w:rPr>
                <w:rFonts w:asciiTheme="minorHAnsi" w:hAnsiTheme="minorHAnsi"/>
              </w:rPr>
            </w:pPr>
            <w:r w:rsidRPr="006351E6">
              <w:rPr>
                <w:rFonts w:asciiTheme="minorHAnsi" w:hAnsiTheme="minorHAnsi"/>
              </w:rPr>
              <w:t>Sociedade Civil</w:t>
            </w:r>
          </w:p>
        </w:tc>
        <w:tc>
          <w:tcPr>
            <w:tcW w:w="5445" w:type="dxa"/>
            <w:vAlign w:val="center"/>
          </w:tcPr>
          <w:p w14:paraId="5BE09762"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Ação Educativa</w:t>
            </w:r>
          </w:p>
          <w:p w14:paraId="521C6DE1"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Centro de Inovação para Educação Brasileira (CIEB)</w:t>
            </w:r>
          </w:p>
          <w:p w14:paraId="27B0446E" w14:textId="77777777" w:rsidR="009A1BC3" w:rsidRPr="006351E6" w:rsidRDefault="009A1BC3" w:rsidP="009A1BC3">
            <w:pPr>
              <w:spacing w:after="0" w:line="240" w:lineRule="auto"/>
              <w:jc w:val="both"/>
              <w:rPr>
                <w:rFonts w:asciiTheme="minorHAnsi" w:eastAsia="Calibri" w:hAnsiTheme="minorHAnsi"/>
              </w:rPr>
            </w:pPr>
            <w:proofErr w:type="spellStart"/>
            <w:r w:rsidRPr="006351E6">
              <w:rPr>
                <w:rFonts w:asciiTheme="minorHAnsi" w:hAnsiTheme="minorHAnsi"/>
              </w:rPr>
              <w:t>EducaDigital</w:t>
            </w:r>
            <w:proofErr w:type="spellEnd"/>
          </w:p>
          <w:p w14:paraId="303DF4D2" w14:textId="77777777" w:rsidR="009A1BC3" w:rsidRPr="006351E6" w:rsidRDefault="009A1BC3" w:rsidP="009A1BC3">
            <w:pPr>
              <w:spacing w:after="0" w:line="240" w:lineRule="auto"/>
              <w:jc w:val="both"/>
              <w:rPr>
                <w:rFonts w:asciiTheme="minorHAnsi" w:hAnsiTheme="minorHAnsi"/>
              </w:rPr>
            </w:pPr>
            <w:proofErr w:type="spellStart"/>
            <w:r w:rsidRPr="006351E6">
              <w:rPr>
                <w:rFonts w:asciiTheme="minorHAnsi" w:hAnsiTheme="minorHAnsi"/>
              </w:rPr>
              <w:t>Veduca</w:t>
            </w:r>
            <w:proofErr w:type="spellEnd"/>
          </w:p>
          <w:p w14:paraId="53E5F35B"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Instituto Natura</w:t>
            </w:r>
          </w:p>
        </w:tc>
      </w:tr>
      <w:tr w:rsidR="009A1BC3" w:rsidRPr="006351E6" w14:paraId="1C7A65FD" w14:textId="77777777" w:rsidTr="009A1BC3">
        <w:trPr>
          <w:jc w:val="center"/>
        </w:trPr>
        <w:tc>
          <w:tcPr>
            <w:tcW w:w="3029" w:type="dxa"/>
            <w:gridSpan w:val="2"/>
            <w:shd w:val="clear" w:color="auto" w:fill="D9D9D9" w:themeFill="background1" w:themeFillShade="D9"/>
            <w:vAlign w:val="center"/>
          </w:tcPr>
          <w:p w14:paraId="538ADBD4" w14:textId="77777777" w:rsidR="009A1BC3" w:rsidRPr="006351E6" w:rsidRDefault="009A1BC3" w:rsidP="009A1BC3">
            <w:pPr>
              <w:spacing w:after="0" w:line="240" w:lineRule="auto"/>
              <w:rPr>
                <w:rFonts w:asciiTheme="minorHAnsi" w:hAnsiTheme="minorHAnsi"/>
              </w:rPr>
            </w:pPr>
            <w:r w:rsidRPr="006351E6">
              <w:rPr>
                <w:rFonts w:asciiTheme="minorHAnsi" w:hAnsiTheme="minorHAnsi"/>
              </w:rPr>
              <w:t>Status quo ou problema – assunto a ser abordado</w:t>
            </w:r>
          </w:p>
        </w:tc>
        <w:tc>
          <w:tcPr>
            <w:tcW w:w="5445" w:type="dxa"/>
            <w:vAlign w:val="center"/>
          </w:tcPr>
          <w:p w14:paraId="11203ABF" w14:textId="77777777" w:rsidR="009A1BC3" w:rsidRPr="00C25E33" w:rsidRDefault="009A1BC3" w:rsidP="009A1BC3">
            <w:pPr>
              <w:spacing w:after="0" w:line="240" w:lineRule="auto"/>
              <w:jc w:val="both"/>
              <w:rPr>
                <w:rFonts w:asciiTheme="minorHAnsi" w:hAnsiTheme="minorHAnsi"/>
              </w:rPr>
            </w:pPr>
            <w:r w:rsidRPr="00C25E33">
              <w:rPr>
                <w:rFonts w:asciiTheme="minorHAnsi" w:hAnsiTheme="minorHAnsi"/>
              </w:rPr>
              <w:t>Necessidade de haver maior estrutura para os RED</w:t>
            </w:r>
          </w:p>
        </w:tc>
      </w:tr>
      <w:tr w:rsidR="009A1BC3" w:rsidRPr="006351E6" w14:paraId="32FD8EF6" w14:textId="77777777" w:rsidTr="009A1BC3">
        <w:trPr>
          <w:jc w:val="center"/>
        </w:trPr>
        <w:tc>
          <w:tcPr>
            <w:tcW w:w="3029" w:type="dxa"/>
            <w:gridSpan w:val="2"/>
            <w:shd w:val="clear" w:color="auto" w:fill="D9D9D9" w:themeFill="background1" w:themeFillShade="D9"/>
            <w:vAlign w:val="center"/>
          </w:tcPr>
          <w:p w14:paraId="1EA76205" w14:textId="77777777" w:rsidR="009A1BC3" w:rsidRPr="006351E6" w:rsidRDefault="009A1BC3" w:rsidP="009A1BC3">
            <w:pPr>
              <w:spacing w:after="0" w:line="240" w:lineRule="auto"/>
              <w:rPr>
                <w:rFonts w:asciiTheme="minorHAnsi" w:hAnsiTheme="minorHAnsi"/>
              </w:rPr>
            </w:pPr>
            <w:r w:rsidRPr="006351E6">
              <w:rPr>
                <w:rFonts w:asciiTheme="minorHAnsi" w:hAnsiTheme="minorHAnsi"/>
              </w:rPr>
              <w:t>Objetivo Principal do Compromisso</w:t>
            </w:r>
          </w:p>
        </w:tc>
        <w:tc>
          <w:tcPr>
            <w:tcW w:w="5445" w:type="dxa"/>
            <w:vAlign w:val="center"/>
          </w:tcPr>
          <w:p w14:paraId="16681BC2" w14:textId="77777777" w:rsidR="009A1BC3" w:rsidRPr="00C25E33" w:rsidRDefault="009A1BC3" w:rsidP="009A1BC3">
            <w:pPr>
              <w:spacing w:after="0" w:line="240" w:lineRule="auto"/>
              <w:jc w:val="both"/>
              <w:rPr>
                <w:rFonts w:asciiTheme="minorHAnsi" w:hAnsiTheme="minorHAnsi"/>
              </w:rPr>
            </w:pPr>
            <w:r w:rsidRPr="00C25E33">
              <w:rPr>
                <w:rFonts w:asciiTheme="minorHAnsi" w:hAnsiTheme="minorHAnsi"/>
              </w:rPr>
              <w:t>Incorporar na política educacional o potencial da cultura digital, de modo a fomentar a autonomia para uso, reuso e adaptação de recursos educacionais digitais, valorizando a pluralidade e a diversidade da educação brasileira</w:t>
            </w:r>
          </w:p>
        </w:tc>
      </w:tr>
      <w:tr w:rsidR="009A1BC3" w:rsidRPr="006351E6" w14:paraId="1EC2B426" w14:textId="77777777" w:rsidTr="009A1BC3">
        <w:trPr>
          <w:jc w:val="center"/>
        </w:trPr>
        <w:tc>
          <w:tcPr>
            <w:tcW w:w="3029" w:type="dxa"/>
            <w:gridSpan w:val="2"/>
            <w:shd w:val="clear" w:color="auto" w:fill="D9D9D9" w:themeFill="background1" w:themeFillShade="D9"/>
            <w:vAlign w:val="center"/>
          </w:tcPr>
          <w:p w14:paraId="446230A9" w14:textId="77777777" w:rsidR="009A1BC3" w:rsidRPr="006351E6" w:rsidRDefault="009A1BC3" w:rsidP="009A1BC3">
            <w:pPr>
              <w:spacing w:after="0" w:line="240" w:lineRule="auto"/>
              <w:rPr>
                <w:rFonts w:asciiTheme="minorHAnsi" w:hAnsiTheme="minorHAnsi"/>
              </w:rPr>
            </w:pPr>
            <w:r w:rsidRPr="006351E6">
              <w:rPr>
                <w:rFonts w:asciiTheme="minorHAnsi" w:hAnsiTheme="minorHAnsi"/>
              </w:rPr>
              <w:t>Breve descrição do compromisso</w:t>
            </w:r>
          </w:p>
        </w:tc>
        <w:tc>
          <w:tcPr>
            <w:tcW w:w="5445" w:type="dxa"/>
            <w:vAlign w:val="center"/>
          </w:tcPr>
          <w:p w14:paraId="05F18D34" w14:textId="77777777" w:rsidR="009A1BC3" w:rsidRPr="00C25E33" w:rsidRDefault="009A1BC3" w:rsidP="009A1BC3">
            <w:pPr>
              <w:spacing w:after="0" w:line="240" w:lineRule="auto"/>
              <w:jc w:val="both"/>
              <w:rPr>
                <w:rFonts w:asciiTheme="minorHAnsi" w:hAnsiTheme="minorHAnsi"/>
              </w:rPr>
            </w:pPr>
            <w:r w:rsidRPr="00C25E33">
              <w:rPr>
                <w:rFonts w:asciiTheme="minorHAnsi" w:hAnsiTheme="minorHAnsi"/>
              </w:rPr>
              <w:t>Mobilização nacional para criação de uma rede para gerar proposições de parâmetros de avalição e processo de curadoria descentralizada de RED</w:t>
            </w:r>
          </w:p>
        </w:tc>
      </w:tr>
      <w:tr w:rsidR="009A1BC3" w:rsidRPr="006351E6" w14:paraId="62CEA792" w14:textId="77777777" w:rsidTr="009A1BC3">
        <w:trPr>
          <w:jc w:val="center"/>
        </w:trPr>
        <w:tc>
          <w:tcPr>
            <w:tcW w:w="3029" w:type="dxa"/>
            <w:gridSpan w:val="2"/>
            <w:shd w:val="clear" w:color="auto" w:fill="D9D9D9" w:themeFill="background1" w:themeFillShade="D9"/>
            <w:vAlign w:val="center"/>
          </w:tcPr>
          <w:p w14:paraId="2E85C862" w14:textId="77777777" w:rsidR="009A1BC3" w:rsidRPr="006351E6" w:rsidRDefault="009A1BC3" w:rsidP="009A1BC3">
            <w:pPr>
              <w:spacing w:after="0" w:line="240" w:lineRule="auto"/>
              <w:rPr>
                <w:rFonts w:asciiTheme="minorHAnsi" w:hAnsiTheme="minorHAnsi"/>
              </w:rPr>
            </w:pPr>
            <w:r w:rsidRPr="006351E6">
              <w:rPr>
                <w:rFonts w:asciiTheme="minorHAnsi" w:hAnsiTheme="minorHAnsi"/>
              </w:rPr>
              <w:t>Desafio da OGP abordado pelo compromisso</w:t>
            </w:r>
          </w:p>
        </w:tc>
        <w:tc>
          <w:tcPr>
            <w:tcW w:w="5445" w:type="dxa"/>
            <w:vAlign w:val="center"/>
          </w:tcPr>
          <w:p w14:paraId="5D652261" w14:textId="77777777" w:rsidR="009A1BC3" w:rsidRPr="00C25E33" w:rsidRDefault="009A1BC3" w:rsidP="009A1BC3">
            <w:pPr>
              <w:spacing w:after="0" w:line="240" w:lineRule="auto"/>
              <w:jc w:val="both"/>
              <w:rPr>
                <w:rFonts w:asciiTheme="minorHAnsi" w:hAnsiTheme="minorHAnsi"/>
              </w:rPr>
            </w:pPr>
            <w:r w:rsidRPr="00C25E33">
              <w:rPr>
                <w:rFonts w:asciiTheme="minorHAnsi" w:hAnsiTheme="minorHAnsi"/>
              </w:rPr>
              <w:t>Gestão mais efetiva dos recursos públicos</w:t>
            </w:r>
          </w:p>
          <w:p w14:paraId="0BE4C7B8" w14:textId="77777777" w:rsidR="009A1BC3" w:rsidRPr="00C25E33" w:rsidRDefault="009A1BC3" w:rsidP="009A1BC3">
            <w:pPr>
              <w:spacing w:after="0" w:line="240" w:lineRule="auto"/>
              <w:jc w:val="both"/>
              <w:rPr>
                <w:rFonts w:asciiTheme="minorHAnsi" w:hAnsiTheme="minorHAnsi"/>
              </w:rPr>
            </w:pPr>
            <w:r w:rsidRPr="00C25E33">
              <w:rPr>
                <w:rFonts w:asciiTheme="minorHAnsi" w:hAnsiTheme="minorHAnsi"/>
              </w:rPr>
              <w:t>Melhoria dos Serviços Públicos</w:t>
            </w:r>
          </w:p>
        </w:tc>
      </w:tr>
      <w:tr w:rsidR="009A1BC3" w:rsidRPr="006351E6" w14:paraId="17DD2E6D" w14:textId="77777777" w:rsidTr="009A1BC3">
        <w:trPr>
          <w:jc w:val="center"/>
        </w:trPr>
        <w:tc>
          <w:tcPr>
            <w:tcW w:w="3029" w:type="dxa"/>
            <w:gridSpan w:val="2"/>
            <w:shd w:val="clear" w:color="auto" w:fill="D9D9D9" w:themeFill="background1" w:themeFillShade="D9"/>
            <w:vAlign w:val="center"/>
          </w:tcPr>
          <w:p w14:paraId="2CFF820D"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Relevância do compromisso</w:t>
            </w:r>
          </w:p>
        </w:tc>
        <w:tc>
          <w:tcPr>
            <w:tcW w:w="5445" w:type="dxa"/>
            <w:vAlign w:val="center"/>
          </w:tcPr>
          <w:p w14:paraId="612D09C8" w14:textId="77777777" w:rsidR="009A1BC3" w:rsidRPr="00C25E33" w:rsidRDefault="009A1BC3" w:rsidP="009A1BC3">
            <w:pPr>
              <w:spacing w:after="0" w:line="240" w:lineRule="auto"/>
              <w:jc w:val="both"/>
              <w:rPr>
                <w:rFonts w:asciiTheme="minorHAnsi" w:hAnsiTheme="minorHAnsi"/>
              </w:rPr>
            </w:pPr>
            <w:r w:rsidRPr="00C25E33">
              <w:rPr>
                <w:rFonts w:asciiTheme="minorHAnsi" w:hAnsiTheme="minorHAnsi"/>
              </w:rPr>
              <w:t xml:space="preserve">Utilizar os RED de forma dinâmica e objetiva, valorizando a pluralidade e a diversidade da educação brasileira </w:t>
            </w:r>
          </w:p>
        </w:tc>
      </w:tr>
      <w:tr w:rsidR="009A1BC3" w:rsidRPr="006351E6" w14:paraId="13EA054C" w14:textId="77777777" w:rsidTr="009A1BC3">
        <w:trPr>
          <w:jc w:val="center"/>
        </w:trPr>
        <w:tc>
          <w:tcPr>
            <w:tcW w:w="3029" w:type="dxa"/>
            <w:gridSpan w:val="2"/>
            <w:shd w:val="clear" w:color="auto" w:fill="D9D9D9" w:themeFill="background1" w:themeFillShade="D9"/>
            <w:vAlign w:val="center"/>
          </w:tcPr>
          <w:p w14:paraId="1B4ACD3D"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Ambição</w:t>
            </w:r>
          </w:p>
          <w:p w14:paraId="1FB05522" w14:textId="77777777" w:rsidR="009A1BC3" w:rsidRPr="006351E6" w:rsidRDefault="009A1BC3" w:rsidP="009A1BC3">
            <w:pPr>
              <w:spacing w:after="0" w:line="240" w:lineRule="auto"/>
              <w:jc w:val="both"/>
              <w:rPr>
                <w:rFonts w:asciiTheme="minorHAnsi" w:hAnsiTheme="minorHAnsi"/>
              </w:rPr>
            </w:pPr>
          </w:p>
        </w:tc>
        <w:tc>
          <w:tcPr>
            <w:tcW w:w="5445" w:type="dxa"/>
            <w:vAlign w:val="center"/>
          </w:tcPr>
          <w:p w14:paraId="4ABEC720" w14:textId="77777777" w:rsidR="009A1BC3" w:rsidRPr="00C25E33" w:rsidRDefault="009A1BC3" w:rsidP="009A1BC3">
            <w:pPr>
              <w:spacing w:after="0" w:line="240" w:lineRule="auto"/>
              <w:jc w:val="both"/>
              <w:rPr>
                <w:rFonts w:asciiTheme="minorHAnsi" w:hAnsiTheme="minorHAnsi"/>
              </w:rPr>
            </w:pPr>
            <w:r w:rsidRPr="00C25E33">
              <w:rPr>
                <w:rFonts w:asciiTheme="minorHAnsi" w:hAnsiTheme="minorHAnsi"/>
              </w:rPr>
              <w:t>Vencer as dificuldades relacionadas à falta de infraestrutura, formação de professores, produção de conteúdos e recursos digitais para estabelecer um novo modelo de avaliação, aquisição, fomento e distribuição de RED</w:t>
            </w:r>
          </w:p>
        </w:tc>
      </w:tr>
      <w:tr w:rsidR="009A1BC3" w:rsidRPr="006351E6" w14:paraId="588FFE4B" w14:textId="77777777" w:rsidTr="009A1BC3">
        <w:trPr>
          <w:jc w:val="center"/>
        </w:trPr>
        <w:tc>
          <w:tcPr>
            <w:tcW w:w="3029" w:type="dxa"/>
            <w:gridSpan w:val="2"/>
            <w:shd w:val="clear" w:color="auto" w:fill="D9D9D9" w:themeFill="background1" w:themeFillShade="D9"/>
            <w:vAlign w:val="center"/>
          </w:tcPr>
          <w:p w14:paraId="13D9F2F4" w14:textId="77777777" w:rsidR="009A1BC3" w:rsidRPr="006351E6" w:rsidRDefault="009A1BC3" w:rsidP="009A1BC3">
            <w:pPr>
              <w:spacing w:after="0" w:line="240" w:lineRule="auto"/>
              <w:jc w:val="both"/>
              <w:rPr>
                <w:rStyle w:val="TEXTOChar"/>
                <w:rFonts w:asciiTheme="minorHAnsi" w:hAnsiTheme="minorHAnsi" w:cs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445" w:type="dxa"/>
            <w:vAlign w:val="center"/>
          </w:tcPr>
          <w:p w14:paraId="2B4A32EA" w14:textId="52D0FA10" w:rsidR="009A1BC3" w:rsidRPr="006351E6" w:rsidRDefault="009A1BC3" w:rsidP="009A1BC3">
            <w:pPr>
              <w:spacing w:after="0" w:line="240" w:lineRule="auto"/>
              <w:jc w:val="both"/>
              <w:rPr>
                <w:rFonts w:asciiTheme="minorHAnsi" w:hAnsiTheme="minorHAnsi"/>
              </w:rPr>
            </w:pPr>
            <w:r w:rsidRPr="005F5100">
              <w:rPr>
                <w:rFonts w:asciiTheme="minorHAnsi" w:hAnsiTheme="minorHAnsi"/>
              </w:rPr>
              <w:t>Em andamento</w:t>
            </w:r>
          </w:p>
        </w:tc>
      </w:tr>
      <w:tr w:rsidR="009A1BC3" w:rsidRPr="006351E6" w14:paraId="0045683A" w14:textId="77777777" w:rsidTr="009A1BC3">
        <w:trPr>
          <w:jc w:val="center"/>
        </w:trPr>
        <w:tc>
          <w:tcPr>
            <w:tcW w:w="3029" w:type="dxa"/>
            <w:gridSpan w:val="2"/>
            <w:shd w:val="clear" w:color="auto" w:fill="D9D9D9" w:themeFill="background1" w:themeFillShade="D9"/>
            <w:vAlign w:val="center"/>
          </w:tcPr>
          <w:p w14:paraId="271B616F" w14:textId="77777777" w:rsidR="009A1BC3" w:rsidRPr="006351E6" w:rsidRDefault="009A1BC3" w:rsidP="009A1BC3">
            <w:pPr>
              <w:spacing w:after="0" w:line="240" w:lineRule="auto"/>
              <w:jc w:val="both"/>
              <w:rPr>
                <w:rStyle w:val="TEXTOChar"/>
                <w:rFonts w:asciiTheme="minorHAnsi" w:hAnsiTheme="minorHAnsi" w:cstheme="minorHAnsi"/>
              </w:rPr>
            </w:pPr>
            <w:r w:rsidRPr="006351E6">
              <w:rPr>
                <w:rStyle w:val="TEXTOChar"/>
                <w:rFonts w:asciiTheme="minorHAnsi" w:hAnsiTheme="minorHAnsi" w:cstheme="minorHAnsi"/>
              </w:rPr>
              <w:t>Descrição dos resultados</w:t>
            </w:r>
          </w:p>
        </w:tc>
        <w:tc>
          <w:tcPr>
            <w:tcW w:w="5445" w:type="dxa"/>
            <w:vAlign w:val="center"/>
          </w:tcPr>
          <w:p w14:paraId="6AED9654" w14:textId="3424234A" w:rsidR="006E6644" w:rsidRPr="006E6644" w:rsidRDefault="00E1762D" w:rsidP="006E6644">
            <w:pPr>
              <w:spacing w:after="0" w:line="240" w:lineRule="auto"/>
              <w:jc w:val="both"/>
              <w:rPr>
                <w:rFonts w:asciiTheme="minorHAnsi" w:hAnsiTheme="minorHAnsi"/>
              </w:rPr>
            </w:pPr>
            <w:r>
              <w:rPr>
                <w:rFonts w:asciiTheme="minorHAnsi" w:hAnsiTheme="minorHAnsi"/>
              </w:rPr>
              <w:t xml:space="preserve">A avaliação do desempenho do compromisso é bastante positiva. </w:t>
            </w:r>
            <w:r w:rsidR="006E6644" w:rsidRPr="006E6644">
              <w:rPr>
                <w:rFonts w:asciiTheme="minorHAnsi" w:hAnsiTheme="minorHAnsi"/>
              </w:rPr>
              <w:t>A partir do início d</w:t>
            </w:r>
            <w:r>
              <w:rPr>
                <w:rFonts w:asciiTheme="minorHAnsi" w:hAnsiTheme="minorHAnsi"/>
              </w:rPr>
              <w:t>e su</w:t>
            </w:r>
            <w:r w:rsidR="006E6644" w:rsidRPr="006E6644">
              <w:rPr>
                <w:rFonts w:asciiTheme="minorHAnsi" w:hAnsiTheme="minorHAnsi"/>
              </w:rPr>
              <w:t xml:space="preserve">a execução, </w:t>
            </w:r>
            <w:r>
              <w:rPr>
                <w:rFonts w:asciiTheme="minorHAnsi" w:hAnsiTheme="minorHAnsi"/>
              </w:rPr>
              <w:t>percebeu-se</w:t>
            </w:r>
            <w:r w:rsidR="006E6644" w:rsidRPr="006E6644">
              <w:rPr>
                <w:rFonts w:asciiTheme="minorHAnsi" w:hAnsiTheme="minorHAnsi"/>
              </w:rPr>
              <w:t xml:space="preserve"> que estabelecer um novo modelo de RED somente teria efeitos práticos se o Ministério da Educação</w:t>
            </w:r>
            <w:r w:rsidR="007E3900">
              <w:rPr>
                <w:rFonts w:asciiTheme="minorHAnsi" w:hAnsiTheme="minorHAnsi"/>
              </w:rPr>
              <w:t xml:space="preserve"> – MEC –</w:t>
            </w:r>
            <w:r w:rsidR="006E6644" w:rsidRPr="006E6644">
              <w:rPr>
                <w:rFonts w:asciiTheme="minorHAnsi" w:hAnsiTheme="minorHAnsi"/>
              </w:rPr>
              <w:t xml:space="preserve"> estabelece</w:t>
            </w:r>
            <w:r>
              <w:rPr>
                <w:rFonts w:asciiTheme="minorHAnsi" w:hAnsiTheme="minorHAnsi"/>
              </w:rPr>
              <w:t>sse</w:t>
            </w:r>
            <w:r w:rsidR="006E6644" w:rsidRPr="006E6644">
              <w:rPr>
                <w:rFonts w:asciiTheme="minorHAnsi" w:hAnsiTheme="minorHAnsi"/>
              </w:rPr>
              <w:t xml:space="preserve"> condições necessárias para que as redes de </w:t>
            </w:r>
            <w:r w:rsidR="006E6644" w:rsidRPr="006E6644">
              <w:rPr>
                <w:rFonts w:asciiTheme="minorHAnsi" w:hAnsiTheme="minorHAnsi"/>
              </w:rPr>
              <w:lastRenderedPageBreak/>
              <w:t xml:space="preserve">ensino pudessem usar os recursos educacionais digitais para melhorar o processo </w:t>
            </w:r>
            <w:r>
              <w:rPr>
                <w:rFonts w:asciiTheme="minorHAnsi" w:hAnsiTheme="minorHAnsi"/>
              </w:rPr>
              <w:t xml:space="preserve">de </w:t>
            </w:r>
            <w:r w:rsidR="006E6644" w:rsidRPr="006E6644">
              <w:rPr>
                <w:rFonts w:asciiTheme="minorHAnsi" w:hAnsiTheme="minorHAnsi"/>
              </w:rPr>
              <w:t xml:space="preserve">ensino </w:t>
            </w:r>
            <w:r>
              <w:rPr>
                <w:rFonts w:asciiTheme="minorHAnsi" w:hAnsiTheme="minorHAnsi"/>
              </w:rPr>
              <w:t xml:space="preserve">e </w:t>
            </w:r>
            <w:r w:rsidR="006E6644" w:rsidRPr="006E6644">
              <w:rPr>
                <w:rFonts w:asciiTheme="minorHAnsi" w:hAnsiTheme="minorHAnsi"/>
              </w:rPr>
              <w:t xml:space="preserve">aprendizagem. Diante </w:t>
            </w:r>
            <w:r>
              <w:rPr>
                <w:rFonts w:asciiTheme="minorHAnsi" w:hAnsiTheme="minorHAnsi"/>
              </w:rPr>
              <w:t xml:space="preserve">disso, </w:t>
            </w:r>
            <w:r w:rsidR="006E6644" w:rsidRPr="006E6644">
              <w:rPr>
                <w:rFonts w:asciiTheme="minorHAnsi" w:hAnsiTheme="minorHAnsi"/>
              </w:rPr>
              <w:t xml:space="preserve">o MEC instituiu o programa de </w:t>
            </w:r>
            <w:r w:rsidR="007E3900">
              <w:rPr>
                <w:rFonts w:asciiTheme="minorHAnsi" w:hAnsiTheme="minorHAnsi"/>
              </w:rPr>
              <w:t>I</w:t>
            </w:r>
            <w:r w:rsidR="006E6644" w:rsidRPr="006E6644">
              <w:rPr>
                <w:rFonts w:asciiTheme="minorHAnsi" w:hAnsiTheme="minorHAnsi"/>
              </w:rPr>
              <w:t xml:space="preserve">novação Educação Conectada. O Programa tem o objetivo de apoiar a universalização do acesso à internet de alta velocidade, por via terrestre e </w:t>
            </w:r>
            <w:r w:rsidR="007E3900">
              <w:rPr>
                <w:rFonts w:asciiTheme="minorHAnsi" w:hAnsiTheme="minorHAnsi"/>
              </w:rPr>
              <w:t>por satélite</w:t>
            </w:r>
            <w:r w:rsidR="006E6644" w:rsidRPr="006E6644">
              <w:rPr>
                <w:rFonts w:asciiTheme="minorHAnsi" w:hAnsiTheme="minorHAnsi"/>
              </w:rPr>
              <w:t xml:space="preserve">, </w:t>
            </w:r>
            <w:r w:rsidR="007E3900">
              <w:rPr>
                <w:rFonts w:asciiTheme="minorHAnsi" w:hAnsiTheme="minorHAnsi"/>
              </w:rPr>
              <w:t>além d</w:t>
            </w:r>
            <w:r w:rsidR="006E6644" w:rsidRPr="006E6644">
              <w:rPr>
                <w:rFonts w:asciiTheme="minorHAnsi" w:hAnsiTheme="minorHAnsi"/>
              </w:rPr>
              <w:t xml:space="preserve">e fomentar o uso de tecnologia digital na Educação Básica. Ter conectividade nas escolas é </w:t>
            </w:r>
            <w:r w:rsidR="007E3900">
              <w:rPr>
                <w:rFonts w:asciiTheme="minorHAnsi" w:hAnsiTheme="minorHAnsi"/>
              </w:rPr>
              <w:t>oferecer</w:t>
            </w:r>
            <w:r w:rsidR="006E6644" w:rsidRPr="006E6644">
              <w:rPr>
                <w:rFonts w:asciiTheme="minorHAnsi" w:hAnsiTheme="minorHAnsi"/>
              </w:rPr>
              <w:t xml:space="preserve"> condições para uso, reuso e adaptação de recursos educacionais digitais, valorizando a pluralidade e a diversidade da educação brasileira</w:t>
            </w:r>
          </w:p>
          <w:p w14:paraId="1B67DECF" w14:textId="6671DAC4" w:rsidR="009A1BC3" w:rsidRPr="007E3900" w:rsidRDefault="007E3900" w:rsidP="007E3900">
            <w:pPr>
              <w:spacing w:after="0" w:line="240" w:lineRule="auto"/>
              <w:jc w:val="both"/>
              <w:rPr>
                <w:rFonts w:asciiTheme="minorHAnsi" w:hAnsiTheme="minorHAnsi"/>
              </w:rPr>
            </w:pPr>
            <w:r>
              <w:rPr>
                <w:rFonts w:asciiTheme="minorHAnsi" w:hAnsiTheme="minorHAnsi"/>
              </w:rPr>
              <w:t>Entre o</w:t>
            </w:r>
            <w:r w:rsidR="009A1BC3" w:rsidRPr="007E3900">
              <w:rPr>
                <w:rFonts w:asciiTheme="minorHAnsi" w:hAnsiTheme="minorHAnsi"/>
              </w:rPr>
              <w:t>s principais resultados e avanços decorrentes da execução</w:t>
            </w:r>
            <w:r>
              <w:rPr>
                <w:rFonts w:asciiTheme="minorHAnsi" w:hAnsiTheme="minorHAnsi"/>
              </w:rPr>
              <w:t xml:space="preserve"> do compromisso destacam-se:</w:t>
            </w:r>
          </w:p>
          <w:p w14:paraId="7E7E535D" w14:textId="36190534"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xml:space="preserve">- Implementação </w:t>
            </w:r>
            <w:r w:rsidR="007E3900">
              <w:rPr>
                <w:rFonts w:asciiTheme="minorHAnsi" w:hAnsiTheme="minorHAnsi"/>
              </w:rPr>
              <w:t xml:space="preserve">do </w:t>
            </w:r>
            <w:r w:rsidRPr="006E6644">
              <w:rPr>
                <w:rFonts w:asciiTheme="minorHAnsi" w:hAnsiTheme="minorHAnsi"/>
              </w:rPr>
              <w:t>Programa de Inovação Educação Conectada, instituído pelo Decreto nº 9.204, de 23 de novembro de 2017.</w:t>
            </w:r>
          </w:p>
          <w:p w14:paraId="4F512453" w14:textId="73F4E62D" w:rsidR="006E6644" w:rsidRPr="006E6644" w:rsidRDefault="007E3900" w:rsidP="006E6644">
            <w:pPr>
              <w:spacing w:after="0" w:line="240" w:lineRule="auto"/>
              <w:jc w:val="both"/>
              <w:rPr>
                <w:rFonts w:asciiTheme="minorHAnsi" w:hAnsiTheme="minorHAnsi"/>
              </w:rPr>
            </w:pPr>
            <w:r>
              <w:rPr>
                <w:rFonts w:asciiTheme="minorHAnsi" w:hAnsiTheme="minorHAnsi"/>
              </w:rPr>
              <w:t>- Instituição do Comitê C</w:t>
            </w:r>
            <w:r w:rsidR="006E6644" w:rsidRPr="006E6644">
              <w:rPr>
                <w:rFonts w:asciiTheme="minorHAnsi" w:hAnsiTheme="minorHAnsi"/>
              </w:rPr>
              <w:t>onsultivo do Programa de Inovação Educação Conectad</w:t>
            </w:r>
            <w:r>
              <w:rPr>
                <w:rFonts w:asciiTheme="minorHAnsi" w:hAnsiTheme="minorHAnsi"/>
              </w:rPr>
              <w:t>a, pela portaria nº 834 08/2018, c</w:t>
            </w:r>
            <w:r w:rsidR="006E6644" w:rsidRPr="006E6644">
              <w:rPr>
                <w:rFonts w:asciiTheme="minorHAnsi" w:hAnsiTheme="minorHAnsi"/>
              </w:rPr>
              <w:t>om representação de instituições pública</w:t>
            </w:r>
            <w:r>
              <w:rPr>
                <w:rFonts w:asciiTheme="minorHAnsi" w:hAnsiTheme="minorHAnsi"/>
              </w:rPr>
              <w:t>s</w:t>
            </w:r>
            <w:r w:rsidR="006E6644" w:rsidRPr="006E6644">
              <w:rPr>
                <w:rFonts w:asciiTheme="minorHAnsi" w:hAnsiTheme="minorHAnsi"/>
              </w:rPr>
              <w:t xml:space="preserve"> e privada</w:t>
            </w:r>
            <w:r>
              <w:rPr>
                <w:rFonts w:asciiTheme="minorHAnsi" w:hAnsiTheme="minorHAnsi"/>
              </w:rPr>
              <w:t>s</w:t>
            </w:r>
            <w:r w:rsidR="006E6644" w:rsidRPr="006E6644">
              <w:rPr>
                <w:rFonts w:asciiTheme="minorHAnsi" w:hAnsiTheme="minorHAnsi"/>
              </w:rPr>
              <w:t xml:space="preserve"> especializad</w:t>
            </w:r>
            <w:r>
              <w:rPr>
                <w:rFonts w:asciiTheme="minorHAnsi" w:hAnsiTheme="minorHAnsi"/>
              </w:rPr>
              <w:t>as</w:t>
            </w:r>
            <w:r w:rsidR="006E6644" w:rsidRPr="006E6644">
              <w:rPr>
                <w:rFonts w:asciiTheme="minorHAnsi" w:hAnsiTheme="minorHAnsi"/>
              </w:rPr>
              <w:t xml:space="preserve"> na área de tecnologia.</w:t>
            </w:r>
          </w:p>
          <w:p w14:paraId="76EB62A2" w14:textId="4C45F9FF"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Desenvolvimento de repositório nacional</w:t>
            </w:r>
            <w:r w:rsidR="007E3900">
              <w:rPr>
                <w:rFonts w:asciiTheme="minorHAnsi" w:hAnsiTheme="minorHAnsi"/>
              </w:rPr>
              <w:t xml:space="preserve"> – a </w:t>
            </w:r>
            <w:r w:rsidRPr="006E6644">
              <w:rPr>
                <w:rFonts w:asciiTheme="minorHAnsi" w:hAnsiTheme="minorHAnsi"/>
              </w:rPr>
              <w:t>Plataforma de Recursos Educacionais Digitais</w:t>
            </w:r>
            <w:r w:rsidR="007E3900">
              <w:rPr>
                <w:rFonts w:asciiTheme="minorHAnsi" w:hAnsiTheme="minorHAnsi"/>
              </w:rPr>
              <w:t xml:space="preserve"> – que </w:t>
            </w:r>
            <w:r w:rsidRPr="006E6644">
              <w:rPr>
                <w:rFonts w:asciiTheme="minorHAnsi" w:hAnsiTheme="minorHAnsi"/>
              </w:rPr>
              <w:t>reúne</w:t>
            </w:r>
            <w:r w:rsidR="007E3900">
              <w:rPr>
                <w:rFonts w:asciiTheme="minorHAnsi" w:hAnsiTheme="minorHAnsi"/>
              </w:rPr>
              <w:t xml:space="preserve">, em um só lugar, </w:t>
            </w:r>
            <w:r w:rsidR="007E3900" w:rsidRPr="006E6644">
              <w:rPr>
                <w:rFonts w:asciiTheme="minorHAnsi" w:hAnsiTheme="minorHAnsi"/>
              </w:rPr>
              <w:t xml:space="preserve">inúmeros recursos educacionais digitais </w:t>
            </w:r>
            <w:r w:rsidRPr="006E6644">
              <w:rPr>
                <w:rFonts w:asciiTheme="minorHAnsi" w:hAnsiTheme="minorHAnsi"/>
              </w:rPr>
              <w:t>dos principais portais</w:t>
            </w:r>
            <w:r w:rsidR="007E3900">
              <w:rPr>
                <w:rFonts w:asciiTheme="minorHAnsi" w:hAnsiTheme="minorHAnsi"/>
              </w:rPr>
              <w:t>,</w:t>
            </w:r>
            <w:r w:rsidRPr="006E6644">
              <w:rPr>
                <w:rFonts w:asciiTheme="minorHAnsi" w:hAnsiTheme="minorHAnsi"/>
              </w:rPr>
              <w:t xml:space="preserve"> como </w:t>
            </w:r>
            <w:r w:rsidR="007E3900">
              <w:rPr>
                <w:rFonts w:asciiTheme="minorHAnsi" w:hAnsiTheme="minorHAnsi"/>
              </w:rPr>
              <w:t xml:space="preserve">o </w:t>
            </w:r>
            <w:r w:rsidRPr="006E6644">
              <w:rPr>
                <w:rFonts w:asciiTheme="minorHAnsi" w:hAnsiTheme="minorHAnsi"/>
              </w:rPr>
              <w:t xml:space="preserve">Portal do Professor, </w:t>
            </w:r>
            <w:r w:rsidR="007E3900">
              <w:rPr>
                <w:rFonts w:asciiTheme="minorHAnsi" w:hAnsiTheme="minorHAnsi"/>
              </w:rPr>
              <w:t xml:space="preserve">a </w:t>
            </w:r>
            <w:r w:rsidRPr="006E6644">
              <w:rPr>
                <w:rFonts w:asciiTheme="minorHAnsi" w:hAnsiTheme="minorHAnsi"/>
              </w:rPr>
              <w:t xml:space="preserve">TV Escola, </w:t>
            </w:r>
            <w:r w:rsidR="007E3900">
              <w:rPr>
                <w:rFonts w:asciiTheme="minorHAnsi" w:hAnsiTheme="minorHAnsi"/>
              </w:rPr>
              <w:t xml:space="preserve">o </w:t>
            </w:r>
            <w:r w:rsidRPr="006E6644">
              <w:rPr>
                <w:rFonts w:asciiTheme="minorHAnsi" w:hAnsiTheme="minorHAnsi"/>
              </w:rPr>
              <w:t xml:space="preserve">Portal Domínio Público, </w:t>
            </w:r>
            <w:r w:rsidR="007E3900">
              <w:rPr>
                <w:rFonts w:asciiTheme="minorHAnsi" w:hAnsiTheme="minorHAnsi"/>
              </w:rPr>
              <w:t xml:space="preserve">o </w:t>
            </w:r>
            <w:r w:rsidRPr="006E6644">
              <w:rPr>
                <w:rFonts w:asciiTheme="minorHAnsi" w:hAnsiTheme="minorHAnsi"/>
              </w:rPr>
              <w:t>Banco Internacional de Objetos Educacionais</w:t>
            </w:r>
            <w:r w:rsidR="007E3900">
              <w:rPr>
                <w:rFonts w:asciiTheme="minorHAnsi" w:hAnsiTheme="minorHAnsi"/>
              </w:rPr>
              <w:t xml:space="preserve">, além de materiais de outros </w:t>
            </w:r>
            <w:r w:rsidRPr="006E6644">
              <w:rPr>
                <w:rFonts w:asciiTheme="minorHAnsi" w:hAnsiTheme="minorHAnsi"/>
              </w:rPr>
              <w:t xml:space="preserve">parceiros. </w:t>
            </w:r>
          </w:p>
          <w:p w14:paraId="3F33E2ED" w14:textId="33947E95"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xml:space="preserve">- Construção de um banco de curadores para fazer a curadorias dos RED do repositório. </w:t>
            </w:r>
          </w:p>
          <w:p w14:paraId="44958486" w14:textId="68C4665A"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Construção de curso de avaliação basead</w:t>
            </w:r>
            <w:r w:rsidR="00535483">
              <w:rPr>
                <w:rFonts w:asciiTheme="minorHAnsi" w:hAnsiTheme="minorHAnsi"/>
              </w:rPr>
              <w:t>o</w:t>
            </w:r>
            <w:r w:rsidR="007E3900">
              <w:rPr>
                <w:rFonts w:asciiTheme="minorHAnsi" w:hAnsiTheme="minorHAnsi"/>
              </w:rPr>
              <w:t xml:space="preserve"> em evidê</w:t>
            </w:r>
            <w:r w:rsidRPr="006E6644">
              <w:rPr>
                <w:rFonts w:asciiTheme="minorHAnsi" w:hAnsiTheme="minorHAnsi"/>
              </w:rPr>
              <w:t>ncias.</w:t>
            </w:r>
          </w:p>
          <w:p w14:paraId="3709EE22" w14:textId="6BB6393F"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Desenvolvimento de sistema de avali</w:t>
            </w:r>
            <w:r w:rsidR="00535483">
              <w:rPr>
                <w:rFonts w:asciiTheme="minorHAnsi" w:hAnsiTheme="minorHAnsi"/>
              </w:rPr>
              <w:t>ação de tecnologia proprietária</w:t>
            </w:r>
            <w:r w:rsidRPr="006E6644">
              <w:rPr>
                <w:rFonts w:asciiTheme="minorHAnsi" w:hAnsiTheme="minorHAnsi"/>
              </w:rPr>
              <w:t xml:space="preserve"> baseada em evid</w:t>
            </w:r>
            <w:r w:rsidR="00535483">
              <w:rPr>
                <w:rFonts w:asciiTheme="minorHAnsi" w:hAnsiTheme="minorHAnsi"/>
              </w:rPr>
              <w:t>ê</w:t>
            </w:r>
            <w:r w:rsidRPr="006E6644">
              <w:rPr>
                <w:rFonts w:asciiTheme="minorHAnsi" w:hAnsiTheme="minorHAnsi"/>
              </w:rPr>
              <w:t>ncias.</w:t>
            </w:r>
          </w:p>
          <w:p w14:paraId="130165F2" w14:textId="5B21A7ED"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xml:space="preserve">- Desenvolvimento de ambiente colaborativo de aprendizagem </w:t>
            </w:r>
            <w:r w:rsidR="00535483">
              <w:rPr>
                <w:rFonts w:asciiTheme="minorHAnsi" w:hAnsiTheme="minorHAnsi"/>
              </w:rPr>
              <w:t>(</w:t>
            </w:r>
            <w:r w:rsidRPr="006E6644">
              <w:rPr>
                <w:rFonts w:asciiTheme="minorHAnsi" w:hAnsiTheme="minorHAnsi"/>
              </w:rPr>
              <w:t>AVA MEC</w:t>
            </w:r>
            <w:r w:rsidR="00535483">
              <w:rPr>
                <w:rFonts w:asciiTheme="minorHAnsi" w:hAnsiTheme="minorHAnsi"/>
              </w:rPr>
              <w:t>) que</w:t>
            </w:r>
            <w:r w:rsidRPr="006E6644">
              <w:rPr>
                <w:rFonts w:asciiTheme="minorHAnsi" w:hAnsiTheme="minorHAnsi"/>
              </w:rPr>
              <w:t xml:space="preserve"> possibilita </w:t>
            </w:r>
            <w:r w:rsidR="00535483">
              <w:rPr>
                <w:rFonts w:asciiTheme="minorHAnsi" w:hAnsiTheme="minorHAnsi"/>
              </w:rPr>
              <w:t>a</w:t>
            </w:r>
            <w:r w:rsidRPr="006E6644">
              <w:rPr>
                <w:rFonts w:asciiTheme="minorHAnsi" w:hAnsiTheme="minorHAnsi"/>
              </w:rPr>
              <w:t xml:space="preserve"> profissionais da rede de educação e articuladores encont</w:t>
            </w:r>
            <w:r w:rsidR="00535483">
              <w:rPr>
                <w:rFonts w:asciiTheme="minorHAnsi" w:hAnsiTheme="minorHAnsi"/>
              </w:rPr>
              <w:t>ra</w:t>
            </w:r>
            <w:r w:rsidRPr="006E6644">
              <w:rPr>
                <w:rFonts w:asciiTheme="minorHAnsi" w:hAnsiTheme="minorHAnsi"/>
              </w:rPr>
              <w:t>rem uma série de cursos de formação.</w:t>
            </w:r>
          </w:p>
          <w:p w14:paraId="37B0B55A" w14:textId="35340DA8"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Construção de banco de avaliadores para realizar as avaliações das tecnologias.</w:t>
            </w:r>
          </w:p>
          <w:p w14:paraId="180C267A" w14:textId="77D9CAA0"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xml:space="preserve">- </w:t>
            </w:r>
            <w:r w:rsidR="00535483">
              <w:rPr>
                <w:rFonts w:asciiTheme="minorHAnsi" w:hAnsiTheme="minorHAnsi"/>
              </w:rPr>
              <w:t>Publicação da P</w:t>
            </w:r>
            <w:r w:rsidRPr="006E6644">
              <w:rPr>
                <w:rFonts w:asciiTheme="minorHAnsi" w:hAnsiTheme="minorHAnsi"/>
              </w:rPr>
              <w:t xml:space="preserve">ortaria MEC nº 451/2018 e formação continuada da equipe SEB/MEC REA recursos educacionais abertos. </w:t>
            </w:r>
          </w:p>
          <w:p w14:paraId="252CD8A2" w14:textId="5F388167"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xml:space="preserve">- Contratação de consultoria especializada para desenvolvimento de normativos para atendimento </w:t>
            </w:r>
            <w:r w:rsidR="00535483">
              <w:rPr>
                <w:rFonts w:asciiTheme="minorHAnsi" w:hAnsiTheme="minorHAnsi"/>
              </w:rPr>
              <w:t>à P</w:t>
            </w:r>
            <w:r w:rsidRPr="006E6644">
              <w:rPr>
                <w:rFonts w:asciiTheme="minorHAnsi" w:hAnsiTheme="minorHAnsi"/>
              </w:rPr>
              <w:t>ortaria MEC nº 451/2018.</w:t>
            </w:r>
          </w:p>
          <w:p w14:paraId="09ADBACD" w14:textId="62D7E03B"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xml:space="preserve">- Contratação da </w:t>
            </w:r>
            <w:r w:rsidR="00535483">
              <w:rPr>
                <w:rFonts w:asciiTheme="minorHAnsi" w:hAnsiTheme="minorHAnsi"/>
              </w:rPr>
              <w:t xml:space="preserve">Fundação Getúlio Vargas – </w:t>
            </w:r>
            <w:r w:rsidRPr="006E6644">
              <w:rPr>
                <w:rFonts w:asciiTheme="minorHAnsi" w:hAnsiTheme="minorHAnsi"/>
              </w:rPr>
              <w:t>FGV</w:t>
            </w:r>
            <w:r w:rsidR="00535483">
              <w:rPr>
                <w:rFonts w:asciiTheme="minorHAnsi" w:hAnsiTheme="minorHAnsi"/>
              </w:rPr>
              <w:t xml:space="preserve"> –</w:t>
            </w:r>
            <w:r w:rsidRPr="006E6644">
              <w:rPr>
                <w:rFonts w:asciiTheme="minorHAnsi" w:hAnsiTheme="minorHAnsi"/>
              </w:rPr>
              <w:t xml:space="preserve"> para construção dos indicadores de monitoramento de todo o programa.</w:t>
            </w:r>
          </w:p>
          <w:p w14:paraId="348A62B8" w14:textId="1E3A8000" w:rsidR="006E6644" w:rsidRPr="006E6644" w:rsidRDefault="00AD4927" w:rsidP="00AD4927">
            <w:pPr>
              <w:spacing w:after="0" w:line="240" w:lineRule="auto"/>
              <w:jc w:val="both"/>
              <w:rPr>
                <w:rFonts w:asciiTheme="minorHAnsi" w:hAnsiTheme="minorHAnsi"/>
              </w:rPr>
            </w:pPr>
            <w:r>
              <w:rPr>
                <w:rFonts w:asciiTheme="minorHAnsi" w:hAnsiTheme="minorHAnsi"/>
              </w:rPr>
              <w:lastRenderedPageBreak/>
              <w:t>No tocante a obstáculos encontrados n</w:t>
            </w:r>
            <w:r w:rsidR="009A1BC3" w:rsidRPr="00AD4927">
              <w:rPr>
                <w:rFonts w:asciiTheme="minorHAnsi" w:hAnsiTheme="minorHAnsi"/>
              </w:rPr>
              <w:t>o proc</w:t>
            </w:r>
            <w:r>
              <w:rPr>
                <w:rFonts w:asciiTheme="minorHAnsi" w:hAnsiTheme="minorHAnsi"/>
              </w:rPr>
              <w:t>esso de execução do compromisso, o</w:t>
            </w:r>
            <w:r w:rsidR="006E6644" w:rsidRPr="006E6644">
              <w:rPr>
                <w:rFonts w:asciiTheme="minorHAnsi" w:hAnsiTheme="minorHAnsi"/>
              </w:rPr>
              <w:t xml:space="preserve"> principal desafio foi transformar o tema em uma política pública</w:t>
            </w:r>
            <w:r>
              <w:rPr>
                <w:rFonts w:asciiTheme="minorHAnsi" w:hAnsiTheme="minorHAnsi"/>
              </w:rPr>
              <w:t>. Para superá-lo</w:t>
            </w:r>
            <w:r w:rsidR="006E6644" w:rsidRPr="006E6644">
              <w:rPr>
                <w:rFonts w:asciiTheme="minorHAnsi" w:hAnsiTheme="minorHAnsi"/>
              </w:rPr>
              <w:t>, o apoio dos gestores do MEC e de parceiros que apoi</w:t>
            </w:r>
            <w:r>
              <w:rPr>
                <w:rFonts w:asciiTheme="minorHAnsi" w:hAnsiTheme="minorHAnsi"/>
              </w:rPr>
              <w:t xml:space="preserve">aram </w:t>
            </w:r>
            <w:r w:rsidR="006E6644" w:rsidRPr="006E6644">
              <w:rPr>
                <w:rFonts w:asciiTheme="minorHAnsi" w:hAnsiTheme="minorHAnsi"/>
              </w:rPr>
              <w:t xml:space="preserve">a implementação </w:t>
            </w:r>
            <w:r>
              <w:rPr>
                <w:rFonts w:asciiTheme="minorHAnsi" w:hAnsiTheme="minorHAnsi"/>
              </w:rPr>
              <w:t>d</w:t>
            </w:r>
            <w:r w:rsidR="006E6644" w:rsidRPr="006E6644">
              <w:rPr>
                <w:rFonts w:asciiTheme="minorHAnsi" w:hAnsiTheme="minorHAnsi"/>
              </w:rPr>
              <w:t>o programa</w:t>
            </w:r>
            <w:r>
              <w:rPr>
                <w:rFonts w:asciiTheme="minorHAnsi" w:hAnsiTheme="minorHAnsi"/>
              </w:rPr>
              <w:t xml:space="preserve"> foi essencial</w:t>
            </w:r>
            <w:r w:rsidR="006E6644" w:rsidRPr="006E6644">
              <w:rPr>
                <w:rFonts w:asciiTheme="minorHAnsi" w:hAnsiTheme="minorHAnsi"/>
              </w:rPr>
              <w:t>. Ao planejar as ações do compromisso</w:t>
            </w:r>
            <w:r>
              <w:rPr>
                <w:rFonts w:asciiTheme="minorHAnsi" w:hAnsiTheme="minorHAnsi"/>
              </w:rPr>
              <w:t>, percebeu-se</w:t>
            </w:r>
            <w:r w:rsidR="006E6644" w:rsidRPr="006E6644">
              <w:rPr>
                <w:rFonts w:asciiTheme="minorHAnsi" w:hAnsiTheme="minorHAnsi"/>
              </w:rPr>
              <w:t xml:space="preserve"> que</w:t>
            </w:r>
            <w:r>
              <w:rPr>
                <w:rFonts w:asciiTheme="minorHAnsi" w:hAnsiTheme="minorHAnsi"/>
              </w:rPr>
              <w:t>,</w:t>
            </w:r>
            <w:r w:rsidR="006E6644" w:rsidRPr="006E6644">
              <w:rPr>
                <w:rFonts w:asciiTheme="minorHAnsi" w:hAnsiTheme="minorHAnsi"/>
              </w:rPr>
              <w:t xml:space="preserve"> sem uma infraestrutura adequada, os marcos não alcançariam os resultados e</w:t>
            </w:r>
            <w:r>
              <w:rPr>
                <w:rFonts w:asciiTheme="minorHAnsi" w:hAnsiTheme="minorHAnsi"/>
              </w:rPr>
              <w:t>sperados, sendo, então,</w:t>
            </w:r>
            <w:r w:rsidR="006E6644" w:rsidRPr="006E6644">
              <w:rPr>
                <w:rFonts w:asciiTheme="minorHAnsi" w:hAnsiTheme="minorHAnsi"/>
              </w:rPr>
              <w:t xml:space="preserve"> necessário alterar os processos e estruturar as condições das escolas para o uso de tecnologias.</w:t>
            </w:r>
          </w:p>
          <w:p w14:paraId="3BF9F11B" w14:textId="179DD16B" w:rsidR="006E6644" w:rsidRPr="006E6644" w:rsidRDefault="00600129" w:rsidP="006E6644">
            <w:pPr>
              <w:spacing w:after="0" w:line="240" w:lineRule="auto"/>
              <w:jc w:val="both"/>
              <w:rPr>
                <w:rFonts w:asciiTheme="minorHAnsi" w:hAnsiTheme="minorHAnsi"/>
              </w:rPr>
            </w:pPr>
            <w:r>
              <w:rPr>
                <w:rFonts w:asciiTheme="minorHAnsi" w:hAnsiTheme="minorHAnsi"/>
              </w:rPr>
              <w:t>Segundo a Coordenação do Compromisso, o</w:t>
            </w:r>
            <w:r w:rsidR="006E6644" w:rsidRPr="006E6644">
              <w:rPr>
                <w:rFonts w:asciiTheme="minorHAnsi" w:hAnsiTheme="minorHAnsi"/>
              </w:rPr>
              <w:t xml:space="preserve"> fator financeiro também foi </w:t>
            </w:r>
            <w:r w:rsidR="00AD4927">
              <w:rPr>
                <w:rFonts w:asciiTheme="minorHAnsi" w:hAnsiTheme="minorHAnsi"/>
              </w:rPr>
              <w:t>outro</w:t>
            </w:r>
            <w:r w:rsidR="006E6644" w:rsidRPr="006E6644">
              <w:rPr>
                <w:rFonts w:asciiTheme="minorHAnsi" w:hAnsiTheme="minorHAnsi"/>
              </w:rPr>
              <w:t xml:space="preserve"> grande desafio</w:t>
            </w:r>
            <w:r w:rsidR="00AD4927">
              <w:rPr>
                <w:rFonts w:asciiTheme="minorHAnsi" w:hAnsiTheme="minorHAnsi"/>
              </w:rPr>
              <w:t>. D</w:t>
            </w:r>
            <w:r w:rsidR="006E6644" w:rsidRPr="006E6644">
              <w:rPr>
                <w:rFonts w:asciiTheme="minorHAnsi" w:hAnsiTheme="minorHAnsi"/>
              </w:rPr>
              <w:t>esenvolver sistemas, formar articuladores, construir cursos de formação</w:t>
            </w:r>
            <w:r w:rsidR="00AD4927">
              <w:rPr>
                <w:rFonts w:asciiTheme="minorHAnsi" w:hAnsiTheme="minorHAnsi"/>
              </w:rPr>
              <w:t>,</w:t>
            </w:r>
            <w:r w:rsidR="006E6644" w:rsidRPr="006E6644">
              <w:rPr>
                <w:rFonts w:asciiTheme="minorHAnsi" w:hAnsiTheme="minorHAnsi"/>
              </w:rPr>
              <w:t xml:space="preserve"> entre outr</w:t>
            </w:r>
            <w:r w:rsidR="00AD4927">
              <w:rPr>
                <w:rFonts w:asciiTheme="minorHAnsi" w:hAnsiTheme="minorHAnsi"/>
              </w:rPr>
              <w:t>a</w:t>
            </w:r>
            <w:r w:rsidR="006E6644" w:rsidRPr="006E6644">
              <w:rPr>
                <w:rFonts w:asciiTheme="minorHAnsi" w:hAnsiTheme="minorHAnsi"/>
              </w:rPr>
              <w:t>s</w:t>
            </w:r>
            <w:r w:rsidR="00AD4927">
              <w:rPr>
                <w:rFonts w:asciiTheme="minorHAnsi" w:hAnsiTheme="minorHAnsi"/>
              </w:rPr>
              <w:t xml:space="preserve"> ações</w:t>
            </w:r>
            <w:r w:rsidR="006E6644" w:rsidRPr="006E6644">
              <w:rPr>
                <w:rFonts w:asciiTheme="minorHAnsi" w:hAnsiTheme="minorHAnsi"/>
              </w:rPr>
              <w:t>, exigi</w:t>
            </w:r>
            <w:r w:rsidR="00022440">
              <w:rPr>
                <w:rFonts w:asciiTheme="minorHAnsi" w:hAnsiTheme="minorHAnsi"/>
              </w:rPr>
              <w:t>ram</w:t>
            </w:r>
            <w:r w:rsidR="006E6644" w:rsidRPr="006E6644">
              <w:rPr>
                <w:rFonts w:asciiTheme="minorHAnsi" w:hAnsiTheme="minorHAnsi"/>
              </w:rPr>
              <w:t xml:space="preserve"> trabalho de</w:t>
            </w:r>
            <w:r w:rsidR="00022440">
              <w:rPr>
                <w:rFonts w:asciiTheme="minorHAnsi" w:hAnsiTheme="minorHAnsi"/>
              </w:rPr>
              <w:t xml:space="preserve"> equipe, muita articulação e </w:t>
            </w:r>
            <w:r w:rsidR="006E6644" w:rsidRPr="006E6644">
              <w:rPr>
                <w:rFonts w:asciiTheme="minorHAnsi" w:hAnsiTheme="minorHAnsi"/>
              </w:rPr>
              <w:t>investimento em pesquisas.</w:t>
            </w:r>
          </w:p>
          <w:p w14:paraId="1FCA1628" w14:textId="1A1D98BB" w:rsidR="006E6644" w:rsidRPr="006E6644" w:rsidRDefault="00AD4927" w:rsidP="006E6644">
            <w:pPr>
              <w:spacing w:after="0" w:line="240" w:lineRule="auto"/>
              <w:jc w:val="both"/>
              <w:rPr>
                <w:rFonts w:asciiTheme="minorHAnsi" w:hAnsiTheme="minorHAnsi"/>
              </w:rPr>
            </w:pPr>
            <w:r>
              <w:rPr>
                <w:rFonts w:asciiTheme="minorHAnsi" w:hAnsiTheme="minorHAnsi"/>
              </w:rPr>
              <w:t>Além disso, é importante destacar que</w:t>
            </w:r>
            <w:r w:rsidR="00600129">
              <w:rPr>
                <w:rFonts w:asciiTheme="minorHAnsi" w:hAnsiTheme="minorHAnsi"/>
              </w:rPr>
              <w:t xml:space="preserve">, de forma geral, </w:t>
            </w:r>
            <w:r w:rsidR="00022440">
              <w:rPr>
                <w:rFonts w:asciiTheme="minorHAnsi" w:hAnsiTheme="minorHAnsi"/>
              </w:rPr>
              <w:t xml:space="preserve">o compromisso </w:t>
            </w:r>
            <w:r>
              <w:rPr>
                <w:rFonts w:asciiTheme="minorHAnsi" w:hAnsiTheme="minorHAnsi"/>
              </w:rPr>
              <w:t xml:space="preserve">ainda </w:t>
            </w:r>
            <w:r w:rsidR="00022440">
              <w:rPr>
                <w:rFonts w:asciiTheme="minorHAnsi" w:hAnsiTheme="minorHAnsi"/>
              </w:rPr>
              <w:t>prevê</w:t>
            </w:r>
            <w:r w:rsidR="00600129">
              <w:rPr>
                <w:rFonts w:asciiTheme="minorHAnsi" w:hAnsiTheme="minorHAnsi"/>
              </w:rPr>
              <w:t xml:space="preserve"> o avanço em algumas ações. Há, por exemplo, </w:t>
            </w:r>
            <w:r w:rsidR="006E6644" w:rsidRPr="006E6644">
              <w:rPr>
                <w:rFonts w:asciiTheme="minorHAnsi" w:hAnsiTheme="minorHAnsi"/>
              </w:rPr>
              <w:t xml:space="preserve">5 universidades desenvolvendo pesquisas para melhorar os sistemas, 6 mil servidores públicos implementando o programa </w:t>
            </w:r>
            <w:r w:rsidR="00022440">
              <w:rPr>
                <w:rFonts w:asciiTheme="minorHAnsi" w:hAnsiTheme="minorHAnsi"/>
              </w:rPr>
              <w:t xml:space="preserve">de </w:t>
            </w:r>
            <w:r w:rsidR="006E6644" w:rsidRPr="006E6644">
              <w:rPr>
                <w:rFonts w:asciiTheme="minorHAnsi" w:hAnsiTheme="minorHAnsi"/>
              </w:rPr>
              <w:t>educação cone</w:t>
            </w:r>
            <w:r w:rsidR="00022440">
              <w:rPr>
                <w:rFonts w:asciiTheme="minorHAnsi" w:hAnsiTheme="minorHAnsi"/>
              </w:rPr>
              <w:t>ctada, 200 avaliadores formados e</w:t>
            </w:r>
            <w:r w:rsidR="006E6644" w:rsidRPr="006E6644">
              <w:rPr>
                <w:rFonts w:asciiTheme="minorHAnsi" w:hAnsiTheme="minorHAnsi"/>
              </w:rPr>
              <w:t xml:space="preserve"> 70 tecnologias avaliadas e qualificadas pelo MEC.</w:t>
            </w:r>
          </w:p>
          <w:p w14:paraId="35FD75C1" w14:textId="3DBC3512" w:rsidR="006E6644" w:rsidRPr="006E6644" w:rsidRDefault="00022440" w:rsidP="006E6644">
            <w:pPr>
              <w:spacing w:after="0" w:line="240" w:lineRule="auto"/>
              <w:jc w:val="both"/>
              <w:rPr>
                <w:rFonts w:asciiTheme="minorHAnsi" w:hAnsiTheme="minorHAnsi"/>
              </w:rPr>
            </w:pPr>
            <w:r>
              <w:rPr>
                <w:rFonts w:asciiTheme="minorHAnsi" w:hAnsiTheme="minorHAnsi"/>
              </w:rPr>
              <w:t xml:space="preserve">Cabe mencionar também que </w:t>
            </w:r>
            <w:r w:rsidR="006E6644" w:rsidRPr="006E6644">
              <w:rPr>
                <w:rFonts w:asciiTheme="minorHAnsi" w:hAnsiTheme="minorHAnsi"/>
              </w:rPr>
              <w:t xml:space="preserve">o Programa de Inovação Educação Conectada do </w:t>
            </w:r>
            <w:r>
              <w:rPr>
                <w:rFonts w:asciiTheme="minorHAnsi" w:hAnsiTheme="minorHAnsi"/>
              </w:rPr>
              <w:t xml:space="preserve">MEC </w:t>
            </w:r>
            <w:r w:rsidR="006E6644" w:rsidRPr="006E6644">
              <w:rPr>
                <w:rFonts w:asciiTheme="minorHAnsi" w:hAnsiTheme="minorHAnsi"/>
              </w:rPr>
              <w:t>foi elaborado com quatro dimensões</w:t>
            </w:r>
            <w:r>
              <w:rPr>
                <w:rFonts w:asciiTheme="minorHAnsi" w:hAnsiTheme="minorHAnsi"/>
              </w:rPr>
              <w:t xml:space="preserve"> (</w:t>
            </w:r>
            <w:r w:rsidR="006E6644" w:rsidRPr="006E6644">
              <w:rPr>
                <w:rFonts w:asciiTheme="minorHAnsi" w:hAnsiTheme="minorHAnsi"/>
              </w:rPr>
              <w:t>visão, formação, recursos educacionais digitais e infraestrutura</w:t>
            </w:r>
            <w:r>
              <w:rPr>
                <w:rFonts w:asciiTheme="minorHAnsi" w:hAnsiTheme="minorHAnsi"/>
              </w:rPr>
              <w:t>)</w:t>
            </w:r>
            <w:r w:rsidR="006E6644" w:rsidRPr="006E6644">
              <w:rPr>
                <w:rFonts w:asciiTheme="minorHAnsi" w:hAnsiTheme="minorHAnsi"/>
              </w:rPr>
              <w:t xml:space="preserve"> que se complementam e devem estar em equilíbrio para que o uso de tecnologia digital tenha efeito positivo na educação.</w:t>
            </w:r>
          </w:p>
          <w:p w14:paraId="6C2C7305" w14:textId="656110DE" w:rsidR="009A1BC3" w:rsidRPr="00C25E33" w:rsidRDefault="00022440" w:rsidP="00C25E33">
            <w:pPr>
              <w:spacing w:after="0" w:line="240" w:lineRule="auto"/>
              <w:jc w:val="both"/>
              <w:rPr>
                <w:rStyle w:val="TEXTOChar"/>
                <w:rFonts w:asciiTheme="minorHAnsi" w:eastAsia="Times New Roman" w:hAnsiTheme="minorHAnsi"/>
                <w:sz w:val="22"/>
                <w:szCs w:val="22"/>
                <w:lang w:eastAsia="pt-BR"/>
              </w:rPr>
            </w:pPr>
            <w:r>
              <w:rPr>
                <w:rFonts w:asciiTheme="minorHAnsi" w:hAnsiTheme="minorHAnsi"/>
              </w:rPr>
              <w:t>Por fim, ressalta-se que n</w:t>
            </w:r>
            <w:r w:rsidR="00C25E33" w:rsidRPr="00C25E33">
              <w:rPr>
                <w:rFonts w:asciiTheme="minorHAnsi" w:hAnsiTheme="minorHAnsi"/>
              </w:rPr>
              <w:t xml:space="preserve">ão foi possível a conclusão </w:t>
            </w:r>
            <w:r w:rsidR="00C25E33">
              <w:rPr>
                <w:rFonts w:asciiTheme="minorHAnsi" w:hAnsiTheme="minorHAnsi"/>
              </w:rPr>
              <w:t xml:space="preserve">do compromisso </w:t>
            </w:r>
            <w:r w:rsidR="00C25E33" w:rsidRPr="00C25E33">
              <w:rPr>
                <w:rFonts w:asciiTheme="minorHAnsi" w:hAnsiTheme="minorHAnsi"/>
              </w:rPr>
              <w:t>no tempo previsto</w:t>
            </w:r>
            <w:r>
              <w:rPr>
                <w:rFonts w:asciiTheme="minorHAnsi" w:hAnsiTheme="minorHAnsi"/>
              </w:rPr>
              <w:t xml:space="preserve"> em virtude de seu redimensionamento</w:t>
            </w:r>
            <w:r w:rsidR="00C25E33" w:rsidRPr="00C25E33">
              <w:rPr>
                <w:rFonts w:asciiTheme="minorHAnsi" w:hAnsiTheme="minorHAnsi"/>
              </w:rPr>
              <w:t xml:space="preserve">. </w:t>
            </w:r>
            <w:r w:rsidR="00F30FDB">
              <w:rPr>
                <w:rFonts w:asciiTheme="minorHAnsi" w:hAnsiTheme="minorHAnsi"/>
              </w:rPr>
              <w:t>Neste sentido, é importante esclarecer que o</w:t>
            </w:r>
            <w:r w:rsidR="00C25E33" w:rsidRPr="00C25E33">
              <w:rPr>
                <w:rFonts w:asciiTheme="minorHAnsi" w:hAnsiTheme="minorHAnsi"/>
              </w:rPr>
              <w:t>s marcos foram ampliados para atender a necessidade de implantação de um programa de educação voltado para o uso de tecnologia</w:t>
            </w:r>
            <w:r w:rsidR="00F30FDB">
              <w:rPr>
                <w:rFonts w:asciiTheme="minorHAnsi" w:hAnsiTheme="minorHAnsi"/>
              </w:rPr>
              <w:t>, sendo necessário ainda</w:t>
            </w:r>
            <w:r w:rsidR="00C25E33" w:rsidRPr="00C25E33">
              <w:rPr>
                <w:rFonts w:asciiTheme="minorHAnsi" w:hAnsiTheme="minorHAnsi"/>
              </w:rPr>
              <w:t xml:space="preserve"> </w:t>
            </w:r>
            <w:r w:rsidR="00F30FDB" w:rsidRPr="00C25E33">
              <w:rPr>
                <w:rFonts w:asciiTheme="minorHAnsi" w:hAnsiTheme="minorHAnsi"/>
              </w:rPr>
              <w:t xml:space="preserve">implementar o Programa de Inovação Educação Conectada </w:t>
            </w:r>
            <w:r w:rsidR="00F30FDB">
              <w:rPr>
                <w:rFonts w:asciiTheme="minorHAnsi" w:hAnsiTheme="minorHAnsi"/>
              </w:rPr>
              <w:t>p</w:t>
            </w:r>
            <w:r w:rsidR="00C25E33" w:rsidRPr="00C25E33">
              <w:rPr>
                <w:rFonts w:asciiTheme="minorHAnsi" w:hAnsiTheme="minorHAnsi"/>
              </w:rPr>
              <w:t>ara executar todos os marcos e atender a educação básica</w:t>
            </w:r>
            <w:r w:rsidR="00F30FDB">
              <w:rPr>
                <w:rFonts w:asciiTheme="minorHAnsi" w:hAnsiTheme="minorHAnsi"/>
              </w:rPr>
              <w:t xml:space="preserve">. Foi </w:t>
            </w:r>
            <w:r w:rsidR="00C25E33" w:rsidRPr="00C25E33">
              <w:rPr>
                <w:rFonts w:asciiTheme="minorHAnsi" w:hAnsiTheme="minorHAnsi"/>
              </w:rPr>
              <w:t xml:space="preserve">necessário fazer </w:t>
            </w:r>
            <w:r w:rsidR="00F30FDB">
              <w:rPr>
                <w:rFonts w:asciiTheme="minorHAnsi" w:hAnsiTheme="minorHAnsi"/>
              </w:rPr>
              <w:t xml:space="preserve">também </w:t>
            </w:r>
            <w:r w:rsidR="00C25E33" w:rsidRPr="00C25E33">
              <w:rPr>
                <w:rFonts w:asciiTheme="minorHAnsi" w:hAnsiTheme="minorHAnsi"/>
              </w:rPr>
              <w:t xml:space="preserve">outras ações como, normatização, acordo de parcerias, reuniões com estados e municípios e transferências de recursos para desenvolvimentos de sistemas, </w:t>
            </w:r>
            <w:r w:rsidR="00F30FDB">
              <w:rPr>
                <w:rFonts w:asciiTheme="minorHAnsi" w:hAnsiTheme="minorHAnsi"/>
              </w:rPr>
              <w:t>o que demandou</w:t>
            </w:r>
            <w:r w:rsidR="00C25E33" w:rsidRPr="00C25E33">
              <w:rPr>
                <w:rFonts w:asciiTheme="minorHAnsi" w:hAnsiTheme="minorHAnsi"/>
              </w:rPr>
              <w:t xml:space="preserve"> tempo.</w:t>
            </w:r>
          </w:p>
        </w:tc>
      </w:tr>
      <w:tr w:rsidR="009A1BC3" w:rsidRPr="006351E6" w14:paraId="629F11BC" w14:textId="77777777" w:rsidTr="009A1BC3">
        <w:trPr>
          <w:jc w:val="center"/>
        </w:trPr>
        <w:tc>
          <w:tcPr>
            <w:tcW w:w="3029" w:type="dxa"/>
            <w:gridSpan w:val="2"/>
            <w:shd w:val="clear" w:color="auto" w:fill="D9D9D9" w:themeFill="background1" w:themeFillShade="D9"/>
            <w:vAlign w:val="center"/>
          </w:tcPr>
          <w:p w14:paraId="01BC31A5" w14:textId="77777777" w:rsidR="009A1BC3" w:rsidRPr="00ED3272" w:rsidRDefault="009A1BC3" w:rsidP="009A1BC3">
            <w:pPr>
              <w:spacing w:after="0" w:line="240" w:lineRule="auto"/>
              <w:jc w:val="both"/>
              <w:rPr>
                <w:rStyle w:val="TEXTOChar"/>
                <w:rFonts w:asciiTheme="minorHAnsi" w:eastAsiaTheme="minorHAnsi" w:hAnsiTheme="minorHAnsi" w:cstheme="minorHAnsi"/>
                <w:sz w:val="22"/>
                <w:szCs w:val="22"/>
              </w:rPr>
            </w:pPr>
            <w:r w:rsidRPr="00ED3272">
              <w:rPr>
                <w:rStyle w:val="TEXTOChar"/>
                <w:rFonts w:asciiTheme="minorHAnsi" w:hAnsiTheme="minorHAnsi" w:cstheme="minorHAnsi"/>
                <w:sz w:val="22"/>
                <w:szCs w:val="22"/>
              </w:rPr>
              <w:lastRenderedPageBreak/>
              <w:t>Implementação até</w:t>
            </w:r>
          </w:p>
        </w:tc>
        <w:tc>
          <w:tcPr>
            <w:tcW w:w="5445" w:type="dxa"/>
          </w:tcPr>
          <w:p w14:paraId="2BC93FBD" w14:textId="5A9E3520" w:rsidR="009A1BC3" w:rsidRPr="00ED3272" w:rsidRDefault="00C25E33" w:rsidP="009A1BC3">
            <w:pPr>
              <w:spacing w:after="0" w:line="240" w:lineRule="auto"/>
              <w:jc w:val="both"/>
              <w:rPr>
                <w:rStyle w:val="TEXTOChar"/>
                <w:rFonts w:asciiTheme="minorHAnsi" w:eastAsiaTheme="minorHAnsi" w:hAnsiTheme="minorHAnsi" w:cstheme="minorHAnsi"/>
                <w:sz w:val="22"/>
                <w:szCs w:val="22"/>
              </w:rPr>
            </w:pPr>
            <w:r w:rsidRPr="00ED3272">
              <w:rPr>
                <w:rStyle w:val="TEXTOChar"/>
                <w:rFonts w:asciiTheme="minorHAnsi" w:hAnsiTheme="minorHAnsi" w:cstheme="minorHAnsi"/>
                <w:sz w:val="22"/>
                <w:szCs w:val="22"/>
              </w:rPr>
              <w:t>Dezembro</w:t>
            </w:r>
            <w:r w:rsidR="009A1BC3" w:rsidRPr="00ED3272">
              <w:rPr>
                <w:rStyle w:val="TEXTOChar"/>
                <w:rFonts w:asciiTheme="minorHAnsi" w:hAnsiTheme="minorHAnsi" w:cstheme="minorHAnsi"/>
                <w:sz w:val="22"/>
                <w:szCs w:val="22"/>
              </w:rPr>
              <w:t>/2018</w:t>
            </w:r>
          </w:p>
        </w:tc>
      </w:tr>
    </w:tbl>
    <w:p w14:paraId="1DDB7965" w14:textId="34B0554D" w:rsidR="00C60320" w:rsidRDefault="00C60320" w:rsidP="007445A7"/>
    <w:p w14:paraId="6BC529E9" w14:textId="77777777" w:rsidR="00C60320" w:rsidRDefault="00C60320">
      <w:pPr>
        <w:autoSpaceDE/>
        <w:autoSpaceDN/>
        <w:spacing w:after="0" w:line="240" w:lineRule="auto"/>
      </w:pPr>
      <w:r>
        <w:br w:type="page"/>
      </w:r>
    </w:p>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603"/>
      </w:tblGrid>
      <w:tr w:rsidR="00C60320" w14:paraId="5FA86ACE" w14:textId="77777777" w:rsidTr="00C60320">
        <w:trPr>
          <w:trHeight w:val="1156"/>
          <w:tblHeader/>
          <w:jc w:val="center"/>
        </w:trPr>
        <w:tc>
          <w:tcPr>
            <w:tcW w:w="8632"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8B84128" w14:textId="77777777" w:rsidR="00C60320" w:rsidRDefault="00C60320">
            <w:pPr>
              <w:spacing w:after="0" w:line="240" w:lineRule="auto"/>
              <w:jc w:val="center"/>
              <w:rPr>
                <w:rFonts w:asciiTheme="minorHAnsi" w:hAnsiTheme="minorHAnsi" w:cs="Cambria"/>
                <w:b/>
                <w:bCs/>
              </w:rPr>
            </w:pPr>
            <w:r>
              <w:rPr>
                <w:rFonts w:asciiTheme="minorHAnsi" w:hAnsiTheme="minorHAnsi" w:cs="Cambria"/>
                <w:b/>
                <w:bCs/>
              </w:rPr>
              <w:lastRenderedPageBreak/>
              <w:t>Compromisso 7. Disponibilizar respostas aos pedidos de acesso à informação dos últimos quatro anos em plataforma de transparência ativa e ampliar o número de indicadores da Sala de Apoio à Gestão Estratégica – SAGE, com monitoramento da sociedade civil</w:t>
            </w:r>
          </w:p>
        </w:tc>
      </w:tr>
      <w:tr w:rsidR="00C60320" w14:paraId="306E91DE"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B16416B" w14:textId="77777777" w:rsidR="00C60320" w:rsidRDefault="00C60320">
            <w:pPr>
              <w:spacing w:after="0" w:line="240" w:lineRule="auto"/>
              <w:jc w:val="both"/>
              <w:rPr>
                <w:rFonts w:asciiTheme="minorHAnsi" w:hAnsiTheme="minorHAnsi"/>
              </w:rPr>
            </w:pPr>
            <w:r>
              <w:rPr>
                <w:rFonts w:asciiTheme="minorHAnsi" w:hAnsiTheme="minorHAnsi"/>
              </w:rPr>
              <w:t>Órgão coordenador</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7FD884E0" w14:textId="77777777" w:rsidR="00C60320" w:rsidRDefault="00C60320">
            <w:pPr>
              <w:spacing w:after="0" w:line="240" w:lineRule="auto"/>
              <w:jc w:val="both"/>
              <w:rPr>
                <w:rFonts w:asciiTheme="minorHAnsi" w:hAnsiTheme="minorHAnsi"/>
              </w:rPr>
            </w:pPr>
            <w:r>
              <w:rPr>
                <w:rFonts w:asciiTheme="minorHAnsi" w:hAnsiTheme="minorHAnsi"/>
              </w:rPr>
              <w:t>Ministério da Saúde (MS)</w:t>
            </w:r>
          </w:p>
        </w:tc>
      </w:tr>
      <w:tr w:rsidR="00C60320" w14:paraId="34D742A3"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CDEBB4E" w14:textId="77777777" w:rsidR="00C60320" w:rsidRDefault="00C60320">
            <w:pPr>
              <w:spacing w:after="0" w:line="240" w:lineRule="auto"/>
              <w:jc w:val="both"/>
              <w:rPr>
                <w:rFonts w:asciiTheme="minorHAnsi" w:hAnsiTheme="minorHAnsi"/>
              </w:rPr>
            </w:pPr>
            <w:r>
              <w:rPr>
                <w:rFonts w:asciiTheme="minorHAnsi" w:hAnsiTheme="minorHAnsi"/>
              </w:rPr>
              <w:t>Nome do servidor responsável pela implementação no órgão coordenador</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27C46805" w14:textId="77777777" w:rsidR="00C60320" w:rsidRDefault="00C60320">
            <w:pPr>
              <w:spacing w:after="0" w:line="240" w:lineRule="auto"/>
              <w:jc w:val="both"/>
              <w:rPr>
                <w:rFonts w:asciiTheme="minorHAnsi" w:hAnsiTheme="minorHAnsi"/>
              </w:rPr>
            </w:pPr>
            <w:r>
              <w:rPr>
                <w:rFonts w:asciiTheme="minorHAnsi" w:hAnsiTheme="minorHAnsi"/>
              </w:rPr>
              <w:t>Marcelo Henrique de Mello</w:t>
            </w:r>
          </w:p>
        </w:tc>
      </w:tr>
      <w:tr w:rsidR="00C60320" w14:paraId="2ABBAFF0"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124313F" w14:textId="77777777" w:rsidR="00C60320" w:rsidRDefault="00C60320">
            <w:pPr>
              <w:spacing w:after="0" w:line="240" w:lineRule="auto"/>
              <w:jc w:val="both"/>
              <w:rPr>
                <w:rFonts w:asciiTheme="minorHAnsi" w:hAnsiTheme="minorHAnsi"/>
              </w:rPr>
            </w:pPr>
            <w:r>
              <w:rPr>
                <w:rFonts w:asciiTheme="minorHAnsi" w:hAnsiTheme="minorHAnsi"/>
              </w:rPr>
              <w:t>Cargo - Departamento</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2482030C" w14:textId="77777777" w:rsidR="00C60320" w:rsidRDefault="00C60320">
            <w:pPr>
              <w:spacing w:after="0" w:line="240" w:lineRule="auto"/>
              <w:jc w:val="both"/>
              <w:rPr>
                <w:rFonts w:asciiTheme="minorHAnsi" w:hAnsiTheme="minorHAnsi"/>
              </w:rPr>
            </w:pPr>
            <w:r>
              <w:rPr>
                <w:rFonts w:asciiTheme="minorHAnsi" w:hAnsiTheme="minorHAnsi"/>
              </w:rPr>
              <w:t>Diretor do DEMAS/SE/MS</w:t>
            </w:r>
          </w:p>
        </w:tc>
      </w:tr>
      <w:tr w:rsidR="00C60320" w14:paraId="64ED51B4"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D595616" w14:textId="77777777" w:rsidR="00C60320" w:rsidRDefault="00C60320">
            <w:pPr>
              <w:spacing w:after="0" w:line="240" w:lineRule="auto"/>
              <w:jc w:val="both"/>
              <w:rPr>
                <w:rFonts w:asciiTheme="minorHAnsi" w:hAnsiTheme="minorHAnsi"/>
              </w:rPr>
            </w:pPr>
            <w:r>
              <w:rPr>
                <w:rFonts w:asciiTheme="minorHAnsi" w:hAnsiTheme="minorHAnsi"/>
              </w:rPr>
              <w:t>E-mail</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67488A44" w14:textId="7F51738E" w:rsidR="00C60320" w:rsidRDefault="008D6DDD">
            <w:pPr>
              <w:spacing w:after="0" w:line="240" w:lineRule="auto"/>
              <w:jc w:val="both"/>
              <w:rPr>
                <w:rFonts w:asciiTheme="minorHAnsi" w:hAnsiTheme="minorHAnsi"/>
              </w:rPr>
            </w:pPr>
            <w:r>
              <w:rPr>
                <w:rFonts w:asciiTheme="minorHAnsi" w:hAnsiTheme="minorHAnsi"/>
              </w:rPr>
              <w:t>m</w:t>
            </w:r>
            <w:r w:rsidR="00C60320">
              <w:rPr>
                <w:rFonts w:asciiTheme="minorHAnsi" w:hAnsiTheme="minorHAnsi"/>
              </w:rPr>
              <w:t>arcelo.mello@saude.gov.br</w:t>
            </w:r>
          </w:p>
        </w:tc>
      </w:tr>
      <w:tr w:rsidR="00C60320" w14:paraId="380816F6"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F646205" w14:textId="77777777" w:rsidR="00C60320" w:rsidRDefault="00C60320">
            <w:pPr>
              <w:spacing w:after="0" w:line="240" w:lineRule="auto"/>
              <w:jc w:val="both"/>
              <w:rPr>
                <w:rFonts w:asciiTheme="minorHAnsi" w:hAnsiTheme="minorHAnsi"/>
              </w:rPr>
            </w:pPr>
            <w:r>
              <w:rPr>
                <w:rFonts w:asciiTheme="minorHAnsi" w:hAnsiTheme="minorHAnsi"/>
              </w:rPr>
              <w:t>Telefone</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49114EC7" w14:textId="77777777" w:rsidR="00C60320" w:rsidRDefault="00C60320">
            <w:pPr>
              <w:spacing w:after="0" w:line="240" w:lineRule="auto"/>
              <w:jc w:val="both"/>
              <w:rPr>
                <w:rFonts w:asciiTheme="minorHAnsi" w:hAnsiTheme="minorHAnsi"/>
              </w:rPr>
            </w:pPr>
            <w:r>
              <w:rPr>
                <w:rFonts w:asciiTheme="minorHAnsi" w:hAnsiTheme="minorHAnsi"/>
              </w:rPr>
              <w:t>(61) 3315-3511</w:t>
            </w:r>
          </w:p>
        </w:tc>
      </w:tr>
      <w:tr w:rsidR="00C60320" w14:paraId="3D94579B" w14:textId="77777777" w:rsidTr="00C60320">
        <w:trPr>
          <w:jc w:val="center"/>
        </w:trPr>
        <w:tc>
          <w:tcPr>
            <w:tcW w:w="1192"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965C013" w14:textId="568CEE58" w:rsidR="00C60320" w:rsidRDefault="00C60320" w:rsidP="00AF2577">
            <w:pPr>
              <w:spacing w:after="0" w:line="240" w:lineRule="auto"/>
              <w:jc w:val="center"/>
              <w:rPr>
                <w:rFonts w:asciiTheme="minorHAnsi" w:hAnsiTheme="minorHAnsi"/>
              </w:rPr>
            </w:pPr>
            <w:r>
              <w:rPr>
                <w:rFonts w:asciiTheme="minorHAnsi" w:hAnsiTheme="minorHAnsi"/>
              </w:rPr>
              <w:t>Atores Envolvidos</w:t>
            </w:r>
          </w:p>
        </w:tc>
        <w:tc>
          <w:tcPr>
            <w:tcW w:w="18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F86512D" w14:textId="77777777" w:rsidR="00C60320" w:rsidRDefault="00C60320" w:rsidP="00AF2577">
            <w:pPr>
              <w:spacing w:after="0" w:line="240" w:lineRule="auto"/>
              <w:jc w:val="center"/>
              <w:rPr>
                <w:rFonts w:asciiTheme="minorHAnsi" w:hAnsiTheme="minorHAnsi"/>
              </w:rPr>
            </w:pPr>
            <w:r>
              <w:rPr>
                <w:rFonts w:asciiTheme="minorHAnsi" w:hAnsiTheme="minorHAnsi"/>
              </w:rPr>
              <w:t>Governo</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1EE4EEA3" w14:textId="77777777" w:rsidR="00C60320" w:rsidRDefault="00C60320">
            <w:pPr>
              <w:spacing w:after="0" w:line="240" w:lineRule="auto"/>
              <w:jc w:val="both"/>
              <w:rPr>
                <w:rFonts w:asciiTheme="minorHAnsi" w:hAnsiTheme="minorHAnsi"/>
              </w:rPr>
            </w:pPr>
            <w:r>
              <w:rPr>
                <w:rFonts w:asciiTheme="minorHAnsi" w:hAnsiTheme="minorHAnsi"/>
              </w:rPr>
              <w:t>Ministério da Saúde</w:t>
            </w:r>
          </w:p>
          <w:p w14:paraId="4FA39B09" w14:textId="77777777" w:rsidR="00C60320" w:rsidRDefault="00C60320">
            <w:pPr>
              <w:spacing w:after="0" w:line="240" w:lineRule="auto"/>
              <w:jc w:val="both"/>
              <w:rPr>
                <w:rFonts w:asciiTheme="minorHAnsi" w:hAnsiTheme="minorHAnsi"/>
              </w:rPr>
            </w:pPr>
            <w:r>
              <w:rPr>
                <w:rFonts w:asciiTheme="minorHAnsi" w:hAnsiTheme="minorHAnsi"/>
              </w:rPr>
              <w:t>Ministério Público Federal</w:t>
            </w:r>
          </w:p>
          <w:p w14:paraId="527F8E79" w14:textId="77777777" w:rsidR="00C60320" w:rsidRDefault="00C60320">
            <w:pPr>
              <w:spacing w:after="0" w:line="240" w:lineRule="auto"/>
              <w:jc w:val="both"/>
              <w:rPr>
                <w:rFonts w:asciiTheme="minorHAnsi" w:hAnsiTheme="minorHAnsi"/>
              </w:rPr>
            </w:pPr>
            <w:r>
              <w:rPr>
                <w:rFonts w:asciiTheme="minorHAnsi" w:hAnsiTheme="minorHAnsi"/>
              </w:rPr>
              <w:t>Fundação Oswaldo Cruz</w:t>
            </w:r>
          </w:p>
          <w:p w14:paraId="02898882" w14:textId="77777777" w:rsidR="00C60320" w:rsidRDefault="00C60320">
            <w:pPr>
              <w:spacing w:after="0" w:line="240" w:lineRule="auto"/>
              <w:jc w:val="both"/>
              <w:rPr>
                <w:rFonts w:asciiTheme="minorHAnsi" w:hAnsiTheme="minorHAnsi"/>
              </w:rPr>
            </w:pPr>
            <w:r>
              <w:rPr>
                <w:rFonts w:asciiTheme="minorHAnsi" w:hAnsiTheme="minorHAnsi"/>
              </w:rPr>
              <w:t>Companhia de Planejamento do Distrito Federal</w:t>
            </w:r>
          </w:p>
          <w:p w14:paraId="7146A0D1" w14:textId="77777777" w:rsidR="00C60320" w:rsidRDefault="00C60320">
            <w:pPr>
              <w:spacing w:after="0" w:line="240" w:lineRule="auto"/>
              <w:jc w:val="both"/>
              <w:rPr>
                <w:rFonts w:asciiTheme="minorHAnsi" w:hAnsiTheme="minorHAnsi"/>
              </w:rPr>
            </w:pPr>
            <w:r>
              <w:rPr>
                <w:rFonts w:asciiTheme="minorHAnsi" w:hAnsiTheme="minorHAnsi"/>
              </w:rPr>
              <w:t>Secretaria Municipal de Saúde do Amazonas</w:t>
            </w:r>
          </w:p>
        </w:tc>
      </w:tr>
      <w:tr w:rsidR="00C60320" w14:paraId="5428FAE3" w14:textId="77777777" w:rsidTr="00C60320">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7EF1B271" w14:textId="77777777" w:rsidR="00C60320" w:rsidRDefault="00C60320" w:rsidP="00AF2577">
            <w:pPr>
              <w:autoSpaceDE/>
              <w:autoSpaceDN/>
              <w:spacing w:after="0" w:line="240" w:lineRule="auto"/>
              <w:jc w:val="center"/>
              <w:rPr>
                <w:rFonts w:asciiTheme="minorHAnsi" w:hAnsiTheme="minorHAnsi"/>
              </w:rPr>
            </w:pPr>
          </w:p>
        </w:tc>
        <w:tc>
          <w:tcPr>
            <w:tcW w:w="18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95790CA" w14:textId="102243AD" w:rsidR="00C60320" w:rsidRDefault="00C60320" w:rsidP="00AF2577">
            <w:pPr>
              <w:spacing w:after="0" w:line="240" w:lineRule="auto"/>
              <w:jc w:val="center"/>
              <w:rPr>
                <w:rFonts w:asciiTheme="minorHAnsi" w:hAnsiTheme="minorHAnsi"/>
              </w:rPr>
            </w:pPr>
            <w:r>
              <w:rPr>
                <w:rFonts w:asciiTheme="minorHAnsi" w:hAnsiTheme="minorHAnsi"/>
              </w:rPr>
              <w:t>Sociedade Civil</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4F5A530C" w14:textId="77777777" w:rsidR="00C60320" w:rsidRDefault="00C60320">
            <w:pPr>
              <w:spacing w:after="0" w:line="240" w:lineRule="auto"/>
              <w:jc w:val="both"/>
              <w:rPr>
                <w:rFonts w:asciiTheme="minorHAnsi" w:hAnsiTheme="minorHAnsi"/>
              </w:rPr>
            </w:pPr>
            <w:r>
              <w:rPr>
                <w:rFonts w:asciiTheme="minorHAnsi" w:hAnsiTheme="minorHAnsi"/>
              </w:rPr>
              <w:t>Associação Brasileira de Saúde Coletiva</w:t>
            </w:r>
          </w:p>
          <w:p w14:paraId="5730E001" w14:textId="77777777" w:rsidR="00C60320" w:rsidRDefault="00C60320">
            <w:pPr>
              <w:spacing w:after="0" w:line="240" w:lineRule="auto"/>
              <w:jc w:val="both"/>
              <w:rPr>
                <w:rFonts w:asciiTheme="minorHAnsi" w:hAnsiTheme="minorHAnsi"/>
              </w:rPr>
            </w:pPr>
            <w:r>
              <w:rPr>
                <w:rFonts w:asciiTheme="minorHAnsi" w:hAnsiTheme="minorHAnsi"/>
              </w:rPr>
              <w:t>Universidade Federal de Minas Gerais</w:t>
            </w:r>
          </w:p>
          <w:p w14:paraId="090E6EBE" w14:textId="77777777" w:rsidR="00C60320" w:rsidRDefault="00C60320">
            <w:pPr>
              <w:spacing w:after="0" w:line="240" w:lineRule="auto"/>
              <w:jc w:val="both"/>
              <w:rPr>
                <w:rFonts w:asciiTheme="minorHAnsi" w:hAnsiTheme="minorHAnsi"/>
              </w:rPr>
            </w:pPr>
            <w:r>
              <w:rPr>
                <w:rFonts w:asciiTheme="minorHAnsi" w:hAnsiTheme="minorHAnsi"/>
              </w:rPr>
              <w:t>Universidade de Brasília</w:t>
            </w:r>
          </w:p>
          <w:p w14:paraId="09BB237A" w14:textId="77777777" w:rsidR="00C60320" w:rsidRDefault="00C60320">
            <w:pPr>
              <w:spacing w:after="0" w:line="240" w:lineRule="auto"/>
              <w:jc w:val="both"/>
              <w:rPr>
                <w:rFonts w:asciiTheme="minorHAnsi" w:hAnsiTheme="minorHAnsi"/>
              </w:rPr>
            </w:pPr>
            <w:r>
              <w:rPr>
                <w:rFonts w:asciiTheme="minorHAnsi" w:hAnsiTheme="minorHAnsi"/>
              </w:rPr>
              <w:t>Artigo 19</w:t>
            </w:r>
          </w:p>
          <w:p w14:paraId="6B4CB87D" w14:textId="77777777" w:rsidR="00C60320" w:rsidRDefault="00C60320">
            <w:pPr>
              <w:spacing w:after="0" w:line="240" w:lineRule="auto"/>
              <w:jc w:val="both"/>
              <w:rPr>
                <w:rFonts w:asciiTheme="minorHAnsi" w:hAnsiTheme="minorHAnsi"/>
              </w:rPr>
            </w:pPr>
            <w:r>
              <w:rPr>
                <w:rFonts w:asciiTheme="minorHAnsi" w:hAnsiTheme="minorHAnsi"/>
              </w:rPr>
              <w:t>Centro Brasileiro de Estudos em Saúde</w:t>
            </w:r>
          </w:p>
          <w:p w14:paraId="794E83F3" w14:textId="77777777" w:rsidR="00C60320" w:rsidRDefault="00C60320">
            <w:pPr>
              <w:spacing w:after="0" w:line="240" w:lineRule="auto"/>
              <w:jc w:val="both"/>
              <w:rPr>
                <w:rFonts w:asciiTheme="minorHAnsi" w:hAnsiTheme="minorHAnsi"/>
              </w:rPr>
            </w:pPr>
            <w:r>
              <w:rPr>
                <w:rFonts w:asciiTheme="minorHAnsi" w:hAnsiTheme="minorHAnsi"/>
              </w:rPr>
              <w:t>Instituto de Estudos Socioeconômicos</w:t>
            </w:r>
          </w:p>
        </w:tc>
      </w:tr>
      <w:tr w:rsidR="00C60320" w14:paraId="4C8E330D"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32DA8D0" w14:textId="77777777" w:rsidR="00C60320" w:rsidRDefault="00C60320">
            <w:pPr>
              <w:spacing w:after="0" w:line="240" w:lineRule="auto"/>
              <w:rPr>
                <w:rFonts w:asciiTheme="minorHAnsi" w:hAnsiTheme="minorHAnsi"/>
              </w:rPr>
            </w:pPr>
            <w:r>
              <w:rPr>
                <w:rFonts w:asciiTheme="minorHAnsi" w:hAnsiTheme="minorHAnsi"/>
              </w:rPr>
              <w:t>Status quo ou problema – assunto a ser abordado</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49B1FEF1" w14:textId="77777777" w:rsidR="00C60320" w:rsidRDefault="00C60320">
            <w:pPr>
              <w:spacing w:after="0" w:line="240" w:lineRule="auto"/>
              <w:jc w:val="both"/>
              <w:rPr>
                <w:rFonts w:asciiTheme="minorHAnsi" w:hAnsiTheme="minorHAnsi"/>
                <w:highlight w:val="yellow"/>
              </w:rPr>
            </w:pPr>
            <w:r>
              <w:rPr>
                <w:rFonts w:asciiTheme="minorHAnsi" w:hAnsiTheme="minorHAnsi"/>
              </w:rPr>
              <w:t>Maior transparência ativa em dados de saúde</w:t>
            </w:r>
            <w:r>
              <w:rPr>
                <w:rFonts w:asciiTheme="minorHAnsi" w:hAnsiTheme="minorHAnsi"/>
                <w:highlight w:val="yellow"/>
              </w:rPr>
              <w:t xml:space="preserve"> </w:t>
            </w:r>
          </w:p>
        </w:tc>
      </w:tr>
      <w:tr w:rsidR="00C60320" w14:paraId="77335292"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064948DA" w14:textId="77777777" w:rsidR="00C60320" w:rsidRDefault="00C60320">
            <w:pPr>
              <w:spacing w:after="0" w:line="240" w:lineRule="auto"/>
              <w:rPr>
                <w:rFonts w:asciiTheme="minorHAnsi" w:hAnsiTheme="minorHAnsi"/>
              </w:rPr>
            </w:pPr>
            <w:r>
              <w:rPr>
                <w:rFonts w:asciiTheme="minorHAnsi" w:hAnsiTheme="minorHAnsi"/>
              </w:rPr>
              <w:t>Objetivo Principal do Compromisso</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447C7F7A" w14:textId="77777777" w:rsidR="00C60320" w:rsidRDefault="00C60320">
            <w:pPr>
              <w:spacing w:after="0" w:line="240" w:lineRule="auto"/>
              <w:jc w:val="both"/>
              <w:rPr>
                <w:rFonts w:asciiTheme="minorHAnsi" w:hAnsiTheme="minorHAnsi"/>
                <w:highlight w:val="yellow"/>
              </w:rPr>
            </w:pPr>
            <w:r>
              <w:rPr>
                <w:rFonts w:asciiTheme="minorHAnsi" w:hAnsiTheme="minorHAnsi"/>
              </w:rPr>
              <w:t>Ampliar a disponibilização de dados abertos continuamente para a sociedade de forma a atender os princípios de governo aberto e demandas sociais</w:t>
            </w:r>
          </w:p>
        </w:tc>
      </w:tr>
      <w:tr w:rsidR="00C60320" w14:paraId="735F9190"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06F3906C" w14:textId="77777777" w:rsidR="00C60320" w:rsidRDefault="00C60320">
            <w:pPr>
              <w:spacing w:after="0" w:line="240" w:lineRule="auto"/>
              <w:rPr>
                <w:rFonts w:asciiTheme="minorHAnsi" w:hAnsiTheme="minorHAnsi"/>
              </w:rPr>
            </w:pPr>
            <w:r>
              <w:rPr>
                <w:rFonts w:asciiTheme="minorHAnsi" w:hAnsiTheme="minorHAnsi"/>
              </w:rPr>
              <w:t>Breve descrição do compromisso</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48F82992" w14:textId="77777777" w:rsidR="00C60320" w:rsidRDefault="00C60320">
            <w:pPr>
              <w:spacing w:after="0" w:line="240" w:lineRule="auto"/>
              <w:jc w:val="both"/>
              <w:rPr>
                <w:rFonts w:asciiTheme="minorHAnsi" w:hAnsiTheme="minorHAnsi"/>
                <w:highlight w:val="yellow"/>
              </w:rPr>
            </w:pPr>
            <w:r>
              <w:rPr>
                <w:rFonts w:asciiTheme="minorHAnsi" w:hAnsiTheme="minorHAnsi"/>
              </w:rPr>
              <w:t>Ampliar e aprimorar de forma contínua os dados abertos em saúde</w:t>
            </w:r>
            <w:r>
              <w:rPr>
                <w:rFonts w:asciiTheme="minorHAnsi" w:hAnsiTheme="minorHAnsi"/>
                <w:highlight w:val="yellow"/>
              </w:rPr>
              <w:t xml:space="preserve"> </w:t>
            </w:r>
          </w:p>
        </w:tc>
      </w:tr>
      <w:tr w:rsidR="00C60320" w14:paraId="4B9F16F4"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460451D" w14:textId="77777777" w:rsidR="00C60320" w:rsidRDefault="00C60320">
            <w:pPr>
              <w:spacing w:after="0" w:line="240" w:lineRule="auto"/>
              <w:jc w:val="both"/>
              <w:rPr>
                <w:rFonts w:asciiTheme="minorHAnsi" w:hAnsiTheme="minorHAnsi"/>
              </w:rPr>
            </w:pPr>
            <w:r>
              <w:rPr>
                <w:rFonts w:asciiTheme="minorHAnsi" w:hAnsiTheme="minorHAnsi"/>
              </w:rPr>
              <w:t>Desafio da OGP abordado pelo compromisso</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6C48307D" w14:textId="77777777" w:rsidR="00C60320" w:rsidRDefault="00C60320">
            <w:pPr>
              <w:spacing w:after="0" w:line="240" w:lineRule="auto"/>
              <w:jc w:val="both"/>
              <w:rPr>
                <w:rFonts w:asciiTheme="minorHAnsi" w:hAnsiTheme="minorHAnsi"/>
              </w:rPr>
            </w:pPr>
            <w:r>
              <w:rPr>
                <w:rFonts w:asciiTheme="minorHAnsi" w:hAnsiTheme="minorHAnsi"/>
              </w:rPr>
              <w:t>Melhoria dos Serviços Públicos</w:t>
            </w:r>
          </w:p>
          <w:p w14:paraId="28792C24" w14:textId="77777777" w:rsidR="00C60320" w:rsidRDefault="00C60320">
            <w:pPr>
              <w:spacing w:after="0" w:line="240" w:lineRule="auto"/>
              <w:jc w:val="both"/>
              <w:rPr>
                <w:rFonts w:asciiTheme="minorHAnsi" w:hAnsiTheme="minorHAnsi"/>
                <w:highlight w:val="yellow"/>
              </w:rPr>
            </w:pPr>
            <w:r>
              <w:rPr>
                <w:rFonts w:asciiTheme="minorHAnsi" w:hAnsiTheme="minorHAnsi"/>
              </w:rPr>
              <w:t>Aumento da integridade pública</w:t>
            </w:r>
          </w:p>
        </w:tc>
      </w:tr>
      <w:tr w:rsidR="00C60320" w14:paraId="1AEB98DD"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140591F" w14:textId="77777777" w:rsidR="00C60320" w:rsidRDefault="00C60320">
            <w:pPr>
              <w:spacing w:after="0" w:line="240" w:lineRule="auto"/>
              <w:jc w:val="both"/>
              <w:rPr>
                <w:rFonts w:asciiTheme="minorHAnsi" w:hAnsiTheme="minorHAnsi"/>
              </w:rPr>
            </w:pPr>
            <w:r>
              <w:rPr>
                <w:rFonts w:asciiTheme="minorHAnsi" w:hAnsiTheme="minorHAnsi"/>
              </w:rPr>
              <w:t>Relevância do compromisso</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0CA7C2DF" w14:textId="77777777" w:rsidR="00C60320" w:rsidRDefault="00C60320">
            <w:pPr>
              <w:spacing w:after="0" w:line="240" w:lineRule="auto"/>
              <w:jc w:val="both"/>
              <w:rPr>
                <w:rFonts w:asciiTheme="minorHAnsi" w:hAnsiTheme="minorHAnsi"/>
                <w:highlight w:val="yellow"/>
              </w:rPr>
            </w:pPr>
            <w:r>
              <w:rPr>
                <w:rFonts w:asciiTheme="minorHAnsi" w:hAnsiTheme="minorHAnsi"/>
              </w:rPr>
              <w:t>Impacto direto no reconhecimento de problemas solucionáveis ou mitigáveis em saúde, a partir da oferta ativa de dados pelo governo</w:t>
            </w:r>
          </w:p>
        </w:tc>
      </w:tr>
      <w:tr w:rsidR="00C60320" w14:paraId="0C4A4C99"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B54246F" w14:textId="77777777" w:rsidR="00C60320" w:rsidRDefault="00C60320">
            <w:pPr>
              <w:spacing w:after="0" w:line="240" w:lineRule="auto"/>
              <w:jc w:val="both"/>
              <w:rPr>
                <w:rFonts w:asciiTheme="minorHAnsi" w:hAnsiTheme="minorHAnsi"/>
              </w:rPr>
            </w:pPr>
            <w:r>
              <w:rPr>
                <w:rFonts w:asciiTheme="minorHAnsi" w:hAnsiTheme="minorHAnsi"/>
              </w:rPr>
              <w:t>Ambição</w:t>
            </w:r>
          </w:p>
          <w:p w14:paraId="4606A179" w14:textId="77777777" w:rsidR="00C60320" w:rsidRDefault="00C60320">
            <w:pPr>
              <w:spacing w:after="0" w:line="240" w:lineRule="auto"/>
              <w:jc w:val="both"/>
              <w:rPr>
                <w:rFonts w:asciiTheme="minorHAnsi" w:hAnsiTheme="minorHAnsi"/>
              </w:rPr>
            </w:pPr>
          </w:p>
        </w:tc>
        <w:tc>
          <w:tcPr>
            <w:tcW w:w="5603" w:type="dxa"/>
            <w:tcBorders>
              <w:top w:val="single" w:sz="12" w:space="0" w:color="auto"/>
              <w:left w:val="single" w:sz="12" w:space="0" w:color="auto"/>
              <w:bottom w:val="single" w:sz="12" w:space="0" w:color="auto"/>
              <w:right w:val="single" w:sz="12" w:space="0" w:color="auto"/>
            </w:tcBorders>
            <w:vAlign w:val="center"/>
            <w:hideMark/>
          </w:tcPr>
          <w:p w14:paraId="076D6F0F" w14:textId="77777777" w:rsidR="00C60320" w:rsidRDefault="00C60320">
            <w:pPr>
              <w:spacing w:after="0" w:line="240" w:lineRule="auto"/>
              <w:jc w:val="both"/>
              <w:rPr>
                <w:rFonts w:asciiTheme="minorHAnsi" w:hAnsiTheme="minorHAnsi"/>
                <w:highlight w:val="yellow"/>
              </w:rPr>
            </w:pPr>
            <w:r>
              <w:rPr>
                <w:rFonts w:asciiTheme="minorHAnsi" w:hAnsiTheme="minorHAnsi"/>
              </w:rPr>
              <w:t>Ampliar os números de indicadores e informações voltados à gestão e à geração de conhecimentos referentes à Saúde</w:t>
            </w:r>
          </w:p>
        </w:tc>
      </w:tr>
      <w:tr w:rsidR="00C60320" w14:paraId="7E20A346"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9693B43" w14:textId="77777777" w:rsidR="00C60320" w:rsidRDefault="00C60320">
            <w:pPr>
              <w:spacing w:after="0" w:line="240" w:lineRule="auto"/>
              <w:jc w:val="both"/>
              <w:rPr>
                <w:rStyle w:val="TEXTOChar"/>
                <w:rFonts w:asciiTheme="minorHAnsi" w:hAnsiTheme="minorHAnsi" w:cstheme="minorHAnsi"/>
              </w:rPr>
            </w:pPr>
            <w:r>
              <w:rPr>
                <w:rFonts w:asciiTheme="minorHAnsi" w:hAnsiTheme="minorHAnsi"/>
              </w:rPr>
              <w:t>Situação (em 31/08/2018)</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75133D39" w14:textId="34E4CD1B" w:rsidR="00C60320" w:rsidRDefault="008D6DDD">
            <w:pPr>
              <w:spacing w:after="0" w:line="240" w:lineRule="auto"/>
              <w:jc w:val="both"/>
            </w:pPr>
            <w:r>
              <w:rPr>
                <w:rFonts w:asciiTheme="minorHAnsi" w:hAnsiTheme="minorHAnsi"/>
              </w:rPr>
              <w:t>Em andamento</w:t>
            </w:r>
          </w:p>
        </w:tc>
      </w:tr>
      <w:tr w:rsidR="00C60320" w14:paraId="403FF4AA"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524A01A" w14:textId="77777777" w:rsidR="00C60320" w:rsidRDefault="00C60320">
            <w:pPr>
              <w:spacing w:after="0" w:line="240" w:lineRule="auto"/>
              <w:jc w:val="both"/>
              <w:rPr>
                <w:rStyle w:val="TEXTOChar"/>
                <w:rFonts w:asciiTheme="minorHAnsi" w:hAnsiTheme="minorHAnsi" w:cstheme="minorHAnsi"/>
              </w:rPr>
            </w:pPr>
            <w:r>
              <w:rPr>
                <w:rStyle w:val="TEXTOChar"/>
                <w:rFonts w:asciiTheme="minorHAnsi" w:hAnsiTheme="minorHAnsi" w:cstheme="minorHAnsi"/>
              </w:rPr>
              <w:t>Descrição dos resultados</w:t>
            </w:r>
          </w:p>
        </w:tc>
        <w:tc>
          <w:tcPr>
            <w:tcW w:w="5603" w:type="dxa"/>
            <w:tcBorders>
              <w:top w:val="single" w:sz="12" w:space="0" w:color="auto"/>
              <w:left w:val="single" w:sz="12" w:space="0" w:color="auto"/>
              <w:bottom w:val="single" w:sz="12" w:space="0" w:color="auto"/>
              <w:right w:val="single" w:sz="12" w:space="0" w:color="auto"/>
            </w:tcBorders>
            <w:vAlign w:val="center"/>
          </w:tcPr>
          <w:p w14:paraId="3D21E519" w14:textId="3FF66697" w:rsidR="00C60320" w:rsidRPr="008D6DDD" w:rsidRDefault="00C60320" w:rsidP="008D6DDD">
            <w:pPr>
              <w:spacing w:after="0" w:line="240" w:lineRule="auto"/>
              <w:jc w:val="both"/>
            </w:pPr>
            <w:r w:rsidRPr="008D6DDD">
              <w:rPr>
                <w:rFonts w:asciiTheme="minorHAnsi" w:hAnsiTheme="minorHAnsi"/>
              </w:rPr>
              <w:t>O Ministério da Saúde</w:t>
            </w:r>
            <w:r w:rsidR="008D6DDD">
              <w:rPr>
                <w:rFonts w:asciiTheme="minorHAnsi" w:hAnsiTheme="minorHAnsi"/>
              </w:rPr>
              <w:t xml:space="preserve"> – MS –</w:t>
            </w:r>
            <w:r w:rsidRPr="008D6DDD">
              <w:rPr>
                <w:rFonts w:asciiTheme="minorHAnsi" w:hAnsiTheme="minorHAnsi"/>
              </w:rPr>
              <w:t xml:space="preserve"> ocupa</w:t>
            </w:r>
            <w:r w:rsidR="008D6DDD">
              <w:rPr>
                <w:rFonts w:asciiTheme="minorHAnsi" w:hAnsiTheme="minorHAnsi"/>
              </w:rPr>
              <w:t>,</w:t>
            </w:r>
            <w:r w:rsidRPr="008D6DDD">
              <w:rPr>
                <w:rFonts w:asciiTheme="minorHAnsi" w:hAnsiTheme="minorHAnsi"/>
              </w:rPr>
              <w:t xml:space="preserve"> no Governo Federal</w:t>
            </w:r>
            <w:r w:rsidR="008D6DDD">
              <w:rPr>
                <w:rFonts w:asciiTheme="minorHAnsi" w:hAnsiTheme="minorHAnsi"/>
              </w:rPr>
              <w:t>,</w:t>
            </w:r>
            <w:r w:rsidRPr="008D6DDD">
              <w:rPr>
                <w:rFonts w:asciiTheme="minorHAnsi" w:hAnsiTheme="minorHAnsi"/>
              </w:rPr>
              <w:t xml:space="preserve"> um lugar de destaque</w:t>
            </w:r>
            <w:r w:rsidR="008D6DDD">
              <w:rPr>
                <w:rFonts w:asciiTheme="minorHAnsi" w:hAnsiTheme="minorHAnsi"/>
              </w:rPr>
              <w:t>,</w:t>
            </w:r>
            <w:r w:rsidRPr="008D6DDD">
              <w:rPr>
                <w:rFonts w:asciiTheme="minorHAnsi" w:hAnsiTheme="minorHAnsi"/>
              </w:rPr>
              <w:t xml:space="preserve"> quando considerado seu imenso acervo de dados e informações. Em março de 2012</w:t>
            </w:r>
            <w:r w:rsidR="008D6DDD">
              <w:rPr>
                <w:rFonts w:asciiTheme="minorHAnsi" w:hAnsiTheme="minorHAnsi"/>
              </w:rPr>
              <w:t>,</w:t>
            </w:r>
            <w:r w:rsidRPr="008D6DDD">
              <w:rPr>
                <w:rFonts w:asciiTheme="minorHAnsi" w:hAnsiTheme="minorHAnsi"/>
              </w:rPr>
              <w:t xml:space="preserve"> foi instituída a Sala de Apoio à Gestão Estratégica (</w:t>
            </w:r>
            <w:proofErr w:type="spellStart"/>
            <w:r w:rsidRPr="008D6DDD">
              <w:rPr>
                <w:rFonts w:asciiTheme="minorHAnsi" w:hAnsiTheme="minorHAnsi"/>
              </w:rPr>
              <w:t>Sage</w:t>
            </w:r>
            <w:proofErr w:type="spellEnd"/>
            <w:r w:rsidRPr="008D6DDD">
              <w:rPr>
                <w:rFonts w:asciiTheme="minorHAnsi" w:hAnsiTheme="minorHAnsi"/>
              </w:rPr>
              <w:t>) – </w:t>
            </w:r>
            <w:hyperlink r:id="rId75" w:history="1">
              <w:r w:rsidRPr="008D6DDD">
                <w:rPr>
                  <w:rStyle w:val="Hyperlink"/>
                  <w:rFonts w:asciiTheme="minorHAnsi" w:hAnsiTheme="minorHAnsi"/>
                  <w:color w:val="auto"/>
                </w:rPr>
                <w:t>www.saude.gov.br/sage</w:t>
              </w:r>
            </w:hyperlink>
            <w:r w:rsidRPr="008D6DDD">
              <w:rPr>
                <w:rFonts w:asciiTheme="minorHAnsi" w:hAnsiTheme="minorHAnsi"/>
              </w:rPr>
              <w:t xml:space="preserve">, que integra informações estratégicas provenientes de todos os órgãos e entidades vinculadas ao MS, possibilitando projeções, inferências setoriais e análises situacionais de saúde, </w:t>
            </w:r>
            <w:r w:rsidR="008D6DDD">
              <w:rPr>
                <w:rFonts w:asciiTheme="minorHAnsi" w:hAnsiTheme="minorHAnsi"/>
              </w:rPr>
              <w:t>e contribuindo</w:t>
            </w:r>
            <w:r w:rsidRPr="008D6DDD">
              <w:rPr>
                <w:rFonts w:asciiTheme="minorHAnsi" w:hAnsiTheme="minorHAnsi"/>
              </w:rPr>
              <w:t xml:space="preserve"> para a transparência de ações desenvolvidas na área da saúde. O objetivo do compromisso 7 é ampliar e aprimorar, </w:t>
            </w:r>
            <w:r w:rsidRPr="008D6DDD">
              <w:rPr>
                <w:rFonts w:asciiTheme="minorHAnsi" w:hAnsiTheme="minorHAnsi"/>
              </w:rPr>
              <w:lastRenderedPageBreak/>
              <w:t>de forma contínua, os dados abertos em saúde, o que exige esforço para melhoria da coleta, da validação e da disseminação de dados, além do desenvolvimento de tecnologias adequadas. Nes</w:t>
            </w:r>
            <w:r w:rsidR="008D6DDD">
              <w:rPr>
                <w:rFonts w:asciiTheme="minorHAnsi" w:hAnsiTheme="minorHAnsi"/>
              </w:rPr>
              <w:t>t</w:t>
            </w:r>
            <w:r w:rsidRPr="008D6DDD">
              <w:rPr>
                <w:rFonts w:asciiTheme="minorHAnsi" w:hAnsiTheme="minorHAnsi"/>
              </w:rPr>
              <w:t>e sentido, nos últimos 2 anos, sentiu-se a necessidade de evolução da SAGE</w:t>
            </w:r>
            <w:r w:rsidR="008D6DDD">
              <w:rPr>
                <w:rFonts w:asciiTheme="minorHAnsi" w:hAnsiTheme="minorHAnsi"/>
              </w:rPr>
              <w:t xml:space="preserve"> e, em virtude disso,</w:t>
            </w:r>
            <w:r w:rsidRPr="008D6DDD">
              <w:rPr>
                <w:rFonts w:asciiTheme="minorHAnsi" w:hAnsiTheme="minorHAnsi"/>
              </w:rPr>
              <w:t xml:space="preserve"> a Comissão </w:t>
            </w:r>
            <w:proofErr w:type="spellStart"/>
            <w:r w:rsidRPr="008D6DDD">
              <w:rPr>
                <w:rFonts w:asciiTheme="minorHAnsi" w:hAnsiTheme="minorHAnsi"/>
              </w:rPr>
              <w:t>Intergestores</w:t>
            </w:r>
            <w:proofErr w:type="spellEnd"/>
            <w:r w:rsidRPr="008D6DDD">
              <w:rPr>
                <w:rFonts w:asciiTheme="minorHAnsi" w:hAnsiTheme="minorHAnsi"/>
              </w:rPr>
              <w:t xml:space="preserve"> Tripartite (CIT), em 22 de junho de 2017, por meio da </w:t>
            </w:r>
            <w:hyperlink r:id="rId76" w:history="1">
              <w:r w:rsidRPr="008D6DDD">
                <w:rPr>
                  <w:rStyle w:val="Hyperlink"/>
                  <w:rFonts w:asciiTheme="minorHAnsi" w:hAnsiTheme="minorHAnsi"/>
                </w:rPr>
                <w:t>Resolução nº 19</w:t>
              </w:r>
            </w:hyperlink>
            <w:r w:rsidRPr="008D6DDD">
              <w:rPr>
                <w:rFonts w:asciiTheme="minorHAnsi" w:hAnsiTheme="minorHAnsi"/>
              </w:rPr>
              <w:t xml:space="preserve">, aprovou a Estratégia e-Saúde para o Brasil – </w:t>
            </w:r>
            <w:proofErr w:type="spellStart"/>
            <w:r w:rsidRPr="008D6DDD">
              <w:rPr>
                <w:rFonts w:asciiTheme="minorHAnsi" w:hAnsiTheme="minorHAnsi"/>
              </w:rPr>
              <w:t>digiSUS</w:t>
            </w:r>
            <w:proofErr w:type="spellEnd"/>
            <w:r w:rsidRPr="008D6DDD">
              <w:rPr>
                <w:rFonts w:asciiTheme="minorHAnsi" w:hAnsiTheme="minorHAnsi"/>
              </w:rPr>
              <w:t xml:space="preserve">. O documento da estratégia propõe uma visão de e-Saúde e descreve mecanismos contributivos para sua incorporação ao SUS. Com o objetivo de aumentar a qualidade e ampliar o acesso à atenção, a implementação desta estratégia se traduz em projetos e ações inseridos na abordagem </w:t>
            </w:r>
            <w:proofErr w:type="spellStart"/>
            <w:r w:rsidRPr="008D6DDD">
              <w:rPr>
                <w:rFonts w:asciiTheme="minorHAnsi" w:hAnsiTheme="minorHAnsi"/>
              </w:rPr>
              <w:t>digiSUS</w:t>
            </w:r>
            <w:proofErr w:type="spellEnd"/>
            <w:r w:rsidRPr="008D6DDD">
              <w:rPr>
                <w:rFonts w:asciiTheme="minorHAnsi" w:hAnsiTheme="minorHAnsi"/>
              </w:rPr>
              <w:t xml:space="preserve">, que, por meio de um resgate histórico de conceitos e experiências estruturados nacional e internacionalmente, </w:t>
            </w:r>
            <w:r w:rsidR="008D6DDD">
              <w:rPr>
                <w:rFonts w:asciiTheme="minorHAnsi" w:hAnsiTheme="minorHAnsi"/>
              </w:rPr>
              <w:t>buscam</w:t>
            </w:r>
            <w:r w:rsidRPr="008D6DDD">
              <w:rPr>
                <w:rFonts w:asciiTheme="minorHAnsi" w:hAnsiTheme="minorHAnsi"/>
              </w:rPr>
              <w:t xml:space="preserve"> agilizar o atendimento e melhorar o fluxo de informações para apoio à decisão em Saúde. Nesse contexto, desenvolveu-se uma nova plataforma tecnológica denominada </w:t>
            </w:r>
            <w:proofErr w:type="spellStart"/>
            <w:r w:rsidRPr="008D6DDD">
              <w:rPr>
                <w:rFonts w:asciiTheme="minorHAnsi" w:hAnsiTheme="minorHAnsi"/>
              </w:rPr>
              <w:t>digiSUS</w:t>
            </w:r>
            <w:proofErr w:type="spellEnd"/>
            <w:r w:rsidRPr="008D6DDD">
              <w:rPr>
                <w:rFonts w:asciiTheme="minorHAnsi" w:hAnsiTheme="minorHAnsi"/>
              </w:rPr>
              <w:t xml:space="preserve"> Gestor, disponível no endereço:</w:t>
            </w:r>
          </w:p>
          <w:p w14:paraId="585EC20D" w14:textId="77777777" w:rsidR="00C60320" w:rsidRDefault="0071760C">
            <w:pPr>
              <w:pStyle w:val="PargrafodaLista"/>
              <w:spacing w:after="0" w:line="240" w:lineRule="auto"/>
              <w:ind w:left="360"/>
              <w:jc w:val="center"/>
              <w:rPr>
                <w:rFonts w:asciiTheme="minorHAnsi" w:hAnsiTheme="minorHAnsi"/>
              </w:rPr>
            </w:pPr>
            <w:hyperlink r:id="rId77" w:history="1">
              <w:r w:rsidR="00C60320">
                <w:rPr>
                  <w:rStyle w:val="Hyperlink"/>
                  <w:rFonts w:asciiTheme="minorHAnsi" w:hAnsiTheme="minorHAnsi"/>
                </w:rPr>
                <w:t>http://digisus.saude.gov.br/gestor</w:t>
              </w:r>
            </w:hyperlink>
          </w:p>
          <w:p w14:paraId="464761FC" w14:textId="0A1CBEFE" w:rsidR="00C60320" w:rsidRDefault="008D6DDD">
            <w:pPr>
              <w:spacing w:after="0" w:line="240" w:lineRule="auto"/>
              <w:jc w:val="both"/>
              <w:rPr>
                <w:rFonts w:asciiTheme="minorHAnsi" w:hAnsiTheme="minorHAnsi"/>
              </w:rPr>
            </w:pPr>
            <w:r>
              <w:rPr>
                <w:rFonts w:asciiTheme="minorHAnsi" w:hAnsiTheme="minorHAnsi"/>
              </w:rPr>
              <w:t>A</w:t>
            </w:r>
            <w:r w:rsidR="00C60320">
              <w:rPr>
                <w:rFonts w:asciiTheme="minorHAnsi" w:hAnsiTheme="minorHAnsi"/>
              </w:rPr>
              <w:t xml:space="preserve"> nova plataforma de disseminação de informações estratégicas em saúde, paulatinamente, consolidará o conteúdo da SAGE com o Mapa da Saúde, </w:t>
            </w:r>
            <w:r>
              <w:rPr>
                <w:rFonts w:asciiTheme="minorHAnsi" w:hAnsiTheme="minorHAnsi"/>
              </w:rPr>
              <w:t>reunindo,</w:t>
            </w:r>
            <w:r w:rsidR="00C60320">
              <w:rPr>
                <w:rFonts w:asciiTheme="minorHAnsi" w:hAnsiTheme="minorHAnsi"/>
              </w:rPr>
              <w:t xml:space="preserve"> em </w:t>
            </w:r>
            <w:r>
              <w:rPr>
                <w:rFonts w:asciiTheme="minorHAnsi" w:hAnsiTheme="minorHAnsi"/>
              </w:rPr>
              <w:t xml:space="preserve">um </w:t>
            </w:r>
            <w:r w:rsidR="00C60320">
              <w:rPr>
                <w:rFonts w:asciiTheme="minorHAnsi" w:hAnsiTheme="minorHAnsi"/>
              </w:rPr>
              <w:t xml:space="preserve">único local, dados e informações estratégicas em saúde para utilização pela comunidade acadêmica, </w:t>
            </w:r>
            <w:r>
              <w:rPr>
                <w:rFonts w:asciiTheme="minorHAnsi" w:hAnsiTheme="minorHAnsi"/>
              </w:rPr>
              <w:t xml:space="preserve">por </w:t>
            </w:r>
            <w:r w:rsidR="00C60320">
              <w:rPr>
                <w:rFonts w:asciiTheme="minorHAnsi" w:hAnsiTheme="minorHAnsi"/>
              </w:rPr>
              <w:t xml:space="preserve">gestores das três esferas de governo e </w:t>
            </w:r>
            <w:r>
              <w:rPr>
                <w:rFonts w:asciiTheme="minorHAnsi" w:hAnsiTheme="minorHAnsi"/>
              </w:rPr>
              <w:t>pelo</w:t>
            </w:r>
            <w:r w:rsidR="00C60320">
              <w:rPr>
                <w:rFonts w:asciiTheme="minorHAnsi" w:hAnsiTheme="minorHAnsi"/>
              </w:rPr>
              <w:t xml:space="preserve"> cidadão, aprimorando</w:t>
            </w:r>
            <w:r>
              <w:rPr>
                <w:rFonts w:asciiTheme="minorHAnsi" w:hAnsiTheme="minorHAnsi"/>
              </w:rPr>
              <w:t>,</w:t>
            </w:r>
            <w:r w:rsidR="00C60320">
              <w:rPr>
                <w:rFonts w:asciiTheme="minorHAnsi" w:hAnsiTheme="minorHAnsi"/>
              </w:rPr>
              <w:t xml:space="preserve"> assim, os mecanismos de transparência, prestação de contas e participação social.</w:t>
            </w:r>
          </w:p>
          <w:p w14:paraId="40FEA7EB" w14:textId="72DA75D7" w:rsidR="00C60320" w:rsidRDefault="00C60320">
            <w:pPr>
              <w:spacing w:after="0" w:line="240" w:lineRule="auto"/>
              <w:jc w:val="both"/>
              <w:rPr>
                <w:rFonts w:asciiTheme="minorHAnsi" w:hAnsiTheme="minorHAnsi"/>
              </w:rPr>
            </w:pPr>
            <w:r>
              <w:rPr>
                <w:rFonts w:asciiTheme="minorHAnsi" w:hAnsiTheme="minorHAnsi"/>
              </w:rPr>
              <w:t>Os marcos definidos no âmbito do Compromisso 7 alavancaram esforços e deram novo impulso às atividades que já vinham sendo desenvolvidas no âmbito do SUS</w:t>
            </w:r>
            <w:r w:rsidR="008D6DDD">
              <w:rPr>
                <w:rFonts w:asciiTheme="minorHAnsi" w:hAnsiTheme="minorHAnsi"/>
              </w:rPr>
              <w:t xml:space="preserve">. Segundo a Coordenação do Compromisso, </w:t>
            </w:r>
            <w:r>
              <w:rPr>
                <w:rFonts w:asciiTheme="minorHAnsi" w:hAnsiTheme="minorHAnsi"/>
              </w:rPr>
              <w:t xml:space="preserve">a </w:t>
            </w:r>
            <w:r>
              <w:rPr>
                <w:rFonts w:asciiTheme="minorHAnsi" w:hAnsiTheme="minorHAnsi"/>
                <w:i/>
              </w:rPr>
              <w:t xml:space="preserve">Open </w:t>
            </w:r>
            <w:proofErr w:type="spellStart"/>
            <w:r>
              <w:rPr>
                <w:rFonts w:asciiTheme="minorHAnsi" w:hAnsiTheme="minorHAnsi"/>
                <w:i/>
              </w:rPr>
              <w:t>Government</w:t>
            </w:r>
            <w:proofErr w:type="spellEnd"/>
            <w:r>
              <w:rPr>
                <w:rFonts w:asciiTheme="minorHAnsi" w:hAnsiTheme="minorHAnsi"/>
                <w:i/>
              </w:rPr>
              <w:t xml:space="preserve"> </w:t>
            </w:r>
            <w:proofErr w:type="spellStart"/>
            <w:r>
              <w:rPr>
                <w:rFonts w:asciiTheme="minorHAnsi" w:hAnsiTheme="minorHAnsi"/>
                <w:i/>
              </w:rPr>
              <w:t>Partnership</w:t>
            </w:r>
            <w:proofErr w:type="spellEnd"/>
            <w:r w:rsidR="008D6DDD">
              <w:rPr>
                <w:rFonts w:asciiTheme="minorHAnsi" w:hAnsiTheme="minorHAnsi"/>
              </w:rPr>
              <w:t xml:space="preserve"> </w:t>
            </w:r>
            <w:r w:rsidR="00D5134A">
              <w:rPr>
                <w:rFonts w:asciiTheme="minorHAnsi" w:hAnsiTheme="minorHAnsi"/>
              </w:rPr>
              <w:t xml:space="preserve">constituiu </w:t>
            </w:r>
            <w:r w:rsidR="008D6DDD">
              <w:rPr>
                <w:rFonts w:asciiTheme="minorHAnsi" w:hAnsiTheme="minorHAnsi"/>
              </w:rPr>
              <w:t xml:space="preserve">importante parceria para </w:t>
            </w:r>
            <w:r>
              <w:rPr>
                <w:rFonts w:asciiTheme="minorHAnsi" w:hAnsiTheme="minorHAnsi"/>
              </w:rPr>
              <w:t xml:space="preserve">a consecução de objetivos estratégicos para a saúde no país. </w:t>
            </w:r>
          </w:p>
          <w:p w14:paraId="4D3DB013" w14:textId="39D574D3" w:rsidR="00C60320" w:rsidRPr="00D5134A" w:rsidRDefault="008D6DDD" w:rsidP="00D5134A">
            <w:pPr>
              <w:spacing w:after="0" w:line="240" w:lineRule="auto"/>
              <w:jc w:val="both"/>
              <w:rPr>
                <w:rFonts w:asciiTheme="minorHAnsi" w:hAnsiTheme="minorHAnsi"/>
              </w:rPr>
            </w:pPr>
            <w:r>
              <w:rPr>
                <w:rFonts w:asciiTheme="minorHAnsi" w:hAnsiTheme="minorHAnsi"/>
              </w:rPr>
              <w:t xml:space="preserve">Além disso, o MS, como órgão coordenador do compromisso, </w:t>
            </w:r>
            <w:r w:rsidR="00D5134A">
              <w:rPr>
                <w:rFonts w:asciiTheme="minorHAnsi" w:hAnsiTheme="minorHAnsi"/>
              </w:rPr>
              <w:t xml:space="preserve">ressaltou </w:t>
            </w:r>
            <w:r>
              <w:rPr>
                <w:rFonts w:asciiTheme="minorHAnsi" w:hAnsiTheme="minorHAnsi"/>
              </w:rPr>
              <w:t xml:space="preserve">a atuação dos parceiros de governo e da sociedade civil responsáveis pela implementação </w:t>
            </w:r>
            <w:r w:rsidR="00C60320">
              <w:rPr>
                <w:rFonts w:asciiTheme="minorHAnsi" w:hAnsiTheme="minorHAnsi"/>
              </w:rPr>
              <w:t>do compromisso</w:t>
            </w:r>
            <w:r w:rsidR="00D5134A">
              <w:rPr>
                <w:rFonts w:asciiTheme="minorHAnsi" w:hAnsiTheme="minorHAnsi"/>
              </w:rPr>
              <w:t>. Segundo o Ministério, o trabalho colaborativo</w:t>
            </w:r>
            <w:r w:rsidR="00C60320">
              <w:rPr>
                <w:rFonts w:asciiTheme="minorHAnsi" w:hAnsiTheme="minorHAnsi"/>
              </w:rPr>
              <w:t xml:space="preserve"> </w:t>
            </w:r>
            <w:r w:rsidR="00D5134A">
              <w:rPr>
                <w:rFonts w:asciiTheme="minorHAnsi" w:hAnsiTheme="minorHAnsi"/>
              </w:rPr>
              <w:t>representou o somatório</w:t>
            </w:r>
            <w:r>
              <w:rPr>
                <w:rFonts w:asciiTheme="minorHAnsi" w:hAnsiTheme="minorHAnsi"/>
              </w:rPr>
              <w:t xml:space="preserve"> de</w:t>
            </w:r>
            <w:r w:rsidR="00C60320">
              <w:rPr>
                <w:rFonts w:asciiTheme="minorHAnsi" w:hAnsiTheme="minorHAnsi"/>
              </w:rPr>
              <w:t xml:space="preserve"> esforços na busca </w:t>
            </w:r>
            <w:r w:rsidR="00D5134A">
              <w:rPr>
                <w:rFonts w:asciiTheme="minorHAnsi" w:hAnsiTheme="minorHAnsi"/>
              </w:rPr>
              <w:t>para</w:t>
            </w:r>
            <w:r w:rsidR="00C60320">
              <w:rPr>
                <w:rFonts w:asciiTheme="minorHAnsi" w:hAnsiTheme="minorHAnsi"/>
              </w:rPr>
              <w:t xml:space="preserve"> aprimorar mecanismos de transparência das informações, abertura de dados e criação de uma nova dinâmica na disponibilização, integração e compartilhamento de dados e informações ao cidadão.</w:t>
            </w:r>
          </w:p>
          <w:p w14:paraId="5298A4D7" w14:textId="7B6D5527" w:rsidR="00C60320" w:rsidRPr="00D5134A" w:rsidRDefault="00D5134A" w:rsidP="00D5134A">
            <w:pPr>
              <w:spacing w:after="0" w:line="240" w:lineRule="auto"/>
              <w:jc w:val="both"/>
              <w:rPr>
                <w:rFonts w:asciiTheme="minorHAnsi" w:hAnsiTheme="minorHAnsi"/>
              </w:rPr>
            </w:pPr>
            <w:r>
              <w:rPr>
                <w:rFonts w:asciiTheme="minorHAnsi" w:hAnsiTheme="minorHAnsi"/>
              </w:rPr>
              <w:t>Quanto aos resultados, cabe destacar:</w:t>
            </w:r>
          </w:p>
          <w:p w14:paraId="44F8A113" w14:textId="77777777" w:rsidR="00C60320" w:rsidRDefault="00C60320" w:rsidP="00C60320">
            <w:pPr>
              <w:pStyle w:val="PargrafodaLista"/>
              <w:numPr>
                <w:ilvl w:val="0"/>
                <w:numId w:val="22"/>
              </w:numPr>
              <w:spacing w:after="0" w:line="240" w:lineRule="auto"/>
              <w:jc w:val="both"/>
              <w:rPr>
                <w:rFonts w:asciiTheme="minorHAnsi" w:hAnsiTheme="minorHAnsi"/>
              </w:rPr>
            </w:pPr>
            <w:r>
              <w:rPr>
                <w:rFonts w:asciiTheme="minorHAnsi" w:hAnsiTheme="minorHAnsi"/>
              </w:rPr>
              <w:lastRenderedPageBreak/>
              <w:t xml:space="preserve">Nova plataforma </w:t>
            </w:r>
            <w:proofErr w:type="spellStart"/>
            <w:r>
              <w:rPr>
                <w:rFonts w:asciiTheme="minorHAnsi" w:hAnsiTheme="minorHAnsi"/>
              </w:rPr>
              <w:t>digiSUS</w:t>
            </w:r>
            <w:proofErr w:type="spellEnd"/>
            <w:r>
              <w:rPr>
                <w:rFonts w:asciiTheme="minorHAnsi" w:hAnsiTheme="minorHAnsi"/>
              </w:rPr>
              <w:t xml:space="preserve"> Gestor de transparência ativa.</w:t>
            </w:r>
          </w:p>
          <w:p w14:paraId="11482EFF" w14:textId="77777777" w:rsidR="00C60320" w:rsidRDefault="00C60320" w:rsidP="00C60320">
            <w:pPr>
              <w:pStyle w:val="PargrafodaLista"/>
              <w:numPr>
                <w:ilvl w:val="0"/>
                <w:numId w:val="22"/>
              </w:numPr>
              <w:spacing w:after="0" w:line="240" w:lineRule="auto"/>
              <w:jc w:val="both"/>
              <w:rPr>
                <w:rFonts w:asciiTheme="minorHAnsi" w:hAnsiTheme="minorHAnsi"/>
              </w:rPr>
            </w:pPr>
            <w:r>
              <w:rPr>
                <w:rFonts w:asciiTheme="minorHAnsi" w:hAnsiTheme="minorHAnsi"/>
              </w:rPr>
              <w:t>Desenvolvimento de plataforma para recuperação de informação e análise de dados para a Ouvidoria e Serviço de Informação ao Cidadão.</w:t>
            </w:r>
          </w:p>
          <w:p w14:paraId="193F9EFE" w14:textId="6173A081" w:rsidR="00C60320" w:rsidRDefault="00C60320" w:rsidP="00C60320">
            <w:pPr>
              <w:pStyle w:val="PargrafodaLista"/>
              <w:numPr>
                <w:ilvl w:val="0"/>
                <w:numId w:val="22"/>
              </w:numPr>
              <w:spacing w:after="0" w:line="240" w:lineRule="auto"/>
              <w:jc w:val="both"/>
              <w:rPr>
                <w:rFonts w:asciiTheme="minorHAnsi" w:hAnsiTheme="minorHAnsi"/>
              </w:rPr>
            </w:pPr>
            <w:r>
              <w:rPr>
                <w:rFonts w:asciiTheme="minorHAnsi" w:hAnsiTheme="minorHAnsi"/>
              </w:rPr>
              <w:t>Realização do 1º Desafio de Dados em Saúde (</w:t>
            </w:r>
            <w:proofErr w:type="spellStart"/>
            <w:r w:rsidR="00D5134A">
              <w:rPr>
                <w:rFonts w:asciiTheme="minorHAnsi" w:hAnsiTheme="minorHAnsi"/>
              </w:rPr>
              <w:t>d</w:t>
            </w:r>
            <w:r>
              <w:rPr>
                <w:rFonts w:asciiTheme="minorHAnsi" w:hAnsiTheme="minorHAnsi"/>
              </w:rPr>
              <w:t>atathon</w:t>
            </w:r>
            <w:proofErr w:type="spellEnd"/>
            <w:r>
              <w:rPr>
                <w:rFonts w:asciiTheme="minorHAnsi" w:hAnsiTheme="minorHAnsi"/>
              </w:rPr>
              <w:t xml:space="preserve">) - </w:t>
            </w:r>
            <w:hyperlink r:id="rId78" w:history="1">
              <w:r>
                <w:rPr>
                  <w:rStyle w:val="Hyperlink"/>
                  <w:rFonts w:asciiTheme="minorHAnsi" w:hAnsiTheme="minorHAnsi"/>
                </w:rPr>
                <w:t>https://desafiodedados.com.br/</w:t>
              </w:r>
            </w:hyperlink>
            <w:r>
              <w:rPr>
                <w:rFonts w:asciiTheme="minorHAnsi" w:hAnsiTheme="minorHAnsi"/>
              </w:rPr>
              <w:t>.</w:t>
            </w:r>
          </w:p>
          <w:p w14:paraId="38C32C26" w14:textId="3F6388CE" w:rsidR="00C60320" w:rsidRDefault="00C60320" w:rsidP="00C60320">
            <w:pPr>
              <w:pStyle w:val="PargrafodaLista"/>
              <w:numPr>
                <w:ilvl w:val="0"/>
                <w:numId w:val="22"/>
              </w:numPr>
              <w:spacing w:after="0" w:line="240" w:lineRule="auto"/>
              <w:jc w:val="both"/>
              <w:rPr>
                <w:rFonts w:asciiTheme="minorHAnsi" w:hAnsiTheme="minorHAnsi"/>
              </w:rPr>
            </w:pPr>
            <w:r>
              <w:rPr>
                <w:rFonts w:asciiTheme="minorHAnsi" w:hAnsiTheme="minorHAnsi"/>
              </w:rPr>
              <w:t>Termo de Execução Descentralizada firmado com a U</w:t>
            </w:r>
            <w:r w:rsidR="002520E3">
              <w:rPr>
                <w:rFonts w:asciiTheme="minorHAnsi" w:hAnsiTheme="minorHAnsi"/>
              </w:rPr>
              <w:t>niversidade Federal de Minas Gerais – UFM</w:t>
            </w:r>
            <w:r>
              <w:rPr>
                <w:rFonts w:asciiTheme="minorHAnsi" w:hAnsiTheme="minorHAnsi"/>
              </w:rPr>
              <w:t>G</w:t>
            </w:r>
            <w:r w:rsidR="002520E3">
              <w:rPr>
                <w:rFonts w:asciiTheme="minorHAnsi" w:hAnsiTheme="minorHAnsi"/>
              </w:rPr>
              <w:t xml:space="preserve"> –</w:t>
            </w:r>
            <w:r>
              <w:rPr>
                <w:rFonts w:asciiTheme="minorHAnsi" w:hAnsiTheme="minorHAnsi"/>
              </w:rPr>
              <w:t xml:space="preserve"> (TED nº 79/2017), que tem como um de seus objetivos o apoio ao MS na elaboração do 2º PDA/MS e da avaliação dos dados do e-SIC 2012-2015. </w:t>
            </w:r>
          </w:p>
          <w:p w14:paraId="32817849" w14:textId="77777777" w:rsidR="00C60320" w:rsidRDefault="00C60320" w:rsidP="00C60320">
            <w:pPr>
              <w:pStyle w:val="PargrafodaLista"/>
              <w:numPr>
                <w:ilvl w:val="0"/>
                <w:numId w:val="22"/>
              </w:numPr>
              <w:spacing w:after="0" w:line="240" w:lineRule="auto"/>
              <w:jc w:val="both"/>
              <w:rPr>
                <w:rFonts w:asciiTheme="minorHAnsi" w:hAnsiTheme="minorHAnsi"/>
              </w:rPr>
            </w:pPr>
            <w:r>
              <w:rPr>
                <w:rFonts w:asciiTheme="minorHAnsi" w:hAnsiTheme="minorHAnsi"/>
              </w:rPr>
              <w:t>Realização de eventos de divulgação de dados e informações em saúde e de sensibilização para abertura de dados em saúde.</w:t>
            </w:r>
          </w:p>
          <w:p w14:paraId="0EAD556D" w14:textId="6F84D661" w:rsidR="002520E3" w:rsidRDefault="002520E3" w:rsidP="002520E3">
            <w:pPr>
              <w:spacing w:after="0" w:line="240" w:lineRule="auto"/>
              <w:jc w:val="both"/>
              <w:rPr>
                <w:rFonts w:asciiTheme="minorHAnsi" w:hAnsiTheme="minorHAnsi"/>
              </w:rPr>
            </w:pPr>
            <w:r>
              <w:rPr>
                <w:rFonts w:asciiTheme="minorHAnsi" w:hAnsiTheme="minorHAnsi"/>
              </w:rPr>
              <w:t xml:space="preserve">Vale mencionar que a realização do 1º Desafio de Dados em Saúde é desdobramento da implementação do compromisso. O </w:t>
            </w:r>
            <w:proofErr w:type="spellStart"/>
            <w:r>
              <w:rPr>
                <w:rFonts w:asciiTheme="minorHAnsi" w:hAnsiTheme="minorHAnsi"/>
              </w:rPr>
              <w:t>Datathon</w:t>
            </w:r>
            <w:proofErr w:type="spellEnd"/>
            <w:r>
              <w:rPr>
                <w:rFonts w:asciiTheme="minorHAnsi" w:hAnsiTheme="minorHAnsi"/>
              </w:rPr>
              <w:t xml:space="preserve"> </w:t>
            </w:r>
            <w:r w:rsidR="00C323F7">
              <w:rPr>
                <w:rFonts w:asciiTheme="minorHAnsi" w:hAnsiTheme="minorHAnsi"/>
              </w:rPr>
              <w:t xml:space="preserve">é uma ação que </w:t>
            </w:r>
            <w:r>
              <w:rPr>
                <w:rFonts w:asciiTheme="minorHAnsi" w:hAnsiTheme="minorHAnsi"/>
              </w:rPr>
              <w:t>não estava contemplada no escopo dos marcos definidos, contudo foi uma atividade bastante bem-sucedida na utilização e divulgação dos dados em saúde. Cerca de 574 pessoas de todo país registraram participação no Desafio, sendo 201 inscrições individuais e 373 distribuídas em 128 equipes.</w:t>
            </w:r>
          </w:p>
          <w:p w14:paraId="3DCA77B2" w14:textId="56213708" w:rsidR="00C60320" w:rsidRDefault="002520E3" w:rsidP="002520E3">
            <w:pPr>
              <w:spacing w:after="0" w:line="240" w:lineRule="auto"/>
              <w:jc w:val="both"/>
              <w:rPr>
                <w:rFonts w:asciiTheme="minorHAnsi" w:hAnsiTheme="minorHAnsi"/>
              </w:rPr>
            </w:pPr>
            <w:r>
              <w:rPr>
                <w:rFonts w:asciiTheme="minorHAnsi" w:hAnsiTheme="minorHAnsi"/>
              </w:rPr>
              <w:t>Durante sua implementação, o compromisso enfrentou alguns desafios, os quais estavam relacionados ao esforço para p</w:t>
            </w:r>
            <w:r w:rsidR="00C60320">
              <w:rPr>
                <w:rFonts w:asciiTheme="minorHAnsi" w:hAnsiTheme="minorHAnsi"/>
              </w:rPr>
              <w:t>romover a participação social no</w:t>
            </w:r>
            <w:r>
              <w:rPr>
                <w:rFonts w:asciiTheme="minorHAnsi" w:hAnsiTheme="minorHAnsi"/>
              </w:rPr>
              <w:t xml:space="preserve"> processo de abertura dos dados, a i</w:t>
            </w:r>
            <w:r w:rsidR="00C60320">
              <w:rPr>
                <w:rFonts w:asciiTheme="minorHAnsi" w:hAnsiTheme="minorHAnsi"/>
              </w:rPr>
              <w:t>nteração entre as áreas técnicas do MS e</w:t>
            </w:r>
            <w:r>
              <w:rPr>
                <w:rFonts w:asciiTheme="minorHAnsi" w:hAnsiTheme="minorHAnsi"/>
              </w:rPr>
              <w:t xml:space="preserve"> a</w:t>
            </w:r>
            <w:r w:rsidR="00C60320">
              <w:rPr>
                <w:rFonts w:asciiTheme="minorHAnsi" w:hAnsiTheme="minorHAnsi"/>
              </w:rPr>
              <w:t xml:space="preserve"> sensibilização para a necessidade de abertura dos dados em saúde</w:t>
            </w:r>
            <w:r>
              <w:rPr>
                <w:rFonts w:asciiTheme="minorHAnsi" w:hAnsiTheme="minorHAnsi"/>
              </w:rPr>
              <w:t xml:space="preserve"> e a a</w:t>
            </w:r>
            <w:r w:rsidR="00C60320">
              <w:rPr>
                <w:rFonts w:asciiTheme="minorHAnsi" w:hAnsiTheme="minorHAnsi"/>
              </w:rPr>
              <w:t>lta rotatividade do corpo técnico e dos gestores no MS, o que dificult</w:t>
            </w:r>
            <w:r>
              <w:rPr>
                <w:rFonts w:asciiTheme="minorHAnsi" w:hAnsiTheme="minorHAnsi"/>
              </w:rPr>
              <w:t>ou</w:t>
            </w:r>
            <w:r w:rsidR="00C60320">
              <w:rPr>
                <w:rFonts w:asciiTheme="minorHAnsi" w:hAnsiTheme="minorHAnsi"/>
              </w:rPr>
              <w:t xml:space="preserve"> o acompanhamento, a celeridade e a continuidade das ações.</w:t>
            </w:r>
          </w:p>
          <w:p w14:paraId="47478FAD" w14:textId="69C675CA" w:rsidR="00C60320" w:rsidRDefault="00C60320">
            <w:pPr>
              <w:spacing w:after="0" w:line="240" w:lineRule="auto"/>
              <w:jc w:val="both"/>
              <w:rPr>
                <w:rFonts w:asciiTheme="minorHAnsi" w:hAnsiTheme="minorHAnsi"/>
              </w:rPr>
            </w:pPr>
            <w:r>
              <w:rPr>
                <w:rFonts w:asciiTheme="minorHAnsi" w:hAnsiTheme="minorHAnsi"/>
              </w:rPr>
              <w:t>Ressalte-se</w:t>
            </w:r>
            <w:r w:rsidR="00455AF4">
              <w:rPr>
                <w:rFonts w:asciiTheme="minorHAnsi" w:hAnsiTheme="minorHAnsi"/>
              </w:rPr>
              <w:t xml:space="preserve">, porém, </w:t>
            </w:r>
            <w:r>
              <w:rPr>
                <w:rFonts w:asciiTheme="minorHAnsi" w:hAnsiTheme="minorHAnsi"/>
              </w:rPr>
              <w:t xml:space="preserve">que, mesmo </w:t>
            </w:r>
            <w:r w:rsidR="00455AF4">
              <w:rPr>
                <w:rFonts w:asciiTheme="minorHAnsi" w:hAnsiTheme="minorHAnsi"/>
              </w:rPr>
              <w:t>num</w:t>
            </w:r>
            <w:r>
              <w:rPr>
                <w:rFonts w:asciiTheme="minorHAnsi" w:hAnsiTheme="minorHAnsi"/>
              </w:rPr>
              <w:t xml:space="preserve"> cenário de limita</w:t>
            </w:r>
            <w:r w:rsidR="00455AF4">
              <w:rPr>
                <w:rFonts w:asciiTheme="minorHAnsi" w:hAnsiTheme="minorHAnsi"/>
              </w:rPr>
              <w:t>ções financeiras e escassez de r</w:t>
            </w:r>
            <w:r>
              <w:rPr>
                <w:rFonts w:asciiTheme="minorHAnsi" w:hAnsiTheme="minorHAnsi"/>
              </w:rPr>
              <w:t xml:space="preserve">ecursos </w:t>
            </w:r>
            <w:r w:rsidR="00455AF4">
              <w:rPr>
                <w:rFonts w:asciiTheme="minorHAnsi" w:hAnsiTheme="minorHAnsi"/>
              </w:rPr>
              <w:t>humanos</w:t>
            </w:r>
            <w:r>
              <w:rPr>
                <w:rFonts w:asciiTheme="minorHAnsi" w:hAnsiTheme="minorHAnsi"/>
              </w:rPr>
              <w:t>, h</w:t>
            </w:r>
            <w:r w:rsidR="00455AF4">
              <w:rPr>
                <w:rFonts w:asciiTheme="minorHAnsi" w:hAnsiTheme="minorHAnsi"/>
              </w:rPr>
              <w:t>ouve</w:t>
            </w:r>
            <w:r>
              <w:rPr>
                <w:rFonts w:asciiTheme="minorHAnsi" w:hAnsiTheme="minorHAnsi"/>
              </w:rPr>
              <w:t xml:space="preserve"> grande interesse </w:t>
            </w:r>
            <w:r w:rsidR="00455AF4">
              <w:rPr>
                <w:rFonts w:asciiTheme="minorHAnsi" w:hAnsiTheme="minorHAnsi"/>
              </w:rPr>
              <w:t xml:space="preserve">por parte da coordenação do compromisso </w:t>
            </w:r>
            <w:r>
              <w:rPr>
                <w:rFonts w:asciiTheme="minorHAnsi" w:hAnsiTheme="minorHAnsi"/>
              </w:rPr>
              <w:t>de não só acolher demandas apresentadas pela sociedade civil, mas também aprimorar mecanismos de integração e divulgaçã</w:t>
            </w:r>
            <w:r w:rsidR="00455AF4">
              <w:rPr>
                <w:rFonts w:asciiTheme="minorHAnsi" w:hAnsiTheme="minorHAnsi"/>
              </w:rPr>
              <w:t>o de informações relacionadas à s</w:t>
            </w:r>
            <w:r>
              <w:rPr>
                <w:rFonts w:asciiTheme="minorHAnsi" w:hAnsiTheme="minorHAnsi"/>
              </w:rPr>
              <w:t>aúde. É indispensável ressaltar que as informações do Sistema Único de Saúde (SUS) são derivadas de um universo muito amplo, com abrangência Federal, Estadual e Municipal, além de compreender uma grande rede de temas tra</w:t>
            </w:r>
            <w:r w:rsidR="00455AF4">
              <w:rPr>
                <w:rFonts w:asciiTheme="minorHAnsi" w:hAnsiTheme="minorHAnsi"/>
              </w:rPr>
              <w:t>nsversais, que estão distribuído</w:t>
            </w:r>
            <w:r>
              <w:rPr>
                <w:rFonts w:asciiTheme="minorHAnsi" w:hAnsiTheme="minorHAnsi"/>
              </w:rPr>
              <w:t>s em vários sistemas e subsistemas, de maneira que os desafios são grandes para consolidar e integrar todas as ações implementadas.</w:t>
            </w:r>
          </w:p>
          <w:p w14:paraId="3674BCD6" w14:textId="09F50AE5" w:rsidR="00C60320" w:rsidRDefault="00C60320">
            <w:pPr>
              <w:spacing w:after="0" w:line="240" w:lineRule="auto"/>
              <w:jc w:val="both"/>
              <w:rPr>
                <w:rFonts w:asciiTheme="minorHAnsi" w:hAnsiTheme="minorHAnsi"/>
              </w:rPr>
            </w:pPr>
            <w:r>
              <w:rPr>
                <w:rFonts w:asciiTheme="minorHAnsi" w:hAnsiTheme="minorHAnsi"/>
              </w:rPr>
              <w:lastRenderedPageBreak/>
              <w:t xml:space="preserve">O fortalecimento da cultura de transparência requer o aperfeiçoamento dos canais de comunicação, dos processos e das práticas comuns que compõem as ações institucionais dos órgãos por meio da adoção de padronização tecnológica. Espera-se que os trabalhos em execução na saúde e suas vinculadas até o final do compromisso possam contribuir para a criação de uma nova dinâmica </w:t>
            </w:r>
            <w:r w:rsidR="00455AF4">
              <w:rPr>
                <w:rFonts w:asciiTheme="minorHAnsi" w:hAnsiTheme="minorHAnsi"/>
              </w:rPr>
              <w:t>de</w:t>
            </w:r>
            <w:r>
              <w:rPr>
                <w:rFonts w:asciiTheme="minorHAnsi" w:hAnsiTheme="minorHAnsi"/>
              </w:rPr>
              <w:t xml:space="preserve"> disponibilização, integração e compartilhamento de dados e informações ao cidadão. </w:t>
            </w:r>
          </w:p>
          <w:p w14:paraId="6B79F1D9" w14:textId="36164F95" w:rsidR="00C60320" w:rsidRPr="00455AF4" w:rsidRDefault="00455AF4">
            <w:pPr>
              <w:spacing w:after="0" w:line="240" w:lineRule="auto"/>
              <w:jc w:val="both"/>
              <w:rPr>
                <w:rStyle w:val="TEXTOChar"/>
                <w:rFonts w:asciiTheme="minorHAnsi" w:eastAsia="Times New Roman" w:hAnsiTheme="minorHAnsi"/>
                <w:sz w:val="22"/>
                <w:szCs w:val="22"/>
                <w:lang w:eastAsia="pt-BR"/>
              </w:rPr>
            </w:pPr>
            <w:r>
              <w:rPr>
                <w:rFonts w:asciiTheme="minorHAnsi" w:hAnsiTheme="minorHAnsi"/>
              </w:rPr>
              <w:t>Avalia-se que o</w:t>
            </w:r>
            <w:r w:rsidR="00C60320">
              <w:rPr>
                <w:rFonts w:asciiTheme="minorHAnsi" w:hAnsiTheme="minorHAnsi"/>
              </w:rPr>
              <w:t xml:space="preserve">s avanços e desafios originados por meio da implementação dos marcos estabelecidos no compromisso </w:t>
            </w:r>
            <w:r>
              <w:rPr>
                <w:rFonts w:asciiTheme="minorHAnsi" w:hAnsiTheme="minorHAnsi"/>
              </w:rPr>
              <w:t>7 poderão, com o empenho de toda</w:t>
            </w:r>
            <w:r w:rsidR="00C60320">
              <w:rPr>
                <w:rFonts w:asciiTheme="minorHAnsi" w:hAnsiTheme="minorHAnsi"/>
              </w:rPr>
              <w:t xml:space="preserve">s as instituições envolvidas, orientar e otimizar o planejamento e </w:t>
            </w:r>
            <w:r>
              <w:rPr>
                <w:rFonts w:asciiTheme="minorHAnsi" w:hAnsiTheme="minorHAnsi"/>
              </w:rPr>
              <w:t xml:space="preserve">o </w:t>
            </w:r>
            <w:r w:rsidR="00C60320">
              <w:rPr>
                <w:rFonts w:asciiTheme="minorHAnsi" w:hAnsiTheme="minorHAnsi"/>
              </w:rPr>
              <w:t xml:space="preserve">monitoramento das políticas públicas de transparência </w:t>
            </w:r>
            <w:r>
              <w:rPr>
                <w:rFonts w:asciiTheme="minorHAnsi" w:hAnsiTheme="minorHAnsi"/>
              </w:rPr>
              <w:t xml:space="preserve">e </w:t>
            </w:r>
            <w:r w:rsidR="00C60320">
              <w:rPr>
                <w:rFonts w:asciiTheme="minorHAnsi" w:hAnsiTheme="minorHAnsi"/>
              </w:rPr>
              <w:t>de dados abertos, permitindo que a sociedade acompanhe e fiscalize as ações, as decisões e o desempenho do Governo.</w:t>
            </w:r>
          </w:p>
        </w:tc>
      </w:tr>
      <w:tr w:rsidR="00C60320" w14:paraId="505B3855"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099E7B6" w14:textId="77777777" w:rsidR="00C60320" w:rsidRDefault="00C60320">
            <w:pPr>
              <w:spacing w:after="0" w:line="240" w:lineRule="auto"/>
              <w:jc w:val="both"/>
              <w:rPr>
                <w:rStyle w:val="TEXTOChar"/>
                <w:rFonts w:asciiTheme="minorHAnsi" w:eastAsiaTheme="minorHAnsi" w:hAnsiTheme="minorHAnsi" w:cstheme="minorHAnsi"/>
              </w:rPr>
            </w:pPr>
            <w:r>
              <w:rPr>
                <w:rStyle w:val="TEXTOChar"/>
                <w:rFonts w:asciiTheme="minorHAnsi" w:hAnsiTheme="minorHAnsi" w:cstheme="minorHAnsi"/>
              </w:rPr>
              <w:lastRenderedPageBreak/>
              <w:t>Implementação até</w:t>
            </w:r>
          </w:p>
        </w:tc>
        <w:tc>
          <w:tcPr>
            <w:tcW w:w="5603" w:type="dxa"/>
            <w:tcBorders>
              <w:top w:val="single" w:sz="12" w:space="0" w:color="auto"/>
              <w:left w:val="single" w:sz="12" w:space="0" w:color="auto"/>
              <w:bottom w:val="single" w:sz="12" w:space="0" w:color="auto"/>
              <w:right w:val="single" w:sz="12" w:space="0" w:color="auto"/>
            </w:tcBorders>
            <w:hideMark/>
          </w:tcPr>
          <w:p w14:paraId="5B5B15AB" w14:textId="3F41D476" w:rsidR="00C60320" w:rsidRPr="00455AF4" w:rsidRDefault="00455AF4">
            <w:pPr>
              <w:spacing w:after="0" w:line="240" w:lineRule="auto"/>
              <w:jc w:val="both"/>
              <w:rPr>
                <w:rStyle w:val="TEXTOChar"/>
                <w:rFonts w:asciiTheme="minorHAnsi" w:eastAsiaTheme="minorHAnsi" w:hAnsiTheme="minorHAnsi" w:cstheme="minorHAnsi"/>
                <w:sz w:val="22"/>
                <w:szCs w:val="22"/>
                <w:highlight w:val="yellow"/>
              </w:rPr>
            </w:pPr>
            <w:r w:rsidRPr="00455AF4">
              <w:rPr>
                <w:rStyle w:val="TEXTOChar"/>
                <w:rFonts w:asciiTheme="minorHAnsi" w:hAnsiTheme="minorHAnsi" w:cstheme="minorHAnsi"/>
                <w:sz w:val="22"/>
                <w:szCs w:val="22"/>
              </w:rPr>
              <w:t>Dezembro</w:t>
            </w:r>
            <w:r w:rsidR="00C60320" w:rsidRPr="00455AF4">
              <w:rPr>
                <w:rStyle w:val="TEXTOChar"/>
                <w:rFonts w:asciiTheme="minorHAnsi" w:hAnsiTheme="minorHAnsi" w:cstheme="minorHAnsi"/>
                <w:sz w:val="22"/>
                <w:szCs w:val="22"/>
              </w:rPr>
              <w:t>/2018</w:t>
            </w:r>
          </w:p>
        </w:tc>
      </w:tr>
    </w:tbl>
    <w:p w14:paraId="18CABC8E" w14:textId="5FB01EBF" w:rsidR="0091119A" w:rsidRDefault="0091119A" w:rsidP="007445A7"/>
    <w:p w14:paraId="02987855" w14:textId="77777777" w:rsidR="0091119A" w:rsidRDefault="0091119A">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DD080C" w:rsidRPr="006351E6" w14:paraId="61CE2A37" w14:textId="77777777" w:rsidTr="000D7F14">
        <w:trPr>
          <w:trHeight w:val="1156"/>
          <w:tblHeader/>
          <w:jc w:val="center"/>
        </w:trPr>
        <w:tc>
          <w:tcPr>
            <w:tcW w:w="8474" w:type="dxa"/>
            <w:gridSpan w:val="3"/>
            <w:shd w:val="clear" w:color="auto" w:fill="D9D9D9" w:themeFill="background1" w:themeFillShade="D9"/>
            <w:vAlign w:val="center"/>
          </w:tcPr>
          <w:p w14:paraId="596DBBE5" w14:textId="77777777" w:rsidR="00DD080C" w:rsidRPr="00760C00" w:rsidRDefault="00DD080C" w:rsidP="000D7F14">
            <w:pPr>
              <w:spacing w:after="0" w:line="240" w:lineRule="auto"/>
              <w:jc w:val="center"/>
              <w:rPr>
                <w:rFonts w:asciiTheme="minorHAnsi" w:hAnsiTheme="minorHAnsi" w:cs="Cambria"/>
                <w:b/>
                <w:bCs/>
              </w:rPr>
            </w:pPr>
            <w:r w:rsidRPr="00760C00">
              <w:rPr>
                <w:rFonts w:asciiTheme="minorHAnsi" w:hAnsiTheme="minorHAnsi" w:cs="Cambria"/>
                <w:b/>
                <w:bCs/>
              </w:rPr>
              <w:lastRenderedPageBreak/>
              <w:t>Compromisso 8. Implementar um sistema informatizado, único e de formato aberto de inspeção prisional, garantindo a participação da sociedade civil na sua construção e gestão</w:t>
            </w:r>
          </w:p>
        </w:tc>
      </w:tr>
      <w:tr w:rsidR="00DD080C" w:rsidRPr="006351E6" w14:paraId="6085A98D" w14:textId="77777777" w:rsidTr="000D7F14">
        <w:trPr>
          <w:jc w:val="center"/>
        </w:trPr>
        <w:tc>
          <w:tcPr>
            <w:tcW w:w="3029" w:type="dxa"/>
            <w:gridSpan w:val="2"/>
            <w:shd w:val="clear" w:color="auto" w:fill="D9D9D9" w:themeFill="background1" w:themeFillShade="D9"/>
            <w:vAlign w:val="center"/>
          </w:tcPr>
          <w:p w14:paraId="3D365AA5"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Órgão coordenador</w:t>
            </w:r>
          </w:p>
        </w:tc>
        <w:tc>
          <w:tcPr>
            <w:tcW w:w="5445" w:type="dxa"/>
            <w:vAlign w:val="center"/>
          </w:tcPr>
          <w:p w14:paraId="69403D89"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Ministério da Justiça e Segurança Pública</w:t>
            </w:r>
          </w:p>
        </w:tc>
      </w:tr>
      <w:tr w:rsidR="00DD080C" w:rsidRPr="006351E6" w14:paraId="6DC43464" w14:textId="77777777" w:rsidTr="000D7F14">
        <w:trPr>
          <w:jc w:val="center"/>
        </w:trPr>
        <w:tc>
          <w:tcPr>
            <w:tcW w:w="3029" w:type="dxa"/>
            <w:gridSpan w:val="2"/>
            <w:shd w:val="clear" w:color="auto" w:fill="D9D9D9" w:themeFill="background1" w:themeFillShade="D9"/>
            <w:vAlign w:val="center"/>
          </w:tcPr>
          <w:p w14:paraId="02C67EF0"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Nome do servidor responsável pela implementação no órgão coordenador</w:t>
            </w:r>
          </w:p>
        </w:tc>
        <w:tc>
          <w:tcPr>
            <w:tcW w:w="5445" w:type="dxa"/>
            <w:vAlign w:val="center"/>
          </w:tcPr>
          <w:p w14:paraId="14006235"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Maria Gabriela Viana Peixoto</w:t>
            </w:r>
          </w:p>
        </w:tc>
      </w:tr>
      <w:tr w:rsidR="00DD080C" w:rsidRPr="006351E6" w14:paraId="3B762D93" w14:textId="77777777" w:rsidTr="000D7F14">
        <w:trPr>
          <w:jc w:val="center"/>
        </w:trPr>
        <w:tc>
          <w:tcPr>
            <w:tcW w:w="3029" w:type="dxa"/>
            <w:gridSpan w:val="2"/>
            <w:shd w:val="clear" w:color="auto" w:fill="D9D9D9" w:themeFill="background1" w:themeFillShade="D9"/>
            <w:vAlign w:val="center"/>
          </w:tcPr>
          <w:p w14:paraId="1B1AC675"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Cargo - Departamento</w:t>
            </w:r>
          </w:p>
        </w:tc>
        <w:tc>
          <w:tcPr>
            <w:tcW w:w="5445" w:type="dxa"/>
            <w:vAlign w:val="center"/>
          </w:tcPr>
          <w:p w14:paraId="6D3C4028"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Ouvidora-Geral DEPEN</w:t>
            </w:r>
          </w:p>
        </w:tc>
      </w:tr>
      <w:tr w:rsidR="00DD080C" w:rsidRPr="006351E6" w14:paraId="4EBC6A9F" w14:textId="77777777" w:rsidTr="000D7F14">
        <w:trPr>
          <w:jc w:val="center"/>
        </w:trPr>
        <w:tc>
          <w:tcPr>
            <w:tcW w:w="3029" w:type="dxa"/>
            <w:gridSpan w:val="2"/>
            <w:shd w:val="clear" w:color="auto" w:fill="D9D9D9" w:themeFill="background1" w:themeFillShade="D9"/>
            <w:vAlign w:val="center"/>
          </w:tcPr>
          <w:p w14:paraId="3FBF41BC"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E-mail</w:t>
            </w:r>
          </w:p>
        </w:tc>
        <w:tc>
          <w:tcPr>
            <w:tcW w:w="5445" w:type="dxa"/>
            <w:vAlign w:val="center"/>
          </w:tcPr>
          <w:p w14:paraId="2749A144"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gabriela.peixoto@mj.gov.br</w:t>
            </w:r>
          </w:p>
        </w:tc>
      </w:tr>
      <w:tr w:rsidR="00DD080C" w:rsidRPr="006351E6" w14:paraId="6C408B0B" w14:textId="77777777" w:rsidTr="000D7F14">
        <w:trPr>
          <w:jc w:val="center"/>
        </w:trPr>
        <w:tc>
          <w:tcPr>
            <w:tcW w:w="3029" w:type="dxa"/>
            <w:gridSpan w:val="2"/>
            <w:shd w:val="clear" w:color="auto" w:fill="D9D9D9" w:themeFill="background1" w:themeFillShade="D9"/>
            <w:vAlign w:val="center"/>
          </w:tcPr>
          <w:p w14:paraId="2D532317"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Telefone</w:t>
            </w:r>
          </w:p>
        </w:tc>
        <w:tc>
          <w:tcPr>
            <w:tcW w:w="5445" w:type="dxa"/>
            <w:vAlign w:val="center"/>
          </w:tcPr>
          <w:p w14:paraId="6975EE36"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(61) 2025-3</w:t>
            </w:r>
            <w:r>
              <w:rPr>
                <w:rFonts w:asciiTheme="minorHAnsi" w:hAnsiTheme="minorHAnsi"/>
              </w:rPr>
              <w:t>181</w:t>
            </w:r>
          </w:p>
        </w:tc>
      </w:tr>
      <w:tr w:rsidR="00DD080C" w:rsidRPr="006351E6" w14:paraId="18F260D7" w14:textId="77777777" w:rsidTr="000D7F14">
        <w:trPr>
          <w:jc w:val="center"/>
        </w:trPr>
        <w:tc>
          <w:tcPr>
            <w:tcW w:w="1192" w:type="dxa"/>
            <w:vMerge w:val="restart"/>
            <w:shd w:val="clear" w:color="auto" w:fill="D9D9D9" w:themeFill="background1" w:themeFillShade="D9"/>
            <w:vAlign w:val="center"/>
          </w:tcPr>
          <w:p w14:paraId="032327C0" w14:textId="777E5EFB" w:rsidR="00DD080C" w:rsidRPr="006351E6" w:rsidRDefault="00DD080C" w:rsidP="00DD3312">
            <w:pPr>
              <w:spacing w:after="0" w:line="240" w:lineRule="auto"/>
              <w:jc w:val="center"/>
              <w:rPr>
                <w:rFonts w:asciiTheme="minorHAnsi" w:hAnsiTheme="minorHAnsi"/>
              </w:rPr>
            </w:pPr>
            <w:r w:rsidRPr="006351E6">
              <w:rPr>
                <w:rFonts w:asciiTheme="minorHAnsi" w:hAnsiTheme="minorHAnsi"/>
              </w:rPr>
              <w:t>Atores Envolvidos</w:t>
            </w:r>
          </w:p>
        </w:tc>
        <w:tc>
          <w:tcPr>
            <w:tcW w:w="1837" w:type="dxa"/>
            <w:shd w:val="clear" w:color="auto" w:fill="D9D9D9" w:themeFill="background1" w:themeFillShade="D9"/>
            <w:vAlign w:val="center"/>
          </w:tcPr>
          <w:p w14:paraId="76B8A2E0" w14:textId="77777777" w:rsidR="00DD080C" w:rsidRPr="006351E6" w:rsidRDefault="00DD080C" w:rsidP="00DD3312">
            <w:pPr>
              <w:spacing w:after="0" w:line="240" w:lineRule="auto"/>
              <w:jc w:val="center"/>
              <w:rPr>
                <w:rFonts w:asciiTheme="minorHAnsi" w:hAnsiTheme="minorHAnsi"/>
              </w:rPr>
            </w:pPr>
            <w:r w:rsidRPr="006351E6">
              <w:rPr>
                <w:rFonts w:asciiTheme="minorHAnsi" w:hAnsiTheme="minorHAnsi"/>
              </w:rPr>
              <w:t>Governo</w:t>
            </w:r>
          </w:p>
        </w:tc>
        <w:tc>
          <w:tcPr>
            <w:tcW w:w="5445" w:type="dxa"/>
            <w:vAlign w:val="center"/>
          </w:tcPr>
          <w:p w14:paraId="244D5913"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 xml:space="preserve">Ministério da Justiça e Segurança Pública </w:t>
            </w:r>
          </w:p>
          <w:p w14:paraId="465EF575"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Ministério dos Direitos Humanos</w:t>
            </w:r>
          </w:p>
          <w:p w14:paraId="43FB7540"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Conselho Nacional de Justiça</w:t>
            </w:r>
          </w:p>
          <w:p w14:paraId="20CDF9BC"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Ouvidoria-Geral da Defensoria Pública de São Paulo</w:t>
            </w:r>
          </w:p>
        </w:tc>
      </w:tr>
      <w:tr w:rsidR="00DD080C" w:rsidRPr="006351E6" w14:paraId="5B3BAA66" w14:textId="77777777" w:rsidTr="000D7F14">
        <w:trPr>
          <w:jc w:val="center"/>
        </w:trPr>
        <w:tc>
          <w:tcPr>
            <w:tcW w:w="1192" w:type="dxa"/>
            <w:vMerge/>
            <w:shd w:val="clear" w:color="auto" w:fill="D9D9D9" w:themeFill="background1" w:themeFillShade="D9"/>
            <w:vAlign w:val="center"/>
          </w:tcPr>
          <w:p w14:paraId="2579CCC8" w14:textId="77777777" w:rsidR="00DD080C" w:rsidRPr="006351E6" w:rsidRDefault="00DD080C" w:rsidP="00DD3312">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4CB1E2BB" w14:textId="460EAB55" w:rsidR="00DD080C" w:rsidRPr="006351E6" w:rsidRDefault="00DD080C" w:rsidP="00DD3312">
            <w:pPr>
              <w:spacing w:after="0" w:line="240" w:lineRule="auto"/>
              <w:jc w:val="center"/>
              <w:rPr>
                <w:rFonts w:asciiTheme="minorHAnsi" w:hAnsiTheme="minorHAnsi"/>
              </w:rPr>
            </w:pPr>
            <w:r w:rsidRPr="006351E6">
              <w:rPr>
                <w:rFonts w:asciiTheme="minorHAnsi" w:hAnsiTheme="minorHAnsi"/>
              </w:rPr>
              <w:t>Sociedade Civil</w:t>
            </w:r>
          </w:p>
        </w:tc>
        <w:tc>
          <w:tcPr>
            <w:tcW w:w="5445" w:type="dxa"/>
            <w:vAlign w:val="center"/>
          </w:tcPr>
          <w:p w14:paraId="5F54041C"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 xml:space="preserve">Mecanismo Nacional de Prevenção e Combate à Tortura </w:t>
            </w:r>
          </w:p>
          <w:p w14:paraId="352EA0C1"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Universidade de Brasília</w:t>
            </w:r>
          </w:p>
          <w:p w14:paraId="58D9EC3F"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Pastoral Carcerária</w:t>
            </w:r>
          </w:p>
          <w:p w14:paraId="3B490873"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 xml:space="preserve">Associação de Juízes pela Democracia </w:t>
            </w:r>
          </w:p>
          <w:p w14:paraId="7BD5FC44"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Associação para Prevenção da Tortura</w:t>
            </w:r>
          </w:p>
        </w:tc>
      </w:tr>
      <w:tr w:rsidR="00DD080C" w:rsidRPr="006351E6" w14:paraId="2E83CA0D" w14:textId="77777777" w:rsidTr="000D7F14">
        <w:trPr>
          <w:jc w:val="center"/>
        </w:trPr>
        <w:tc>
          <w:tcPr>
            <w:tcW w:w="3029" w:type="dxa"/>
            <w:gridSpan w:val="2"/>
            <w:shd w:val="clear" w:color="auto" w:fill="D9D9D9" w:themeFill="background1" w:themeFillShade="D9"/>
            <w:vAlign w:val="center"/>
          </w:tcPr>
          <w:p w14:paraId="1B04E1E6" w14:textId="77777777" w:rsidR="00DD080C" w:rsidRPr="006351E6" w:rsidRDefault="00DD080C" w:rsidP="000D7F14">
            <w:pPr>
              <w:spacing w:after="0" w:line="240" w:lineRule="auto"/>
              <w:rPr>
                <w:rFonts w:asciiTheme="minorHAnsi" w:hAnsiTheme="minorHAnsi"/>
              </w:rPr>
            </w:pPr>
            <w:r w:rsidRPr="006351E6">
              <w:rPr>
                <w:rFonts w:asciiTheme="minorHAnsi" w:hAnsiTheme="minorHAnsi"/>
              </w:rPr>
              <w:t>Status quo ou problema – assunto a ser abordado</w:t>
            </w:r>
          </w:p>
        </w:tc>
        <w:tc>
          <w:tcPr>
            <w:tcW w:w="5445" w:type="dxa"/>
            <w:vAlign w:val="center"/>
          </w:tcPr>
          <w:p w14:paraId="255AFC0A"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Necessidade de qualificar canais permanentes de participação social, além de estruturar coleta, gestão e organização de dados e informações sobre insumos, documentos, contratos e serviços penais do Sistema Penitenciário Brasileiro</w:t>
            </w:r>
          </w:p>
        </w:tc>
      </w:tr>
      <w:tr w:rsidR="00DD080C" w:rsidRPr="006351E6" w14:paraId="61A794C0" w14:textId="77777777" w:rsidTr="000D7F14">
        <w:trPr>
          <w:jc w:val="center"/>
        </w:trPr>
        <w:tc>
          <w:tcPr>
            <w:tcW w:w="3029" w:type="dxa"/>
            <w:gridSpan w:val="2"/>
            <w:shd w:val="clear" w:color="auto" w:fill="D9D9D9" w:themeFill="background1" w:themeFillShade="D9"/>
            <w:vAlign w:val="center"/>
          </w:tcPr>
          <w:p w14:paraId="10EB13F7" w14:textId="77777777" w:rsidR="00DD080C" w:rsidRPr="006351E6" w:rsidRDefault="00DD080C" w:rsidP="000D7F14">
            <w:pPr>
              <w:spacing w:after="0" w:line="240" w:lineRule="auto"/>
              <w:rPr>
                <w:rFonts w:asciiTheme="minorHAnsi" w:hAnsiTheme="minorHAnsi"/>
              </w:rPr>
            </w:pPr>
            <w:r w:rsidRPr="006351E6">
              <w:rPr>
                <w:rFonts w:asciiTheme="minorHAnsi" w:hAnsiTheme="minorHAnsi"/>
              </w:rPr>
              <w:t>Objetivo Principal do Compromisso</w:t>
            </w:r>
          </w:p>
        </w:tc>
        <w:tc>
          <w:tcPr>
            <w:tcW w:w="5445" w:type="dxa"/>
            <w:vAlign w:val="center"/>
          </w:tcPr>
          <w:p w14:paraId="2569A9E6"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 xml:space="preserve">Aprimorar mecanismos de transparência, acesso a informação e prestação de contas no sistema prisional brasileiro por meio de ações articuladas em transparência, acesso a informação e outras políticas de governo aberto </w:t>
            </w:r>
          </w:p>
        </w:tc>
      </w:tr>
      <w:tr w:rsidR="00DD080C" w:rsidRPr="006351E6" w14:paraId="0D590889" w14:textId="77777777" w:rsidTr="000D7F14">
        <w:trPr>
          <w:jc w:val="center"/>
        </w:trPr>
        <w:tc>
          <w:tcPr>
            <w:tcW w:w="3029" w:type="dxa"/>
            <w:gridSpan w:val="2"/>
            <w:shd w:val="clear" w:color="auto" w:fill="D9D9D9" w:themeFill="background1" w:themeFillShade="D9"/>
            <w:vAlign w:val="center"/>
          </w:tcPr>
          <w:p w14:paraId="75026C6D" w14:textId="77777777" w:rsidR="00DD080C" w:rsidRPr="006351E6" w:rsidRDefault="00DD080C" w:rsidP="000D7F14">
            <w:pPr>
              <w:spacing w:after="0" w:line="240" w:lineRule="auto"/>
              <w:rPr>
                <w:rFonts w:asciiTheme="minorHAnsi" w:hAnsiTheme="minorHAnsi"/>
              </w:rPr>
            </w:pPr>
            <w:r w:rsidRPr="006351E6">
              <w:rPr>
                <w:rFonts w:asciiTheme="minorHAnsi" w:hAnsiTheme="minorHAnsi"/>
              </w:rPr>
              <w:t>Breve descrição do compromisso</w:t>
            </w:r>
          </w:p>
        </w:tc>
        <w:tc>
          <w:tcPr>
            <w:tcW w:w="5445" w:type="dxa"/>
            <w:vAlign w:val="center"/>
          </w:tcPr>
          <w:p w14:paraId="79069A44"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Promover a melhoria dos trabalhos de coleta, gestão e organização de dados e informações sobre o sistema penitenciário brasileiro, a fim de se viabilizarem subsídios de qualidade para a efetiva participação social</w:t>
            </w:r>
          </w:p>
        </w:tc>
      </w:tr>
      <w:tr w:rsidR="00DD080C" w:rsidRPr="006351E6" w14:paraId="7449FD70" w14:textId="77777777" w:rsidTr="000D7F14">
        <w:trPr>
          <w:jc w:val="center"/>
        </w:trPr>
        <w:tc>
          <w:tcPr>
            <w:tcW w:w="3029" w:type="dxa"/>
            <w:gridSpan w:val="2"/>
            <w:shd w:val="clear" w:color="auto" w:fill="D9D9D9" w:themeFill="background1" w:themeFillShade="D9"/>
            <w:vAlign w:val="center"/>
          </w:tcPr>
          <w:p w14:paraId="2BA91D8D"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Desafio da OGP abordado pelo compromisso</w:t>
            </w:r>
          </w:p>
        </w:tc>
        <w:tc>
          <w:tcPr>
            <w:tcW w:w="5445" w:type="dxa"/>
            <w:vAlign w:val="center"/>
          </w:tcPr>
          <w:p w14:paraId="11DF8364"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Melhoria dos Serviços Públicos</w:t>
            </w:r>
          </w:p>
          <w:p w14:paraId="46C04CA6"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Aumento da integridade pública</w:t>
            </w:r>
          </w:p>
          <w:p w14:paraId="5A49546B"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Gestão mais efetiva dos recursos públicos</w:t>
            </w:r>
          </w:p>
          <w:p w14:paraId="4A387E16"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Aumento da responsabilidade corporativa</w:t>
            </w:r>
          </w:p>
        </w:tc>
      </w:tr>
      <w:tr w:rsidR="00DD080C" w:rsidRPr="006351E6" w14:paraId="3F7CBE48" w14:textId="77777777" w:rsidTr="000D7F14">
        <w:trPr>
          <w:jc w:val="center"/>
        </w:trPr>
        <w:tc>
          <w:tcPr>
            <w:tcW w:w="3029" w:type="dxa"/>
            <w:gridSpan w:val="2"/>
            <w:shd w:val="clear" w:color="auto" w:fill="D9D9D9" w:themeFill="background1" w:themeFillShade="D9"/>
            <w:vAlign w:val="center"/>
          </w:tcPr>
          <w:p w14:paraId="558C9DA8"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Relevância do compromisso</w:t>
            </w:r>
          </w:p>
        </w:tc>
        <w:tc>
          <w:tcPr>
            <w:tcW w:w="5445" w:type="dxa"/>
            <w:vAlign w:val="center"/>
          </w:tcPr>
          <w:p w14:paraId="0E892C7F"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Assegurar o acesso público a informações que protejam direitos fundamentais</w:t>
            </w:r>
          </w:p>
        </w:tc>
      </w:tr>
      <w:tr w:rsidR="00DD080C" w:rsidRPr="006351E6" w14:paraId="6B1140B6" w14:textId="77777777" w:rsidTr="000D7F14">
        <w:trPr>
          <w:jc w:val="center"/>
        </w:trPr>
        <w:tc>
          <w:tcPr>
            <w:tcW w:w="3029" w:type="dxa"/>
            <w:gridSpan w:val="2"/>
            <w:shd w:val="clear" w:color="auto" w:fill="D9D9D9" w:themeFill="background1" w:themeFillShade="D9"/>
            <w:vAlign w:val="center"/>
          </w:tcPr>
          <w:p w14:paraId="2F9CA833"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Ambição</w:t>
            </w:r>
          </w:p>
          <w:p w14:paraId="27ED706A" w14:textId="77777777" w:rsidR="00DD080C" w:rsidRPr="006351E6" w:rsidRDefault="00DD080C" w:rsidP="000D7F14">
            <w:pPr>
              <w:spacing w:after="0" w:line="240" w:lineRule="auto"/>
              <w:jc w:val="both"/>
              <w:rPr>
                <w:rFonts w:asciiTheme="minorHAnsi" w:hAnsiTheme="minorHAnsi"/>
              </w:rPr>
            </w:pPr>
          </w:p>
        </w:tc>
        <w:tc>
          <w:tcPr>
            <w:tcW w:w="5445" w:type="dxa"/>
            <w:vAlign w:val="center"/>
          </w:tcPr>
          <w:p w14:paraId="5AFE5BB6"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Disponibilização de base de dados nacional gerada a partir de inspeções realizadas por diversos atores no sistema prisional</w:t>
            </w:r>
          </w:p>
        </w:tc>
      </w:tr>
      <w:tr w:rsidR="00DD080C" w:rsidRPr="006351E6" w14:paraId="17CAAE50" w14:textId="77777777" w:rsidTr="000D7F14">
        <w:trPr>
          <w:jc w:val="center"/>
        </w:trPr>
        <w:tc>
          <w:tcPr>
            <w:tcW w:w="3029" w:type="dxa"/>
            <w:gridSpan w:val="2"/>
            <w:shd w:val="clear" w:color="auto" w:fill="D9D9D9" w:themeFill="background1" w:themeFillShade="D9"/>
            <w:vAlign w:val="center"/>
          </w:tcPr>
          <w:p w14:paraId="0FEC8007" w14:textId="77777777" w:rsidR="00DD080C" w:rsidRPr="006351E6" w:rsidRDefault="00DD080C" w:rsidP="000D7F14">
            <w:pPr>
              <w:spacing w:after="0" w:line="240" w:lineRule="auto"/>
              <w:jc w:val="both"/>
              <w:rPr>
                <w:rFonts w:asciiTheme="minorHAnsi" w:hAnsi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445" w:type="dxa"/>
            <w:vAlign w:val="center"/>
          </w:tcPr>
          <w:p w14:paraId="7EF85465" w14:textId="25FEF962" w:rsidR="00DD080C" w:rsidRPr="006351E6" w:rsidRDefault="00DD080C" w:rsidP="000D7F14">
            <w:pPr>
              <w:spacing w:after="0" w:line="240" w:lineRule="auto"/>
              <w:jc w:val="both"/>
              <w:rPr>
                <w:rFonts w:asciiTheme="minorHAnsi" w:hAnsiTheme="minorHAnsi"/>
              </w:rPr>
            </w:pPr>
            <w:r>
              <w:rPr>
                <w:rFonts w:asciiTheme="minorHAnsi" w:hAnsiTheme="minorHAnsi"/>
              </w:rPr>
              <w:t>Atrasado</w:t>
            </w:r>
          </w:p>
        </w:tc>
      </w:tr>
      <w:tr w:rsidR="003F0ED5" w:rsidRPr="006351E6" w14:paraId="73CCC8C1" w14:textId="77777777" w:rsidTr="000D7F14">
        <w:trPr>
          <w:jc w:val="center"/>
        </w:trPr>
        <w:tc>
          <w:tcPr>
            <w:tcW w:w="3029" w:type="dxa"/>
            <w:gridSpan w:val="2"/>
            <w:shd w:val="clear" w:color="auto" w:fill="D9D9D9" w:themeFill="background1" w:themeFillShade="D9"/>
            <w:vAlign w:val="center"/>
          </w:tcPr>
          <w:p w14:paraId="558E0435" w14:textId="77777777" w:rsidR="003F0ED5" w:rsidRPr="006351E6" w:rsidRDefault="003F0ED5" w:rsidP="003F0ED5">
            <w:pPr>
              <w:spacing w:after="0" w:line="240" w:lineRule="auto"/>
              <w:jc w:val="both"/>
              <w:rPr>
                <w:rFonts w:asciiTheme="minorHAnsi" w:hAnsiTheme="minorHAnsi"/>
              </w:rPr>
            </w:pPr>
            <w:bookmarkStart w:id="30" w:name="_Hlk527447636"/>
            <w:r w:rsidRPr="006351E6">
              <w:rPr>
                <w:rFonts w:asciiTheme="minorHAnsi" w:hAnsiTheme="minorHAnsi"/>
              </w:rPr>
              <w:t>Descrição dos Resultados</w:t>
            </w:r>
          </w:p>
        </w:tc>
        <w:tc>
          <w:tcPr>
            <w:tcW w:w="5445" w:type="dxa"/>
            <w:vAlign w:val="center"/>
          </w:tcPr>
          <w:p w14:paraId="08D16FE8" w14:textId="77777777" w:rsidR="003F0ED5" w:rsidRDefault="003F0ED5" w:rsidP="003F0ED5">
            <w:pPr>
              <w:spacing w:after="0" w:line="240" w:lineRule="auto"/>
              <w:jc w:val="both"/>
            </w:pPr>
            <w:r w:rsidRPr="00836DA7">
              <w:t>Foi publicado</w:t>
            </w:r>
            <w:r>
              <w:t>,</w:t>
            </w:r>
            <w:r w:rsidRPr="00836DA7">
              <w:t xml:space="preserve"> em 11/09/2017</w:t>
            </w:r>
            <w:r>
              <w:t>,</w:t>
            </w:r>
            <w:r w:rsidRPr="00836DA7">
              <w:t xml:space="preserve"> o Edital de Chamamento Público nº 01/2017, do Departamento Penitenciário Nacional, visando a seleção de Organização da Sociedade Civil para celebração de termo de colaboração voltado à </w:t>
            </w:r>
            <w:r w:rsidRPr="00836DA7">
              <w:lastRenderedPageBreak/>
              <w:t>execução de projeto de aperfeiçoamento de metodologias de inspeção em unidades prisionais. O projeto t</w:t>
            </w:r>
            <w:r>
              <w:t>eve</w:t>
            </w:r>
            <w:r w:rsidRPr="00836DA7">
              <w:t xml:space="preserve"> por objetivos/metas: (i) contribuição com a execução do Compromisso 8 do 3º Plano de Ação Brasileiro na Open </w:t>
            </w:r>
            <w:proofErr w:type="spellStart"/>
            <w:r w:rsidRPr="00836DA7">
              <w:t>Government</w:t>
            </w:r>
            <w:proofErr w:type="spellEnd"/>
            <w:r w:rsidRPr="00836DA7">
              <w:t xml:space="preserve"> </w:t>
            </w:r>
            <w:proofErr w:type="spellStart"/>
            <w:r w:rsidRPr="00836DA7">
              <w:t>Partnership</w:t>
            </w:r>
            <w:proofErr w:type="spellEnd"/>
            <w:r w:rsidRPr="00836DA7">
              <w:t xml:space="preserve"> (Parceria para Governo Aberto); (</w:t>
            </w:r>
            <w:proofErr w:type="spellStart"/>
            <w:r w:rsidRPr="00836DA7">
              <w:t>ii</w:t>
            </w:r>
            <w:proofErr w:type="spellEnd"/>
            <w:r w:rsidRPr="00836DA7">
              <w:t>) apoio à realização de consulta pública sobre os campos de formulário padronizado de inspeções prisionais, inclusive quanto à mobilização de atores relevantes e análise dos resultados obtidos; (</w:t>
            </w:r>
            <w:proofErr w:type="spellStart"/>
            <w:r w:rsidRPr="00836DA7">
              <w:t>iii</w:t>
            </w:r>
            <w:proofErr w:type="spellEnd"/>
            <w:r w:rsidRPr="00836DA7">
              <w:t>) mapeamento e desenvolvimento de melhorias em sistema informatizado, considerando as necessidades de gestão de cadastro e de relatórios de inspeção, bem como de ferramentas de transparência e painéis de controle; (</w:t>
            </w:r>
            <w:proofErr w:type="spellStart"/>
            <w:r w:rsidRPr="00836DA7">
              <w:t>iv</w:t>
            </w:r>
            <w:proofErr w:type="spellEnd"/>
            <w:r w:rsidRPr="00836DA7">
              <w:t>) realização de ações voltadas à capacitação de instituições quanto à realização de inspeções prisionais, considerando, inclusive, o uso de sistema informatizado; e (v) elaboração de recomendações para o aperfeiçoamento de metodologias de inspeção prisional, considerando a pluralidade de atores envolvidos e a articulação com organizações da sociedade civil. Nes</w:t>
            </w:r>
            <w:r>
              <w:t>t</w:t>
            </w:r>
            <w:r w:rsidRPr="00836DA7">
              <w:t xml:space="preserve">e sentido, a parceria com a OSC </w:t>
            </w:r>
            <w:r>
              <w:t>que seria</w:t>
            </w:r>
            <w:r w:rsidRPr="00836DA7">
              <w:t xml:space="preserve"> selecionada no âmbito do chamamento público passou a figurar como estratégia central para a execução do Compromisso 8</w:t>
            </w:r>
            <w:r>
              <w:t>. A despeito do</w:t>
            </w:r>
            <w:r w:rsidRPr="00836DA7">
              <w:t xml:space="preserve"> prazo </w:t>
            </w:r>
            <w:r>
              <w:t xml:space="preserve">generoso </w:t>
            </w:r>
            <w:r w:rsidRPr="00836DA7">
              <w:t>estabelecido em edital para apresentação de projetos</w:t>
            </w:r>
            <w:r>
              <w:t>, o chamamento</w:t>
            </w:r>
            <w:r w:rsidRPr="00836DA7">
              <w:t xml:space="preserve"> se encerrou sem o recebimento de propostas. </w:t>
            </w:r>
            <w:r>
              <w:t>O</w:t>
            </w:r>
            <w:r w:rsidRPr="00836DA7">
              <w:t xml:space="preserve"> D</w:t>
            </w:r>
            <w:r>
              <w:t>EPEN decidiu</w:t>
            </w:r>
            <w:r w:rsidRPr="00836DA7">
              <w:t xml:space="preserve"> prorrog</w:t>
            </w:r>
            <w:r>
              <w:t>ar o prazo, o que foi feito</w:t>
            </w:r>
            <w:r w:rsidRPr="00836DA7">
              <w:t xml:space="preserve"> duas vezes, se</w:t>
            </w:r>
            <w:r>
              <w:t>m</w:t>
            </w:r>
            <w:r w:rsidRPr="00836DA7">
              <w:t xml:space="preserve"> que</w:t>
            </w:r>
            <w:r>
              <w:t xml:space="preserve"> surgissem </w:t>
            </w:r>
            <w:r w:rsidRPr="00836DA7">
              <w:t>propostas.</w:t>
            </w:r>
          </w:p>
          <w:p w14:paraId="65BEBB3F" w14:textId="653951FE" w:rsidR="003F0ED5" w:rsidRDefault="003F0ED5" w:rsidP="003F0ED5">
            <w:pPr>
              <w:spacing w:after="0" w:line="240" w:lineRule="auto"/>
              <w:jc w:val="both"/>
            </w:pPr>
            <w:r>
              <w:t>Diante desse cenário, a coordenação do compromisso decidiu recuperar a ordem de execução originalmente definida nos marcos e iniciou, junto com a APT, um trabalho para mapeamento de</w:t>
            </w:r>
            <w:r w:rsidRPr="00A308EF">
              <w:t xml:space="preserve"> atores d</w:t>
            </w:r>
            <w:r>
              <w:t>o</w:t>
            </w:r>
            <w:r w:rsidRPr="00A308EF">
              <w:t xml:space="preserve"> governo e da sociedade civil </w:t>
            </w:r>
            <w:r>
              <w:t xml:space="preserve">que pudessem ter interessem em </w:t>
            </w:r>
            <w:r w:rsidRPr="00A308EF">
              <w:t xml:space="preserve">instituir </w:t>
            </w:r>
            <w:r>
              <w:t>um f</w:t>
            </w:r>
            <w:r w:rsidRPr="00A308EF">
              <w:t xml:space="preserve">órum de discussão acerca das inspeções prisionais, buscando pensar indicadores de verificação e fiscalização que </w:t>
            </w:r>
            <w:r>
              <w:t>fossem</w:t>
            </w:r>
            <w:r w:rsidRPr="00A308EF">
              <w:t xml:space="preserve"> comuns, bem como a formatação de </w:t>
            </w:r>
            <w:r>
              <w:t xml:space="preserve">um </w:t>
            </w:r>
            <w:r w:rsidRPr="00A308EF">
              <w:t>banco de relatório</w:t>
            </w:r>
            <w:r>
              <w:t>s</w:t>
            </w:r>
            <w:r w:rsidRPr="00A308EF">
              <w:t xml:space="preserve"> de inspeção</w:t>
            </w:r>
            <w:r>
              <w:t>. Dando sequência à estratégia de trabalho adotada, f</w:t>
            </w:r>
            <w:r w:rsidRPr="00BE3239">
              <w:t>oi realizada</w:t>
            </w:r>
            <w:r>
              <w:t xml:space="preserve">, em </w:t>
            </w:r>
            <w:r w:rsidRPr="00BE3239">
              <w:t>8 de maio de 2018</w:t>
            </w:r>
            <w:r>
              <w:t>,</w:t>
            </w:r>
            <w:r w:rsidRPr="00BE3239">
              <w:t xml:space="preserve"> uma primeira reunião com os referidos atores para discutir as metodologias de inspeção prisional, bem como tratar da viabilidade de instituir </w:t>
            </w:r>
            <w:r>
              <w:t xml:space="preserve">o fórum. O objetivo, em resumo, era </w:t>
            </w:r>
            <w:r w:rsidRPr="00E57972">
              <w:t>colocar em discussão a metodologia adotada pelos atores para a atividade de fiscalização e inspeção prisional, bem como os indicadores catalogados a partir das visitas</w:t>
            </w:r>
            <w:r>
              <w:t xml:space="preserve">. </w:t>
            </w:r>
            <w:r w:rsidRPr="00E57972">
              <w:t xml:space="preserve">As instituições que manifestaram interesse em compor o </w:t>
            </w:r>
            <w:r>
              <w:t>fórum, num primeiro momento,</w:t>
            </w:r>
            <w:r w:rsidRPr="00E57972">
              <w:t xml:space="preserve"> </w:t>
            </w:r>
            <w:r>
              <w:t xml:space="preserve">foram </w:t>
            </w:r>
            <w:r w:rsidRPr="00E57972">
              <w:t xml:space="preserve">as seguintes: </w:t>
            </w:r>
            <w:r w:rsidRPr="00E57972">
              <w:lastRenderedPageBreak/>
              <w:t xml:space="preserve">DEPEN/MESP, APT, Open </w:t>
            </w:r>
            <w:proofErr w:type="spellStart"/>
            <w:r w:rsidRPr="00E57972">
              <w:t>Knowledge</w:t>
            </w:r>
            <w:proofErr w:type="spellEnd"/>
            <w:r w:rsidRPr="00E57972">
              <w:t xml:space="preserve"> Fou</w:t>
            </w:r>
            <w:r>
              <w:t>ndation, CNMP, MDH e MPF. Em 29 de agosto, foi realizada mais uma reunião do grupo, à semelhança da que havia ocorrida em maio, ambas articuladas pela CGU. Em setembro, por fim, aconteceu a reunião mais recente para tratar do assunto. Na ocasião, avançou-se na proposta apresentada pel</w:t>
            </w:r>
            <w:r w:rsidRPr="00E57972">
              <w:t xml:space="preserve">o CNMP </w:t>
            </w:r>
            <w:r>
              <w:t>de</w:t>
            </w:r>
            <w:r w:rsidRPr="00E57972">
              <w:t xml:space="preserve"> disponibilizar sua estrutura de TI para abrigar </w:t>
            </w:r>
            <w:r>
              <w:t xml:space="preserve">o futuro sistema. De acordo com a agenda, </w:t>
            </w:r>
            <w:r w:rsidRPr="00E57972">
              <w:t>há previsão de outra reunião para o início de outubro</w:t>
            </w:r>
            <w:r>
              <w:t>.</w:t>
            </w:r>
          </w:p>
          <w:p w14:paraId="6017194A" w14:textId="77777777" w:rsidR="003F0ED5" w:rsidRDefault="003F0ED5" w:rsidP="003F0ED5">
            <w:pPr>
              <w:spacing w:after="0" w:line="240" w:lineRule="auto"/>
              <w:jc w:val="both"/>
            </w:pPr>
            <w:r>
              <w:t>O histórico apresentado mostra que, apesar de estar atrasado em sua implementação, há boas perspectivas de que o compromisso se viabilize. Assim, ainda que executado fora do período de vigência do 3º Plano de Ação Nacional, os resultados tendem a ser promissores.</w:t>
            </w:r>
          </w:p>
          <w:p w14:paraId="010339CB" w14:textId="3BE43223" w:rsidR="00820CEA" w:rsidRPr="006351E6" w:rsidRDefault="00820CEA" w:rsidP="003F0ED5">
            <w:pPr>
              <w:spacing w:after="0" w:line="240" w:lineRule="auto"/>
              <w:jc w:val="both"/>
              <w:rPr>
                <w:rFonts w:asciiTheme="minorHAnsi" w:hAnsiTheme="minorHAnsi"/>
              </w:rPr>
            </w:pPr>
            <w:r>
              <w:t xml:space="preserve">Como dificuldade, ressalta-se a desmobilização de diversos atores que compunham o grupo de responsáveis pela execução do compromisso. </w:t>
            </w:r>
          </w:p>
        </w:tc>
      </w:tr>
      <w:bookmarkEnd w:id="30"/>
      <w:tr w:rsidR="00DD080C" w:rsidRPr="006351E6" w14:paraId="3F1685A5" w14:textId="77777777" w:rsidTr="000D7F14">
        <w:trPr>
          <w:jc w:val="center"/>
        </w:trPr>
        <w:tc>
          <w:tcPr>
            <w:tcW w:w="3029" w:type="dxa"/>
            <w:gridSpan w:val="2"/>
            <w:shd w:val="clear" w:color="auto" w:fill="D9D9D9" w:themeFill="background1" w:themeFillShade="D9"/>
            <w:vAlign w:val="center"/>
          </w:tcPr>
          <w:p w14:paraId="123E942C"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lastRenderedPageBreak/>
              <w:t>Implementação até</w:t>
            </w:r>
          </w:p>
        </w:tc>
        <w:tc>
          <w:tcPr>
            <w:tcW w:w="5445" w:type="dxa"/>
            <w:vAlign w:val="center"/>
          </w:tcPr>
          <w:p w14:paraId="05C704F9" w14:textId="25837DE4" w:rsidR="00DD080C" w:rsidRPr="00820CEA" w:rsidRDefault="00820CEA" w:rsidP="000D7F14">
            <w:pPr>
              <w:spacing w:after="0" w:line="240" w:lineRule="auto"/>
              <w:jc w:val="both"/>
              <w:rPr>
                <w:rFonts w:asciiTheme="minorHAnsi" w:hAnsiTheme="minorHAnsi"/>
              </w:rPr>
            </w:pPr>
            <w:r w:rsidRPr="00820CEA">
              <w:rPr>
                <w:rFonts w:asciiTheme="minorHAnsi" w:hAnsiTheme="minorHAnsi"/>
              </w:rPr>
              <w:t>Dezembro</w:t>
            </w:r>
            <w:r w:rsidR="00DD080C" w:rsidRPr="00820CEA">
              <w:rPr>
                <w:rFonts w:asciiTheme="minorHAnsi" w:hAnsiTheme="minorHAnsi"/>
              </w:rPr>
              <w:t>/2018</w:t>
            </w:r>
          </w:p>
        </w:tc>
      </w:tr>
    </w:tbl>
    <w:p w14:paraId="5E11E5D4" w14:textId="77777777" w:rsidR="00DD080C" w:rsidRDefault="00DD080C" w:rsidP="00DD080C">
      <w:pPr>
        <w:spacing w:after="0" w:line="240" w:lineRule="auto"/>
        <w:jc w:val="both"/>
        <w:rPr>
          <w:rFonts w:asciiTheme="minorHAnsi" w:hAnsiTheme="minorHAnsi"/>
        </w:rPr>
      </w:pPr>
    </w:p>
    <w:p w14:paraId="67631882" w14:textId="6FAADC84" w:rsidR="00DD080C" w:rsidRDefault="00DD080C">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DD080C" w14:paraId="27BB889E" w14:textId="77777777" w:rsidTr="00DD080C">
        <w:trPr>
          <w:trHeight w:val="1156"/>
          <w:tblHeader/>
          <w:jc w:val="center"/>
        </w:trPr>
        <w:tc>
          <w:tcPr>
            <w:tcW w:w="8474"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B4601AF" w14:textId="77777777" w:rsidR="00DD080C" w:rsidRDefault="00DD080C">
            <w:pPr>
              <w:spacing w:after="0" w:line="240" w:lineRule="auto"/>
              <w:jc w:val="center"/>
              <w:rPr>
                <w:rFonts w:asciiTheme="minorHAnsi" w:hAnsiTheme="minorHAnsi"/>
                <w:b/>
              </w:rPr>
            </w:pPr>
            <w:r>
              <w:rPr>
                <w:rFonts w:asciiTheme="minorHAnsi" w:hAnsiTheme="minorHAnsi" w:cs="Cambria"/>
                <w:b/>
                <w:bCs/>
              </w:rPr>
              <w:lastRenderedPageBreak/>
              <w:t>Compromisso 9. Consolidar uma rede aberta no setor público de forma colaborativa e transparente com a sociedade</w:t>
            </w:r>
          </w:p>
        </w:tc>
      </w:tr>
      <w:tr w:rsidR="00DD080C" w14:paraId="55506F2A"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074DA68" w14:textId="77777777" w:rsidR="00DD080C" w:rsidRDefault="00DD080C">
            <w:pPr>
              <w:spacing w:after="0" w:line="240" w:lineRule="auto"/>
              <w:jc w:val="both"/>
              <w:rPr>
                <w:rFonts w:asciiTheme="minorHAnsi" w:hAnsiTheme="minorHAnsi"/>
              </w:rPr>
            </w:pPr>
            <w:r>
              <w:rPr>
                <w:rFonts w:asciiTheme="minorHAnsi" w:hAnsiTheme="minorHAnsi"/>
              </w:rPr>
              <w:t>Órgão coordenador</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7DEBACC8" w14:textId="77777777" w:rsidR="00DD080C" w:rsidRPr="00DD080C" w:rsidRDefault="00DD080C">
            <w:pPr>
              <w:pStyle w:val="SemEspaamento"/>
              <w:jc w:val="both"/>
              <w:rPr>
                <w:rFonts w:asciiTheme="minorHAnsi" w:hAnsiTheme="minorHAnsi"/>
              </w:rPr>
            </w:pPr>
            <w:r w:rsidRPr="00DD080C">
              <w:rPr>
                <w:rFonts w:asciiTheme="minorHAnsi" w:hAnsiTheme="minorHAnsi"/>
              </w:rPr>
              <w:t>Ministério do Planejamento, Desenvolvimento e Gestão</w:t>
            </w:r>
          </w:p>
        </w:tc>
      </w:tr>
      <w:tr w:rsidR="00DD080C" w14:paraId="70FDFE60"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09C57780" w14:textId="77777777" w:rsidR="00DD080C" w:rsidRDefault="00DD080C">
            <w:pPr>
              <w:spacing w:after="0" w:line="240" w:lineRule="auto"/>
              <w:jc w:val="both"/>
              <w:rPr>
                <w:rFonts w:asciiTheme="minorHAnsi" w:hAnsiTheme="minorHAnsi"/>
              </w:rPr>
            </w:pPr>
            <w:r>
              <w:rPr>
                <w:rFonts w:asciiTheme="minorHAnsi" w:hAnsiTheme="minorHAnsi"/>
              </w:rPr>
              <w:t>Nome do servidor responsável pela implementação no órgão coordenador</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778629C9" w14:textId="77777777" w:rsidR="00DD080C" w:rsidRPr="00DD080C" w:rsidRDefault="00DD080C">
            <w:pPr>
              <w:pStyle w:val="SemEspaamento"/>
              <w:jc w:val="both"/>
              <w:rPr>
                <w:rFonts w:asciiTheme="minorHAnsi" w:hAnsiTheme="minorHAnsi"/>
              </w:rPr>
            </w:pPr>
            <w:r w:rsidRPr="00DD080C">
              <w:rPr>
                <w:rFonts w:asciiTheme="minorHAnsi" w:hAnsiTheme="minorHAnsi"/>
              </w:rPr>
              <w:t xml:space="preserve">Luanna </w:t>
            </w:r>
            <w:proofErr w:type="spellStart"/>
            <w:r w:rsidRPr="00DD080C">
              <w:rPr>
                <w:rFonts w:asciiTheme="minorHAnsi" w:hAnsiTheme="minorHAnsi"/>
              </w:rPr>
              <w:t>Roncaratti</w:t>
            </w:r>
            <w:proofErr w:type="spellEnd"/>
            <w:r w:rsidRPr="00DD080C">
              <w:rPr>
                <w:rFonts w:asciiTheme="minorHAnsi" w:hAnsiTheme="minorHAnsi"/>
              </w:rPr>
              <w:t xml:space="preserve"> </w:t>
            </w:r>
          </w:p>
        </w:tc>
      </w:tr>
      <w:tr w:rsidR="00DD080C" w14:paraId="1273B2A9"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B149A8A" w14:textId="77777777" w:rsidR="00DD080C" w:rsidRDefault="00DD080C">
            <w:pPr>
              <w:spacing w:after="0" w:line="240" w:lineRule="auto"/>
              <w:jc w:val="both"/>
              <w:rPr>
                <w:rFonts w:asciiTheme="minorHAnsi" w:hAnsiTheme="minorHAnsi"/>
              </w:rPr>
            </w:pPr>
            <w:r>
              <w:rPr>
                <w:rFonts w:asciiTheme="minorHAnsi" w:hAnsiTheme="minorHAnsi"/>
              </w:rPr>
              <w:t>Cargo - Departamento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40798F1A" w14:textId="77777777" w:rsidR="00DD080C" w:rsidRPr="00DD080C" w:rsidRDefault="00DD080C">
            <w:pPr>
              <w:pStyle w:val="SemEspaamento"/>
              <w:jc w:val="both"/>
              <w:rPr>
                <w:rFonts w:asciiTheme="minorHAnsi" w:hAnsiTheme="minorHAnsi"/>
              </w:rPr>
            </w:pPr>
            <w:r w:rsidRPr="00DD080C">
              <w:rPr>
                <w:rFonts w:asciiTheme="minorHAnsi" w:hAnsiTheme="minorHAnsi"/>
              </w:rPr>
              <w:t xml:space="preserve">Gerente de Projetos </w:t>
            </w:r>
          </w:p>
        </w:tc>
      </w:tr>
      <w:tr w:rsidR="00DD080C" w14:paraId="04615032"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B99CB8B" w14:textId="77777777" w:rsidR="00DD080C" w:rsidRDefault="00DD080C">
            <w:pPr>
              <w:spacing w:after="0" w:line="240" w:lineRule="auto"/>
              <w:jc w:val="both"/>
              <w:rPr>
                <w:rFonts w:asciiTheme="minorHAnsi" w:hAnsiTheme="minorHAnsi"/>
              </w:rPr>
            </w:pPr>
            <w:r>
              <w:rPr>
                <w:rFonts w:asciiTheme="minorHAnsi" w:hAnsiTheme="minorHAnsi"/>
              </w:rPr>
              <w:t>E-mail</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56227EA4" w14:textId="77777777" w:rsidR="00DD080C" w:rsidRPr="00DD080C" w:rsidRDefault="00DD080C">
            <w:pPr>
              <w:pStyle w:val="SemEspaamento"/>
              <w:jc w:val="both"/>
              <w:rPr>
                <w:rFonts w:asciiTheme="minorHAnsi" w:hAnsiTheme="minorHAnsi"/>
              </w:rPr>
            </w:pPr>
            <w:r w:rsidRPr="00DD080C">
              <w:rPr>
                <w:rFonts w:asciiTheme="minorHAnsi" w:hAnsiTheme="minorHAnsi"/>
              </w:rPr>
              <w:t>Luanna.roncaratti@planejamento.gov.br</w:t>
            </w:r>
          </w:p>
        </w:tc>
      </w:tr>
      <w:tr w:rsidR="00DD080C" w14:paraId="33E8228E"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44E2FE2" w14:textId="77777777" w:rsidR="00DD080C" w:rsidRDefault="00DD080C">
            <w:pPr>
              <w:spacing w:after="0" w:line="240" w:lineRule="auto"/>
              <w:jc w:val="both"/>
              <w:rPr>
                <w:rFonts w:asciiTheme="minorHAnsi" w:hAnsiTheme="minorHAnsi"/>
              </w:rPr>
            </w:pPr>
            <w:r>
              <w:rPr>
                <w:rFonts w:asciiTheme="minorHAnsi" w:hAnsiTheme="minorHAnsi"/>
              </w:rPr>
              <w:t>Telefone</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668FC0E6" w14:textId="77777777" w:rsidR="00DD080C" w:rsidRDefault="00DD080C">
            <w:pPr>
              <w:pStyle w:val="SemEspaamento"/>
              <w:jc w:val="both"/>
              <w:rPr>
                <w:rFonts w:asciiTheme="minorHAnsi" w:hAnsiTheme="minorHAnsi"/>
              </w:rPr>
            </w:pPr>
            <w:r>
              <w:rPr>
                <w:rFonts w:asciiTheme="minorHAnsi" w:hAnsiTheme="minorHAnsi"/>
              </w:rPr>
              <w:t>(61) 2020-8695</w:t>
            </w:r>
          </w:p>
        </w:tc>
      </w:tr>
      <w:tr w:rsidR="00DD080C" w14:paraId="0BA1AE69" w14:textId="77777777" w:rsidTr="00DD080C">
        <w:trPr>
          <w:jc w:val="center"/>
        </w:trPr>
        <w:tc>
          <w:tcPr>
            <w:tcW w:w="1192"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B8263BF" w14:textId="2618C126" w:rsidR="00DD080C" w:rsidRDefault="00DD080C" w:rsidP="0074785F">
            <w:pPr>
              <w:spacing w:after="0" w:line="240" w:lineRule="auto"/>
              <w:jc w:val="center"/>
              <w:rPr>
                <w:rFonts w:asciiTheme="minorHAnsi" w:hAnsiTheme="minorHAnsi"/>
              </w:rPr>
            </w:pPr>
            <w:r>
              <w:rPr>
                <w:rFonts w:asciiTheme="minorHAnsi" w:hAnsiTheme="minorHAnsi"/>
              </w:rPr>
              <w:t>Atores Envolvidos</w:t>
            </w:r>
          </w:p>
        </w:tc>
        <w:tc>
          <w:tcPr>
            <w:tcW w:w="18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04397F24" w14:textId="77777777" w:rsidR="00DD080C" w:rsidRDefault="00DD080C" w:rsidP="0074785F">
            <w:pPr>
              <w:spacing w:after="0" w:line="240" w:lineRule="auto"/>
              <w:jc w:val="center"/>
              <w:rPr>
                <w:rFonts w:asciiTheme="minorHAnsi" w:hAnsiTheme="minorHAnsi"/>
              </w:rPr>
            </w:pPr>
            <w:r>
              <w:rPr>
                <w:rFonts w:asciiTheme="minorHAnsi" w:hAnsiTheme="minorHAnsi"/>
              </w:rPr>
              <w:t>Governo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2CCF3928" w14:textId="77777777" w:rsidR="00DD080C" w:rsidRDefault="00DD080C">
            <w:pPr>
              <w:spacing w:after="0" w:line="240" w:lineRule="auto"/>
              <w:jc w:val="both"/>
              <w:rPr>
                <w:rFonts w:asciiTheme="minorHAnsi" w:hAnsiTheme="minorHAnsi"/>
              </w:rPr>
            </w:pPr>
            <w:r>
              <w:rPr>
                <w:rFonts w:asciiTheme="minorHAnsi" w:hAnsiTheme="minorHAnsi"/>
              </w:rPr>
              <w:t xml:space="preserve">Ministério do Planejamento, Desenvolvimento e Gestão </w:t>
            </w:r>
          </w:p>
          <w:p w14:paraId="24D08C66" w14:textId="77777777" w:rsidR="00DD080C" w:rsidRDefault="00DD080C">
            <w:pPr>
              <w:spacing w:after="0" w:line="240" w:lineRule="auto"/>
              <w:jc w:val="both"/>
              <w:rPr>
                <w:rFonts w:asciiTheme="minorHAnsi" w:hAnsiTheme="minorHAnsi"/>
              </w:rPr>
            </w:pPr>
            <w:r>
              <w:rPr>
                <w:rFonts w:asciiTheme="minorHAnsi" w:hAnsiTheme="minorHAnsi"/>
              </w:rPr>
              <w:t>Escola Nacional de Administração Pública</w:t>
            </w:r>
          </w:p>
          <w:p w14:paraId="6FA6E8DD" w14:textId="77777777" w:rsidR="00DD080C" w:rsidRDefault="00DD080C">
            <w:pPr>
              <w:spacing w:after="0" w:line="240" w:lineRule="auto"/>
              <w:jc w:val="both"/>
              <w:rPr>
                <w:rFonts w:asciiTheme="minorHAnsi" w:hAnsiTheme="minorHAnsi"/>
              </w:rPr>
            </w:pPr>
            <w:r>
              <w:rPr>
                <w:rFonts w:asciiTheme="minorHAnsi" w:hAnsiTheme="minorHAnsi"/>
              </w:rPr>
              <w:t>Tribunal de Contas da União</w:t>
            </w:r>
          </w:p>
          <w:p w14:paraId="71404EE2" w14:textId="77777777" w:rsidR="00DD080C" w:rsidRDefault="00DD080C">
            <w:pPr>
              <w:spacing w:after="0" w:line="240" w:lineRule="auto"/>
              <w:jc w:val="both"/>
              <w:rPr>
                <w:rFonts w:asciiTheme="minorHAnsi" w:hAnsiTheme="minorHAnsi"/>
              </w:rPr>
            </w:pPr>
            <w:r>
              <w:rPr>
                <w:rFonts w:asciiTheme="minorHAnsi" w:hAnsiTheme="minorHAnsi"/>
              </w:rPr>
              <w:t>Conselho da Justiça Federal</w:t>
            </w:r>
          </w:p>
          <w:p w14:paraId="4B1F23D2" w14:textId="77777777" w:rsidR="00DD080C" w:rsidRDefault="00DD080C">
            <w:pPr>
              <w:spacing w:after="0" w:line="240" w:lineRule="auto"/>
              <w:jc w:val="both"/>
              <w:rPr>
                <w:rFonts w:asciiTheme="minorHAnsi" w:hAnsiTheme="minorHAnsi"/>
              </w:rPr>
            </w:pPr>
            <w:r>
              <w:rPr>
                <w:rFonts w:asciiTheme="minorHAnsi" w:hAnsiTheme="minorHAnsi"/>
              </w:rPr>
              <w:t>Laboratório Hacker da Câmara dos Deputados</w:t>
            </w:r>
          </w:p>
          <w:p w14:paraId="04AE028A" w14:textId="77777777" w:rsidR="00DD080C" w:rsidRDefault="00DD080C">
            <w:pPr>
              <w:spacing w:after="0" w:line="240" w:lineRule="auto"/>
              <w:jc w:val="both"/>
              <w:rPr>
                <w:rFonts w:asciiTheme="minorHAnsi" w:hAnsiTheme="minorHAnsi"/>
              </w:rPr>
            </w:pPr>
            <w:r>
              <w:rPr>
                <w:rFonts w:asciiTheme="minorHAnsi" w:hAnsiTheme="minorHAnsi"/>
              </w:rPr>
              <w:t>Ministério da Saúde</w:t>
            </w:r>
          </w:p>
          <w:p w14:paraId="22A4140B" w14:textId="77777777" w:rsidR="00DD080C" w:rsidRDefault="00DD080C">
            <w:pPr>
              <w:spacing w:after="0" w:line="240" w:lineRule="auto"/>
              <w:jc w:val="both"/>
              <w:rPr>
                <w:rFonts w:asciiTheme="minorHAnsi" w:hAnsiTheme="minorHAnsi"/>
              </w:rPr>
            </w:pPr>
            <w:r>
              <w:rPr>
                <w:rFonts w:asciiTheme="minorHAnsi" w:hAnsiTheme="minorHAnsi"/>
              </w:rPr>
              <w:t>Agência Nacional de Vigilância Sanitária</w:t>
            </w:r>
          </w:p>
        </w:tc>
      </w:tr>
      <w:tr w:rsidR="00DD080C" w14:paraId="489883E7" w14:textId="77777777" w:rsidTr="00DD080C">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4AC9F66" w14:textId="77777777" w:rsidR="00DD080C" w:rsidRDefault="00DD080C" w:rsidP="0074785F">
            <w:pPr>
              <w:autoSpaceDE/>
              <w:autoSpaceDN/>
              <w:spacing w:after="0" w:line="240" w:lineRule="auto"/>
              <w:jc w:val="center"/>
              <w:rPr>
                <w:rFonts w:asciiTheme="minorHAnsi" w:hAnsiTheme="minorHAnsi"/>
              </w:rPr>
            </w:pPr>
          </w:p>
        </w:tc>
        <w:tc>
          <w:tcPr>
            <w:tcW w:w="18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D6C012A" w14:textId="1EB6A37A" w:rsidR="00DD080C" w:rsidRDefault="00DD080C" w:rsidP="0074785F">
            <w:pPr>
              <w:spacing w:after="0" w:line="240" w:lineRule="auto"/>
              <w:jc w:val="center"/>
              <w:rPr>
                <w:rFonts w:asciiTheme="minorHAnsi" w:hAnsiTheme="minorHAnsi"/>
              </w:rPr>
            </w:pPr>
            <w:r>
              <w:rPr>
                <w:rFonts w:asciiTheme="minorHAnsi" w:hAnsiTheme="minorHAnsi"/>
              </w:rPr>
              <w:t>Sociedade Civil</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3375A4CA" w14:textId="77777777" w:rsidR="00DD080C" w:rsidRDefault="00DD080C">
            <w:pPr>
              <w:spacing w:after="0" w:line="240" w:lineRule="auto"/>
              <w:jc w:val="both"/>
              <w:rPr>
                <w:rFonts w:asciiTheme="minorHAnsi" w:hAnsiTheme="minorHAnsi"/>
              </w:rPr>
            </w:pPr>
            <w:r>
              <w:rPr>
                <w:rFonts w:asciiTheme="minorHAnsi" w:hAnsiTheme="minorHAnsi"/>
              </w:rPr>
              <w:t>Fundação Getúlio Vargas/DAPP</w:t>
            </w:r>
          </w:p>
          <w:p w14:paraId="433FAF07" w14:textId="77777777" w:rsidR="00DD080C" w:rsidRDefault="00DD080C">
            <w:pPr>
              <w:spacing w:after="0" w:line="240" w:lineRule="auto"/>
              <w:jc w:val="both"/>
              <w:rPr>
                <w:rFonts w:asciiTheme="minorHAnsi" w:hAnsiTheme="minorHAnsi"/>
              </w:rPr>
            </w:pPr>
            <w:r>
              <w:rPr>
                <w:rFonts w:asciiTheme="minorHAnsi" w:hAnsiTheme="minorHAnsi"/>
              </w:rPr>
              <w:t>Ceweb.br</w:t>
            </w:r>
          </w:p>
          <w:p w14:paraId="7D2A6A9E" w14:textId="77777777" w:rsidR="00DD080C" w:rsidRDefault="00DD080C">
            <w:pPr>
              <w:spacing w:after="0" w:line="240" w:lineRule="auto"/>
              <w:jc w:val="both"/>
              <w:rPr>
                <w:rFonts w:asciiTheme="minorHAnsi" w:hAnsiTheme="minorHAnsi"/>
              </w:rPr>
            </w:pPr>
            <w:r>
              <w:rPr>
                <w:rFonts w:asciiTheme="minorHAnsi" w:hAnsiTheme="minorHAnsi"/>
              </w:rPr>
              <w:t>Agenda Pública</w:t>
            </w:r>
          </w:p>
          <w:p w14:paraId="5F492FC0" w14:textId="77777777" w:rsidR="00DD080C" w:rsidRDefault="00DD080C">
            <w:pPr>
              <w:spacing w:after="0" w:line="240" w:lineRule="auto"/>
              <w:jc w:val="both"/>
              <w:rPr>
                <w:rFonts w:asciiTheme="minorHAnsi" w:hAnsiTheme="minorHAnsi"/>
              </w:rPr>
            </w:pPr>
            <w:proofErr w:type="spellStart"/>
            <w:r>
              <w:rPr>
                <w:rFonts w:asciiTheme="minorHAnsi" w:hAnsiTheme="minorHAnsi"/>
              </w:rPr>
              <w:t>Wenovate</w:t>
            </w:r>
            <w:proofErr w:type="spellEnd"/>
          </w:p>
          <w:p w14:paraId="15B9B870" w14:textId="77777777" w:rsidR="00DD080C" w:rsidRDefault="00DD080C">
            <w:pPr>
              <w:spacing w:after="0" w:line="240" w:lineRule="auto"/>
              <w:jc w:val="both"/>
              <w:rPr>
                <w:rFonts w:asciiTheme="minorHAnsi" w:hAnsiTheme="minorHAnsi"/>
              </w:rPr>
            </w:pPr>
            <w:r>
              <w:rPr>
                <w:rFonts w:asciiTheme="minorHAnsi" w:hAnsiTheme="minorHAnsi"/>
              </w:rPr>
              <w:t>Bruna Santos</w:t>
            </w:r>
          </w:p>
          <w:p w14:paraId="10E55271" w14:textId="77777777" w:rsidR="00DD080C" w:rsidRDefault="00DD080C">
            <w:pPr>
              <w:spacing w:after="0" w:line="240" w:lineRule="auto"/>
              <w:jc w:val="both"/>
              <w:rPr>
                <w:rFonts w:asciiTheme="minorHAnsi" w:hAnsiTheme="minorHAnsi"/>
              </w:rPr>
            </w:pPr>
            <w:r>
              <w:rPr>
                <w:rFonts w:asciiTheme="minorHAnsi" w:hAnsiTheme="minorHAnsi"/>
              </w:rPr>
              <w:t>Universidade de São Paulo/COLAB</w:t>
            </w:r>
          </w:p>
        </w:tc>
      </w:tr>
      <w:tr w:rsidR="00DD080C" w14:paraId="22379181"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E09205E" w14:textId="77777777" w:rsidR="00DD080C" w:rsidRDefault="00DD080C">
            <w:pPr>
              <w:spacing w:after="0" w:line="240" w:lineRule="auto"/>
              <w:rPr>
                <w:rFonts w:asciiTheme="minorHAnsi" w:hAnsiTheme="minorHAnsi"/>
              </w:rPr>
            </w:pPr>
            <w:r>
              <w:rPr>
                <w:rFonts w:asciiTheme="minorHAnsi" w:hAnsiTheme="minorHAnsi"/>
              </w:rPr>
              <w:t>Status quo ou problema – assunto a ser abordado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5F2B7BC1" w14:textId="77777777" w:rsidR="00DD080C" w:rsidRPr="00DD080C" w:rsidRDefault="00DD080C">
            <w:pPr>
              <w:spacing w:after="0" w:line="240" w:lineRule="auto"/>
              <w:jc w:val="both"/>
              <w:rPr>
                <w:rFonts w:asciiTheme="minorHAnsi" w:hAnsiTheme="minorHAnsi"/>
              </w:rPr>
            </w:pPr>
            <w:r w:rsidRPr="00DD080C">
              <w:rPr>
                <w:rFonts w:asciiTheme="minorHAnsi" w:hAnsiTheme="minorHAnsi"/>
              </w:rPr>
              <w:t>Necessidade de ampliar as práticas de inovação aberta no setor público com engajamento de múltiplos atores com transparência efetiva</w:t>
            </w:r>
          </w:p>
        </w:tc>
      </w:tr>
      <w:tr w:rsidR="00DD080C" w14:paraId="1250819F"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8D5B50A" w14:textId="77777777" w:rsidR="00DD080C" w:rsidRDefault="00DD080C">
            <w:pPr>
              <w:spacing w:after="0" w:line="240" w:lineRule="auto"/>
              <w:rPr>
                <w:rFonts w:asciiTheme="minorHAnsi" w:hAnsiTheme="minorHAnsi"/>
              </w:rPr>
            </w:pPr>
            <w:r>
              <w:rPr>
                <w:rFonts w:asciiTheme="minorHAnsi" w:hAnsiTheme="minorHAnsi"/>
              </w:rPr>
              <w:t>Objetivo Principal do Compromisso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498F1CCB" w14:textId="77777777" w:rsidR="00DD080C" w:rsidRPr="00DD080C" w:rsidRDefault="00DD080C">
            <w:pPr>
              <w:spacing w:after="0" w:line="240" w:lineRule="auto"/>
              <w:jc w:val="both"/>
              <w:rPr>
                <w:rFonts w:asciiTheme="minorHAnsi" w:hAnsiTheme="minorHAnsi"/>
              </w:rPr>
            </w:pPr>
            <w:r w:rsidRPr="00DD080C">
              <w:rPr>
                <w:rFonts w:asciiTheme="minorHAnsi" w:hAnsiTheme="minorHAnsi"/>
              </w:rPr>
              <w:t>Criar e promover, de forma colaborativa, ferramentas e métodos inovadores para gestão pública e prestação de serviços públicos do Governo Federal</w:t>
            </w:r>
          </w:p>
        </w:tc>
      </w:tr>
      <w:tr w:rsidR="00DD080C" w14:paraId="72E9AEEB"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5897D7D" w14:textId="77777777" w:rsidR="00DD080C" w:rsidRDefault="00DD080C">
            <w:pPr>
              <w:spacing w:after="0" w:line="240" w:lineRule="auto"/>
              <w:rPr>
                <w:rFonts w:asciiTheme="minorHAnsi" w:hAnsiTheme="minorHAnsi"/>
              </w:rPr>
            </w:pPr>
            <w:r>
              <w:rPr>
                <w:rFonts w:asciiTheme="minorHAnsi" w:hAnsiTheme="minorHAnsi"/>
              </w:rPr>
              <w:t>Breve descrição do compromisso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769FFE3F" w14:textId="77777777" w:rsidR="00DD080C" w:rsidRPr="00DD080C" w:rsidRDefault="00DD080C">
            <w:pPr>
              <w:spacing w:after="0" w:line="240" w:lineRule="auto"/>
              <w:jc w:val="both"/>
              <w:rPr>
                <w:rFonts w:asciiTheme="minorHAnsi" w:hAnsiTheme="minorHAnsi"/>
              </w:rPr>
            </w:pPr>
            <w:r w:rsidRPr="00DD080C">
              <w:rPr>
                <w:rFonts w:asciiTheme="minorHAnsi" w:hAnsiTheme="minorHAnsi"/>
              </w:rPr>
              <w:t>Fortalecimento das iniciativas de inovação aberta no setor público por meio da consolidação de uma rede que abra espaço para o trabalho colaborativo e transparente entre governo e sociedade</w:t>
            </w:r>
          </w:p>
        </w:tc>
      </w:tr>
      <w:tr w:rsidR="00DD080C" w14:paraId="67D4DB6F"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09E86D47" w14:textId="77777777" w:rsidR="00DD080C" w:rsidRDefault="00DD080C">
            <w:pPr>
              <w:spacing w:after="0" w:line="240" w:lineRule="auto"/>
              <w:jc w:val="both"/>
              <w:rPr>
                <w:rFonts w:asciiTheme="minorHAnsi" w:hAnsiTheme="minorHAnsi"/>
              </w:rPr>
            </w:pPr>
            <w:r>
              <w:rPr>
                <w:rFonts w:asciiTheme="minorHAnsi" w:hAnsiTheme="minorHAnsi"/>
              </w:rPr>
              <w:t>Desafio da OGP abordado pelo compromisso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34B4F2AB" w14:textId="77777777" w:rsidR="00DD080C" w:rsidRPr="00DD080C" w:rsidRDefault="00DD080C">
            <w:pPr>
              <w:spacing w:after="0" w:line="240" w:lineRule="auto"/>
              <w:jc w:val="both"/>
              <w:rPr>
                <w:rFonts w:asciiTheme="minorHAnsi" w:hAnsiTheme="minorHAnsi"/>
              </w:rPr>
            </w:pPr>
            <w:r w:rsidRPr="00DD080C">
              <w:rPr>
                <w:rFonts w:asciiTheme="minorHAnsi" w:hAnsiTheme="minorHAnsi"/>
              </w:rPr>
              <w:t>Melhoria dos Serviços Públicos</w:t>
            </w:r>
          </w:p>
          <w:p w14:paraId="1CCE549A" w14:textId="77777777" w:rsidR="00DD080C" w:rsidRPr="00DD080C" w:rsidRDefault="00DD080C">
            <w:pPr>
              <w:spacing w:after="0" w:line="240" w:lineRule="auto"/>
              <w:jc w:val="both"/>
              <w:rPr>
                <w:rFonts w:asciiTheme="minorHAnsi" w:hAnsiTheme="minorHAnsi"/>
              </w:rPr>
            </w:pPr>
            <w:r w:rsidRPr="00DD080C">
              <w:rPr>
                <w:rFonts w:asciiTheme="minorHAnsi" w:hAnsiTheme="minorHAnsi"/>
              </w:rPr>
              <w:t>Aumento da integridade pública</w:t>
            </w:r>
          </w:p>
          <w:p w14:paraId="3290608D" w14:textId="77777777" w:rsidR="00DD080C" w:rsidRPr="00DD080C" w:rsidRDefault="00DD080C">
            <w:pPr>
              <w:spacing w:after="0" w:line="240" w:lineRule="auto"/>
              <w:jc w:val="both"/>
              <w:rPr>
                <w:rFonts w:asciiTheme="minorHAnsi" w:hAnsiTheme="minorHAnsi"/>
              </w:rPr>
            </w:pPr>
            <w:r w:rsidRPr="00DD080C">
              <w:rPr>
                <w:rFonts w:asciiTheme="minorHAnsi" w:hAnsiTheme="minorHAnsi"/>
              </w:rPr>
              <w:t>Gestão mais efetiva dos recursos públicos</w:t>
            </w:r>
          </w:p>
        </w:tc>
      </w:tr>
      <w:tr w:rsidR="00DD080C" w14:paraId="07279415"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BF325D6" w14:textId="77777777" w:rsidR="00DD080C" w:rsidRDefault="00DD080C">
            <w:pPr>
              <w:spacing w:after="0" w:line="240" w:lineRule="auto"/>
              <w:jc w:val="both"/>
              <w:rPr>
                <w:rFonts w:asciiTheme="minorHAnsi" w:hAnsiTheme="minorHAnsi"/>
              </w:rPr>
            </w:pPr>
            <w:r>
              <w:rPr>
                <w:rFonts w:asciiTheme="minorHAnsi" w:hAnsiTheme="minorHAnsi"/>
              </w:rPr>
              <w:t>Relevância do compromisso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69FF6DE3" w14:textId="77777777" w:rsidR="00DD080C" w:rsidRPr="00DD080C" w:rsidRDefault="00DD080C">
            <w:pPr>
              <w:spacing w:after="0" w:line="240" w:lineRule="auto"/>
              <w:jc w:val="both"/>
              <w:rPr>
                <w:rFonts w:asciiTheme="minorHAnsi" w:hAnsiTheme="minorHAnsi"/>
              </w:rPr>
            </w:pPr>
            <w:r w:rsidRPr="00DD080C">
              <w:rPr>
                <w:rFonts w:asciiTheme="minorHAnsi" w:hAnsiTheme="minorHAnsi"/>
              </w:rPr>
              <w:t>Promover o avanço do processo de inovação no setor público, integrando a atuação do governo e da sociedade</w:t>
            </w:r>
          </w:p>
        </w:tc>
      </w:tr>
      <w:tr w:rsidR="00DD080C" w14:paraId="2A902513"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4688B5A" w14:textId="77777777" w:rsidR="00DD080C" w:rsidRDefault="00DD080C">
            <w:pPr>
              <w:spacing w:after="0" w:line="240" w:lineRule="auto"/>
              <w:jc w:val="both"/>
              <w:rPr>
                <w:rFonts w:asciiTheme="minorHAnsi" w:hAnsiTheme="minorHAnsi"/>
              </w:rPr>
            </w:pPr>
            <w:r>
              <w:rPr>
                <w:rFonts w:asciiTheme="minorHAnsi" w:hAnsiTheme="minorHAnsi"/>
              </w:rPr>
              <w:t>Ambição</w:t>
            </w:r>
          </w:p>
          <w:p w14:paraId="09B6A522" w14:textId="77777777" w:rsidR="00DD080C" w:rsidRDefault="00DD080C">
            <w:pPr>
              <w:spacing w:after="0" w:line="240" w:lineRule="auto"/>
              <w:jc w:val="both"/>
              <w:rPr>
                <w:rFonts w:asciiTheme="minorHAnsi" w:hAnsiTheme="minorHAnsi"/>
              </w:rPr>
            </w:pPr>
          </w:p>
        </w:tc>
        <w:tc>
          <w:tcPr>
            <w:tcW w:w="5445" w:type="dxa"/>
            <w:tcBorders>
              <w:top w:val="single" w:sz="12" w:space="0" w:color="auto"/>
              <w:left w:val="single" w:sz="12" w:space="0" w:color="auto"/>
              <w:bottom w:val="single" w:sz="12" w:space="0" w:color="auto"/>
              <w:right w:val="single" w:sz="12" w:space="0" w:color="auto"/>
            </w:tcBorders>
            <w:vAlign w:val="center"/>
            <w:hideMark/>
          </w:tcPr>
          <w:p w14:paraId="3EE9CDFC" w14:textId="77777777" w:rsidR="00DD080C" w:rsidRPr="00DD080C" w:rsidRDefault="00DD080C">
            <w:pPr>
              <w:spacing w:after="0" w:line="240" w:lineRule="auto"/>
              <w:jc w:val="both"/>
              <w:rPr>
                <w:rFonts w:asciiTheme="minorHAnsi" w:hAnsiTheme="minorHAnsi"/>
              </w:rPr>
            </w:pPr>
            <w:r w:rsidRPr="00DD080C">
              <w:rPr>
                <w:rFonts w:asciiTheme="minorHAnsi" w:hAnsiTheme="minorHAnsi"/>
              </w:rPr>
              <w:t>Servidores, órgãos públicos e sociedade mais engajados e comprometidos com processos de inovação no setor público. Serviços, produtos, processos e políticas públicas construídos de forma colaborativa</w:t>
            </w:r>
          </w:p>
        </w:tc>
      </w:tr>
      <w:tr w:rsidR="00DD080C" w14:paraId="5A816B59"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6EB0C49" w14:textId="77777777" w:rsidR="00DD080C" w:rsidRDefault="00DD080C">
            <w:pPr>
              <w:spacing w:after="0" w:line="240" w:lineRule="auto"/>
              <w:jc w:val="both"/>
              <w:rPr>
                <w:rFonts w:asciiTheme="minorHAnsi" w:hAnsiTheme="minorHAnsi"/>
              </w:rPr>
            </w:pPr>
            <w:r>
              <w:rPr>
                <w:rFonts w:asciiTheme="minorHAnsi" w:hAnsiTheme="minorHAnsi"/>
              </w:rPr>
              <w:t>Situação (em 31/08/2018)</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32434A2D" w14:textId="77777777" w:rsidR="00DD080C" w:rsidRDefault="00DD080C">
            <w:pPr>
              <w:spacing w:after="0" w:line="240" w:lineRule="auto"/>
              <w:jc w:val="both"/>
              <w:rPr>
                <w:rFonts w:asciiTheme="minorHAnsi" w:hAnsiTheme="minorHAnsi"/>
              </w:rPr>
            </w:pPr>
            <w:r>
              <w:rPr>
                <w:rFonts w:asciiTheme="minorHAnsi" w:hAnsiTheme="minorHAnsi"/>
              </w:rPr>
              <w:t>Executado dentro do prazo</w:t>
            </w:r>
          </w:p>
        </w:tc>
      </w:tr>
      <w:tr w:rsidR="00DD080C" w14:paraId="2BEC7DD9"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2002EB8" w14:textId="77777777" w:rsidR="00DD080C" w:rsidRDefault="00DD080C">
            <w:pPr>
              <w:spacing w:after="0" w:line="240" w:lineRule="auto"/>
              <w:jc w:val="both"/>
              <w:rPr>
                <w:rFonts w:asciiTheme="minorHAnsi" w:hAnsiTheme="minorHAnsi"/>
              </w:rPr>
            </w:pPr>
            <w:r>
              <w:rPr>
                <w:rFonts w:asciiTheme="minorHAnsi" w:hAnsiTheme="minorHAnsi"/>
              </w:rPr>
              <w:t>Descrição dos Resultados</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4C0D0636" w14:textId="3FB868D0" w:rsidR="00DD080C" w:rsidRPr="00DD080C" w:rsidRDefault="00DD080C" w:rsidP="00DD080C">
            <w:pPr>
              <w:spacing w:after="0" w:line="240" w:lineRule="auto"/>
              <w:jc w:val="both"/>
              <w:rPr>
                <w:rFonts w:asciiTheme="minorHAnsi" w:hAnsiTheme="minorHAnsi"/>
              </w:rPr>
            </w:pPr>
            <w:r>
              <w:t xml:space="preserve">A importância da inovação para que o setor público possa responder, com agilidade e eficiência, às demandas da sociedade é amplamente reconhecida atualmente. Os </w:t>
            </w:r>
            <w:r>
              <w:lastRenderedPageBreak/>
              <w:t>governos são cada vez mais demandados a oferecer melhores resultados à sociedade ao mesmo tempo em que devem gerir uma complexa gama de questões sociais, econômicas e ambientais. Muitas práticas e processos tradicionais não estão adequados a um ecossistema cada vez mais acelerado, interconectado e digital, no qual as expectativas dos cidadãos sobre o papel e a capacidade de resposta do governo mudaram.</w:t>
            </w:r>
          </w:p>
          <w:p w14:paraId="2AB41664" w14:textId="77777777" w:rsidR="00DD080C" w:rsidRPr="00DD080C" w:rsidRDefault="00DD080C" w:rsidP="00DD080C">
            <w:pPr>
              <w:spacing w:after="0" w:line="240" w:lineRule="auto"/>
              <w:jc w:val="both"/>
              <w:rPr>
                <w:rFonts w:asciiTheme="minorHAnsi" w:hAnsiTheme="minorHAnsi"/>
              </w:rPr>
            </w:pPr>
            <w:r w:rsidRPr="00DD080C">
              <w:rPr>
                <w:rFonts w:asciiTheme="minorHAnsi" w:hAnsiTheme="minorHAnsi"/>
              </w:rPr>
              <w:t xml:space="preserve">Nesse contexto, vários países contam com redes atuando para promover a inovação no setor público, com foco no fortalecimento de uma cultura de inovação dentro do governo, no estabelecimento de parcerias entre os diversos setores da sociedade, no fomento a estratégias de colaboração entre organizações e no estímulo ao aprendizado e ao intercâmbio de experiências. </w:t>
            </w:r>
          </w:p>
          <w:p w14:paraId="59CBCCD3" w14:textId="71F2185D" w:rsidR="00DD080C" w:rsidRPr="00DD080C" w:rsidRDefault="00DD080C" w:rsidP="00DD080C">
            <w:pPr>
              <w:spacing w:after="0" w:line="240" w:lineRule="auto"/>
              <w:jc w:val="both"/>
              <w:rPr>
                <w:rFonts w:asciiTheme="minorHAnsi" w:hAnsiTheme="minorHAnsi"/>
              </w:rPr>
            </w:pPr>
            <w:r w:rsidRPr="00DD080C">
              <w:rPr>
                <w:rFonts w:asciiTheme="minorHAnsi" w:hAnsiTheme="minorHAnsi"/>
              </w:rPr>
              <w:t>Em 2016, por meio da assinatura de um Acordo de Cooperação Técnica entre o Ministério do Planejamento, Desenvolvimento e Gestão, representando o Poder Exec</w:t>
            </w:r>
            <w:r>
              <w:rPr>
                <w:rFonts w:asciiTheme="minorHAnsi" w:hAnsiTheme="minorHAnsi"/>
              </w:rPr>
              <w:t>utivo, o Tribunal de C</w:t>
            </w:r>
            <w:r w:rsidRPr="00DD080C">
              <w:rPr>
                <w:rFonts w:asciiTheme="minorHAnsi" w:hAnsiTheme="minorHAnsi"/>
              </w:rPr>
              <w:t xml:space="preserve">ontas da União, representando o Poder Legislativo e o Conselho da Justiça Federal, representando o Poder Judiciário, foi formalizada a criação da Rede de Inovação no Setor Público - </w:t>
            </w:r>
            <w:proofErr w:type="spellStart"/>
            <w:r w:rsidRPr="00DD080C">
              <w:rPr>
                <w:rFonts w:asciiTheme="minorHAnsi" w:hAnsiTheme="minorHAnsi"/>
              </w:rPr>
              <w:t>InovaGov</w:t>
            </w:r>
            <w:proofErr w:type="spellEnd"/>
            <w:r w:rsidRPr="00DD080C">
              <w:rPr>
                <w:rFonts w:asciiTheme="minorHAnsi" w:hAnsiTheme="minorHAnsi"/>
              </w:rPr>
              <w:t xml:space="preserve">. Os primeiros efeitos positivos da formalização foram o aumento da visibilidade e do patrocínio às equipes técnicas dos órgãos envolvidos. </w:t>
            </w:r>
          </w:p>
          <w:p w14:paraId="7A7D93F7" w14:textId="565FA406" w:rsidR="00DD080C" w:rsidRPr="00DD080C" w:rsidRDefault="00DD080C" w:rsidP="00DD080C">
            <w:pPr>
              <w:spacing w:after="0" w:line="240" w:lineRule="auto"/>
              <w:jc w:val="both"/>
              <w:rPr>
                <w:rFonts w:asciiTheme="minorHAnsi" w:hAnsiTheme="minorHAnsi"/>
              </w:rPr>
            </w:pPr>
            <w:r w:rsidRPr="00DD080C">
              <w:rPr>
                <w:rFonts w:asciiTheme="minorHAnsi" w:hAnsiTheme="minorHAnsi"/>
              </w:rPr>
              <w:t xml:space="preserve">Em fevereiro de 2017, foi publicado o </w:t>
            </w:r>
            <w:r>
              <w:rPr>
                <w:rFonts w:asciiTheme="minorHAnsi" w:hAnsiTheme="minorHAnsi"/>
              </w:rPr>
              <w:t>r</w:t>
            </w:r>
            <w:r w:rsidRPr="00DD080C">
              <w:rPr>
                <w:rFonts w:asciiTheme="minorHAnsi" w:hAnsiTheme="minorHAnsi"/>
              </w:rPr>
              <w:t>egulamento</w:t>
            </w:r>
            <w:r>
              <w:rPr>
                <w:rFonts w:asciiTheme="minorHAnsi" w:hAnsiTheme="minorHAnsi"/>
              </w:rPr>
              <w:t xml:space="preserve"> da </w:t>
            </w:r>
            <w:proofErr w:type="spellStart"/>
            <w:r>
              <w:rPr>
                <w:rFonts w:asciiTheme="minorHAnsi" w:hAnsiTheme="minorHAnsi"/>
              </w:rPr>
              <w:t>InovaGov</w:t>
            </w:r>
            <w:proofErr w:type="spellEnd"/>
            <w:r w:rsidRPr="00DD080C">
              <w:rPr>
                <w:rFonts w:asciiTheme="minorHAnsi" w:hAnsiTheme="minorHAnsi"/>
              </w:rPr>
              <w:t>, contendo as diretrizes básicas de funcionamento</w:t>
            </w:r>
            <w:r>
              <w:rPr>
                <w:rFonts w:asciiTheme="minorHAnsi" w:hAnsiTheme="minorHAnsi"/>
              </w:rPr>
              <w:t xml:space="preserve">. </w:t>
            </w:r>
            <w:r w:rsidRPr="00DD080C">
              <w:rPr>
                <w:rFonts w:asciiTheme="minorHAnsi" w:hAnsiTheme="minorHAnsi"/>
              </w:rPr>
              <w:t>A partir da consolidação da Rede entre os órgãos públicos federais, os membros dedicaram-se ao desafio de abri</w:t>
            </w:r>
            <w:r>
              <w:rPr>
                <w:rFonts w:asciiTheme="minorHAnsi" w:hAnsiTheme="minorHAnsi"/>
              </w:rPr>
              <w:t>-la</w:t>
            </w:r>
            <w:r w:rsidRPr="00DD080C">
              <w:rPr>
                <w:rFonts w:asciiTheme="minorHAnsi" w:hAnsiTheme="minorHAnsi"/>
              </w:rPr>
              <w:t xml:space="preserve"> para novos atores dos setores privado, acadêmico e da sociedade civil. Em maio </w:t>
            </w:r>
            <w:r>
              <w:rPr>
                <w:rFonts w:asciiTheme="minorHAnsi" w:hAnsiTheme="minorHAnsi"/>
              </w:rPr>
              <w:t xml:space="preserve">daquele ano, </w:t>
            </w:r>
            <w:r w:rsidRPr="00DD080C">
              <w:rPr>
                <w:rFonts w:asciiTheme="minorHAnsi" w:hAnsiTheme="minorHAnsi"/>
              </w:rPr>
              <w:t>foi realizado o evento “Inovação Aberta”</w:t>
            </w:r>
            <w:r>
              <w:rPr>
                <w:rFonts w:asciiTheme="minorHAnsi" w:hAnsiTheme="minorHAnsi"/>
              </w:rPr>
              <w:t>,</w:t>
            </w:r>
            <w:r w:rsidRPr="00DD080C">
              <w:rPr>
                <w:rFonts w:asciiTheme="minorHAnsi" w:hAnsiTheme="minorHAnsi"/>
              </w:rPr>
              <w:t xml:space="preserve"> no qual representantes da sociedade foram convidados a colaborar. Os principais objetivos do “Inovação Aberta”, que contou com a presença de aproximadamente 400 pessoas de diversos setores, foram: apresentar a </w:t>
            </w:r>
            <w:proofErr w:type="spellStart"/>
            <w:r w:rsidRPr="00DD080C">
              <w:rPr>
                <w:rFonts w:asciiTheme="minorHAnsi" w:hAnsiTheme="minorHAnsi"/>
              </w:rPr>
              <w:t>InovaGov</w:t>
            </w:r>
            <w:proofErr w:type="spellEnd"/>
            <w:r w:rsidRPr="00DD080C">
              <w:rPr>
                <w:rFonts w:asciiTheme="minorHAnsi" w:hAnsiTheme="minorHAnsi"/>
              </w:rPr>
              <w:t xml:space="preserve"> como o ambiente de transformação do Governo, onde os diversos setores podem propor e colaborar com projetos </w:t>
            </w:r>
            <w:r>
              <w:rPr>
                <w:rFonts w:asciiTheme="minorHAnsi" w:hAnsiTheme="minorHAnsi"/>
              </w:rPr>
              <w:t xml:space="preserve">inovadores </w:t>
            </w:r>
            <w:r w:rsidRPr="00DD080C">
              <w:rPr>
                <w:rFonts w:asciiTheme="minorHAnsi" w:hAnsiTheme="minorHAnsi"/>
              </w:rPr>
              <w:t>que t</w:t>
            </w:r>
            <w:r>
              <w:rPr>
                <w:rFonts w:asciiTheme="minorHAnsi" w:hAnsiTheme="minorHAnsi"/>
              </w:rPr>
              <w:t>enham</w:t>
            </w:r>
            <w:r w:rsidRPr="00DD080C">
              <w:rPr>
                <w:rFonts w:asciiTheme="minorHAnsi" w:hAnsiTheme="minorHAnsi"/>
              </w:rPr>
              <w:t xml:space="preserve"> impacto </w:t>
            </w:r>
            <w:r>
              <w:rPr>
                <w:rFonts w:asciiTheme="minorHAnsi" w:hAnsiTheme="minorHAnsi"/>
              </w:rPr>
              <w:t xml:space="preserve">positivo </w:t>
            </w:r>
            <w:r w:rsidRPr="00DD080C">
              <w:rPr>
                <w:rFonts w:asciiTheme="minorHAnsi" w:hAnsiTheme="minorHAnsi"/>
              </w:rPr>
              <w:t>para o cidadão; estimular a adesão de novos atores à Rede, principalmente do setor privado, sociedade civil e academia; e viabilizar parcerias para o fomento da inovação no setor público.</w:t>
            </w:r>
          </w:p>
          <w:p w14:paraId="3EA2585A" w14:textId="2768E122" w:rsidR="00DD080C" w:rsidRPr="00DD080C" w:rsidRDefault="00DD080C" w:rsidP="00DD080C">
            <w:pPr>
              <w:spacing w:after="0" w:line="240" w:lineRule="auto"/>
              <w:jc w:val="both"/>
              <w:rPr>
                <w:rFonts w:asciiTheme="minorHAnsi" w:hAnsiTheme="minorHAnsi"/>
              </w:rPr>
            </w:pPr>
            <w:r w:rsidRPr="00DD080C">
              <w:rPr>
                <w:rFonts w:asciiTheme="minorHAnsi" w:hAnsiTheme="minorHAnsi"/>
              </w:rPr>
              <w:t>Em outubro de 2017</w:t>
            </w:r>
            <w:r>
              <w:rPr>
                <w:rFonts w:asciiTheme="minorHAnsi" w:hAnsiTheme="minorHAnsi"/>
              </w:rPr>
              <w:t>,</w:t>
            </w:r>
            <w:r w:rsidRPr="00DD080C">
              <w:rPr>
                <w:rFonts w:asciiTheme="minorHAnsi" w:hAnsiTheme="minorHAnsi"/>
              </w:rPr>
              <w:t xml:space="preserve"> foi realizada</w:t>
            </w:r>
            <w:r>
              <w:rPr>
                <w:rFonts w:asciiTheme="minorHAnsi" w:hAnsiTheme="minorHAnsi"/>
              </w:rPr>
              <w:t>,</w:t>
            </w:r>
            <w:r w:rsidRPr="00DD080C">
              <w:rPr>
                <w:rFonts w:asciiTheme="minorHAnsi" w:hAnsiTheme="minorHAnsi"/>
              </w:rPr>
              <w:t xml:space="preserve"> em Brasília</w:t>
            </w:r>
            <w:r>
              <w:rPr>
                <w:rFonts w:asciiTheme="minorHAnsi" w:hAnsiTheme="minorHAnsi"/>
              </w:rPr>
              <w:t>,</w:t>
            </w:r>
            <w:r w:rsidRPr="00DD080C">
              <w:rPr>
                <w:rFonts w:asciiTheme="minorHAnsi" w:hAnsiTheme="minorHAnsi"/>
              </w:rPr>
              <w:t xml:space="preserve"> a </w:t>
            </w:r>
            <w:r w:rsidRPr="00DD080C">
              <w:rPr>
                <w:rFonts w:asciiTheme="minorHAnsi" w:hAnsiTheme="minorHAnsi"/>
                <w:i/>
              </w:rPr>
              <w:t>3ª Semana de Inovação: Transformação Digital</w:t>
            </w:r>
            <w:r w:rsidRPr="00DD080C">
              <w:rPr>
                <w:rFonts w:asciiTheme="minorHAnsi" w:hAnsiTheme="minorHAnsi"/>
              </w:rPr>
              <w:t xml:space="preserve">, tendo sido lançada </w:t>
            </w:r>
            <w:r w:rsidRPr="00DD080C">
              <w:rPr>
                <w:rFonts w:asciiTheme="minorHAnsi" w:hAnsiTheme="minorHAnsi"/>
              </w:rPr>
              <w:lastRenderedPageBreak/>
              <w:t xml:space="preserve">oficialmente a Plataforma de Inovação para uso dos membros da </w:t>
            </w:r>
            <w:proofErr w:type="spellStart"/>
            <w:r w:rsidRPr="00DD080C">
              <w:rPr>
                <w:rFonts w:asciiTheme="minorHAnsi" w:hAnsiTheme="minorHAnsi"/>
              </w:rPr>
              <w:t>InovaGov</w:t>
            </w:r>
            <w:proofErr w:type="spellEnd"/>
            <w:r w:rsidRPr="00DD080C">
              <w:rPr>
                <w:rFonts w:asciiTheme="minorHAnsi" w:hAnsiTheme="minorHAnsi"/>
              </w:rPr>
              <w:t xml:space="preserve"> (</w:t>
            </w:r>
            <w:hyperlink r:id="rId79" w:history="1">
              <w:r w:rsidRPr="00DD080C">
                <w:rPr>
                  <w:rStyle w:val="Hyperlink"/>
                  <w:rFonts w:asciiTheme="minorHAnsi" w:hAnsiTheme="minorHAnsi"/>
                </w:rPr>
                <w:t>www.inova.gov.br</w:t>
              </w:r>
            </w:hyperlink>
            <w:r w:rsidRPr="00DD080C">
              <w:rPr>
                <w:rFonts w:asciiTheme="minorHAnsi" w:hAnsiTheme="minorHAnsi"/>
              </w:rPr>
              <w:t xml:space="preserve">). </w:t>
            </w:r>
          </w:p>
          <w:p w14:paraId="752444A4" w14:textId="7FCC0273" w:rsidR="00DD080C" w:rsidRPr="00DD080C" w:rsidRDefault="00DD080C" w:rsidP="00DD080C">
            <w:pPr>
              <w:spacing w:after="0" w:line="240" w:lineRule="auto"/>
              <w:jc w:val="both"/>
              <w:rPr>
                <w:rFonts w:asciiTheme="minorHAnsi" w:hAnsiTheme="minorHAnsi"/>
              </w:rPr>
            </w:pPr>
            <w:r w:rsidRPr="00DD080C">
              <w:rPr>
                <w:rFonts w:asciiTheme="minorHAnsi" w:hAnsiTheme="minorHAnsi"/>
              </w:rPr>
              <w:t xml:space="preserve">Em março de 2018, </w:t>
            </w:r>
            <w:r>
              <w:rPr>
                <w:rFonts w:asciiTheme="minorHAnsi" w:hAnsiTheme="minorHAnsi"/>
              </w:rPr>
              <w:t>realizou-se</w:t>
            </w:r>
            <w:r w:rsidRPr="00DD080C">
              <w:rPr>
                <w:rFonts w:asciiTheme="minorHAnsi" w:hAnsiTheme="minorHAnsi"/>
              </w:rPr>
              <w:t xml:space="preserve"> o encontro de planejamento da </w:t>
            </w:r>
            <w:proofErr w:type="spellStart"/>
            <w:r w:rsidRPr="00DD080C">
              <w:rPr>
                <w:rFonts w:asciiTheme="minorHAnsi" w:hAnsiTheme="minorHAnsi"/>
              </w:rPr>
              <w:t>InovaGov</w:t>
            </w:r>
            <w:proofErr w:type="spellEnd"/>
            <w:r w:rsidRPr="00DD080C">
              <w:rPr>
                <w:rFonts w:asciiTheme="minorHAnsi" w:hAnsiTheme="minorHAnsi"/>
              </w:rPr>
              <w:t>, momento em que foi elaborado</w:t>
            </w:r>
            <w:r>
              <w:rPr>
                <w:rFonts w:asciiTheme="minorHAnsi" w:hAnsiTheme="minorHAnsi"/>
              </w:rPr>
              <w:t>,</w:t>
            </w:r>
            <w:r w:rsidRPr="00DD080C">
              <w:rPr>
                <w:rFonts w:asciiTheme="minorHAnsi" w:hAnsiTheme="minorHAnsi"/>
              </w:rPr>
              <w:t xml:space="preserve"> conjuntamente</w:t>
            </w:r>
            <w:r>
              <w:rPr>
                <w:rFonts w:asciiTheme="minorHAnsi" w:hAnsiTheme="minorHAnsi"/>
              </w:rPr>
              <w:t>,</w:t>
            </w:r>
            <w:r w:rsidRPr="00DD080C">
              <w:rPr>
                <w:rFonts w:asciiTheme="minorHAnsi" w:hAnsiTheme="minorHAnsi"/>
              </w:rPr>
              <w:t xml:space="preserve"> e aprovado o Manifesto da Rede </w:t>
            </w:r>
            <w:proofErr w:type="spellStart"/>
            <w:r w:rsidRPr="00DD080C">
              <w:rPr>
                <w:rFonts w:asciiTheme="minorHAnsi" w:hAnsiTheme="minorHAnsi"/>
              </w:rPr>
              <w:t>InovaGov</w:t>
            </w:r>
            <w:proofErr w:type="spellEnd"/>
            <w:r w:rsidRPr="00DD080C">
              <w:rPr>
                <w:rFonts w:asciiTheme="minorHAnsi" w:hAnsiTheme="minorHAnsi"/>
              </w:rPr>
              <w:t xml:space="preserve">. Além disso, foi possível </w:t>
            </w:r>
            <w:r>
              <w:rPr>
                <w:rFonts w:asciiTheme="minorHAnsi" w:hAnsiTheme="minorHAnsi"/>
              </w:rPr>
              <w:t>discutir</w:t>
            </w:r>
            <w:r w:rsidRPr="00DD080C">
              <w:rPr>
                <w:rFonts w:asciiTheme="minorHAnsi" w:hAnsiTheme="minorHAnsi"/>
              </w:rPr>
              <w:t xml:space="preserve"> as prioridades da Rede e os projetos que seriam desenvolvidos colaborativamente pelos membros da </w:t>
            </w:r>
            <w:proofErr w:type="spellStart"/>
            <w:r w:rsidRPr="00DD080C">
              <w:rPr>
                <w:rFonts w:asciiTheme="minorHAnsi" w:hAnsiTheme="minorHAnsi"/>
              </w:rPr>
              <w:t>InovaGov</w:t>
            </w:r>
            <w:proofErr w:type="spellEnd"/>
            <w:r w:rsidRPr="00DD080C">
              <w:rPr>
                <w:rFonts w:asciiTheme="minorHAnsi" w:hAnsiTheme="minorHAnsi"/>
              </w:rPr>
              <w:t xml:space="preserve"> neste ano.  Em junho, foi realizado mais um encontro, o “Bola na Rede”, desta vez com gestores de serviços do governo federal e a Rede para conversar sobre os serviços públicos no Brasil e o que pode</w:t>
            </w:r>
            <w:r>
              <w:rPr>
                <w:rFonts w:asciiTheme="minorHAnsi" w:hAnsiTheme="minorHAnsi"/>
              </w:rPr>
              <w:t>ria</w:t>
            </w:r>
            <w:r w:rsidRPr="00DD080C">
              <w:rPr>
                <w:rFonts w:asciiTheme="minorHAnsi" w:hAnsiTheme="minorHAnsi"/>
              </w:rPr>
              <w:t xml:space="preserve"> ser feito para melhorar a experiência dos cidadãos. Houve mesa-redonda, debate e mini oficinas. </w:t>
            </w:r>
          </w:p>
          <w:p w14:paraId="0B6A4084" w14:textId="6944FB17" w:rsidR="00DD080C" w:rsidRPr="00DD080C" w:rsidRDefault="00DD080C" w:rsidP="00DD080C">
            <w:pPr>
              <w:spacing w:after="0" w:line="240" w:lineRule="auto"/>
              <w:jc w:val="both"/>
              <w:rPr>
                <w:rFonts w:asciiTheme="minorHAnsi" w:hAnsiTheme="minorHAnsi"/>
              </w:rPr>
            </w:pPr>
            <w:r w:rsidRPr="00DD080C">
              <w:rPr>
                <w:rFonts w:asciiTheme="minorHAnsi" w:hAnsiTheme="minorHAnsi"/>
              </w:rPr>
              <w:t>Além disso, ao longo desses dois anos de existência</w:t>
            </w:r>
            <w:r>
              <w:rPr>
                <w:rFonts w:asciiTheme="minorHAnsi" w:hAnsiTheme="minorHAnsi"/>
              </w:rPr>
              <w:t xml:space="preserve"> da </w:t>
            </w:r>
            <w:proofErr w:type="spellStart"/>
            <w:r>
              <w:rPr>
                <w:rFonts w:asciiTheme="minorHAnsi" w:hAnsiTheme="minorHAnsi"/>
              </w:rPr>
              <w:t>InovaGov</w:t>
            </w:r>
            <w:proofErr w:type="spellEnd"/>
            <w:r w:rsidRPr="00DD080C">
              <w:rPr>
                <w:rFonts w:asciiTheme="minorHAnsi" w:hAnsiTheme="minorHAnsi"/>
              </w:rPr>
              <w:t>, destacam-se os seguintes projetos desenvolvidos: (a) desenvolvimento de ferramentas metodológicas adaptadas à realidade brasileira para auxiliar servidores públicos na busca de soluções inovadoras, voltadas às necessidades dos cidadãos; (b) publicação do livro “Inovação no Setor Público: teoria, tendências e casos de sucesso no Brasil”, reunindo relatos acerca de inovações conduzidas em diversas instituições públicas; (c) plataforma de colaboração (http://inova.gov.br/)</w:t>
            </w:r>
            <w:r w:rsidR="00A10EDD">
              <w:rPr>
                <w:rFonts w:asciiTheme="minorHAnsi" w:hAnsiTheme="minorHAnsi"/>
              </w:rPr>
              <w:t>,</w:t>
            </w:r>
            <w:r w:rsidRPr="00DD080C">
              <w:rPr>
                <w:rFonts w:asciiTheme="minorHAnsi" w:hAnsiTheme="minorHAnsi"/>
              </w:rPr>
              <w:t xml:space="preserve"> com diversas funcionalidades (blog, projetos, biblioteca, eventos, fóruns de discussão, etc.); (d) produção e distribuição de revista eletrônica quinzenal contendo avanços da Rede e outras referências nacionais e internacionais sobre o tema da inovação no setor público; e (e) realização de reuniões, encontros, workshops  e eventos (dentre eles, edições da Semana de Inovação em Gestão Pública).</w:t>
            </w:r>
          </w:p>
          <w:p w14:paraId="0639C207" w14:textId="61DF53DC" w:rsidR="00DD080C" w:rsidRPr="00A10EDD" w:rsidRDefault="00DD080C" w:rsidP="00A10EDD">
            <w:pPr>
              <w:spacing w:after="0" w:line="240" w:lineRule="auto"/>
              <w:jc w:val="both"/>
              <w:rPr>
                <w:rFonts w:asciiTheme="minorHAnsi" w:hAnsiTheme="minorHAnsi"/>
              </w:rPr>
            </w:pPr>
            <w:r w:rsidRPr="00A10EDD">
              <w:rPr>
                <w:rFonts w:asciiTheme="minorHAnsi" w:hAnsiTheme="minorHAnsi"/>
              </w:rPr>
              <w:t xml:space="preserve">O número de adesões à rede </w:t>
            </w:r>
            <w:proofErr w:type="spellStart"/>
            <w:r w:rsidRPr="00A10EDD">
              <w:rPr>
                <w:rFonts w:asciiTheme="minorHAnsi" w:hAnsiTheme="minorHAnsi"/>
              </w:rPr>
              <w:t>InovaGov</w:t>
            </w:r>
            <w:proofErr w:type="spellEnd"/>
            <w:r w:rsidRPr="00A10EDD">
              <w:rPr>
                <w:rFonts w:asciiTheme="minorHAnsi" w:hAnsiTheme="minorHAnsi"/>
              </w:rPr>
              <w:t xml:space="preserve"> continua crescente. </w:t>
            </w:r>
            <w:r w:rsidR="00A10EDD">
              <w:rPr>
                <w:rFonts w:asciiTheme="minorHAnsi" w:hAnsiTheme="minorHAnsi"/>
              </w:rPr>
              <w:t xml:space="preserve">Em agosto de 2018, ela </w:t>
            </w:r>
            <w:r w:rsidRPr="00A10EDD">
              <w:rPr>
                <w:rFonts w:asciiTheme="minorHAnsi" w:hAnsiTheme="minorHAnsi"/>
              </w:rPr>
              <w:t>conta</w:t>
            </w:r>
            <w:r w:rsidR="00A10EDD">
              <w:rPr>
                <w:rFonts w:asciiTheme="minorHAnsi" w:hAnsiTheme="minorHAnsi"/>
              </w:rPr>
              <w:t>va</w:t>
            </w:r>
            <w:r w:rsidRPr="00A10EDD">
              <w:rPr>
                <w:rFonts w:asciiTheme="minorHAnsi" w:hAnsiTheme="minorHAnsi"/>
              </w:rPr>
              <w:t xml:space="preserve"> com 94 organizações, sendo 64 instituições públicas e um grupo em expansão dos setores privado, acadêmico e do terceiro setor (os atores não governamentais hoje respondem por cerca de 32% da rede). Possui ainda um grupo ativo de </w:t>
            </w:r>
            <w:proofErr w:type="spellStart"/>
            <w:r w:rsidRPr="00A10EDD">
              <w:rPr>
                <w:rFonts w:asciiTheme="minorHAnsi" w:hAnsiTheme="minorHAnsi"/>
                <w:i/>
              </w:rPr>
              <w:t>whatsapp</w:t>
            </w:r>
            <w:proofErr w:type="spellEnd"/>
            <w:r w:rsidRPr="00A10EDD">
              <w:rPr>
                <w:rFonts w:asciiTheme="minorHAnsi" w:hAnsiTheme="minorHAnsi"/>
              </w:rPr>
              <w:t xml:space="preserve"> com 257 participantes, mais de 1.000 assinantes da Revista quinzenal e mais de 2.000 seguidores no seu perfil do </w:t>
            </w:r>
            <w:r w:rsidRPr="00A10EDD">
              <w:rPr>
                <w:rFonts w:asciiTheme="minorHAnsi" w:hAnsiTheme="minorHAnsi"/>
                <w:i/>
              </w:rPr>
              <w:t>Twitter</w:t>
            </w:r>
            <w:r w:rsidRPr="00A10EDD">
              <w:rPr>
                <w:rFonts w:asciiTheme="minorHAnsi" w:hAnsiTheme="minorHAnsi"/>
              </w:rPr>
              <w:t xml:space="preserve">. </w:t>
            </w:r>
          </w:p>
          <w:p w14:paraId="70D53140" w14:textId="242BA918" w:rsidR="00DD080C" w:rsidRPr="00A10EDD" w:rsidRDefault="00A10EDD" w:rsidP="00A10EDD">
            <w:pPr>
              <w:spacing w:after="0" w:line="240" w:lineRule="auto"/>
              <w:jc w:val="both"/>
              <w:rPr>
                <w:rFonts w:asciiTheme="minorHAnsi" w:hAnsiTheme="minorHAnsi"/>
              </w:rPr>
            </w:pPr>
            <w:r>
              <w:rPr>
                <w:rFonts w:asciiTheme="minorHAnsi" w:hAnsiTheme="minorHAnsi"/>
              </w:rPr>
              <w:t>Percebe-se que a</w:t>
            </w:r>
            <w:r w:rsidR="00DD080C" w:rsidRPr="00A10EDD">
              <w:rPr>
                <w:rFonts w:asciiTheme="minorHAnsi" w:hAnsiTheme="minorHAnsi"/>
              </w:rPr>
              <w:t xml:space="preserve">inda há desafios a </w:t>
            </w:r>
            <w:r>
              <w:rPr>
                <w:rFonts w:asciiTheme="minorHAnsi" w:hAnsiTheme="minorHAnsi"/>
              </w:rPr>
              <w:t xml:space="preserve">vencer, </w:t>
            </w:r>
            <w:r w:rsidR="00DD080C" w:rsidRPr="00A10EDD">
              <w:rPr>
                <w:rFonts w:asciiTheme="minorHAnsi" w:hAnsiTheme="minorHAnsi"/>
              </w:rPr>
              <w:t>como</w:t>
            </w:r>
            <w:r>
              <w:rPr>
                <w:rFonts w:asciiTheme="minorHAnsi" w:hAnsiTheme="minorHAnsi"/>
              </w:rPr>
              <w:t>, por exemplo,</w:t>
            </w:r>
            <w:r w:rsidR="00DD080C" w:rsidRPr="00A10EDD">
              <w:rPr>
                <w:rFonts w:asciiTheme="minorHAnsi" w:hAnsiTheme="minorHAnsi"/>
              </w:rPr>
              <w:t xml:space="preserve"> reforçar a divulgação da </w:t>
            </w:r>
            <w:r>
              <w:rPr>
                <w:rFonts w:asciiTheme="minorHAnsi" w:hAnsiTheme="minorHAnsi"/>
              </w:rPr>
              <w:t>R</w:t>
            </w:r>
            <w:r w:rsidR="00DD080C" w:rsidRPr="00A10EDD">
              <w:rPr>
                <w:rFonts w:asciiTheme="minorHAnsi" w:hAnsiTheme="minorHAnsi"/>
              </w:rPr>
              <w:t xml:space="preserve">ede e reafirmar sua importância, engajar membros, estimular a adesão do terceiro setor e </w:t>
            </w:r>
            <w:r>
              <w:rPr>
                <w:rFonts w:asciiTheme="minorHAnsi" w:hAnsiTheme="minorHAnsi"/>
              </w:rPr>
              <w:t>do setor privado, dentre outros,</w:t>
            </w:r>
            <w:r w:rsidR="00DD080C" w:rsidRPr="00A10EDD">
              <w:rPr>
                <w:rFonts w:asciiTheme="minorHAnsi" w:hAnsiTheme="minorHAnsi"/>
              </w:rPr>
              <w:t xml:space="preserve"> porém, em </w:t>
            </w:r>
            <w:r w:rsidR="00DD080C" w:rsidRPr="00A10EDD">
              <w:rPr>
                <w:rFonts w:asciiTheme="minorHAnsi" w:hAnsiTheme="minorHAnsi"/>
              </w:rPr>
              <w:lastRenderedPageBreak/>
              <w:t xml:space="preserve">grande medida, a </w:t>
            </w:r>
            <w:proofErr w:type="spellStart"/>
            <w:r w:rsidR="00DD080C" w:rsidRPr="00A10EDD">
              <w:rPr>
                <w:rFonts w:asciiTheme="minorHAnsi" w:hAnsiTheme="minorHAnsi"/>
              </w:rPr>
              <w:t>InovaGov</w:t>
            </w:r>
            <w:proofErr w:type="spellEnd"/>
            <w:r w:rsidR="00DD080C" w:rsidRPr="00A10EDD">
              <w:rPr>
                <w:rFonts w:asciiTheme="minorHAnsi" w:hAnsiTheme="minorHAnsi"/>
              </w:rPr>
              <w:t xml:space="preserve"> tem oferecido aos diversos atores a oportunidade de interagirem, colaborarem e aprenderem a partir de suas experiências e de buscarem soluções conjuntas para desafios e problemas compartilhados. </w:t>
            </w:r>
          </w:p>
          <w:p w14:paraId="33B64FFC" w14:textId="77777777" w:rsidR="005E744C" w:rsidRDefault="005E744C" w:rsidP="005E744C">
            <w:pPr>
              <w:spacing w:after="0" w:line="240" w:lineRule="auto"/>
              <w:jc w:val="both"/>
              <w:rPr>
                <w:rFonts w:asciiTheme="minorHAnsi" w:hAnsiTheme="minorHAnsi"/>
              </w:rPr>
            </w:pPr>
            <w:r w:rsidRPr="005E744C">
              <w:rPr>
                <w:rFonts w:asciiTheme="minorHAnsi" w:hAnsiTheme="minorHAnsi"/>
              </w:rPr>
              <w:t xml:space="preserve">Ademais, a Rede </w:t>
            </w:r>
            <w:proofErr w:type="spellStart"/>
            <w:r w:rsidRPr="005E744C">
              <w:rPr>
                <w:rFonts w:asciiTheme="minorHAnsi" w:hAnsiTheme="minorHAnsi"/>
              </w:rPr>
              <w:t>InovaGov</w:t>
            </w:r>
            <w:proofErr w:type="spellEnd"/>
            <w:r w:rsidRPr="005E744C">
              <w:rPr>
                <w:rFonts w:asciiTheme="minorHAnsi" w:hAnsiTheme="minorHAnsi"/>
              </w:rPr>
              <w:t xml:space="preserve"> tem papel importante na consolidação da Plataforma de Cidadania Digital, instituída em dezembro de 2016 pelo Decreto 8.936. O site http://www.planejamento.gov.br/cidadaniadigital dispõe o Kit de Transformação de Serviços Públicos, conjunto de ferramentas e métodos acessíveis às instituições. Com o objetivo de auxiliar a transformação digital de serviços, foram desenvolvidos projetos com membros da </w:t>
            </w:r>
            <w:proofErr w:type="spellStart"/>
            <w:r w:rsidRPr="005E744C">
              <w:rPr>
                <w:rFonts w:asciiTheme="minorHAnsi" w:hAnsiTheme="minorHAnsi"/>
              </w:rPr>
              <w:t>InovaGov</w:t>
            </w:r>
            <w:proofErr w:type="spellEnd"/>
            <w:r w:rsidRPr="005E744C">
              <w:rPr>
                <w:rFonts w:asciiTheme="minorHAnsi" w:hAnsiTheme="minorHAnsi"/>
              </w:rPr>
              <w:t xml:space="preserve"> para incluir abordagens inovadoras e a perspectiva do usuário no desenho ou revisão de serviços públicos, em apoio ao processo de transformação digital dessas iniciativas.</w:t>
            </w:r>
          </w:p>
          <w:p w14:paraId="55A166AA" w14:textId="54E00F41" w:rsidR="00DD080C" w:rsidRPr="005E744C" w:rsidRDefault="00DD080C" w:rsidP="005E744C">
            <w:pPr>
              <w:spacing w:after="0" w:line="240" w:lineRule="auto"/>
              <w:jc w:val="both"/>
              <w:rPr>
                <w:rFonts w:asciiTheme="minorHAnsi" w:hAnsiTheme="minorHAnsi"/>
              </w:rPr>
            </w:pPr>
            <w:r w:rsidRPr="005E744C">
              <w:rPr>
                <w:rFonts w:asciiTheme="minorHAnsi" w:hAnsiTheme="minorHAnsi"/>
              </w:rPr>
              <w:t>Diante desse contexto, é possível afirmar que os</w:t>
            </w:r>
            <w:r w:rsidR="00491B93">
              <w:rPr>
                <w:rFonts w:asciiTheme="minorHAnsi" w:hAnsiTheme="minorHAnsi"/>
              </w:rPr>
              <w:t xml:space="preserve"> processos relativos ao c</w:t>
            </w:r>
            <w:r w:rsidR="005E744C">
              <w:rPr>
                <w:rFonts w:asciiTheme="minorHAnsi" w:hAnsiTheme="minorHAnsi"/>
              </w:rPr>
              <w:t xml:space="preserve">ompromisso </w:t>
            </w:r>
            <w:r w:rsidRPr="005E744C">
              <w:rPr>
                <w:rFonts w:asciiTheme="minorHAnsi" w:hAnsiTheme="minorHAnsi"/>
              </w:rPr>
              <w:t xml:space="preserve">9 avançaram de forma satisfatória, com a expansão das ações realizadas e a conclusão de todas as atividades originalmente previstas. </w:t>
            </w:r>
          </w:p>
        </w:tc>
      </w:tr>
      <w:tr w:rsidR="00DD080C" w14:paraId="5687C808"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AA4AB80" w14:textId="77777777" w:rsidR="00DD080C" w:rsidRDefault="00DD080C">
            <w:pPr>
              <w:spacing w:after="0" w:line="240" w:lineRule="auto"/>
              <w:jc w:val="both"/>
              <w:rPr>
                <w:rFonts w:asciiTheme="minorHAnsi" w:hAnsiTheme="minorHAnsi"/>
              </w:rPr>
            </w:pPr>
            <w:r>
              <w:rPr>
                <w:rFonts w:asciiTheme="minorHAnsi" w:hAnsiTheme="minorHAnsi"/>
              </w:rPr>
              <w:lastRenderedPageBreak/>
              <w:t>Implementação até</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0A5413C9" w14:textId="77777777" w:rsidR="00DD080C" w:rsidRDefault="00DD080C">
            <w:pPr>
              <w:spacing w:after="0" w:line="240" w:lineRule="auto"/>
              <w:jc w:val="both"/>
              <w:rPr>
                <w:rFonts w:asciiTheme="minorHAnsi" w:hAnsiTheme="minorHAnsi"/>
                <w:highlight w:val="yellow"/>
              </w:rPr>
            </w:pPr>
            <w:r w:rsidRPr="005E744C">
              <w:rPr>
                <w:rFonts w:asciiTheme="minorHAnsi" w:hAnsiTheme="minorHAnsi"/>
              </w:rPr>
              <w:t>Agosto/2018</w:t>
            </w:r>
          </w:p>
        </w:tc>
      </w:tr>
    </w:tbl>
    <w:p w14:paraId="3211B5B8" w14:textId="77777777" w:rsidR="00DD080C" w:rsidRDefault="00DD080C" w:rsidP="00DD080C">
      <w:pPr>
        <w:spacing w:after="0" w:line="240" w:lineRule="auto"/>
        <w:jc w:val="both"/>
        <w:rPr>
          <w:rFonts w:asciiTheme="minorHAnsi" w:hAnsiTheme="minorHAnsi"/>
        </w:rPr>
      </w:pPr>
    </w:p>
    <w:p w14:paraId="08DAA061" w14:textId="5962F054" w:rsidR="005E744C" w:rsidRDefault="005E744C">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5E744C" w14:paraId="3609AB87" w14:textId="77777777" w:rsidTr="005E744C">
        <w:trPr>
          <w:trHeight w:val="1156"/>
          <w:tblHeader/>
          <w:jc w:val="center"/>
        </w:trPr>
        <w:tc>
          <w:tcPr>
            <w:tcW w:w="8474"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C619FF1" w14:textId="77777777" w:rsidR="005E744C" w:rsidRDefault="005E744C">
            <w:pPr>
              <w:spacing w:after="0" w:line="240" w:lineRule="auto"/>
              <w:jc w:val="center"/>
              <w:rPr>
                <w:rFonts w:asciiTheme="minorHAnsi" w:hAnsiTheme="minorHAnsi" w:cs="Cambria"/>
                <w:b/>
                <w:bCs/>
              </w:rPr>
            </w:pPr>
            <w:r>
              <w:rPr>
                <w:rFonts w:asciiTheme="minorHAnsi" w:hAnsiTheme="minorHAnsi" w:cs="Cambria"/>
                <w:b/>
                <w:bCs/>
              </w:rPr>
              <w:lastRenderedPageBreak/>
              <w:t xml:space="preserve">Compromisso 10. Realizar inventário dos serviços do Poder Executivo Federal e implementar avaliação por meio de mecanismos de satisfação, </w:t>
            </w:r>
          </w:p>
          <w:p w14:paraId="68418EA1" w14:textId="77777777" w:rsidR="005E744C" w:rsidRDefault="005E744C">
            <w:pPr>
              <w:spacing w:after="0" w:line="240" w:lineRule="auto"/>
              <w:jc w:val="center"/>
              <w:rPr>
                <w:rFonts w:asciiTheme="minorHAnsi" w:hAnsiTheme="minorHAnsi" w:cs="Cambria"/>
                <w:b/>
                <w:bCs/>
              </w:rPr>
            </w:pPr>
            <w:r>
              <w:rPr>
                <w:rFonts w:asciiTheme="minorHAnsi" w:hAnsiTheme="minorHAnsi" w:cs="Cambria"/>
                <w:b/>
                <w:bCs/>
              </w:rPr>
              <w:t>priorizando serviços para melhoria</w:t>
            </w:r>
          </w:p>
        </w:tc>
      </w:tr>
      <w:tr w:rsidR="005E744C" w14:paraId="6F9066D8"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C06293E" w14:textId="77777777" w:rsidR="005E744C" w:rsidRDefault="005E744C">
            <w:pPr>
              <w:spacing w:after="0" w:line="240" w:lineRule="auto"/>
              <w:jc w:val="both"/>
              <w:rPr>
                <w:rFonts w:asciiTheme="minorHAnsi" w:hAnsiTheme="minorHAnsi"/>
              </w:rPr>
            </w:pPr>
            <w:r>
              <w:rPr>
                <w:rFonts w:asciiTheme="minorHAnsi" w:hAnsiTheme="minorHAnsi"/>
              </w:rPr>
              <w:t>Órgão coordenador</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03690924" w14:textId="77777777" w:rsidR="005E744C" w:rsidRDefault="005E744C">
            <w:pPr>
              <w:spacing w:after="0" w:line="240" w:lineRule="auto"/>
              <w:jc w:val="both"/>
              <w:rPr>
                <w:rFonts w:asciiTheme="minorHAnsi" w:hAnsiTheme="minorHAnsi"/>
              </w:rPr>
            </w:pPr>
            <w:r>
              <w:rPr>
                <w:rFonts w:asciiTheme="minorHAnsi" w:hAnsiTheme="minorHAnsi"/>
              </w:rPr>
              <w:t>Ministério do Planejamento, Desenvolvimento e Gestão</w:t>
            </w:r>
          </w:p>
        </w:tc>
      </w:tr>
      <w:tr w:rsidR="005E744C" w14:paraId="2A1C9842"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1C65239" w14:textId="77777777" w:rsidR="005E744C" w:rsidRDefault="005E744C">
            <w:pPr>
              <w:spacing w:after="0" w:line="240" w:lineRule="auto"/>
              <w:jc w:val="both"/>
              <w:rPr>
                <w:rFonts w:asciiTheme="minorHAnsi" w:hAnsiTheme="minorHAnsi"/>
              </w:rPr>
            </w:pPr>
            <w:r>
              <w:rPr>
                <w:rFonts w:asciiTheme="minorHAnsi" w:hAnsiTheme="minorHAnsi"/>
              </w:rPr>
              <w:t>Nome do servidor responsável pela implementação no órgão coordenador</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004D21F6" w14:textId="77777777" w:rsidR="005E744C" w:rsidRDefault="005E744C">
            <w:pPr>
              <w:spacing w:after="0" w:line="240" w:lineRule="auto"/>
              <w:jc w:val="both"/>
              <w:rPr>
                <w:rFonts w:asciiTheme="minorHAnsi" w:hAnsiTheme="minorHAnsi"/>
              </w:rPr>
            </w:pPr>
            <w:r>
              <w:rPr>
                <w:rFonts w:asciiTheme="minorHAnsi" w:hAnsiTheme="minorHAnsi"/>
              </w:rPr>
              <w:t>Joelson Vellozo Junior</w:t>
            </w:r>
          </w:p>
        </w:tc>
      </w:tr>
      <w:tr w:rsidR="005E744C" w14:paraId="4D2C342C"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609F72B" w14:textId="77777777" w:rsidR="005E744C" w:rsidRDefault="005E744C">
            <w:pPr>
              <w:spacing w:after="0" w:line="240" w:lineRule="auto"/>
              <w:jc w:val="both"/>
              <w:rPr>
                <w:rFonts w:asciiTheme="minorHAnsi" w:hAnsiTheme="minorHAnsi"/>
              </w:rPr>
            </w:pPr>
            <w:r>
              <w:rPr>
                <w:rFonts w:asciiTheme="minorHAnsi" w:hAnsiTheme="minorHAnsi"/>
              </w:rPr>
              <w:t>Cargo - Departamento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675BF0A7" w14:textId="77777777" w:rsidR="005E744C" w:rsidRDefault="005E744C">
            <w:pPr>
              <w:spacing w:after="0" w:line="240" w:lineRule="auto"/>
              <w:jc w:val="both"/>
              <w:rPr>
                <w:rFonts w:asciiTheme="minorHAnsi" w:hAnsiTheme="minorHAnsi"/>
              </w:rPr>
            </w:pPr>
            <w:r>
              <w:rPr>
                <w:rFonts w:asciiTheme="minorHAnsi" w:hAnsiTheme="minorHAnsi"/>
              </w:rPr>
              <w:t>Diretor</w:t>
            </w:r>
          </w:p>
        </w:tc>
      </w:tr>
      <w:tr w:rsidR="005E744C" w14:paraId="19FA3EA9"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3DA5F57" w14:textId="77777777" w:rsidR="005E744C" w:rsidRDefault="005E744C">
            <w:pPr>
              <w:spacing w:after="0" w:line="240" w:lineRule="auto"/>
              <w:jc w:val="both"/>
              <w:rPr>
                <w:rFonts w:asciiTheme="minorHAnsi" w:hAnsiTheme="minorHAnsi"/>
              </w:rPr>
            </w:pPr>
            <w:r>
              <w:rPr>
                <w:rFonts w:asciiTheme="minorHAnsi" w:hAnsiTheme="minorHAnsi"/>
              </w:rPr>
              <w:t>E-mail</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5B8860E6" w14:textId="77777777" w:rsidR="005E744C" w:rsidRDefault="005E744C">
            <w:pPr>
              <w:spacing w:after="0" w:line="240" w:lineRule="auto"/>
              <w:jc w:val="both"/>
              <w:rPr>
                <w:rFonts w:asciiTheme="minorHAnsi" w:hAnsiTheme="minorHAnsi"/>
              </w:rPr>
            </w:pPr>
            <w:r>
              <w:rPr>
                <w:rFonts w:asciiTheme="minorHAnsi" w:hAnsiTheme="minorHAnsi"/>
              </w:rPr>
              <w:t>joelson.vellozo@planejamento.gov.br</w:t>
            </w:r>
          </w:p>
        </w:tc>
      </w:tr>
      <w:tr w:rsidR="005E744C" w14:paraId="08A98E77"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0428A79" w14:textId="77777777" w:rsidR="005E744C" w:rsidRDefault="005E744C">
            <w:pPr>
              <w:spacing w:after="0" w:line="240" w:lineRule="auto"/>
              <w:jc w:val="both"/>
              <w:rPr>
                <w:rFonts w:asciiTheme="minorHAnsi" w:hAnsiTheme="minorHAnsi"/>
              </w:rPr>
            </w:pPr>
            <w:r>
              <w:rPr>
                <w:rFonts w:asciiTheme="minorHAnsi" w:hAnsiTheme="minorHAnsi"/>
              </w:rPr>
              <w:t>Telefone</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03C71CD3" w14:textId="77777777" w:rsidR="005E744C" w:rsidRDefault="005E744C">
            <w:pPr>
              <w:spacing w:after="0" w:line="240" w:lineRule="auto"/>
              <w:jc w:val="both"/>
              <w:rPr>
                <w:rFonts w:asciiTheme="minorHAnsi" w:hAnsiTheme="minorHAnsi"/>
              </w:rPr>
            </w:pPr>
            <w:r>
              <w:rPr>
                <w:rFonts w:asciiTheme="minorHAnsi" w:hAnsiTheme="minorHAnsi"/>
              </w:rPr>
              <w:t>(61) 2020-1360</w:t>
            </w:r>
          </w:p>
        </w:tc>
      </w:tr>
      <w:tr w:rsidR="005E744C" w14:paraId="26378D2A" w14:textId="77777777" w:rsidTr="005E744C">
        <w:trPr>
          <w:jc w:val="center"/>
        </w:trPr>
        <w:tc>
          <w:tcPr>
            <w:tcW w:w="1192"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BCB2D77" w14:textId="74A6E0EF" w:rsidR="005E744C" w:rsidRDefault="005E744C" w:rsidP="0074785F">
            <w:pPr>
              <w:spacing w:after="0" w:line="240" w:lineRule="auto"/>
              <w:jc w:val="center"/>
              <w:rPr>
                <w:rFonts w:asciiTheme="minorHAnsi" w:hAnsiTheme="minorHAnsi"/>
              </w:rPr>
            </w:pPr>
            <w:r>
              <w:rPr>
                <w:rFonts w:asciiTheme="minorHAnsi" w:hAnsiTheme="minorHAnsi"/>
              </w:rPr>
              <w:t>Atores Envolvidos</w:t>
            </w:r>
          </w:p>
        </w:tc>
        <w:tc>
          <w:tcPr>
            <w:tcW w:w="18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C9C1DF2" w14:textId="77777777" w:rsidR="005E744C" w:rsidRDefault="005E744C" w:rsidP="0074785F">
            <w:pPr>
              <w:spacing w:after="0" w:line="240" w:lineRule="auto"/>
              <w:jc w:val="center"/>
              <w:rPr>
                <w:rFonts w:asciiTheme="minorHAnsi" w:hAnsiTheme="minorHAnsi"/>
              </w:rPr>
            </w:pPr>
            <w:r>
              <w:rPr>
                <w:rFonts w:asciiTheme="minorHAnsi" w:hAnsiTheme="minorHAnsi"/>
              </w:rPr>
              <w:t>Governo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3C35C686" w14:textId="77777777" w:rsidR="005E744C" w:rsidRDefault="005E744C">
            <w:pPr>
              <w:spacing w:after="0" w:line="240" w:lineRule="auto"/>
              <w:jc w:val="both"/>
              <w:rPr>
                <w:rFonts w:asciiTheme="minorHAnsi" w:hAnsiTheme="minorHAnsi"/>
              </w:rPr>
            </w:pPr>
            <w:r>
              <w:rPr>
                <w:rFonts w:asciiTheme="minorHAnsi" w:hAnsiTheme="minorHAnsi"/>
              </w:rPr>
              <w:t>Ministério da Transparência e Controladoria-Geral da União</w:t>
            </w:r>
          </w:p>
          <w:p w14:paraId="760DD506" w14:textId="77777777" w:rsidR="005E744C" w:rsidRDefault="005E744C">
            <w:pPr>
              <w:spacing w:after="0" w:line="240" w:lineRule="auto"/>
              <w:jc w:val="both"/>
              <w:rPr>
                <w:rFonts w:asciiTheme="minorHAnsi" w:hAnsiTheme="minorHAnsi"/>
              </w:rPr>
            </w:pPr>
            <w:r>
              <w:rPr>
                <w:rFonts w:asciiTheme="minorHAnsi" w:hAnsiTheme="minorHAnsi"/>
              </w:rPr>
              <w:t>Agência Nacional de Telecomunicações</w:t>
            </w:r>
          </w:p>
          <w:p w14:paraId="0BB238ED" w14:textId="77777777" w:rsidR="005E744C" w:rsidRDefault="005E744C">
            <w:pPr>
              <w:spacing w:after="0" w:line="240" w:lineRule="auto"/>
              <w:jc w:val="both"/>
              <w:rPr>
                <w:rFonts w:asciiTheme="minorHAnsi" w:hAnsiTheme="minorHAnsi"/>
              </w:rPr>
            </w:pPr>
            <w:r>
              <w:rPr>
                <w:rFonts w:asciiTheme="minorHAnsi" w:hAnsiTheme="minorHAnsi"/>
              </w:rPr>
              <w:t>Secretaria de Governo</w:t>
            </w:r>
          </w:p>
          <w:p w14:paraId="4F3E8562" w14:textId="77777777" w:rsidR="005E744C" w:rsidRDefault="005E744C">
            <w:pPr>
              <w:spacing w:after="0" w:line="240" w:lineRule="auto"/>
              <w:jc w:val="both"/>
              <w:rPr>
                <w:rFonts w:asciiTheme="minorHAnsi" w:hAnsiTheme="minorHAnsi"/>
              </w:rPr>
            </w:pPr>
            <w:r>
              <w:rPr>
                <w:rFonts w:asciiTheme="minorHAnsi" w:hAnsiTheme="minorHAnsi"/>
              </w:rPr>
              <w:t>Ministério da Justiça e Segurança Pública</w:t>
            </w:r>
          </w:p>
          <w:p w14:paraId="2C8FDDAA" w14:textId="77777777" w:rsidR="005E744C" w:rsidRDefault="005E744C">
            <w:pPr>
              <w:spacing w:after="0" w:line="240" w:lineRule="auto"/>
              <w:jc w:val="both"/>
              <w:rPr>
                <w:rFonts w:asciiTheme="minorHAnsi" w:hAnsiTheme="minorHAnsi"/>
              </w:rPr>
            </w:pPr>
            <w:r>
              <w:rPr>
                <w:rFonts w:asciiTheme="minorHAnsi" w:hAnsiTheme="minorHAnsi"/>
              </w:rPr>
              <w:t>Serviço Brasileiro de Apoio às Micro e Pequenas Empresas</w:t>
            </w:r>
          </w:p>
        </w:tc>
      </w:tr>
      <w:tr w:rsidR="005E744C" w14:paraId="4DD71D08" w14:textId="77777777" w:rsidTr="005E744C">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C2F45E5" w14:textId="77777777" w:rsidR="005E744C" w:rsidRDefault="005E744C" w:rsidP="0074785F">
            <w:pPr>
              <w:autoSpaceDE/>
              <w:autoSpaceDN/>
              <w:spacing w:after="0" w:line="240" w:lineRule="auto"/>
              <w:jc w:val="center"/>
              <w:rPr>
                <w:rFonts w:asciiTheme="minorHAnsi" w:hAnsiTheme="minorHAnsi"/>
              </w:rPr>
            </w:pPr>
          </w:p>
        </w:tc>
        <w:tc>
          <w:tcPr>
            <w:tcW w:w="18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C994086" w14:textId="411036F2" w:rsidR="005E744C" w:rsidRDefault="005E744C" w:rsidP="0074785F">
            <w:pPr>
              <w:spacing w:after="0" w:line="240" w:lineRule="auto"/>
              <w:jc w:val="center"/>
              <w:rPr>
                <w:rFonts w:asciiTheme="minorHAnsi" w:hAnsiTheme="minorHAnsi"/>
              </w:rPr>
            </w:pPr>
            <w:r>
              <w:rPr>
                <w:rFonts w:asciiTheme="minorHAnsi" w:hAnsiTheme="minorHAnsi"/>
              </w:rPr>
              <w:t>Sociedade Civil</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1E4D48D2" w14:textId="77777777" w:rsidR="005E744C" w:rsidRDefault="005E744C">
            <w:pPr>
              <w:spacing w:after="0" w:line="240" w:lineRule="auto"/>
              <w:jc w:val="both"/>
              <w:rPr>
                <w:rFonts w:asciiTheme="minorHAnsi" w:hAnsiTheme="minorHAnsi"/>
              </w:rPr>
            </w:pPr>
            <w:r>
              <w:rPr>
                <w:rFonts w:asciiTheme="minorHAnsi" w:hAnsiTheme="minorHAnsi"/>
              </w:rPr>
              <w:t>Instituto de Defesa do Consumidor</w:t>
            </w:r>
          </w:p>
          <w:p w14:paraId="15EF68BF" w14:textId="77777777" w:rsidR="005E744C" w:rsidRDefault="005E744C">
            <w:pPr>
              <w:spacing w:after="0" w:line="240" w:lineRule="auto"/>
              <w:jc w:val="both"/>
              <w:rPr>
                <w:rFonts w:asciiTheme="minorHAnsi" w:hAnsiTheme="minorHAnsi"/>
              </w:rPr>
            </w:pPr>
            <w:proofErr w:type="spellStart"/>
            <w:r>
              <w:rPr>
                <w:rFonts w:asciiTheme="minorHAnsi" w:hAnsiTheme="minorHAnsi"/>
              </w:rPr>
              <w:t>MariaLab</w:t>
            </w:r>
            <w:proofErr w:type="spellEnd"/>
          </w:p>
          <w:p w14:paraId="1C9233AB" w14:textId="77777777" w:rsidR="005E744C" w:rsidRDefault="005E744C">
            <w:pPr>
              <w:spacing w:after="0" w:line="240" w:lineRule="auto"/>
              <w:jc w:val="both"/>
              <w:rPr>
                <w:rFonts w:asciiTheme="minorHAnsi" w:hAnsiTheme="minorHAnsi"/>
              </w:rPr>
            </w:pPr>
            <w:proofErr w:type="gramStart"/>
            <w:r>
              <w:rPr>
                <w:rFonts w:asciiTheme="minorHAnsi" w:hAnsiTheme="minorHAnsi"/>
              </w:rPr>
              <w:t>Reclame Aqui</w:t>
            </w:r>
            <w:proofErr w:type="gramEnd"/>
          </w:p>
          <w:p w14:paraId="2FD4D727" w14:textId="77777777" w:rsidR="005E744C" w:rsidRDefault="005E744C">
            <w:pPr>
              <w:spacing w:after="0" w:line="240" w:lineRule="auto"/>
              <w:jc w:val="both"/>
              <w:rPr>
                <w:rFonts w:asciiTheme="minorHAnsi" w:hAnsiTheme="minorHAnsi"/>
              </w:rPr>
            </w:pPr>
            <w:r>
              <w:rPr>
                <w:rFonts w:asciiTheme="minorHAnsi" w:hAnsiTheme="minorHAnsi"/>
              </w:rPr>
              <w:t>Proteste</w:t>
            </w:r>
          </w:p>
          <w:p w14:paraId="134EB735" w14:textId="77777777" w:rsidR="005E744C" w:rsidRDefault="005E744C">
            <w:pPr>
              <w:spacing w:after="0" w:line="240" w:lineRule="auto"/>
              <w:jc w:val="both"/>
              <w:rPr>
                <w:rFonts w:asciiTheme="minorHAnsi" w:hAnsiTheme="minorHAnsi"/>
              </w:rPr>
            </w:pPr>
            <w:r>
              <w:rPr>
                <w:rFonts w:asciiTheme="minorHAnsi" w:hAnsiTheme="minorHAnsi"/>
              </w:rPr>
              <w:t>Microsoft</w:t>
            </w:r>
          </w:p>
        </w:tc>
      </w:tr>
      <w:tr w:rsidR="005E744C" w14:paraId="6090AAF4"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0819F43" w14:textId="77777777" w:rsidR="005E744C" w:rsidRDefault="005E744C">
            <w:pPr>
              <w:spacing w:after="0" w:line="240" w:lineRule="auto"/>
              <w:rPr>
                <w:rFonts w:asciiTheme="minorHAnsi" w:hAnsiTheme="minorHAnsi"/>
              </w:rPr>
            </w:pPr>
            <w:r>
              <w:rPr>
                <w:rFonts w:asciiTheme="minorHAnsi" w:hAnsiTheme="minorHAnsi"/>
              </w:rPr>
              <w:t>Status quo ou problema – assunto a ser abordado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17C7A1A3" w14:textId="77777777" w:rsidR="005E744C" w:rsidRDefault="005E744C">
            <w:pPr>
              <w:spacing w:after="0" w:line="240" w:lineRule="auto"/>
              <w:jc w:val="both"/>
              <w:rPr>
                <w:rFonts w:asciiTheme="minorHAnsi" w:hAnsiTheme="minorHAnsi"/>
              </w:rPr>
            </w:pPr>
            <w:r>
              <w:rPr>
                <w:rFonts w:asciiTheme="minorHAnsi" w:hAnsiTheme="minorHAnsi"/>
              </w:rPr>
              <w:t>Necessidade de aumentar a responsividade e qualidade na prestação de serviços públicos com articulação dos órgãos e colaboração da sociedade civil, em especial dos usuários de serviços.</w:t>
            </w:r>
          </w:p>
        </w:tc>
      </w:tr>
      <w:tr w:rsidR="005E744C" w14:paraId="40D90BF2"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8FB2A15" w14:textId="77777777" w:rsidR="005E744C" w:rsidRDefault="005E744C">
            <w:pPr>
              <w:spacing w:after="0" w:line="240" w:lineRule="auto"/>
              <w:rPr>
                <w:rFonts w:asciiTheme="minorHAnsi" w:hAnsiTheme="minorHAnsi"/>
              </w:rPr>
            </w:pPr>
            <w:r>
              <w:rPr>
                <w:rFonts w:asciiTheme="minorHAnsi" w:hAnsiTheme="minorHAnsi"/>
              </w:rPr>
              <w:t>Objetivo Principal do Compromisso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468A407E" w14:textId="77777777" w:rsidR="005E744C" w:rsidRDefault="005E744C">
            <w:pPr>
              <w:spacing w:after="0" w:line="240" w:lineRule="auto"/>
              <w:jc w:val="both"/>
              <w:rPr>
                <w:rFonts w:asciiTheme="minorHAnsi" w:hAnsiTheme="minorHAnsi"/>
              </w:rPr>
            </w:pPr>
            <w:r>
              <w:rPr>
                <w:rFonts w:asciiTheme="minorHAnsi" w:hAnsiTheme="minorHAnsi"/>
              </w:rPr>
              <w:t>Desenvolvimento de métodos e instrumentos para a identificação e a avaliação dos serviços públicos pelos seus usuários, estimulando os cidadãos a participarem da simplificação e da melhoria dos serviços públicos no governo federal</w:t>
            </w:r>
          </w:p>
        </w:tc>
      </w:tr>
      <w:tr w:rsidR="005E744C" w14:paraId="2C6019DF"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1AC2B83" w14:textId="77777777" w:rsidR="005E744C" w:rsidRDefault="005E744C">
            <w:pPr>
              <w:spacing w:after="0" w:line="240" w:lineRule="auto"/>
              <w:rPr>
                <w:rFonts w:asciiTheme="minorHAnsi" w:hAnsiTheme="minorHAnsi"/>
              </w:rPr>
            </w:pPr>
            <w:r>
              <w:rPr>
                <w:rFonts w:asciiTheme="minorHAnsi" w:hAnsiTheme="minorHAnsi"/>
              </w:rPr>
              <w:t>Breve descrição do compromisso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250E304F" w14:textId="77777777" w:rsidR="005E744C" w:rsidRDefault="005E744C">
            <w:pPr>
              <w:spacing w:after="0" w:line="240" w:lineRule="auto"/>
              <w:jc w:val="both"/>
              <w:rPr>
                <w:rFonts w:asciiTheme="minorHAnsi" w:hAnsiTheme="minorHAnsi"/>
              </w:rPr>
            </w:pPr>
            <w:r>
              <w:rPr>
                <w:rFonts w:asciiTheme="minorHAnsi" w:hAnsiTheme="minorHAnsi"/>
              </w:rPr>
              <w:t>Encontrar mecanismos para aumentar a divulgação de informações sobre os serviços públicos e, em paralelo, desenvolver e aprimorar métodos e instrumentos de avaliação, promovendo a participação social de forma mais efetiva.</w:t>
            </w:r>
          </w:p>
        </w:tc>
      </w:tr>
      <w:tr w:rsidR="005E744C" w14:paraId="067E2A3E"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DCD4B50" w14:textId="77777777" w:rsidR="005E744C" w:rsidRDefault="005E744C">
            <w:pPr>
              <w:spacing w:after="0" w:line="240" w:lineRule="auto"/>
              <w:jc w:val="both"/>
              <w:rPr>
                <w:rFonts w:asciiTheme="minorHAnsi" w:hAnsiTheme="minorHAnsi"/>
              </w:rPr>
            </w:pPr>
            <w:r>
              <w:rPr>
                <w:rFonts w:asciiTheme="minorHAnsi" w:hAnsiTheme="minorHAnsi"/>
              </w:rPr>
              <w:t>Desafio da OGP abordado pelo compromisso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47CF2AF5" w14:textId="77777777" w:rsidR="005E744C" w:rsidRDefault="005E744C">
            <w:pPr>
              <w:spacing w:after="0" w:line="240" w:lineRule="auto"/>
              <w:jc w:val="both"/>
              <w:rPr>
                <w:rFonts w:asciiTheme="minorHAnsi" w:hAnsiTheme="minorHAnsi"/>
              </w:rPr>
            </w:pPr>
            <w:r>
              <w:rPr>
                <w:rFonts w:asciiTheme="minorHAnsi" w:hAnsiTheme="minorHAnsi"/>
              </w:rPr>
              <w:t>Melhoria dos Serviços Públicos</w:t>
            </w:r>
          </w:p>
          <w:p w14:paraId="71AFCC3F" w14:textId="77777777" w:rsidR="005E744C" w:rsidRDefault="005E744C">
            <w:pPr>
              <w:spacing w:after="0" w:line="240" w:lineRule="auto"/>
              <w:jc w:val="both"/>
              <w:rPr>
                <w:rFonts w:asciiTheme="minorHAnsi" w:hAnsiTheme="minorHAnsi"/>
              </w:rPr>
            </w:pPr>
            <w:r>
              <w:rPr>
                <w:rFonts w:asciiTheme="minorHAnsi" w:hAnsiTheme="minorHAnsi"/>
              </w:rPr>
              <w:t>Gestão mais efetiva dos recursos públicos</w:t>
            </w:r>
          </w:p>
          <w:p w14:paraId="003B8587" w14:textId="77777777" w:rsidR="005E744C" w:rsidRDefault="005E744C">
            <w:pPr>
              <w:spacing w:after="0" w:line="240" w:lineRule="auto"/>
              <w:jc w:val="both"/>
              <w:rPr>
                <w:rFonts w:asciiTheme="minorHAnsi" w:hAnsiTheme="minorHAnsi"/>
              </w:rPr>
            </w:pPr>
            <w:r>
              <w:rPr>
                <w:rFonts w:asciiTheme="minorHAnsi" w:hAnsiTheme="minorHAnsi"/>
              </w:rPr>
              <w:t>Aumento da responsabilidade corporativa</w:t>
            </w:r>
          </w:p>
        </w:tc>
      </w:tr>
      <w:tr w:rsidR="005E744C" w14:paraId="0861C4CE"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12747B8" w14:textId="77777777" w:rsidR="005E744C" w:rsidRDefault="005E744C">
            <w:pPr>
              <w:spacing w:after="0" w:line="240" w:lineRule="auto"/>
              <w:jc w:val="both"/>
              <w:rPr>
                <w:rFonts w:asciiTheme="minorHAnsi" w:hAnsiTheme="minorHAnsi"/>
              </w:rPr>
            </w:pPr>
            <w:r>
              <w:rPr>
                <w:rFonts w:asciiTheme="minorHAnsi" w:hAnsiTheme="minorHAnsi"/>
              </w:rPr>
              <w:t>Relevância do compromisso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4AF732B9" w14:textId="77777777" w:rsidR="005E744C" w:rsidRDefault="005E744C">
            <w:pPr>
              <w:spacing w:after="0" w:line="240" w:lineRule="auto"/>
              <w:jc w:val="both"/>
              <w:rPr>
                <w:rFonts w:asciiTheme="minorHAnsi" w:hAnsiTheme="minorHAnsi"/>
              </w:rPr>
            </w:pPr>
            <w:r>
              <w:rPr>
                <w:rFonts w:asciiTheme="minorHAnsi" w:hAnsiTheme="minorHAnsi"/>
              </w:rPr>
              <w:t xml:space="preserve">Promover a melhoria e a avaliação dos serviços públicos </w:t>
            </w:r>
          </w:p>
        </w:tc>
      </w:tr>
      <w:tr w:rsidR="005E744C" w14:paraId="025CB471"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9C7C9AF" w14:textId="77777777" w:rsidR="005E744C" w:rsidRDefault="005E744C">
            <w:pPr>
              <w:spacing w:after="0" w:line="240" w:lineRule="auto"/>
              <w:jc w:val="both"/>
              <w:rPr>
                <w:rFonts w:asciiTheme="minorHAnsi" w:hAnsiTheme="minorHAnsi"/>
              </w:rPr>
            </w:pPr>
            <w:r>
              <w:rPr>
                <w:rFonts w:asciiTheme="minorHAnsi" w:hAnsiTheme="minorHAnsi"/>
              </w:rPr>
              <w:t>Ambição</w:t>
            </w:r>
          </w:p>
          <w:p w14:paraId="709116E9" w14:textId="77777777" w:rsidR="005E744C" w:rsidRDefault="005E744C">
            <w:pPr>
              <w:spacing w:after="0" w:line="240" w:lineRule="auto"/>
              <w:jc w:val="both"/>
              <w:rPr>
                <w:rFonts w:asciiTheme="minorHAnsi" w:hAnsiTheme="minorHAnsi"/>
              </w:rPr>
            </w:pPr>
          </w:p>
        </w:tc>
        <w:tc>
          <w:tcPr>
            <w:tcW w:w="5445" w:type="dxa"/>
            <w:tcBorders>
              <w:top w:val="single" w:sz="12" w:space="0" w:color="auto"/>
              <w:left w:val="single" w:sz="12" w:space="0" w:color="auto"/>
              <w:bottom w:val="single" w:sz="12" w:space="0" w:color="auto"/>
              <w:right w:val="single" w:sz="12" w:space="0" w:color="auto"/>
            </w:tcBorders>
            <w:vAlign w:val="center"/>
            <w:hideMark/>
          </w:tcPr>
          <w:p w14:paraId="0928EEC5" w14:textId="77777777" w:rsidR="005E744C" w:rsidRDefault="005E744C">
            <w:pPr>
              <w:spacing w:after="0" w:line="240" w:lineRule="auto"/>
              <w:jc w:val="both"/>
              <w:rPr>
                <w:rFonts w:asciiTheme="minorHAnsi" w:hAnsiTheme="minorHAnsi"/>
              </w:rPr>
            </w:pPr>
            <w:r>
              <w:rPr>
                <w:rFonts w:asciiTheme="minorHAnsi" w:hAnsiTheme="minorHAnsi"/>
              </w:rPr>
              <w:t>Amplia a colaboração dos diversos atores, amplia acesso à informação e serviços, organiza base para análise do gestor e cria compromissos de melhoria</w:t>
            </w:r>
          </w:p>
        </w:tc>
      </w:tr>
      <w:tr w:rsidR="005E744C" w14:paraId="0244E46C"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983015B" w14:textId="77777777" w:rsidR="005E744C" w:rsidRDefault="005E744C">
            <w:pPr>
              <w:spacing w:after="0" w:line="240" w:lineRule="auto"/>
              <w:jc w:val="both"/>
              <w:rPr>
                <w:rFonts w:asciiTheme="minorHAnsi" w:hAnsiTheme="minorHAnsi"/>
              </w:rPr>
            </w:pPr>
            <w:r>
              <w:rPr>
                <w:rFonts w:asciiTheme="minorHAnsi" w:hAnsiTheme="minorHAnsi"/>
              </w:rPr>
              <w:t>Situação (em 31/08/2018)</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71D7E3A3" w14:textId="659715C9" w:rsidR="005E744C" w:rsidRDefault="003B0601">
            <w:pPr>
              <w:spacing w:after="0" w:line="240" w:lineRule="auto"/>
              <w:jc w:val="both"/>
              <w:rPr>
                <w:rFonts w:asciiTheme="minorHAnsi" w:hAnsiTheme="minorHAnsi"/>
              </w:rPr>
            </w:pPr>
            <w:r>
              <w:rPr>
                <w:rFonts w:asciiTheme="minorHAnsi" w:hAnsiTheme="minorHAnsi"/>
              </w:rPr>
              <w:t>Em andamento</w:t>
            </w:r>
          </w:p>
        </w:tc>
      </w:tr>
      <w:tr w:rsidR="005E744C" w14:paraId="6C3921E6"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7FBAE9F" w14:textId="77777777" w:rsidR="005E744C" w:rsidRDefault="005E744C">
            <w:pPr>
              <w:spacing w:after="0" w:line="240" w:lineRule="auto"/>
              <w:jc w:val="both"/>
              <w:rPr>
                <w:rFonts w:asciiTheme="minorHAnsi" w:hAnsiTheme="minorHAnsi"/>
              </w:rPr>
            </w:pPr>
            <w:r>
              <w:rPr>
                <w:rFonts w:asciiTheme="minorHAnsi" w:hAnsiTheme="minorHAnsi"/>
              </w:rPr>
              <w:t>Descrição dos Resultados</w:t>
            </w:r>
          </w:p>
        </w:tc>
        <w:tc>
          <w:tcPr>
            <w:tcW w:w="5445" w:type="dxa"/>
            <w:tcBorders>
              <w:top w:val="single" w:sz="12" w:space="0" w:color="auto"/>
              <w:left w:val="single" w:sz="12" w:space="0" w:color="auto"/>
              <w:bottom w:val="single" w:sz="12" w:space="0" w:color="auto"/>
              <w:right w:val="single" w:sz="12" w:space="0" w:color="auto"/>
            </w:tcBorders>
            <w:vAlign w:val="center"/>
          </w:tcPr>
          <w:p w14:paraId="092E96BA" w14:textId="22A39830" w:rsidR="003B2938" w:rsidRPr="003B2938" w:rsidRDefault="007934F8" w:rsidP="003B2938">
            <w:pPr>
              <w:spacing w:after="0" w:line="240" w:lineRule="auto"/>
              <w:jc w:val="both"/>
              <w:rPr>
                <w:rFonts w:asciiTheme="minorHAnsi" w:hAnsiTheme="minorHAnsi"/>
              </w:rPr>
            </w:pPr>
            <w:r>
              <w:rPr>
                <w:rFonts w:asciiTheme="minorHAnsi" w:hAnsiTheme="minorHAnsi"/>
              </w:rPr>
              <w:t>Em relação à execução, avalia-se que o</w:t>
            </w:r>
            <w:r w:rsidR="005E744C" w:rsidRPr="000D7F14">
              <w:rPr>
                <w:rFonts w:asciiTheme="minorHAnsi" w:hAnsiTheme="minorHAnsi"/>
              </w:rPr>
              <w:t xml:space="preserve"> compromisso atingiu </w:t>
            </w:r>
            <w:r w:rsidR="003B2938">
              <w:rPr>
                <w:rFonts w:asciiTheme="minorHAnsi" w:hAnsiTheme="minorHAnsi"/>
              </w:rPr>
              <w:t>94</w:t>
            </w:r>
            <w:r w:rsidR="005E744C" w:rsidRPr="000D7F14">
              <w:rPr>
                <w:rFonts w:asciiTheme="minorHAnsi" w:hAnsiTheme="minorHAnsi"/>
              </w:rPr>
              <w:t>% dos seus resultados</w:t>
            </w:r>
            <w:r>
              <w:rPr>
                <w:rFonts w:asciiTheme="minorHAnsi" w:hAnsiTheme="minorHAnsi"/>
              </w:rPr>
              <w:t>. I</w:t>
            </w:r>
            <w:r w:rsidR="005E744C" w:rsidRPr="000D7F14">
              <w:rPr>
                <w:rFonts w:asciiTheme="minorHAnsi" w:hAnsiTheme="minorHAnsi"/>
              </w:rPr>
              <w:t xml:space="preserve">sso se deve ao fato de o projeto </w:t>
            </w:r>
            <w:r w:rsidR="00495C1D">
              <w:rPr>
                <w:rFonts w:asciiTheme="minorHAnsi" w:hAnsiTheme="minorHAnsi"/>
              </w:rPr>
              <w:t>“</w:t>
            </w:r>
            <w:r w:rsidR="005E744C" w:rsidRPr="000D7F14">
              <w:rPr>
                <w:rFonts w:asciiTheme="minorHAnsi" w:hAnsiTheme="minorHAnsi"/>
              </w:rPr>
              <w:t>Plataforma de Cidadania Digital</w:t>
            </w:r>
            <w:r w:rsidR="00495C1D">
              <w:rPr>
                <w:rFonts w:asciiTheme="minorHAnsi" w:hAnsiTheme="minorHAnsi"/>
              </w:rPr>
              <w:t>”</w:t>
            </w:r>
            <w:r w:rsidR="005E744C" w:rsidRPr="000D7F14">
              <w:rPr>
                <w:rFonts w:asciiTheme="minorHAnsi" w:hAnsiTheme="minorHAnsi"/>
              </w:rPr>
              <w:t xml:space="preserve">, criado pelo </w:t>
            </w:r>
            <w:r w:rsidR="005E744C" w:rsidRPr="000D7F14">
              <w:rPr>
                <w:rFonts w:asciiTheme="minorHAnsi" w:hAnsiTheme="minorHAnsi"/>
              </w:rPr>
              <w:lastRenderedPageBreak/>
              <w:t xml:space="preserve">Decreto 8936/16, </w:t>
            </w:r>
            <w:r w:rsidR="003B2938">
              <w:rPr>
                <w:rFonts w:asciiTheme="minorHAnsi" w:hAnsiTheme="minorHAnsi"/>
              </w:rPr>
              <w:t>ter obtido</w:t>
            </w:r>
            <w:r w:rsidR="005E744C" w:rsidRPr="000D7F14">
              <w:rPr>
                <w:rFonts w:asciiTheme="minorHAnsi" w:hAnsiTheme="minorHAnsi"/>
              </w:rPr>
              <w:t xml:space="preserve"> alto grau de priorização e de articulação governamental. </w:t>
            </w:r>
            <w:r w:rsidR="003B2938">
              <w:rPr>
                <w:rFonts w:asciiTheme="minorHAnsi" w:hAnsiTheme="minorHAnsi"/>
              </w:rPr>
              <w:t xml:space="preserve">A iniciativa tornou possível </w:t>
            </w:r>
            <w:r>
              <w:rPr>
                <w:rFonts w:asciiTheme="minorHAnsi" w:hAnsiTheme="minorHAnsi"/>
              </w:rPr>
              <w:t xml:space="preserve">não somente </w:t>
            </w:r>
            <w:r w:rsidR="003B2938">
              <w:rPr>
                <w:rFonts w:asciiTheme="minorHAnsi" w:hAnsiTheme="minorHAnsi"/>
              </w:rPr>
              <w:t>a catalogação</w:t>
            </w:r>
            <w:r w:rsidR="005E744C" w:rsidRPr="000D7F14">
              <w:rPr>
                <w:rFonts w:asciiTheme="minorHAnsi" w:hAnsiTheme="minorHAnsi"/>
              </w:rPr>
              <w:t xml:space="preserve"> </w:t>
            </w:r>
            <w:r w:rsidR="003B2938">
              <w:rPr>
                <w:rFonts w:asciiTheme="minorHAnsi" w:hAnsiTheme="minorHAnsi"/>
              </w:rPr>
              <w:t>d</w:t>
            </w:r>
            <w:r w:rsidR="005E744C" w:rsidRPr="000D7F14">
              <w:rPr>
                <w:rFonts w:asciiTheme="minorHAnsi" w:hAnsiTheme="minorHAnsi"/>
              </w:rPr>
              <w:t>os serviços públicos federais em um único portal</w:t>
            </w:r>
            <w:r>
              <w:rPr>
                <w:rFonts w:asciiTheme="minorHAnsi" w:hAnsiTheme="minorHAnsi"/>
              </w:rPr>
              <w:t>, mas também</w:t>
            </w:r>
            <w:r w:rsidR="005E744C" w:rsidRPr="000D7F14">
              <w:rPr>
                <w:rFonts w:asciiTheme="minorHAnsi" w:hAnsiTheme="minorHAnsi"/>
              </w:rPr>
              <w:t xml:space="preserve"> </w:t>
            </w:r>
            <w:r w:rsidR="003B2938">
              <w:rPr>
                <w:rFonts w:asciiTheme="minorHAnsi" w:hAnsiTheme="minorHAnsi"/>
              </w:rPr>
              <w:t xml:space="preserve">a </w:t>
            </w:r>
            <w:r w:rsidR="005E744C" w:rsidRPr="000D7F14">
              <w:rPr>
                <w:rFonts w:asciiTheme="minorHAnsi" w:hAnsiTheme="minorHAnsi"/>
              </w:rPr>
              <w:t>disponibiliza</w:t>
            </w:r>
            <w:r w:rsidR="003B2938">
              <w:rPr>
                <w:rFonts w:asciiTheme="minorHAnsi" w:hAnsiTheme="minorHAnsi"/>
              </w:rPr>
              <w:t>ção</w:t>
            </w:r>
            <w:r w:rsidR="005E744C" w:rsidRPr="000D7F14">
              <w:rPr>
                <w:rFonts w:asciiTheme="minorHAnsi" w:hAnsiTheme="minorHAnsi"/>
              </w:rPr>
              <w:t xml:space="preserve"> </w:t>
            </w:r>
            <w:r w:rsidR="003B2938">
              <w:rPr>
                <w:rFonts w:asciiTheme="minorHAnsi" w:hAnsiTheme="minorHAnsi"/>
              </w:rPr>
              <w:t xml:space="preserve">de </w:t>
            </w:r>
            <w:r w:rsidR="005E744C" w:rsidRPr="000D7F14">
              <w:rPr>
                <w:rFonts w:asciiTheme="minorHAnsi" w:hAnsiTheme="minorHAnsi"/>
              </w:rPr>
              <w:t>ferramenta de avaliação para que cidadãos e empresas p</w:t>
            </w:r>
            <w:r w:rsidR="003B2938">
              <w:rPr>
                <w:rFonts w:asciiTheme="minorHAnsi" w:hAnsiTheme="minorHAnsi"/>
              </w:rPr>
              <w:t>udessem</w:t>
            </w:r>
            <w:r w:rsidR="005E744C" w:rsidRPr="000D7F14">
              <w:rPr>
                <w:rFonts w:asciiTheme="minorHAnsi" w:hAnsiTheme="minorHAnsi"/>
              </w:rPr>
              <w:t xml:space="preserve"> oferecer feedback da prestação realizada.</w:t>
            </w:r>
            <w:r w:rsidR="00495C1D">
              <w:rPr>
                <w:sz w:val="16"/>
              </w:rPr>
              <w:t xml:space="preserve"> </w:t>
            </w:r>
            <w:r w:rsidR="00495C1D" w:rsidRPr="00495C1D">
              <w:rPr>
                <w:rFonts w:asciiTheme="minorHAnsi" w:hAnsiTheme="minorHAnsi"/>
              </w:rPr>
              <w:t xml:space="preserve">As informações foram incluídas </w:t>
            </w:r>
            <w:r w:rsidR="00495C1D">
              <w:rPr>
                <w:rFonts w:asciiTheme="minorHAnsi" w:hAnsiTheme="minorHAnsi"/>
              </w:rPr>
              <w:t xml:space="preserve">no Portal </w:t>
            </w:r>
            <w:r w:rsidR="00495C1D" w:rsidRPr="00495C1D">
              <w:rPr>
                <w:rFonts w:asciiTheme="minorHAnsi" w:hAnsiTheme="minorHAnsi"/>
              </w:rPr>
              <w:t xml:space="preserve">pelo próprio Ministério do Planejamento, uma vez que </w:t>
            </w:r>
            <w:r w:rsidR="00495C1D">
              <w:rPr>
                <w:rFonts w:asciiTheme="minorHAnsi" w:hAnsiTheme="minorHAnsi"/>
              </w:rPr>
              <w:t>o órgão</w:t>
            </w:r>
            <w:r w:rsidR="00495C1D" w:rsidRPr="00495C1D">
              <w:rPr>
                <w:rFonts w:asciiTheme="minorHAnsi" w:hAnsiTheme="minorHAnsi"/>
              </w:rPr>
              <w:t xml:space="preserve"> realiz</w:t>
            </w:r>
            <w:r w:rsidR="00495C1D">
              <w:rPr>
                <w:rFonts w:asciiTheme="minorHAnsi" w:hAnsiTheme="minorHAnsi"/>
              </w:rPr>
              <w:t>ou</w:t>
            </w:r>
            <w:r w:rsidR="00495C1D" w:rsidRPr="00495C1D">
              <w:rPr>
                <w:rFonts w:asciiTheme="minorHAnsi" w:hAnsiTheme="minorHAnsi"/>
              </w:rPr>
              <w:t xml:space="preserve"> o Censo de Serviços Públicos Federais Pela primeira vez</w:t>
            </w:r>
            <w:r w:rsidR="00495C1D">
              <w:rPr>
                <w:rFonts w:asciiTheme="minorHAnsi" w:hAnsiTheme="minorHAnsi"/>
              </w:rPr>
              <w:t>, tem-se,</w:t>
            </w:r>
            <w:r w:rsidR="00495C1D" w:rsidRPr="00495C1D">
              <w:rPr>
                <w:rFonts w:asciiTheme="minorHAnsi" w:hAnsiTheme="minorHAnsi"/>
              </w:rPr>
              <w:t xml:space="preserve"> no Governo Federal, um Portal único de serviços com mais de 1.700 serviços catalogados, sendo que, aproximadamente, 40% deles podem ser requisitados digitalmente</w:t>
            </w:r>
            <w:r w:rsidR="00495C1D">
              <w:rPr>
                <w:sz w:val="16"/>
              </w:rPr>
              <w:t xml:space="preserve">. </w:t>
            </w:r>
            <w:r w:rsidR="00495C1D" w:rsidRPr="00495C1D">
              <w:rPr>
                <w:rFonts w:asciiTheme="minorHAnsi" w:hAnsiTheme="minorHAnsi"/>
              </w:rPr>
              <w:t xml:space="preserve">Também pela primeira vez no </w:t>
            </w:r>
            <w:r w:rsidR="002F7A73">
              <w:rPr>
                <w:rFonts w:asciiTheme="minorHAnsi" w:hAnsiTheme="minorHAnsi"/>
              </w:rPr>
              <w:t>nesta esfera</w:t>
            </w:r>
            <w:r w:rsidR="00495C1D">
              <w:rPr>
                <w:rFonts w:asciiTheme="minorHAnsi" w:hAnsiTheme="minorHAnsi"/>
              </w:rPr>
              <w:t>,</w:t>
            </w:r>
            <w:r w:rsidR="00495C1D" w:rsidRPr="00495C1D">
              <w:rPr>
                <w:rFonts w:asciiTheme="minorHAnsi" w:hAnsiTheme="minorHAnsi"/>
              </w:rPr>
              <w:t xml:space="preserve"> </w:t>
            </w:r>
            <w:r w:rsidR="00495C1D">
              <w:rPr>
                <w:rFonts w:asciiTheme="minorHAnsi" w:hAnsiTheme="minorHAnsi"/>
              </w:rPr>
              <w:t>chegou-se</w:t>
            </w:r>
            <w:r w:rsidR="00495C1D" w:rsidRPr="00495C1D">
              <w:rPr>
                <w:rFonts w:asciiTheme="minorHAnsi" w:hAnsiTheme="minorHAnsi"/>
              </w:rPr>
              <w:t xml:space="preserve"> a um modelo de avaliação de serviços cujo escopo se restringe às fases </w:t>
            </w:r>
            <w:proofErr w:type="spellStart"/>
            <w:r w:rsidR="00495C1D" w:rsidRPr="00495C1D">
              <w:rPr>
                <w:rFonts w:asciiTheme="minorHAnsi" w:hAnsiTheme="minorHAnsi"/>
              </w:rPr>
              <w:t>pré</w:t>
            </w:r>
            <w:proofErr w:type="spellEnd"/>
            <w:r w:rsidR="00495C1D" w:rsidRPr="00495C1D">
              <w:rPr>
                <w:rFonts w:asciiTheme="minorHAnsi" w:hAnsiTheme="minorHAnsi"/>
              </w:rPr>
              <w:t xml:space="preserve"> (informação) e pós (consumo)</w:t>
            </w:r>
            <w:r w:rsidR="003B2938">
              <w:rPr>
                <w:rFonts w:asciiTheme="minorHAnsi" w:hAnsiTheme="minorHAnsi"/>
              </w:rPr>
              <w:t xml:space="preserve">. </w:t>
            </w:r>
            <w:r w:rsidR="003B2938" w:rsidRPr="003B2938">
              <w:rPr>
                <w:rFonts w:asciiTheme="minorHAnsi" w:hAnsiTheme="minorHAnsi"/>
              </w:rPr>
              <w:t xml:space="preserve">Tanto a avaliação do </w:t>
            </w:r>
            <w:proofErr w:type="spellStart"/>
            <w:r w:rsidR="003B2938" w:rsidRPr="003B2938">
              <w:rPr>
                <w:rFonts w:asciiTheme="minorHAnsi" w:hAnsiTheme="minorHAnsi"/>
              </w:rPr>
              <w:t>pré</w:t>
            </w:r>
            <w:proofErr w:type="spellEnd"/>
            <w:r w:rsidR="003B2938" w:rsidRPr="003B2938">
              <w:rPr>
                <w:rFonts w:asciiTheme="minorHAnsi" w:hAnsiTheme="minorHAnsi"/>
              </w:rPr>
              <w:t xml:space="preserve">-serviço (informação) quanto a do pós-serviço (consumo) estão disponíveis, mas apenas a do </w:t>
            </w:r>
            <w:proofErr w:type="spellStart"/>
            <w:r w:rsidR="003B2938" w:rsidRPr="003B2938">
              <w:rPr>
                <w:rFonts w:asciiTheme="minorHAnsi" w:hAnsiTheme="minorHAnsi"/>
              </w:rPr>
              <w:t>pré</w:t>
            </w:r>
            <w:proofErr w:type="spellEnd"/>
            <w:r w:rsidR="003B2938" w:rsidRPr="003B2938">
              <w:rPr>
                <w:rFonts w:asciiTheme="minorHAnsi" w:hAnsiTheme="minorHAnsi"/>
              </w:rPr>
              <w:t xml:space="preserve">-serviço é pública </w:t>
            </w:r>
            <w:r w:rsidR="002F7A73">
              <w:rPr>
                <w:rFonts w:asciiTheme="minorHAnsi" w:hAnsiTheme="minorHAnsi"/>
              </w:rPr>
              <w:t>num</w:t>
            </w:r>
            <w:r w:rsidR="003B2938" w:rsidRPr="003B2938">
              <w:rPr>
                <w:rFonts w:asciiTheme="minorHAnsi" w:hAnsiTheme="minorHAnsi"/>
              </w:rPr>
              <w:t xml:space="preserve"> </w:t>
            </w:r>
            <w:r w:rsidR="003B2938">
              <w:rPr>
                <w:rFonts w:asciiTheme="minorHAnsi" w:hAnsiTheme="minorHAnsi"/>
              </w:rPr>
              <w:t xml:space="preserve">primeiro </w:t>
            </w:r>
            <w:r w:rsidR="003B2938" w:rsidRPr="003B2938">
              <w:rPr>
                <w:rFonts w:asciiTheme="minorHAnsi" w:hAnsiTheme="minorHAnsi"/>
              </w:rPr>
              <w:t xml:space="preserve">momento. </w:t>
            </w:r>
            <w:r w:rsidR="003B2938">
              <w:rPr>
                <w:rFonts w:asciiTheme="minorHAnsi" w:hAnsiTheme="minorHAnsi"/>
              </w:rPr>
              <w:t xml:space="preserve">Isso </w:t>
            </w:r>
            <w:r w:rsidR="002F7A73">
              <w:rPr>
                <w:rFonts w:asciiTheme="minorHAnsi" w:hAnsiTheme="minorHAnsi"/>
              </w:rPr>
              <w:t xml:space="preserve">ocorre </w:t>
            </w:r>
            <w:r w:rsidR="003B2938">
              <w:rPr>
                <w:rFonts w:asciiTheme="minorHAnsi" w:hAnsiTheme="minorHAnsi"/>
              </w:rPr>
              <w:t>porque, n</w:t>
            </w:r>
            <w:r w:rsidR="003B2938" w:rsidRPr="003B2938">
              <w:rPr>
                <w:rFonts w:asciiTheme="minorHAnsi" w:hAnsiTheme="minorHAnsi"/>
              </w:rPr>
              <w:t xml:space="preserve">o caso da divulgação da pesquisa de satisfação pós-serviço, ainda não </w:t>
            </w:r>
            <w:r w:rsidR="003B2938">
              <w:rPr>
                <w:rFonts w:asciiTheme="minorHAnsi" w:hAnsiTheme="minorHAnsi"/>
              </w:rPr>
              <w:t>há</w:t>
            </w:r>
            <w:r w:rsidR="003B2938" w:rsidRPr="003B2938">
              <w:rPr>
                <w:rFonts w:asciiTheme="minorHAnsi" w:hAnsiTheme="minorHAnsi"/>
              </w:rPr>
              <w:t xml:space="preserve"> quantidade suficiente de avaliações para compor o índice de qualidade que informará </w:t>
            </w:r>
            <w:r w:rsidR="002F7A73">
              <w:rPr>
                <w:rFonts w:asciiTheme="minorHAnsi" w:hAnsiTheme="minorHAnsi"/>
              </w:rPr>
              <w:t>o</w:t>
            </w:r>
            <w:r w:rsidR="003B2938" w:rsidRPr="003B2938">
              <w:rPr>
                <w:rFonts w:asciiTheme="minorHAnsi" w:hAnsiTheme="minorHAnsi"/>
              </w:rPr>
              <w:t xml:space="preserve"> ranking de serviços.</w:t>
            </w:r>
          </w:p>
          <w:p w14:paraId="552EDCC3" w14:textId="4970B4C8" w:rsidR="003B2938" w:rsidRDefault="00495C1D" w:rsidP="000D7F14">
            <w:pPr>
              <w:spacing w:after="0" w:line="240" w:lineRule="auto"/>
              <w:jc w:val="both"/>
              <w:rPr>
                <w:rFonts w:asciiTheme="minorHAnsi" w:hAnsiTheme="minorHAnsi"/>
              </w:rPr>
            </w:pPr>
            <w:r>
              <w:rPr>
                <w:rFonts w:asciiTheme="minorHAnsi" w:hAnsiTheme="minorHAnsi"/>
              </w:rPr>
              <w:t>A r</w:t>
            </w:r>
            <w:r w:rsidRPr="00495C1D">
              <w:rPr>
                <w:rFonts w:asciiTheme="minorHAnsi" w:hAnsiTheme="minorHAnsi"/>
              </w:rPr>
              <w:t>ealiza</w:t>
            </w:r>
            <w:r>
              <w:rPr>
                <w:rFonts w:asciiTheme="minorHAnsi" w:hAnsiTheme="minorHAnsi"/>
              </w:rPr>
              <w:t>ção de</w:t>
            </w:r>
            <w:r w:rsidRPr="00495C1D">
              <w:rPr>
                <w:rFonts w:asciiTheme="minorHAnsi" w:hAnsiTheme="minorHAnsi"/>
              </w:rPr>
              <w:t xml:space="preserve"> levantamento e análise de requisitos de funcionalidade para implantação de mecanismos de avaliação no Portal de Serviços apoiou a construção dos módulos (ferramentas) de avaliação de serviços</w:t>
            </w:r>
            <w:r w:rsidR="003B2938">
              <w:rPr>
                <w:rFonts w:asciiTheme="minorHAnsi" w:hAnsiTheme="minorHAnsi"/>
              </w:rPr>
              <w:t xml:space="preserve"> e, e</w:t>
            </w:r>
            <w:r>
              <w:rPr>
                <w:rFonts w:asciiTheme="minorHAnsi" w:hAnsiTheme="minorHAnsi"/>
              </w:rPr>
              <w:t>m 15 de janeiro de 2018, f</w:t>
            </w:r>
            <w:r w:rsidRPr="00495C1D">
              <w:rPr>
                <w:rFonts w:asciiTheme="minorHAnsi" w:hAnsiTheme="minorHAnsi"/>
              </w:rPr>
              <w:t xml:space="preserve">oi lançado </w:t>
            </w:r>
            <w:r w:rsidR="003B2938">
              <w:rPr>
                <w:rFonts w:asciiTheme="minorHAnsi" w:hAnsiTheme="minorHAnsi"/>
              </w:rPr>
              <w:t>o</w:t>
            </w:r>
            <w:r w:rsidRPr="00495C1D">
              <w:rPr>
                <w:rFonts w:asciiTheme="minorHAnsi" w:hAnsiTheme="minorHAnsi"/>
              </w:rPr>
              <w:t xml:space="preserve"> Painel de </w:t>
            </w:r>
            <w:r w:rsidR="003B2938">
              <w:rPr>
                <w:rFonts w:asciiTheme="minorHAnsi" w:hAnsiTheme="minorHAnsi"/>
              </w:rPr>
              <w:t>M</w:t>
            </w:r>
            <w:r w:rsidRPr="00495C1D">
              <w:rPr>
                <w:rFonts w:asciiTheme="minorHAnsi" w:hAnsiTheme="minorHAnsi"/>
              </w:rPr>
              <w:t>onitoramento do Portal. Os indicadores e dados apresentados são “consumíveis” por API por qualquer entidade, pública ou privada, que tenha interesse na informação.</w:t>
            </w:r>
            <w:r w:rsidR="003B2938">
              <w:rPr>
                <w:rFonts w:asciiTheme="minorHAnsi" w:hAnsiTheme="minorHAnsi"/>
              </w:rPr>
              <w:t xml:space="preserve"> O</w:t>
            </w:r>
            <w:r w:rsidR="003B2938" w:rsidRPr="003B2938">
              <w:rPr>
                <w:rFonts w:asciiTheme="minorHAnsi" w:hAnsiTheme="minorHAnsi"/>
              </w:rPr>
              <w:t>rganizações interessadas podem</w:t>
            </w:r>
            <w:r w:rsidR="003B2938">
              <w:rPr>
                <w:rFonts w:asciiTheme="minorHAnsi" w:hAnsiTheme="minorHAnsi"/>
              </w:rPr>
              <w:t>, inclusive,</w:t>
            </w:r>
            <w:r w:rsidR="003B2938" w:rsidRPr="003B2938">
              <w:rPr>
                <w:rFonts w:asciiTheme="minorHAnsi" w:hAnsiTheme="minorHAnsi"/>
              </w:rPr>
              <w:t xml:space="preserve"> consultar e extrair dados</w:t>
            </w:r>
            <w:r w:rsidR="003B2938">
              <w:rPr>
                <w:rFonts w:asciiTheme="minorHAnsi" w:hAnsiTheme="minorHAnsi"/>
              </w:rPr>
              <w:t>.</w:t>
            </w:r>
          </w:p>
          <w:p w14:paraId="6A70CA95" w14:textId="7134C237" w:rsidR="005E744C" w:rsidRDefault="003B2938" w:rsidP="000D7F14">
            <w:pPr>
              <w:spacing w:after="0" w:line="240" w:lineRule="auto"/>
              <w:jc w:val="both"/>
              <w:rPr>
                <w:rFonts w:asciiTheme="minorHAnsi" w:hAnsiTheme="minorHAnsi"/>
              </w:rPr>
            </w:pPr>
            <w:r>
              <w:rPr>
                <w:rFonts w:asciiTheme="minorHAnsi" w:hAnsiTheme="minorHAnsi"/>
              </w:rPr>
              <w:t xml:space="preserve">Para </w:t>
            </w:r>
            <w:r w:rsidRPr="003B2938">
              <w:rPr>
                <w:rFonts w:asciiTheme="minorHAnsi" w:hAnsiTheme="minorHAnsi"/>
              </w:rPr>
              <w:t>o lançamento do novo Portal</w:t>
            </w:r>
            <w:r>
              <w:rPr>
                <w:rFonts w:asciiTheme="minorHAnsi" w:hAnsiTheme="minorHAnsi"/>
              </w:rPr>
              <w:t xml:space="preserve"> e divulgação do conteúdo de serviços disponíveis</w:t>
            </w:r>
            <w:r w:rsidRPr="003B2938">
              <w:rPr>
                <w:rFonts w:asciiTheme="minorHAnsi" w:hAnsiTheme="minorHAnsi"/>
              </w:rPr>
              <w:t xml:space="preserve">, </w:t>
            </w:r>
            <w:r>
              <w:rPr>
                <w:rFonts w:asciiTheme="minorHAnsi" w:hAnsiTheme="minorHAnsi"/>
              </w:rPr>
              <w:t xml:space="preserve">foram realizadas </w:t>
            </w:r>
            <w:r w:rsidRPr="003B2938">
              <w:rPr>
                <w:rFonts w:asciiTheme="minorHAnsi" w:hAnsiTheme="minorHAnsi"/>
              </w:rPr>
              <w:t>campanhas em redes sociais e outros meios</w:t>
            </w:r>
            <w:r>
              <w:rPr>
                <w:rFonts w:asciiTheme="minorHAnsi" w:hAnsiTheme="minorHAnsi"/>
              </w:rPr>
              <w:t xml:space="preserve"> de comunicação.</w:t>
            </w:r>
          </w:p>
          <w:p w14:paraId="508F756A" w14:textId="3C743809" w:rsidR="003B2938" w:rsidRPr="003B2938" w:rsidRDefault="003B2938" w:rsidP="003B2938">
            <w:pPr>
              <w:spacing w:after="0" w:line="240" w:lineRule="auto"/>
              <w:jc w:val="both"/>
              <w:rPr>
                <w:rFonts w:asciiTheme="minorHAnsi" w:hAnsiTheme="minorHAnsi"/>
              </w:rPr>
            </w:pPr>
            <w:r>
              <w:rPr>
                <w:rFonts w:asciiTheme="minorHAnsi" w:hAnsiTheme="minorHAnsi"/>
              </w:rPr>
              <w:t xml:space="preserve">Por fim, a </w:t>
            </w:r>
            <w:r w:rsidRPr="003B2938">
              <w:rPr>
                <w:rFonts w:asciiTheme="minorHAnsi" w:hAnsiTheme="minorHAnsi"/>
              </w:rPr>
              <w:t>Base Nacional</w:t>
            </w:r>
            <w:r>
              <w:rPr>
                <w:rFonts w:asciiTheme="minorHAnsi" w:hAnsiTheme="minorHAnsi"/>
              </w:rPr>
              <w:t xml:space="preserve"> de Serviços está construída e passará a ser alimentada</w:t>
            </w:r>
            <w:r w:rsidRPr="003B2938">
              <w:rPr>
                <w:rFonts w:asciiTheme="minorHAnsi" w:hAnsiTheme="minorHAnsi"/>
              </w:rPr>
              <w:t xml:space="preserve"> com os dados de serviços, </w:t>
            </w:r>
            <w:r w:rsidR="002F7A73">
              <w:rPr>
                <w:rFonts w:asciiTheme="minorHAnsi" w:hAnsiTheme="minorHAnsi"/>
              </w:rPr>
              <w:t>estando</w:t>
            </w:r>
            <w:r w:rsidRPr="003B2938">
              <w:rPr>
                <w:rFonts w:asciiTheme="minorHAnsi" w:hAnsiTheme="minorHAnsi"/>
              </w:rPr>
              <w:t xml:space="preserve"> vários deles já disponíveis.</w:t>
            </w:r>
          </w:p>
          <w:p w14:paraId="36BE5961" w14:textId="0C40D5D7" w:rsidR="005E744C" w:rsidRDefault="003B0601" w:rsidP="003B0601">
            <w:pPr>
              <w:spacing w:after="0" w:line="240" w:lineRule="auto"/>
              <w:jc w:val="both"/>
              <w:rPr>
                <w:rFonts w:asciiTheme="minorHAnsi" w:hAnsiTheme="minorHAnsi"/>
              </w:rPr>
            </w:pPr>
            <w:r>
              <w:rPr>
                <w:rFonts w:asciiTheme="minorHAnsi" w:hAnsiTheme="minorHAnsi"/>
              </w:rPr>
              <w:t>É importante destacar que o</w:t>
            </w:r>
            <w:r w:rsidR="005E744C">
              <w:rPr>
                <w:rFonts w:asciiTheme="minorHAnsi" w:hAnsiTheme="minorHAnsi"/>
              </w:rPr>
              <w:t xml:space="preserve"> principal desafio de um projeto desta natureza é conseguir o engajamento dos órgãos, uma vez que </w:t>
            </w:r>
            <w:r>
              <w:rPr>
                <w:rFonts w:asciiTheme="minorHAnsi" w:hAnsiTheme="minorHAnsi"/>
              </w:rPr>
              <w:t>eles</w:t>
            </w:r>
            <w:r w:rsidR="005E744C">
              <w:rPr>
                <w:rFonts w:asciiTheme="minorHAnsi" w:hAnsiTheme="minorHAnsi"/>
              </w:rPr>
              <w:t xml:space="preserve"> são muito receosos </w:t>
            </w:r>
            <w:r>
              <w:rPr>
                <w:rFonts w:asciiTheme="minorHAnsi" w:hAnsiTheme="minorHAnsi"/>
              </w:rPr>
              <w:t xml:space="preserve">em relação à possível </w:t>
            </w:r>
            <w:r w:rsidR="005E744C">
              <w:rPr>
                <w:rFonts w:asciiTheme="minorHAnsi" w:hAnsiTheme="minorHAnsi"/>
              </w:rPr>
              <w:t xml:space="preserve">perda de espaço individual em detrimento de soluções centralizadas e padronizadas. Em relação a isso, um aprendizado relevante </w:t>
            </w:r>
            <w:r>
              <w:rPr>
                <w:rFonts w:asciiTheme="minorHAnsi" w:hAnsiTheme="minorHAnsi"/>
              </w:rPr>
              <w:t xml:space="preserve">destacado pela coordenação do compromisso </w:t>
            </w:r>
            <w:r w:rsidR="005E744C">
              <w:rPr>
                <w:rFonts w:asciiTheme="minorHAnsi" w:hAnsiTheme="minorHAnsi"/>
              </w:rPr>
              <w:t xml:space="preserve">foi o de desenvolver soluções (ferramentas e </w:t>
            </w:r>
            <w:r w:rsidR="005E744C">
              <w:rPr>
                <w:rFonts w:asciiTheme="minorHAnsi" w:hAnsiTheme="minorHAnsi"/>
              </w:rPr>
              <w:lastRenderedPageBreak/>
              <w:t>metodologias) focadas no órgão público usuário com clara explicitação dos benefícios da adoção por parte deles</w:t>
            </w:r>
            <w:r>
              <w:rPr>
                <w:rFonts w:asciiTheme="minorHAnsi" w:hAnsiTheme="minorHAnsi"/>
              </w:rPr>
              <w:t>, destacando vantagens</w:t>
            </w:r>
            <w:r w:rsidR="005E744C">
              <w:rPr>
                <w:rFonts w:asciiTheme="minorHAnsi" w:hAnsiTheme="minorHAnsi"/>
              </w:rPr>
              <w:t xml:space="preserve"> econômic</w:t>
            </w:r>
            <w:r>
              <w:rPr>
                <w:rFonts w:asciiTheme="minorHAnsi" w:hAnsiTheme="minorHAnsi"/>
              </w:rPr>
              <w:t>a</w:t>
            </w:r>
            <w:r w:rsidR="005E744C">
              <w:rPr>
                <w:rFonts w:asciiTheme="minorHAnsi" w:hAnsiTheme="minorHAnsi"/>
              </w:rPr>
              <w:t xml:space="preserve">s e de produtividade. </w:t>
            </w:r>
          </w:p>
          <w:p w14:paraId="6E1D119A" w14:textId="7B6B3BEA" w:rsidR="005E744C" w:rsidRDefault="0053618F" w:rsidP="0053618F">
            <w:pPr>
              <w:spacing w:after="0" w:line="240" w:lineRule="auto"/>
              <w:jc w:val="both"/>
              <w:rPr>
                <w:rFonts w:asciiTheme="minorHAnsi" w:hAnsiTheme="minorHAnsi"/>
              </w:rPr>
            </w:pPr>
            <w:r>
              <w:rPr>
                <w:rFonts w:asciiTheme="minorHAnsi" w:hAnsiTheme="minorHAnsi"/>
              </w:rPr>
              <w:t>Para a</w:t>
            </w:r>
            <w:r w:rsidR="005E744C" w:rsidRPr="0053618F">
              <w:rPr>
                <w:rFonts w:asciiTheme="minorHAnsi" w:hAnsiTheme="minorHAnsi"/>
              </w:rPr>
              <w:t xml:space="preserve">lém dos marcos previstos para o compromisso, </w:t>
            </w:r>
            <w:r w:rsidR="00EE6B5B">
              <w:rPr>
                <w:rFonts w:asciiTheme="minorHAnsi" w:hAnsiTheme="minorHAnsi"/>
              </w:rPr>
              <w:t>o grande</w:t>
            </w:r>
            <w:r w:rsidR="005E744C">
              <w:rPr>
                <w:rFonts w:asciiTheme="minorHAnsi" w:hAnsiTheme="minorHAnsi"/>
              </w:rPr>
              <w:t xml:space="preserve"> legado d</w:t>
            </w:r>
            <w:r>
              <w:rPr>
                <w:rFonts w:asciiTheme="minorHAnsi" w:hAnsiTheme="minorHAnsi"/>
              </w:rPr>
              <w:t>a ação</w:t>
            </w:r>
            <w:r w:rsidR="005E744C">
              <w:rPr>
                <w:rFonts w:asciiTheme="minorHAnsi" w:hAnsiTheme="minorHAnsi"/>
              </w:rPr>
              <w:t xml:space="preserve"> e do projeto da Plataforma de Cidadania Digital</w:t>
            </w:r>
            <w:r>
              <w:rPr>
                <w:rFonts w:asciiTheme="minorHAnsi" w:hAnsiTheme="minorHAnsi"/>
              </w:rPr>
              <w:t xml:space="preserve"> </w:t>
            </w:r>
            <w:r w:rsidR="00EE6B5B">
              <w:rPr>
                <w:rFonts w:asciiTheme="minorHAnsi" w:hAnsiTheme="minorHAnsi"/>
              </w:rPr>
              <w:t>foi</w:t>
            </w:r>
            <w:r w:rsidR="005E744C">
              <w:rPr>
                <w:rFonts w:asciiTheme="minorHAnsi" w:hAnsiTheme="minorHAnsi"/>
              </w:rPr>
              <w:t xml:space="preserve"> colocar </w:t>
            </w:r>
            <w:r w:rsidR="00EE6B5B">
              <w:rPr>
                <w:rFonts w:asciiTheme="minorHAnsi" w:hAnsiTheme="minorHAnsi"/>
              </w:rPr>
              <w:t>em</w:t>
            </w:r>
            <w:r w:rsidR="005E744C">
              <w:rPr>
                <w:rFonts w:asciiTheme="minorHAnsi" w:hAnsiTheme="minorHAnsi"/>
              </w:rPr>
              <w:t xml:space="preserve"> discussão a aplicação do princípio de que o maior especialista em serviços públicos é o usuário. </w:t>
            </w:r>
            <w:r w:rsidR="00EE6B5B">
              <w:rPr>
                <w:rFonts w:asciiTheme="minorHAnsi" w:hAnsiTheme="minorHAnsi"/>
              </w:rPr>
              <w:t>Com isso</w:t>
            </w:r>
            <w:r w:rsidR="005E744C">
              <w:rPr>
                <w:rFonts w:asciiTheme="minorHAnsi" w:hAnsiTheme="minorHAnsi"/>
              </w:rPr>
              <w:t xml:space="preserve">, </w:t>
            </w:r>
            <w:r w:rsidR="00EE6B5B">
              <w:rPr>
                <w:rFonts w:asciiTheme="minorHAnsi" w:hAnsiTheme="minorHAnsi"/>
              </w:rPr>
              <w:t>gestores de serviços passaram a ter, com muito mais frequência,</w:t>
            </w:r>
            <w:r w:rsidR="005E744C">
              <w:rPr>
                <w:rFonts w:asciiTheme="minorHAnsi" w:hAnsiTheme="minorHAnsi"/>
              </w:rPr>
              <w:t xml:space="preserve"> disponibilidade para “conversar” com seu usuário de serviços, seja por meio do uso de metodologias de design </w:t>
            </w:r>
            <w:proofErr w:type="spellStart"/>
            <w:r w:rsidR="005E744C">
              <w:rPr>
                <w:rFonts w:asciiTheme="minorHAnsi" w:hAnsiTheme="minorHAnsi"/>
              </w:rPr>
              <w:t>thinking</w:t>
            </w:r>
            <w:proofErr w:type="spellEnd"/>
            <w:r w:rsidR="005E744C">
              <w:rPr>
                <w:rFonts w:asciiTheme="minorHAnsi" w:hAnsiTheme="minorHAnsi"/>
              </w:rPr>
              <w:t xml:space="preserve">, seja por meio das ferramentas de avaliação. </w:t>
            </w:r>
          </w:p>
        </w:tc>
      </w:tr>
      <w:tr w:rsidR="005E744C" w14:paraId="25C44071"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6D6768E" w14:textId="77777777" w:rsidR="005E744C" w:rsidRDefault="005E744C">
            <w:pPr>
              <w:spacing w:after="0" w:line="240" w:lineRule="auto"/>
              <w:jc w:val="both"/>
              <w:rPr>
                <w:rFonts w:asciiTheme="minorHAnsi" w:hAnsiTheme="minorHAnsi"/>
              </w:rPr>
            </w:pPr>
            <w:r>
              <w:rPr>
                <w:rFonts w:asciiTheme="minorHAnsi" w:hAnsiTheme="minorHAnsi"/>
              </w:rPr>
              <w:lastRenderedPageBreak/>
              <w:t>Implementação até</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4C8F051E" w14:textId="61441CF2" w:rsidR="005E744C" w:rsidRDefault="00177F22">
            <w:pPr>
              <w:spacing w:after="0" w:line="240" w:lineRule="auto"/>
              <w:jc w:val="both"/>
              <w:rPr>
                <w:rFonts w:asciiTheme="minorHAnsi" w:hAnsiTheme="minorHAnsi"/>
              </w:rPr>
            </w:pPr>
            <w:r>
              <w:rPr>
                <w:rFonts w:asciiTheme="minorHAnsi" w:hAnsiTheme="minorHAnsi"/>
              </w:rPr>
              <w:t>Dezembro</w:t>
            </w:r>
            <w:r w:rsidR="005E744C">
              <w:rPr>
                <w:rFonts w:asciiTheme="minorHAnsi" w:hAnsiTheme="minorHAnsi"/>
              </w:rPr>
              <w:t>/2018</w:t>
            </w:r>
          </w:p>
        </w:tc>
      </w:tr>
    </w:tbl>
    <w:p w14:paraId="43AAA659" w14:textId="2FF6BA3C" w:rsidR="005716C5" w:rsidRDefault="005716C5" w:rsidP="007445A7"/>
    <w:p w14:paraId="27535FBF" w14:textId="448CF4F5" w:rsidR="00AE72B7" w:rsidRDefault="00AE72B7">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61"/>
        <w:gridCol w:w="1701"/>
        <w:gridCol w:w="5513"/>
      </w:tblGrid>
      <w:tr w:rsidR="00AE72B7" w14:paraId="5C640B5A" w14:textId="77777777" w:rsidTr="00AE72B7">
        <w:trPr>
          <w:trHeight w:val="1156"/>
          <w:tblHeader/>
          <w:jc w:val="center"/>
        </w:trPr>
        <w:tc>
          <w:tcPr>
            <w:tcW w:w="8475"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B98B4FC" w14:textId="77777777" w:rsidR="00AE72B7" w:rsidRDefault="00AE72B7">
            <w:pPr>
              <w:spacing w:after="0" w:line="240" w:lineRule="auto"/>
              <w:jc w:val="center"/>
              <w:rPr>
                <w:rFonts w:asciiTheme="minorHAnsi" w:hAnsiTheme="minorHAnsi" w:cs="Cambria"/>
                <w:b/>
                <w:bCs/>
              </w:rPr>
            </w:pPr>
            <w:r>
              <w:rPr>
                <w:rFonts w:asciiTheme="minorHAnsi" w:hAnsiTheme="minorHAnsi" w:cs="Cambria"/>
                <w:b/>
                <w:bCs/>
              </w:rPr>
              <w:lastRenderedPageBreak/>
              <w:t>Compromisso 11. Criar e difundir repositório para institucionalização de Parlamento Aberto contendo normas, ferramentas, capacitações, guias e práticas</w:t>
            </w:r>
          </w:p>
        </w:tc>
      </w:tr>
      <w:tr w:rsidR="00AE72B7" w14:paraId="44754580"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05145371" w14:textId="77777777" w:rsidR="00AE72B7" w:rsidRDefault="00AE72B7">
            <w:pPr>
              <w:spacing w:after="0" w:line="240" w:lineRule="auto"/>
              <w:jc w:val="both"/>
              <w:rPr>
                <w:rFonts w:asciiTheme="minorHAnsi" w:hAnsiTheme="minorHAnsi"/>
              </w:rPr>
            </w:pPr>
            <w:r>
              <w:rPr>
                <w:rFonts w:asciiTheme="minorHAnsi" w:hAnsiTheme="minorHAnsi"/>
              </w:rPr>
              <w:t>Órgão coordenador</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77D1BE0F"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Câmara dos Deputados</w:t>
            </w:r>
          </w:p>
        </w:tc>
      </w:tr>
      <w:tr w:rsidR="00AE72B7" w14:paraId="6F34D958"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1F829AC" w14:textId="77777777" w:rsidR="00AE72B7" w:rsidRDefault="00AE72B7">
            <w:pPr>
              <w:spacing w:after="0" w:line="240" w:lineRule="auto"/>
              <w:jc w:val="both"/>
              <w:rPr>
                <w:rFonts w:asciiTheme="minorHAnsi" w:hAnsiTheme="minorHAnsi"/>
              </w:rPr>
            </w:pPr>
            <w:r>
              <w:rPr>
                <w:rFonts w:asciiTheme="minorHAnsi" w:hAnsiTheme="minorHAnsi"/>
              </w:rPr>
              <w:t>Nome do servidor responsável pela implementação no órgão coordenador</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08639417"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Cristiano Ferri Soares de Faria</w:t>
            </w:r>
          </w:p>
        </w:tc>
      </w:tr>
      <w:tr w:rsidR="00AE72B7" w14:paraId="39E407E5"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982FE80" w14:textId="77777777" w:rsidR="00AE72B7" w:rsidRDefault="00AE72B7">
            <w:pPr>
              <w:spacing w:after="0" w:line="240" w:lineRule="auto"/>
              <w:jc w:val="both"/>
              <w:rPr>
                <w:rFonts w:asciiTheme="minorHAnsi" w:hAnsiTheme="minorHAnsi"/>
              </w:rPr>
            </w:pPr>
            <w:r>
              <w:rPr>
                <w:rFonts w:asciiTheme="minorHAnsi" w:hAnsiTheme="minorHAnsi"/>
              </w:rPr>
              <w:t>Cargo - Departamento</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116A6652" w14:textId="77777777" w:rsidR="00AE72B7" w:rsidRDefault="00AE72B7">
            <w:pPr>
              <w:spacing w:after="0" w:line="240" w:lineRule="auto"/>
              <w:jc w:val="both"/>
              <w:rPr>
                <w:rFonts w:asciiTheme="minorHAnsi" w:hAnsiTheme="minorHAnsi"/>
              </w:rPr>
            </w:pPr>
            <w:r>
              <w:rPr>
                <w:rFonts w:asciiTheme="minorHAnsi" w:hAnsiTheme="minorHAnsi"/>
              </w:rPr>
              <w:t>Gestor de projetos de inovação do Laboratório Hacker</w:t>
            </w:r>
          </w:p>
        </w:tc>
      </w:tr>
      <w:tr w:rsidR="00AE72B7" w14:paraId="05107ACF"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C0FA731" w14:textId="77777777" w:rsidR="00AE72B7" w:rsidRDefault="00AE72B7">
            <w:pPr>
              <w:spacing w:after="0" w:line="240" w:lineRule="auto"/>
              <w:jc w:val="both"/>
              <w:rPr>
                <w:rFonts w:asciiTheme="minorHAnsi" w:hAnsiTheme="minorHAnsi"/>
              </w:rPr>
            </w:pPr>
            <w:r>
              <w:rPr>
                <w:rFonts w:asciiTheme="minorHAnsi" w:hAnsiTheme="minorHAnsi"/>
              </w:rPr>
              <w:t>E-mail</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7F8DFC2E" w14:textId="77777777" w:rsidR="00AE72B7" w:rsidRDefault="00AE72B7">
            <w:pPr>
              <w:spacing w:after="0" w:line="240" w:lineRule="auto"/>
              <w:jc w:val="both"/>
              <w:rPr>
                <w:rFonts w:asciiTheme="minorHAnsi" w:hAnsiTheme="minorHAnsi"/>
              </w:rPr>
            </w:pPr>
            <w:r>
              <w:rPr>
                <w:rFonts w:asciiTheme="minorHAnsi" w:hAnsiTheme="minorHAnsi"/>
              </w:rPr>
              <w:t>cristiano.faria@camara.leg.br</w:t>
            </w:r>
          </w:p>
        </w:tc>
      </w:tr>
      <w:tr w:rsidR="00AE72B7" w14:paraId="723404D3"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44401AF" w14:textId="77777777" w:rsidR="00AE72B7" w:rsidRDefault="00AE72B7">
            <w:pPr>
              <w:spacing w:after="0" w:line="240" w:lineRule="auto"/>
              <w:jc w:val="both"/>
              <w:rPr>
                <w:rFonts w:asciiTheme="minorHAnsi" w:hAnsiTheme="minorHAnsi"/>
              </w:rPr>
            </w:pPr>
            <w:r>
              <w:rPr>
                <w:rFonts w:asciiTheme="minorHAnsi" w:hAnsiTheme="minorHAnsi"/>
              </w:rPr>
              <w:t>Telefone</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2001700A" w14:textId="77777777" w:rsidR="00AE72B7" w:rsidRDefault="00AE72B7">
            <w:pPr>
              <w:spacing w:after="0" w:line="240" w:lineRule="auto"/>
              <w:jc w:val="both"/>
              <w:rPr>
                <w:rFonts w:asciiTheme="minorHAnsi" w:hAnsiTheme="minorHAnsi"/>
              </w:rPr>
            </w:pPr>
            <w:r>
              <w:rPr>
                <w:rFonts w:asciiTheme="minorHAnsi" w:hAnsiTheme="minorHAnsi"/>
              </w:rPr>
              <w:t>(61) 3216-6005</w:t>
            </w:r>
          </w:p>
        </w:tc>
      </w:tr>
      <w:tr w:rsidR="00AE72B7" w14:paraId="345709EE" w14:textId="77777777" w:rsidTr="00EB4713">
        <w:trPr>
          <w:jc w:val="center"/>
        </w:trPr>
        <w:tc>
          <w:tcPr>
            <w:tcW w:w="1261"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0AA00A5" w14:textId="55A3EC19" w:rsidR="00AE72B7" w:rsidRDefault="00AE72B7" w:rsidP="00AE72B7">
            <w:pPr>
              <w:spacing w:after="0" w:line="240" w:lineRule="auto"/>
              <w:jc w:val="center"/>
              <w:rPr>
                <w:rFonts w:asciiTheme="minorHAnsi" w:hAnsiTheme="minorHAnsi"/>
              </w:rPr>
            </w:pPr>
            <w:r>
              <w:rPr>
                <w:rFonts w:asciiTheme="minorHAnsi" w:hAnsiTheme="minorHAnsi"/>
              </w:rPr>
              <w:t>Atores Envolvidos</w:t>
            </w:r>
          </w:p>
        </w:tc>
        <w:tc>
          <w:tcPr>
            <w:tcW w:w="17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4E7ACA9" w14:textId="77777777" w:rsidR="00AE72B7" w:rsidRDefault="00AE72B7" w:rsidP="00AE72B7">
            <w:pPr>
              <w:spacing w:after="0" w:line="240" w:lineRule="auto"/>
              <w:jc w:val="center"/>
              <w:rPr>
                <w:rFonts w:asciiTheme="minorHAnsi" w:hAnsiTheme="minorHAnsi"/>
              </w:rPr>
            </w:pPr>
            <w:r>
              <w:rPr>
                <w:rFonts w:asciiTheme="minorHAnsi" w:hAnsiTheme="minorHAnsi"/>
              </w:rPr>
              <w:t>Governo</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66D78664" w14:textId="77777777" w:rsidR="00AE72B7" w:rsidRDefault="00AE72B7">
            <w:pPr>
              <w:spacing w:after="0" w:line="240" w:lineRule="auto"/>
              <w:jc w:val="both"/>
              <w:rPr>
                <w:rFonts w:asciiTheme="minorHAnsi" w:hAnsiTheme="minorHAnsi"/>
              </w:rPr>
            </w:pPr>
            <w:r>
              <w:rPr>
                <w:rFonts w:asciiTheme="minorHAnsi" w:hAnsiTheme="minorHAnsi"/>
              </w:rPr>
              <w:t xml:space="preserve">Câmara dos Deputados </w:t>
            </w:r>
          </w:p>
          <w:p w14:paraId="754B909A" w14:textId="77777777" w:rsidR="00AE72B7" w:rsidRDefault="00AE72B7">
            <w:pPr>
              <w:spacing w:after="0" w:line="240" w:lineRule="auto"/>
              <w:jc w:val="both"/>
              <w:rPr>
                <w:rFonts w:asciiTheme="minorHAnsi" w:hAnsiTheme="minorHAnsi"/>
              </w:rPr>
            </w:pPr>
            <w:r>
              <w:rPr>
                <w:rFonts w:asciiTheme="minorHAnsi" w:hAnsiTheme="minorHAnsi"/>
              </w:rPr>
              <w:t>Senado Federal</w:t>
            </w:r>
          </w:p>
          <w:p w14:paraId="6EF761D3" w14:textId="77777777" w:rsidR="00AE72B7" w:rsidRDefault="00AE72B7">
            <w:pPr>
              <w:spacing w:after="0" w:line="240" w:lineRule="auto"/>
              <w:jc w:val="both"/>
              <w:rPr>
                <w:rFonts w:asciiTheme="minorHAnsi" w:hAnsiTheme="minorHAnsi"/>
              </w:rPr>
            </w:pPr>
            <w:proofErr w:type="spellStart"/>
            <w:r>
              <w:rPr>
                <w:rFonts w:asciiTheme="minorHAnsi" w:hAnsiTheme="minorHAnsi"/>
              </w:rPr>
              <w:t>Interlegis</w:t>
            </w:r>
            <w:proofErr w:type="spellEnd"/>
          </w:p>
          <w:p w14:paraId="2370BB7D" w14:textId="77777777" w:rsidR="00AE72B7" w:rsidRDefault="00AE72B7">
            <w:pPr>
              <w:spacing w:after="0" w:line="240" w:lineRule="auto"/>
              <w:jc w:val="both"/>
              <w:rPr>
                <w:rFonts w:asciiTheme="minorHAnsi" w:hAnsiTheme="minorHAnsi"/>
              </w:rPr>
            </w:pPr>
            <w:r>
              <w:rPr>
                <w:rFonts w:asciiTheme="minorHAnsi" w:hAnsiTheme="minorHAnsi"/>
              </w:rPr>
              <w:t>Câmara Municipal de São Paulo</w:t>
            </w:r>
          </w:p>
          <w:p w14:paraId="36D56A2D" w14:textId="77777777" w:rsidR="00AE72B7" w:rsidRDefault="00AE72B7">
            <w:pPr>
              <w:spacing w:after="0" w:line="240" w:lineRule="auto"/>
              <w:jc w:val="both"/>
              <w:rPr>
                <w:rFonts w:asciiTheme="minorHAnsi" w:hAnsiTheme="minorHAnsi"/>
              </w:rPr>
            </w:pPr>
            <w:r>
              <w:rPr>
                <w:rFonts w:asciiTheme="minorHAnsi" w:hAnsiTheme="minorHAnsi"/>
              </w:rPr>
              <w:t>Assembleia Legislativa de Minas Gerais</w:t>
            </w:r>
          </w:p>
        </w:tc>
      </w:tr>
      <w:tr w:rsidR="00AE72B7" w14:paraId="1033F9B1" w14:textId="77777777" w:rsidTr="00EB4713">
        <w:trPr>
          <w:jc w:val="center"/>
        </w:trPr>
        <w:tc>
          <w:tcPr>
            <w:tcW w:w="1261" w:type="dxa"/>
            <w:vMerge/>
            <w:tcBorders>
              <w:top w:val="single" w:sz="12" w:space="0" w:color="auto"/>
              <w:left w:val="single" w:sz="12" w:space="0" w:color="auto"/>
              <w:bottom w:val="single" w:sz="12" w:space="0" w:color="auto"/>
              <w:right w:val="single" w:sz="12" w:space="0" w:color="auto"/>
            </w:tcBorders>
            <w:vAlign w:val="center"/>
            <w:hideMark/>
          </w:tcPr>
          <w:p w14:paraId="0A24B12D" w14:textId="77777777" w:rsidR="00AE72B7" w:rsidRDefault="00AE72B7" w:rsidP="00AE72B7">
            <w:pPr>
              <w:autoSpaceDE/>
              <w:autoSpaceDN/>
              <w:spacing w:after="0" w:line="240" w:lineRule="auto"/>
              <w:jc w:val="center"/>
              <w:rPr>
                <w:rFonts w:asciiTheme="minorHAnsi" w:hAnsiTheme="minorHAnsi"/>
              </w:rPr>
            </w:pPr>
          </w:p>
        </w:tc>
        <w:tc>
          <w:tcPr>
            <w:tcW w:w="17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CADCA4A" w14:textId="0CA56C74" w:rsidR="00AE72B7" w:rsidRDefault="00AE72B7" w:rsidP="00AE72B7">
            <w:pPr>
              <w:spacing w:after="0" w:line="240" w:lineRule="auto"/>
              <w:jc w:val="center"/>
              <w:rPr>
                <w:rFonts w:asciiTheme="minorHAnsi" w:hAnsiTheme="minorHAnsi"/>
              </w:rPr>
            </w:pPr>
            <w:r>
              <w:rPr>
                <w:rFonts w:asciiTheme="minorHAnsi" w:hAnsiTheme="minorHAnsi"/>
              </w:rPr>
              <w:t>Sociedade Civil</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72364289" w14:textId="77777777" w:rsidR="00AE72B7" w:rsidRDefault="00AE72B7">
            <w:pPr>
              <w:spacing w:after="0" w:line="240" w:lineRule="auto"/>
              <w:jc w:val="both"/>
              <w:rPr>
                <w:rFonts w:asciiTheme="minorHAnsi" w:hAnsiTheme="minorHAnsi"/>
              </w:rPr>
            </w:pPr>
            <w:r>
              <w:rPr>
                <w:rFonts w:asciiTheme="minorHAnsi" w:hAnsiTheme="minorHAnsi"/>
              </w:rPr>
              <w:t>Transparência Internacional</w:t>
            </w:r>
          </w:p>
          <w:p w14:paraId="26A370D1" w14:textId="77777777" w:rsidR="00AE72B7" w:rsidRDefault="00AE72B7">
            <w:pPr>
              <w:spacing w:after="0" w:line="240" w:lineRule="auto"/>
              <w:jc w:val="both"/>
              <w:rPr>
                <w:rFonts w:asciiTheme="minorHAnsi" w:hAnsiTheme="minorHAnsi"/>
              </w:rPr>
            </w:pPr>
            <w:proofErr w:type="spellStart"/>
            <w:r>
              <w:rPr>
                <w:rFonts w:asciiTheme="minorHAnsi" w:hAnsiTheme="minorHAnsi"/>
              </w:rPr>
              <w:t>Labhacker</w:t>
            </w:r>
            <w:proofErr w:type="spellEnd"/>
            <w:r>
              <w:rPr>
                <w:rFonts w:asciiTheme="minorHAnsi" w:hAnsiTheme="minorHAnsi"/>
              </w:rPr>
              <w:t xml:space="preserve"> São Paulo</w:t>
            </w:r>
          </w:p>
          <w:p w14:paraId="672BBCE4" w14:textId="77777777" w:rsidR="00AE72B7" w:rsidRDefault="00AE72B7">
            <w:pPr>
              <w:spacing w:after="0" w:line="240" w:lineRule="auto"/>
              <w:jc w:val="both"/>
              <w:rPr>
                <w:rFonts w:asciiTheme="minorHAnsi" w:hAnsiTheme="minorHAnsi"/>
              </w:rPr>
            </w:pPr>
            <w:r>
              <w:rPr>
                <w:rFonts w:asciiTheme="minorHAnsi" w:hAnsiTheme="minorHAnsi"/>
              </w:rPr>
              <w:t xml:space="preserve">Instituto de Fiscalização e Controle </w:t>
            </w:r>
          </w:p>
          <w:p w14:paraId="13FA7529" w14:textId="77777777" w:rsidR="00AE72B7" w:rsidRDefault="00AE72B7">
            <w:pPr>
              <w:spacing w:after="0" w:line="240" w:lineRule="auto"/>
              <w:jc w:val="both"/>
              <w:rPr>
                <w:rFonts w:asciiTheme="minorHAnsi" w:hAnsiTheme="minorHAnsi"/>
              </w:rPr>
            </w:pPr>
            <w:r>
              <w:rPr>
                <w:rFonts w:asciiTheme="minorHAnsi" w:hAnsiTheme="minorHAnsi"/>
              </w:rPr>
              <w:t>Departamento Intersindical de Estatística e Estudos Socioeconômicos</w:t>
            </w:r>
          </w:p>
          <w:p w14:paraId="0A6D62D1" w14:textId="77777777" w:rsidR="00AE72B7" w:rsidRDefault="00AE72B7">
            <w:pPr>
              <w:spacing w:after="0" w:line="240" w:lineRule="auto"/>
              <w:jc w:val="both"/>
              <w:rPr>
                <w:rFonts w:asciiTheme="minorHAnsi" w:hAnsiTheme="minorHAnsi"/>
              </w:rPr>
            </w:pPr>
            <w:r>
              <w:rPr>
                <w:rFonts w:asciiTheme="minorHAnsi" w:hAnsiTheme="minorHAnsi"/>
              </w:rPr>
              <w:t>Departamento Intersindical de Assessoria Parlamentar</w:t>
            </w:r>
          </w:p>
          <w:p w14:paraId="217492E4" w14:textId="77777777" w:rsidR="00AE72B7" w:rsidRDefault="00AE72B7">
            <w:pPr>
              <w:spacing w:after="0" w:line="240" w:lineRule="auto"/>
              <w:jc w:val="both"/>
              <w:rPr>
                <w:rFonts w:asciiTheme="minorHAnsi" w:hAnsiTheme="minorHAnsi"/>
              </w:rPr>
            </w:pPr>
            <w:r>
              <w:rPr>
                <w:rFonts w:asciiTheme="minorHAnsi" w:hAnsiTheme="minorHAnsi"/>
              </w:rPr>
              <w:t>Instituto de Estudos Socioeconômicos</w:t>
            </w:r>
          </w:p>
        </w:tc>
      </w:tr>
      <w:tr w:rsidR="00AE72B7" w14:paraId="5220642A"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4FEAC01" w14:textId="77777777" w:rsidR="00AE72B7" w:rsidRDefault="00AE72B7">
            <w:pPr>
              <w:spacing w:after="0" w:line="240" w:lineRule="auto"/>
              <w:rPr>
                <w:rFonts w:asciiTheme="minorHAnsi" w:hAnsiTheme="minorHAnsi"/>
              </w:rPr>
            </w:pPr>
            <w:r>
              <w:rPr>
                <w:rFonts w:asciiTheme="minorHAnsi" w:hAnsiTheme="minorHAnsi"/>
              </w:rPr>
              <w:t>Status quo ou problema – assunto a ser abordado</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29197EC0"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Necessidade de promover a institucionalização de uma política de parlamento aberto que viabilize o engajamento da sociedade, dos parlamentares e de servidores</w:t>
            </w:r>
          </w:p>
        </w:tc>
      </w:tr>
      <w:tr w:rsidR="00AE72B7" w14:paraId="50F83BB2"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FAF85FC" w14:textId="77777777" w:rsidR="00AE72B7" w:rsidRDefault="00AE72B7">
            <w:pPr>
              <w:spacing w:after="0" w:line="240" w:lineRule="auto"/>
              <w:rPr>
                <w:rFonts w:asciiTheme="minorHAnsi" w:hAnsiTheme="minorHAnsi"/>
              </w:rPr>
            </w:pPr>
            <w:r>
              <w:rPr>
                <w:rFonts w:asciiTheme="minorHAnsi" w:hAnsiTheme="minorHAnsi"/>
              </w:rPr>
              <w:t>Objetivo Principal do Compromisso</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4BB3EF82"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Aprimorar a abertura transparente e participativa de casas legislativas, por meio da soma de esforços de diferentes atores na busca de soluções inovadoras e abertas</w:t>
            </w:r>
          </w:p>
        </w:tc>
      </w:tr>
      <w:tr w:rsidR="00AE72B7" w14:paraId="7C70610E"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E1703F6" w14:textId="77777777" w:rsidR="00AE72B7" w:rsidRDefault="00AE72B7">
            <w:pPr>
              <w:spacing w:after="0" w:line="240" w:lineRule="auto"/>
              <w:rPr>
                <w:rFonts w:asciiTheme="minorHAnsi" w:hAnsiTheme="minorHAnsi"/>
              </w:rPr>
            </w:pPr>
            <w:r>
              <w:rPr>
                <w:rFonts w:asciiTheme="minorHAnsi" w:hAnsiTheme="minorHAnsi"/>
              </w:rPr>
              <w:t>Breve descrição do compromisso</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33FFEE94"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Mapeamento de ferramentas e boas práticas para integração e divulgação de tecnologias e conteúdos</w:t>
            </w:r>
          </w:p>
        </w:tc>
      </w:tr>
      <w:tr w:rsidR="00AE72B7" w14:paraId="1979383E"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E484640" w14:textId="77777777" w:rsidR="00AE72B7" w:rsidRDefault="00AE72B7">
            <w:pPr>
              <w:spacing w:after="0" w:line="240" w:lineRule="auto"/>
              <w:jc w:val="both"/>
              <w:rPr>
                <w:rFonts w:asciiTheme="minorHAnsi" w:hAnsiTheme="minorHAnsi"/>
              </w:rPr>
            </w:pPr>
            <w:r>
              <w:rPr>
                <w:rFonts w:asciiTheme="minorHAnsi" w:hAnsiTheme="minorHAnsi"/>
              </w:rPr>
              <w:t>Desafio da OGP abordado pelo compromisso</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35BC024E"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Melhoria dos Serviços Públicos</w:t>
            </w:r>
          </w:p>
          <w:p w14:paraId="08B14A53"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Aumento da integridade pública</w:t>
            </w:r>
          </w:p>
          <w:p w14:paraId="147CF96B"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Criação de comunidades mais seguras</w:t>
            </w:r>
          </w:p>
        </w:tc>
      </w:tr>
      <w:tr w:rsidR="00AE72B7" w14:paraId="0BE08CFF"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A6F691B" w14:textId="77777777" w:rsidR="00AE72B7" w:rsidRDefault="00AE72B7" w:rsidP="00AE72B7">
            <w:pPr>
              <w:spacing w:after="0" w:line="240" w:lineRule="auto"/>
              <w:rPr>
                <w:rFonts w:asciiTheme="minorHAnsi" w:hAnsiTheme="minorHAnsi"/>
              </w:rPr>
            </w:pPr>
            <w:r>
              <w:rPr>
                <w:rFonts w:asciiTheme="minorHAnsi" w:hAnsiTheme="minorHAnsi"/>
              </w:rPr>
              <w:t>Relevância do compromisso</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7F200EB1"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Relevante para fomentar governo aberto no Parlamento</w:t>
            </w:r>
          </w:p>
        </w:tc>
      </w:tr>
      <w:tr w:rsidR="00AE72B7" w14:paraId="3E3DD5A2"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BC8A2F7" w14:textId="77777777" w:rsidR="00FC0030" w:rsidRDefault="00FC0030">
            <w:pPr>
              <w:spacing w:after="0" w:line="240" w:lineRule="auto"/>
              <w:jc w:val="both"/>
              <w:rPr>
                <w:rFonts w:asciiTheme="minorHAnsi" w:hAnsiTheme="minorHAnsi"/>
              </w:rPr>
            </w:pPr>
          </w:p>
          <w:p w14:paraId="408DCD4E" w14:textId="3FC4CBBB" w:rsidR="00AE72B7" w:rsidRDefault="00AE72B7">
            <w:pPr>
              <w:spacing w:after="0" w:line="240" w:lineRule="auto"/>
              <w:jc w:val="both"/>
              <w:rPr>
                <w:rFonts w:asciiTheme="minorHAnsi" w:hAnsiTheme="minorHAnsi"/>
              </w:rPr>
            </w:pPr>
            <w:r>
              <w:rPr>
                <w:rFonts w:asciiTheme="minorHAnsi" w:hAnsiTheme="minorHAnsi"/>
              </w:rPr>
              <w:t>Ambição</w:t>
            </w:r>
          </w:p>
          <w:p w14:paraId="1B0A0BCB" w14:textId="77777777" w:rsidR="00AE72B7" w:rsidRDefault="00AE72B7">
            <w:pPr>
              <w:spacing w:after="0" w:line="240" w:lineRule="auto"/>
              <w:jc w:val="both"/>
              <w:rPr>
                <w:rFonts w:asciiTheme="minorHAnsi" w:hAnsiTheme="minorHAnsi"/>
              </w:rPr>
            </w:pPr>
          </w:p>
        </w:tc>
        <w:tc>
          <w:tcPr>
            <w:tcW w:w="5513" w:type="dxa"/>
            <w:tcBorders>
              <w:top w:val="single" w:sz="12" w:space="0" w:color="auto"/>
              <w:left w:val="single" w:sz="12" w:space="0" w:color="auto"/>
              <w:bottom w:val="single" w:sz="12" w:space="0" w:color="auto"/>
              <w:right w:val="single" w:sz="12" w:space="0" w:color="auto"/>
            </w:tcBorders>
            <w:vAlign w:val="center"/>
            <w:hideMark/>
          </w:tcPr>
          <w:p w14:paraId="6B733825"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Somar esforços de diferentes atores (parlamentares, servidores e sociedade civil) para a fomentar ações de governo aberto nos parlamentos</w:t>
            </w:r>
          </w:p>
        </w:tc>
      </w:tr>
      <w:tr w:rsidR="00AE72B7" w14:paraId="5B7BFFE7"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5397ACC" w14:textId="77777777" w:rsidR="00AE72B7" w:rsidRDefault="00AE72B7">
            <w:pPr>
              <w:spacing w:after="0" w:line="240" w:lineRule="auto"/>
              <w:jc w:val="both"/>
              <w:rPr>
                <w:rFonts w:asciiTheme="minorHAnsi" w:hAnsiTheme="minorHAnsi"/>
              </w:rPr>
            </w:pPr>
            <w:r>
              <w:rPr>
                <w:rFonts w:asciiTheme="minorHAnsi" w:hAnsiTheme="minorHAnsi"/>
              </w:rPr>
              <w:t>Situação (em 31/08/2018)</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6928C0DE" w14:textId="77777777" w:rsidR="00AE72B7" w:rsidRDefault="00AE72B7">
            <w:pPr>
              <w:spacing w:after="0" w:line="240" w:lineRule="auto"/>
              <w:jc w:val="both"/>
              <w:rPr>
                <w:rFonts w:asciiTheme="minorHAnsi" w:hAnsiTheme="minorHAnsi"/>
              </w:rPr>
            </w:pPr>
            <w:r>
              <w:rPr>
                <w:rFonts w:asciiTheme="minorHAnsi" w:hAnsiTheme="minorHAnsi"/>
              </w:rPr>
              <w:t>Executado dentro do prazo</w:t>
            </w:r>
          </w:p>
        </w:tc>
      </w:tr>
      <w:tr w:rsidR="00AE72B7" w14:paraId="76EA9DEA"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F153967" w14:textId="77777777" w:rsidR="00AE72B7" w:rsidRDefault="00AE72B7">
            <w:pPr>
              <w:spacing w:after="0" w:line="240" w:lineRule="auto"/>
              <w:jc w:val="both"/>
              <w:rPr>
                <w:rFonts w:asciiTheme="minorHAnsi" w:hAnsiTheme="minorHAnsi"/>
              </w:rPr>
            </w:pPr>
            <w:r>
              <w:rPr>
                <w:rFonts w:asciiTheme="minorHAnsi" w:hAnsiTheme="minorHAnsi"/>
              </w:rPr>
              <w:t>Descrição dos Resultados</w:t>
            </w:r>
          </w:p>
        </w:tc>
        <w:tc>
          <w:tcPr>
            <w:tcW w:w="5513" w:type="dxa"/>
            <w:tcBorders>
              <w:top w:val="single" w:sz="12" w:space="0" w:color="auto"/>
              <w:left w:val="single" w:sz="12" w:space="0" w:color="auto"/>
              <w:bottom w:val="single" w:sz="12" w:space="0" w:color="auto"/>
              <w:right w:val="single" w:sz="12" w:space="0" w:color="auto"/>
            </w:tcBorders>
            <w:vAlign w:val="center"/>
          </w:tcPr>
          <w:p w14:paraId="6164F679" w14:textId="13B9FC3B" w:rsidR="00AE72B7" w:rsidRPr="00AE72B7" w:rsidRDefault="00AE72B7" w:rsidP="00AE72B7">
            <w:pPr>
              <w:spacing w:after="0" w:line="240" w:lineRule="auto"/>
              <w:jc w:val="both"/>
              <w:rPr>
                <w:rFonts w:asciiTheme="minorHAnsi" w:hAnsiTheme="minorHAnsi"/>
              </w:rPr>
            </w:pPr>
            <w:r w:rsidRPr="00AE72B7">
              <w:rPr>
                <w:rFonts w:asciiTheme="minorHAnsi" w:hAnsiTheme="minorHAnsi"/>
              </w:rPr>
              <w:t>Considerando que todos os marcos do compromisso foram plenamente executados, avalia</w:t>
            </w:r>
            <w:r>
              <w:rPr>
                <w:rFonts w:asciiTheme="minorHAnsi" w:hAnsiTheme="minorHAnsi"/>
              </w:rPr>
              <w:t>-se</w:t>
            </w:r>
            <w:r w:rsidRPr="00AE72B7">
              <w:rPr>
                <w:rFonts w:asciiTheme="minorHAnsi" w:hAnsiTheme="minorHAnsi"/>
              </w:rPr>
              <w:t xml:space="preserve"> que os resultados do compromisso foram alcançados com êxito.</w:t>
            </w:r>
          </w:p>
          <w:p w14:paraId="1E8B4B01" w14:textId="48D1132F" w:rsidR="00AE72B7" w:rsidRPr="00AE72B7" w:rsidRDefault="00AE72B7" w:rsidP="00AE72B7">
            <w:pPr>
              <w:spacing w:after="0" w:line="240" w:lineRule="auto"/>
              <w:jc w:val="both"/>
              <w:rPr>
                <w:rFonts w:asciiTheme="minorHAnsi" w:hAnsiTheme="minorHAnsi"/>
              </w:rPr>
            </w:pPr>
            <w:r w:rsidRPr="00AE72B7">
              <w:rPr>
                <w:rFonts w:asciiTheme="minorHAnsi" w:hAnsiTheme="minorHAnsi"/>
              </w:rPr>
              <w:t>Como principais resultados, ressalta</w:t>
            </w:r>
            <w:r>
              <w:rPr>
                <w:rFonts w:asciiTheme="minorHAnsi" w:hAnsiTheme="minorHAnsi"/>
              </w:rPr>
              <w:t>-se</w:t>
            </w:r>
            <w:r w:rsidRPr="00AE72B7">
              <w:rPr>
                <w:rFonts w:asciiTheme="minorHAnsi" w:hAnsiTheme="minorHAnsi"/>
              </w:rPr>
              <w:t xml:space="preserve"> a confecção do Guia de Parlamento Aberto</w:t>
            </w:r>
            <w:r>
              <w:rPr>
                <w:rFonts w:asciiTheme="minorHAnsi" w:hAnsiTheme="minorHAnsi"/>
              </w:rPr>
              <w:t>, que pode ser acessado no endereço:</w:t>
            </w:r>
            <w:r w:rsidRPr="00AE72B7">
              <w:rPr>
                <w:rFonts w:asciiTheme="minorHAnsi" w:hAnsiTheme="minorHAnsi"/>
              </w:rPr>
              <w:t xml:space="preserve"> </w:t>
            </w:r>
            <w:hyperlink r:id="rId80" w:history="1">
              <w:r w:rsidRPr="00AE72B7">
                <w:rPr>
                  <w:rStyle w:val="Hyperlink"/>
                  <w:rFonts w:asciiTheme="minorHAnsi" w:hAnsiTheme="minorHAnsi"/>
                </w:rPr>
                <w:t>http://www.parlamentoaberto.leg.br/biblioteca/Guia_Parlamento_aberto.pdf/view</w:t>
              </w:r>
            </w:hyperlink>
            <w:r w:rsidRPr="00AE72B7">
              <w:rPr>
                <w:rFonts w:asciiTheme="minorHAnsi" w:hAnsiTheme="minorHAnsi"/>
              </w:rPr>
              <w:t xml:space="preserve"> (marco 2) e a implantação do Portal Parlamento Aberto</w:t>
            </w:r>
            <w:r>
              <w:rPr>
                <w:rFonts w:asciiTheme="minorHAnsi" w:hAnsiTheme="minorHAnsi"/>
              </w:rPr>
              <w:t xml:space="preserve">, disponível no endereço </w:t>
            </w:r>
            <w:hyperlink r:id="rId81" w:history="1">
              <w:r w:rsidRPr="00AE72B7">
                <w:rPr>
                  <w:rStyle w:val="Hyperlink"/>
                  <w:rFonts w:asciiTheme="minorHAnsi" w:hAnsiTheme="minorHAnsi"/>
                </w:rPr>
                <w:t>http://www.parlamentoaberto.leg.br</w:t>
              </w:r>
            </w:hyperlink>
            <w:r w:rsidRPr="00AE72B7">
              <w:rPr>
                <w:rFonts w:asciiTheme="minorHAnsi" w:hAnsiTheme="minorHAnsi"/>
              </w:rPr>
              <w:t xml:space="preserve"> (marco 3), que se consubstanciaram como pilares iniciais do conjunto de instrumentos facilitadores para a evolução da institucionalização do Parlamento Aberto nas casas legislativas de todo o País. Nesse contexto, o guia e o portal expõem boas práticas de Parlamento Aberto, em âmbito nacional e internacional, que podem ser também executadas pelas demais casas legislativas nos estados e municípios brasileiros, </w:t>
            </w:r>
            <w:r>
              <w:rPr>
                <w:rFonts w:asciiTheme="minorHAnsi" w:hAnsiTheme="minorHAnsi"/>
              </w:rPr>
              <w:t xml:space="preserve">mesmo quando se </w:t>
            </w:r>
            <w:r w:rsidRPr="00AE72B7">
              <w:rPr>
                <w:rFonts w:asciiTheme="minorHAnsi" w:hAnsiTheme="minorHAnsi"/>
              </w:rPr>
              <w:t>considera</w:t>
            </w:r>
            <w:r>
              <w:rPr>
                <w:rFonts w:asciiTheme="minorHAnsi" w:hAnsiTheme="minorHAnsi"/>
              </w:rPr>
              <w:t>m</w:t>
            </w:r>
            <w:r w:rsidRPr="00AE72B7">
              <w:rPr>
                <w:rFonts w:asciiTheme="minorHAnsi" w:hAnsiTheme="minorHAnsi"/>
              </w:rPr>
              <w:t xml:space="preserve"> os diferentes níveis de </w:t>
            </w:r>
            <w:proofErr w:type="spellStart"/>
            <w:r w:rsidRPr="00AE72B7">
              <w:rPr>
                <w:rFonts w:asciiTheme="minorHAnsi" w:hAnsiTheme="minorHAnsi"/>
              </w:rPr>
              <w:t>infra-estrutura</w:t>
            </w:r>
            <w:proofErr w:type="spellEnd"/>
            <w:r w:rsidRPr="00AE72B7">
              <w:rPr>
                <w:rFonts w:asciiTheme="minorHAnsi" w:hAnsiTheme="minorHAnsi"/>
              </w:rPr>
              <w:t xml:space="preserve"> física e tecnológica, de recursos humanos e financeiros nos diversos contextos parlamentares. Cabe ressaltar que o guia e o portal foram construídos de forma colaborativa e </w:t>
            </w:r>
            <w:r>
              <w:rPr>
                <w:rFonts w:asciiTheme="minorHAnsi" w:hAnsiTheme="minorHAnsi"/>
              </w:rPr>
              <w:t>a proposta é de que assim</w:t>
            </w:r>
            <w:r w:rsidRPr="00AE72B7">
              <w:rPr>
                <w:rFonts w:asciiTheme="minorHAnsi" w:hAnsiTheme="minorHAnsi"/>
              </w:rPr>
              <w:t xml:space="preserve"> continuem, </w:t>
            </w:r>
            <w:r>
              <w:rPr>
                <w:rFonts w:asciiTheme="minorHAnsi" w:hAnsiTheme="minorHAnsi"/>
              </w:rPr>
              <w:t>com vista a permitir</w:t>
            </w:r>
            <w:r w:rsidRPr="00AE72B7">
              <w:rPr>
                <w:rFonts w:asciiTheme="minorHAnsi" w:hAnsiTheme="minorHAnsi"/>
              </w:rPr>
              <w:t xml:space="preserve"> que recebam permanentemente novos conteúdos das casas legislativas e dos cidadãos, evoluindo para um conjunto crescente e diversificado de ações de Parlamento Aberto. </w:t>
            </w:r>
          </w:p>
          <w:p w14:paraId="1D91445E" w14:textId="23782E9B" w:rsidR="00AE72B7" w:rsidRPr="00AE72B7" w:rsidRDefault="00AE72B7" w:rsidP="00AE72B7">
            <w:pPr>
              <w:spacing w:after="0" w:line="240" w:lineRule="auto"/>
              <w:jc w:val="both"/>
              <w:rPr>
                <w:rFonts w:asciiTheme="minorHAnsi" w:hAnsiTheme="minorHAnsi"/>
              </w:rPr>
            </w:pPr>
            <w:r>
              <w:rPr>
                <w:rFonts w:asciiTheme="minorHAnsi" w:hAnsiTheme="minorHAnsi"/>
              </w:rPr>
              <w:t>O</w:t>
            </w:r>
            <w:r w:rsidRPr="00AE72B7">
              <w:rPr>
                <w:rFonts w:asciiTheme="minorHAnsi" w:hAnsiTheme="minorHAnsi"/>
              </w:rPr>
              <w:t xml:space="preserve"> principal desafio nos dois anos de execução do compromisso foi manter o envolvimento dos colaboradores. A maior participação ocorreu por meio dos representantes do setor público, sobretudo da Câmara dos Deputados (</w:t>
            </w:r>
            <w:proofErr w:type="spellStart"/>
            <w:r w:rsidRPr="00AE72B7">
              <w:rPr>
                <w:rFonts w:asciiTheme="minorHAnsi" w:hAnsiTheme="minorHAnsi"/>
              </w:rPr>
              <w:t>LabHacker</w:t>
            </w:r>
            <w:proofErr w:type="spellEnd"/>
            <w:r w:rsidRPr="00AE72B7">
              <w:rPr>
                <w:rFonts w:asciiTheme="minorHAnsi" w:hAnsiTheme="minorHAnsi"/>
              </w:rPr>
              <w:t>), Senado (</w:t>
            </w:r>
            <w:proofErr w:type="spellStart"/>
            <w:r w:rsidRPr="00AE72B7">
              <w:rPr>
                <w:rFonts w:asciiTheme="minorHAnsi" w:hAnsiTheme="minorHAnsi"/>
              </w:rPr>
              <w:t>Interlegis</w:t>
            </w:r>
            <w:proofErr w:type="spellEnd"/>
            <w:r w:rsidRPr="00AE72B7">
              <w:rPr>
                <w:rFonts w:asciiTheme="minorHAnsi" w:hAnsiTheme="minorHAnsi"/>
              </w:rPr>
              <w:t xml:space="preserve">) e </w:t>
            </w:r>
            <w:proofErr w:type="spellStart"/>
            <w:r w:rsidRPr="00AE72B7">
              <w:rPr>
                <w:rFonts w:asciiTheme="minorHAnsi" w:hAnsiTheme="minorHAnsi"/>
              </w:rPr>
              <w:t>Assembléia</w:t>
            </w:r>
            <w:proofErr w:type="spellEnd"/>
            <w:r w:rsidRPr="00AE72B7">
              <w:rPr>
                <w:rFonts w:asciiTheme="minorHAnsi" w:hAnsiTheme="minorHAnsi"/>
              </w:rPr>
              <w:t xml:space="preserve"> Legislativa de Minas Gerais. Não obstante essa concentração de trabalho em poucos representantes, o grupo acima realizou consultas públicas em torno dos produtos resultantes da consecução dos marcos, com o objetivo de imprimir diversidade e representatividade ao compromisso. Com esse espírito de democratizar a construção dos produtos, as validações do guia e do portal, por exemplo, foram efetivadas por meio d</w:t>
            </w:r>
            <w:r>
              <w:rPr>
                <w:rFonts w:asciiTheme="minorHAnsi" w:hAnsiTheme="minorHAnsi"/>
              </w:rPr>
              <w:t>e</w:t>
            </w:r>
            <w:r w:rsidRPr="00AE72B7">
              <w:rPr>
                <w:rFonts w:asciiTheme="minorHAnsi" w:hAnsiTheme="minorHAnsi"/>
              </w:rPr>
              <w:t xml:space="preserve"> eventos públicos oficiais (Encontro </w:t>
            </w:r>
            <w:r>
              <w:rPr>
                <w:rFonts w:asciiTheme="minorHAnsi" w:hAnsiTheme="minorHAnsi"/>
              </w:rPr>
              <w:t>Brasileiro</w:t>
            </w:r>
            <w:r w:rsidRPr="00AE72B7">
              <w:rPr>
                <w:rFonts w:asciiTheme="minorHAnsi" w:hAnsiTheme="minorHAnsi"/>
              </w:rPr>
              <w:t xml:space="preserve"> </w:t>
            </w:r>
            <w:r>
              <w:rPr>
                <w:rFonts w:asciiTheme="minorHAnsi" w:hAnsiTheme="minorHAnsi"/>
              </w:rPr>
              <w:t>d</w:t>
            </w:r>
            <w:r w:rsidRPr="00AE72B7">
              <w:rPr>
                <w:rFonts w:asciiTheme="minorHAnsi" w:hAnsiTheme="minorHAnsi"/>
              </w:rPr>
              <w:t xml:space="preserve">e Governo Aberto, em novembro de 2017, e XXII Conferência da União Nacional dos Legislativos Estaduais, em maio de 2018). </w:t>
            </w:r>
            <w:r>
              <w:rPr>
                <w:rFonts w:asciiTheme="minorHAnsi" w:hAnsiTheme="minorHAnsi"/>
              </w:rPr>
              <w:t>Segundo a coordenação do compromisso, p</w:t>
            </w:r>
            <w:r w:rsidRPr="00AE72B7">
              <w:rPr>
                <w:rFonts w:asciiTheme="minorHAnsi" w:hAnsiTheme="minorHAnsi"/>
              </w:rPr>
              <w:t>ara futur</w:t>
            </w:r>
            <w:r>
              <w:rPr>
                <w:rFonts w:asciiTheme="minorHAnsi" w:hAnsiTheme="minorHAnsi"/>
              </w:rPr>
              <w:t>a</w:t>
            </w:r>
            <w:r w:rsidRPr="00AE72B7">
              <w:rPr>
                <w:rFonts w:asciiTheme="minorHAnsi" w:hAnsiTheme="minorHAnsi"/>
              </w:rPr>
              <w:t xml:space="preserve">s </w:t>
            </w:r>
            <w:r>
              <w:rPr>
                <w:rFonts w:asciiTheme="minorHAnsi" w:hAnsiTheme="minorHAnsi"/>
              </w:rPr>
              <w:t>ações</w:t>
            </w:r>
            <w:r w:rsidRPr="00AE72B7">
              <w:rPr>
                <w:rFonts w:asciiTheme="minorHAnsi" w:hAnsiTheme="minorHAnsi"/>
              </w:rPr>
              <w:t xml:space="preserve">, </w:t>
            </w:r>
            <w:r>
              <w:rPr>
                <w:rFonts w:asciiTheme="minorHAnsi" w:hAnsiTheme="minorHAnsi"/>
              </w:rPr>
              <w:t xml:space="preserve">seria recomendável </w:t>
            </w:r>
            <w:r w:rsidRPr="00AE72B7">
              <w:rPr>
                <w:rFonts w:asciiTheme="minorHAnsi" w:hAnsiTheme="minorHAnsi"/>
              </w:rPr>
              <w:t>se pensar em uma estratégia sistêmica, que mantenha a participação constante dos participantes do compromisso, sobretudo dos representantes da sociedade, na qualidade de principais interlocutores dos cidadãos, destinatários das ações de parlamento aberto</w:t>
            </w:r>
            <w:r>
              <w:rPr>
                <w:rFonts w:asciiTheme="minorHAnsi" w:hAnsiTheme="minorHAnsi"/>
              </w:rPr>
              <w:t xml:space="preserve"> que são</w:t>
            </w:r>
            <w:r w:rsidRPr="00AE72B7">
              <w:rPr>
                <w:rFonts w:asciiTheme="minorHAnsi" w:hAnsiTheme="minorHAnsi"/>
              </w:rPr>
              <w:t xml:space="preserve">. </w:t>
            </w:r>
          </w:p>
          <w:p w14:paraId="374F43D9" w14:textId="52FC3065" w:rsidR="00AE72B7" w:rsidRPr="00AE72B7" w:rsidRDefault="00AE72B7">
            <w:pPr>
              <w:spacing w:after="0" w:line="240" w:lineRule="auto"/>
              <w:jc w:val="both"/>
              <w:rPr>
                <w:rFonts w:asciiTheme="minorHAnsi" w:hAnsiTheme="minorHAnsi"/>
              </w:rPr>
            </w:pPr>
            <w:r w:rsidRPr="00AE72B7">
              <w:rPr>
                <w:rFonts w:asciiTheme="minorHAnsi" w:hAnsiTheme="minorHAnsi"/>
              </w:rPr>
              <w:t xml:space="preserve">Como um dos principais desdobramentos  do compromisso, </w:t>
            </w:r>
            <w:r w:rsidR="005F59F3">
              <w:rPr>
                <w:rFonts w:asciiTheme="minorHAnsi" w:hAnsiTheme="minorHAnsi"/>
              </w:rPr>
              <w:t>cita-se</w:t>
            </w:r>
            <w:r w:rsidRPr="00AE72B7">
              <w:rPr>
                <w:rFonts w:asciiTheme="minorHAnsi" w:hAnsiTheme="minorHAnsi"/>
              </w:rPr>
              <w:t xml:space="preserve"> a inclusão da plataforma de participação social, e-Democracia (</w:t>
            </w:r>
            <w:hyperlink r:id="rId82" w:history="1">
              <w:r w:rsidRPr="00AE72B7">
                <w:rPr>
                  <w:rStyle w:val="Hyperlink"/>
                  <w:rFonts w:asciiTheme="minorHAnsi" w:hAnsiTheme="minorHAnsi"/>
                </w:rPr>
                <w:t>http://www.edemocracia.leg.br</w:t>
              </w:r>
            </w:hyperlink>
            <w:r w:rsidR="00EC71BC">
              <w:rPr>
                <w:rFonts w:asciiTheme="minorHAnsi" w:hAnsiTheme="minorHAnsi"/>
              </w:rPr>
              <w:t>)</w:t>
            </w:r>
            <w:r w:rsidRPr="00AE72B7">
              <w:rPr>
                <w:rFonts w:asciiTheme="minorHAnsi" w:hAnsiTheme="minorHAnsi"/>
              </w:rPr>
              <w:t xml:space="preserve"> entre as ferramentas oferecidas na carteira de produtos do programa </w:t>
            </w:r>
            <w:proofErr w:type="spellStart"/>
            <w:r w:rsidRPr="00AE72B7">
              <w:rPr>
                <w:rFonts w:asciiTheme="minorHAnsi" w:hAnsiTheme="minorHAnsi"/>
              </w:rPr>
              <w:t>Interlegis</w:t>
            </w:r>
            <w:proofErr w:type="spellEnd"/>
            <w:r w:rsidRPr="00AE72B7">
              <w:rPr>
                <w:rFonts w:asciiTheme="minorHAnsi" w:hAnsiTheme="minorHAnsi"/>
              </w:rPr>
              <w:t xml:space="preserve"> do Senado Federal (bônus adicionado </w:t>
            </w:r>
            <w:r w:rsidRPr="00AE72B7">
              <w:rPr>
                <w:rFonts w:asciiTheme="minorHAnsi" w:hAnsiTheme="minorHAnsi"/>
              </w:rPr>
              <w:lastRenderedPageBreak/>
              <w:t xml:space="preserve">ao marco 3). Desenvolvido pela Câmara dos Deputados desde 2009, o e-Democracia apresenta-se </w:t>
            </w:r>
            <w:r w:rsidR="00072A24" w:rsidRPr="00AE72B7">
              <w:rPr>
                <w:rFonts w:asciiTheme="minorHAnsi" w:hAnsiTheme="minorHAnsi"/>
              </w:rPr>
              <w:t xml:space="preserve">agora </w:t>
            </w:r>
            <w:r w:rsidRPr="00AE72B7">
              <w:rPr>
                <w:rFonts w:asciiTheme="minorHAnsi" w:hAnsiTheme="minorHAnsi"/>
              </w:rPr>
              <w:t xml:space="preserve">consolidado, aberto e preparado para ser utilizado por outras casas legislativas. Elas podem, por exemplo, alterar o código-fonte e implantar suas próprias plataformas de participação, hospedando-as no ambiente </w:t>
            </w:r>
            <w:proofErr w:type="spellStart"/>
            <w:r w:rsidRPr="00AE72B7">
              <w:rPr>
                <w:rFonts w:asciiTheme="minorHAnsi" w:hAnsiTheme="minorHAnsi"/>
              </w:rPr>
              <w:t>Interlegis</w:t>
            </w:r>
            <w:proofErr w:type="spellEnd"/>
            <w:r w:rsidRPr="00AE72B7">
              <w:rPr>
                <w:rFonts w:asciiTheme="minorHAnsi" w:hAnsiTheme="minorHAnsi"/>
              </w:rPr>
              <w:t>. Com efeito, as casas podem adaptar o e-Democracia de acordo com as necessidades e possibilidades inerentes aos seus respectivos contextos legislativos.  Para isso, podem contar com guias para administração, utilização e capacitação das ferramentas disponibilizadas via internet (</w:t>
            </w:r>
            <w:hyperlink r:id="rId83" w:history="1">
              <w:r w:rsidRPr="00AE72B7">
                <w:rPr>
                  <w:rStyle w:val="Hyperlink"/>
                  <w:rFonts w:asciiTheme="minorHAnsi" w:hAnsiTheme="minorHAnsi"/>
                </w:rPr>
                <w:t>http://www.edemocracia.leg.br</w:t>
              </w:r>
            </w:hyperlink>
            <w:r w:rsidRPr="00AE72B7">
              <w:rPr>
                <w:rFonts w:asciiTheme="minorHAnsi" w:hAnsiTheme="minorHAnsi"/>
              </w:rPr>
              <w:t xml:space="preserve">). Em 2018, houve a primeira instalação do e-Democracia por uma casa legislativa </w:t>
            </w:r>
            <w:proofErr w:type="spellStart"/>
            <w:r w:rsidRPr="00AE72B7">
              <w:rPr>
                <w:rFonts w:asciiTheme="minorHAnsi" w:hAnsiTheme="minorHAnsi"/>
              </w:rPr>
              <w:t>sub-nacional</w:t>
            </w:r>
            <w:proofErr w:type="spellEnd"/>
            <w:r w:rsidRPr="00AE72B7">
              <w:rPr>
                <w:rFonts w:asciiTheme="minorHAnsi" w:hAnsiTheme="minorHAnsi"/>
              </w:rPr>
              <w:t>, a Câmara Legislativa do Distrito Federal (</w:t>
            </w:r>
            <w:hyperlink r:id="rId84" w:history="1">
              <w:r w:rsidRPr="00AE72B7">
                <w:rPr>
                  <w:rStyle w:val="Hyperlink"/>
                  <w:rFonts w:asciiTheme="minorHAnsi" w:hAnsiTheme="minorHAnsi"/>
                </w:rPr>
                <w:t>http://www.edemocracia.cl.df.leg.br</w:t>
              </w:r>
            </w:hyperlink>
            <w:r w:rsidRPr="00AE72B7">
              <w:rPr>
                <w:rFonts w:asciiTheme="minorHAnsi" w:hAnsiTheme="minorHAnsi"/>
              </w:rPr>
              <w:t>), que</w:t>
            </w:r>
            <w:r w:rsidR="00072A24">
              <w:rPr>
                <w:rFonts w:asciiTheme="minorHAnsi" w:hAnsiTheme="minorHAnsi"/>
              </w:rPr>
              <w:t xml:space="preserve"> se </w:t>
            </w:r>
            <w:r w:rsidRPr="00AE72B7">
              <w:rPr>
                <w:rFonts w:asciiTheme="minorHAnsi" w:hAnsiTheme="minorHAnsi"/>
              </w:rPr>
              <w:t xml:space="preserve"> beneficiou dessa sistemática de democratização de ferramentas de Parlamento Aberto. Finalmente, como avaliação das contribuições da OGP para a realização do compromisso, </w:t>
            </w:r>
            <w:r w:rsidR="00072A24">
              <w:rPr>
                <w:rFonts w:asciiTheme="minorHAnsi" w:hAnsiTheme="minorHAnsi"/>
              </w:rPr>
              <w:t xml:space="preserve">a coordenação do compromisso </w:t>
            </w:r>
            <w:r w:rsidRPr="00AE72B7">
              <w:rPr>
                <w:rFonts w:asciiTheme="minorHAnsi" w:hAnsiTheme="minorHAnsi"/>
              </w:rPr>
              <w:t>ressalt</w:t>
            </w:r>
            <w:r w:rsidR="00072A24">
              <w:rPr>
                <w:rFonts w:asciiTheme="minorHAnsi" w:hAnsiTheme="minorHAnsi"/>
              </w:rPr>
              <w:t>ou</w:t>
            </w:r>
            <w:r w:rsidRPr="00AE72B7">
              <w:rPr>
                <w:rFonts w:asciiTheme="minorHAnsi" w:hAnsiTheme="minorHAnsi"/>
              </w:rPr>
              <w:t xml:space="preserve"> a importante participação da CGU, que participou ativamente do acompanhamento das atividades, tanto por meio da execução dos marcos pelas equipes envolvidas, como também pela organização das reuniões dos coordenadores, mantendo a linha-mestra para o alcance dos resultados obtidos no Compromisso 11. </w:t>
            </w:r>
          </w:p>
        </w:tc>
      </w:tr>
      <w:tr w:rsidR="00AE72B7" w14:paraId="3DF8B78E"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1B92228" w14:textId="77777777" w:rsidR="00AE72B7" w:rsidRDefault="00AE72B7">
            <w:pPr>
              <w:spacing w:after="0" w:line="240" w:lineRule="auto"/>
              <w:jc w:val="both"/>
              <w:rPr>
                <w:rFonts w:asciiTheme="minorHAnsi" w:hAnsiTheme="minorHAnsi"/>
              </w:rPr>
            </w:pPr>
            <w:r>
              <w:rPr>
                <w:rFonts w:asciiTheme="minorHAnsi" w:hAnsiTheme="minorHAnsi"/>
              </w:rPr>
              <w:lastRenderedPageBreak/>
              <w:t>Implementação até</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56600DA8" w14:textId="77777777" w:rsidR="00AE72B7" w:rsidRDefault="00AE72B7">
            <w:pPr>
              <w:spacing w:after="0" w:line="240" w:lineRule="auto"/>
              <w:jc w:val="both"/>
              <w:rPr>
                <w:rFonts w:asciiTheme="minorHAnsi" w:hAnsiTheme="minorHAnsi"/>
                <w:highlight w:val="yellow"/>
              </w:rPr>
            </w:pPr>
            <w:r w:rsidRPr="00072A24">
              <w:rPr>
                <w:rFonts w:asciiTheme="minorHAnsi" w:hAnsiTheme="minorHAnsi"/>
              </w:rPr>
              <w:t>Agosto/2018</w:t>
            </w:r>
          </w:p>
        </w:tc>
      </w:tr>
    </w:tbl>
    <w:p w14:paraId="09A68E0B" w14:textId="77777777" w:rsidR="00AE72B7" w:rsidRDefault="00AE72B7" w:rsidP="00AE72B7">
      <w:pPr>
        <w:spacing w:after="0" w:line="240" w:lineRule="auto"/>
        <w:jc w:val="both"/>
        <w:rPr>
          <w:rFonts w:asciiTheme="minorHAnsi" w:hAnsiTheme="minorHAnsi"/>
        </w:rPr>
      </w:pPr>
    </w:p>
    <w:p w14:paraId="6E9E3B49" w14:textId="77777777" w:rsidR="00AE72B7" w:rsidRDefault="00AE72B7" w:rsidP="007445A7"/>
    <w:p w14:paraId="32DADF08" w14:textId="77777777" w:rsidR="005716C5" w:rsidRDefault="005716C5">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AE72B7" w:rsidRPr="00EE206E" w14:paraId="7556F345" w14:textId="77777777" w:rsidTr="009A697A">
        <w:trPr>
          <w:trHeight w:val="1156"/>
          <w:tblHeader/>
          <w:jc w:val="center"/>
        </w:trPr>
        <w:tc>
          <w:tcPr>
            <w:tcW w:w="8474" w:type="dxa"/>
            <w:gridSpan w:val="3"/>
            <w:shd w:val="clear" w:color="auto" w:fill="D9D9D9" w:themeFill="background1" w:themeFillShade="D9"/>
            <w:vAlign w:val="center"/>
          </w:tcPr>
          <w:p w14:paraId="468848A0" w14:textId="77777777" w:rsidR="00AE72B7" w:rsidRPr="00EE206E" w:rsidRDefault="00AE72B7" w:rsidP="009A697A">
            <w:pPr>
              <w:spacing w:after="0" w:line="240" w:lineRule="auto"/>
              <w:jc w:val="center"/>
              <w:rPr>
                <w:rFonts w:asciiTheme="minorHAnsi" w:hAnsiTheme="minorHAnsi" w:cs="Cambria"/>
                <w:b/>
                <w:bCs/>
              </w:rPr>
            </w:pPr>
            <w:r w:rsidRPr="00EE206E">
              <w:rPr>
                <w:rFonts w:asciiTheme="minorHAnsi" w:hAnsiTheme="minorHAnsi" w:cs="Cambria"/>
                <w:b/>
                <w:bCs/>
              </w:rPr>
              <w:lastRenderedPageBreak/>
              <w:t>Compromisso 12 - Implementar ações de fomento a governo aberto com o envolvimento da sociedade civil, considerando experiências já existentes em estados e municípios</w:t>
            </w:r>
          </w:p>
        </w:tc>
      </w:tr>
      <w:tr w:rsidR="00AE72B7" w:rsidRPr="00EE206E" w14:paraId="57BF87A5" w14:textId="77777777" w:rsidTr="009A697A">
        <w:trPr>
          <w:jc w:val="center"/>
        </w:trPr>
        <w:tc>
          <w:tcPr>
            <w:tcW w:w="3029" w:type="dxa"/>
            <w:gridSpan w:val="2"/>
            <w:shd w:val="clear" w:color="auto" w:fill="D9D9D9" w:themeFill="background1" w:themeFillShade="D9"/>
            <w:vAlign w:val="center"/>
          </w:tcPr>
          <w:p w14:paraId="23BF9368" w14:textId="77777777" w:rsidR="00AE72B7" w:rsidRPr="002853A8" w:rsidRDefault="00AE72B7" w:rsidP="009A697A">
            <w:pPr>
              <w:spacing w:after="0" w:line="240" w:lineRule="auto"/>
              <w:jc w:val="both"/>
              <w:rPr>
                <w:rFonts w:asciiTheme="minorHAnsi" w:hAnsiTheme="minorHAnsi"/>
              </w:rPr>
            </w:pPr>
            <w:r w:rsidRPr="002853A8">
              <w:rPr>
                <w:rFonts w:asciiTheme="minorHAnsi" w:hAnsiTheme="minorHAnsi"/>
              </w:rPr>
              <w:t>Órgão coordenador</w:t>
            </w:r>
          </w:p>
        </w:tc>
        <w:tc>
          <w:tcPr>
            <w:tcW w:w="5445" w:type="dxa"/>
          </w:tcPr>
          <w:p w14:paraId="0786C1A5" w14:textId="77777777" w:rsidR="00AE72B7" w:rsidRPr="00683377" w:rsidRDefault="00AE72B7" w:rsidP="009A697A">
            <w:pPr>
              <w:spacing w:after="0" w:line="240" w:lineRule="auto"/>
              <w:jc w:val="both"/>
              <w:rPr>
                <w:rStyle w:val="TEXTOChar"/>
                <w:rFonts w:asciiTheme="minorHAnsi" w:hAnsiTheme="minorHAnsi" w:cstheme="minorHAnsi"/>
                <w:sz w:val="22"/>
                <w:szCs w:val="22"/>
              </w:rPr>
            </w:pPr>
            <w:r w:rsidRPr="00683377">
              <w:rPr>
                <w:rStyle w:val="TEXTOChar"/>
                <w:rFonts w:asciiTheme="minorHAnsi" w:hAnsiTheme="minorHAnsi" w:cstheme="minorHAnsi"/>
                <w:sz w:val="22"/>
                <w:szCs w:val="22"/>
              </w:rPr>
              <w:t>Ministério da Transparência e Controladoria-Geral da União</w:t>
            </w:r>
          </w:p>
        </w:tc>
      </w:tr>
      <w:tr w:rsidR="00AE72B7" w:rsidRPr="00EE206E" w14:paraId="5137F030" w14:textId="77777777" w:rsidTr="009A697A">
        <w:trPr>
          <w:jc w:val="center"/>
        </w:trPr>
        <w:tc>
          <w:tcPr>
            <w:tcW w:w="3029" w:type="dxa"/>
            <w:gridSpan w:val="2"/>
            <w:shd w:val="clear" w:color="auto" w:fill="D9D9D9" w:themeFill="background1" w:themeFillShade="D9"/>
            <w:vAlign w:val="center"/>
          </w:tcPr>
          <w:p w14:paraId="69C3A153" w14:textId="77777777" w:rsidR="00AE72B7" w:rsidRPr="00EE206E" w:rsidRDefault="00AE72B7" w:rsidP="009A697A">
            <w:pPr>
              <w:spacing w:after="0" w:line="240" w:lineRule="auto"/>
              <w:jc w:val="both"/>
              <w:rPr>
                <w:rFonts w:asciiTheme="minorHAnsi" w:hAnsiTheme="minorHAnsi"/>
              </w:rPr>
            </w:pPr>
            <w:r w:rsidRPr="00EE206E">
              <w:rPr>
                <w:rFonts w:asciiTheme="minorHAnsi" w:hAnsiTheme="minorHAnsi"/>
              </w:rPr>
              <w:t>Nome do servidor responsável pela implementação no órgão coordenador</w:t>
            </w:r>
          </w:p>
        </w:tc>
        <w:tc>
          <w:tcPr>
            <w:tcW w:w="5445" w:type="dxa"/>
            <w:vAlign w:val="center"/>
          </w:tcPr>
          <w:p w14:paraId="1110EBEF" w14:textId="77777777" w:rsidR="00AE72B7" w:rsidRPr="00683377" w:rsidRDefault="00AE72B7" w:rsidP="009A697A">
            <w:pPr>
              <w:spacing w:after="0" w:line="240" w:lineRule="auto"/>
              <w:jc w:val="both"/>
              <w:rPr>
                <w:rStyle w:val="TEXTOChar"/>
                <w:rFonts w:asciiTheme="minorHAnsi" w:hAnsiTheme="minorHAnsi" w:cstheme="minorHAnsi"/>
                <w:sz w:val="22"/>
                <w:szCs w:val="22"/>
              </w:rPr>
            </w:pPr>
            <w:proofErr w:type="spellStart"/>
            <w:r w:rsidRPr="00683377">
              <w:rPr>
                <w:rStyle w:val="TEXTOChar"/>
                <w:rFonts w:asciiTheme="minorHAnsi" w:hAnsiTheme="minorHAnsi" w:cstheme="minorHAnsi"/>
                <w:sz w:val="22"/>
                <w:szCs w:val="22"/>
              </w:rPr>
              <w:t>Adenísio</w:t>
            </w:r>
            <w:proofErr w:type="spellEnd"/>
            <w:r w:rsidRPr="00683377">
              <w:rPr>
                <w:rStyle w:val="TEXTOChar"/>
                <w:rFonts w:asciiTheme="minorHAnsi" w:hAnsiTheme="minorHAnsi" w:cstheme="minorHAnsi"/>
                <w:sz w:val="22"/>
                <w:szCs w:val="22"/>
              </w:rPr>
              <w:t xml:space="preserve"> Álvaro Oliveira de Souza</w:t>
            </w:r>
          </w:p>
        </w:tc>
      </w:tr>
      <w:tr w:rsidR="00AE72B7" w:rsidRPr="00EE206E" w14:paraId="4195B6FB" w14:textId="77777777" w:rsidTr="009A697A">
        <w:trPr>
          <w:jc w:val="center"/>
        </w:trPr>
        <w:tc>
          <w:tcPr>
            <w:tcW w:w="3029" w:type="dxa"/>
            <w:gridSpan w:val="2"/>
            <w:shd w:val="clear" w:color="auto" w:fill="D9D9D9" w:themeFill="background1" w:themeFillShade="D9"/>
            <w:vAlign w:val="center"/>
          </w:tcPr>
          <w:p w14:paraId="6A063C66" w14:textId="77777777" w:rsidR="00AE72B7" w:rsidRPr="002853A8" w:rsidRDefault="00AE72B7" w:rsidP="009A697A">
            <w:pPr>
              <w:spacing w:after="0" w:line="240" w:lineRule="auto"/>
              <w:jc w:val="both"/>
              <w:rPr>
                <w:rFonts w:asciiTheme="minorHAnsi" w:hAnsiTheme="minorHAnsi"/>
              </w:rPr>
            </w:pPr>
            <w:r w:rsidRPr="002853A8">
              <w:rPr>
                <w:rFonts w:asciiTheme="minorHAnsi" w:hAnsiTheme="minorHAnsi"/>
              </w:rPr>
              <w:t>Cargo - Departamento</w:t>
            </w:r>
          </w:p>
        </w:tc>
        <w:tc>
          <w:tcPr>
            <w:tcW w:w="5445" w:type="dxa"/>
          </w:tcPr>
          <w:p w14:paraId="0C480287" w14:textId="77777777" w:rsidR="00AE72B7" w:rsidRPr="00683377" w:rsidRDefault="00AE72B7" w:rsidP="009A697A">
            <w:pPr>
              <w:spacing w:after="0" w:line="240" w:lineRule="auto"/>
              <w:jc w:val="both"/>
              <w:rPr>
                <w:rStyle w:val="TEXTOChar"/>
                <w:rFonts w:asciiTheme="minorHAnsi" w:hAnsiTheme="minorHAnsi" w:cstheme="minorHAnsi"/>
                <w:sz w:val="22"/>
                <w:szCs w:val="22"/>
              </w:rPr>
            </w:pPr>
            <w:r w:rsidRPr="00683377">
              <w:rPr>
                <w:rStyle w:val="TEXTOChar"/>
                <w:rFonts w:asciiTheme="minorHAnsi" w:hAnsiTheme="minorHAnsi" w:cstheme="minorHAnsi"/>
                <w:sz w:val="22"/>
                <w:szCs w:val="22"/>
              </w:rPr>
              <w:t>Coordenador-Geral de Cooperação Federativa e Controle Social</w:t>
            </w:r>
          </w:p>
        </w:tc>
      </w:tr>
      <w:tr w:rsidR="00AE72B7" w:rsidRPr="002853A8" w14:paraId="27E8E555" w14:textId="77777777" w:rsidTr="009A697A">
        <w:trPr>
          <w:jc w:val="center"/>
        </w:trPr>
        <w:tc>
          <w:tcPr>
            <w:tcW w:w="3029" w:type="dxa"/>
            <w:gridSpan w:val="2"/>
            <w:shd w:val="clear" w:color="auto" w:fill="D9D9D9" w:themeFill="background1" w:themeFillShade="D9"/>
            <w:vAlign w:val="center"/>
          </w:tcPr>
          <w:p w14:paraId="27998F08" w14:textId="77777777" w:rsidR="00AE72B7" w:rsidRPr="002853A8" w:rsidRDefault="00AE72B7" w:rsidP="009A697A">
            <w:pPr>
              <w:spacing w:after="0" w:line="240" w:lineRule="auto"/>
              <w:jc w:val="both"/>
              <w:rPr>
                <w:rFonts w:asciiTheme="minorHAnsi" w:hAnsiTheme="minorHAnsi"/>
              </w:rPr>
            </w:pPr>
            <w:r w:rsidRPr="002853A8">
              <w:rPr>
                <w:rFonts w:asciiTheme="minorHAnsi" w:hAnsiTheme="minorHAnsi"/>
              </w:rPr>
              <w:t>E-mail</w:t>
            </w:r>
          </w:p>
        </w:tc>
        <w:tc>
          <w:tcPr>
            <w:tcW w:w="5445" w:type="dxa"/>
          </w:tcPr>
          <w:p w14:paraId="4910E333" w14:textId="77777777" w:rsidR="00AE72B7" w:rsidRPr="00AE72B7" w:rsidRDefault="00AE72B7" w:rsidP="009A697A">
            <w:pPr>
              <w:spacing w:after="0" w:line="240" w:lineRule="auto"/>
              <w:jc w:val="both"/>
              <w:rPr>
                <w:rStyle w:val="TEXTOChar"/>
                <w:rFonts w:asciiTheme="minorHAnsi" w:hAnsiTheme="minorHAnsi" w:cstheme="minorHAnsi"/>
                <w:sz w:val="22"/>
                <w:szCs w:val="22"/>
              </w:rPr>
            </w:pPr>
            <w:r w:rsidRPr="00AE72B7">
              <w:rPr>
                <w:rStyle w:val="TEXTOChar"/>
                <w:rFonts w:asciiTheme="minorHAnsi" w:hAnsiTheme="minorHAnsi" w:cstheme="minorHAnsi"/>
                <w:sz w:val="22"/>
                <w:szCs w:val="22"/>
              </w:rPr>
              <w:t>adenisio.souza@cgu.gov.br</w:t>
            </w:r>
          </w:p>
        </w:tc>
      </w:tr>
      <w:tr w:rsidR="00AE72B7" w:rsidRPr="002853A8" w14:paraId="001A6B0C" w14:textId="77777777" w:rsidTr="009A697A">
        <w:trPr>
          <w:jc w:val="center"/>
        </w:trPr>
        <w:tc>
          <w:tcPr>
            <w:tcW w:w="3029" w:type="dxa"/>
            <w:gridSpan w:val="2"/>
            <w:shd w:val="clear" w:color="auto" w:fill="D9D9D9" w:themeFill="background1" w:themeFillShade="D9"/>
            <w:vAlign w:val="center"/>
          </w:tcPr>
          <w:p w14:paraId="2CB2C47F" w14:textId="77777777" w:rsidR="00AE72B7" w:rsidRPr="002853A8" w:rsidRDefault="00AE72B7" w:rsidP="009A697A">
            <w:pPr>
              <w:spacing w:after="0" w:line="240" w:lineRule="auto"/>
              <w:jc w:val="both"/>
              <w:rPr>
                <w:rFonts w:asciiTheme="minorHAnsi" w:hAnsiTheme="minorHAnsi"/>
              </w:rPr>
            </w:pPr>
            <w:r w:rsidRPr="002853A8">
              <w:rPr>
                <w:rFonts w:asciiTheme="minorHAnsi" w:hAnsiTheme="minorHAnsi"/>
              </w:rPr>
              <w:t>Telefone</w:t>
            </w:r>
          </w:p>
        </w:tc>
        <w:tc>
          <w:tcPr>
            <w:tcW w:w="5445" w:type="dxa"/>
          </w:tcPr>
          <w:p w14:paraId="61291513" w14:textId="77777777" w:rsidR="00AE72B7" w:rsidRPr="00683377" w:rsidRDefault="00AE72B7" w:rsidP="009A697A">
            <w:pPr>
              <w:spacing w:after="0" w:line="240" w:lineRule="auto"/>
              <w:jc w:val="both"/>
              <w:rPr>
                <w:rStyle w:val="TEXTOChar"/>
                <w:rFonts w:asciiTheme="minorHAnsi" w:hAnsiTheme="minorHAnsi" w:cstheme="minorHAnsi"/>
                <w:sz w:val="22"/>
                <w:szCs w:val="22"/>
              </w:rPr>
            </w:pPr>
            <w:r w:rsidRPr="00683377">
              <w:rPr>
                <w:rStyle w:val="TEXTOChar"/>
                <w:rFonts w:asciiTheme="minorHAnsi" w:hAnsiTheme="minorHAnsi" w:cstheme="minorHAnsi"/>
                <w:sz w:val="22"/>
                <w:szCs w:val="22"/>
              </w:rPr>
              <w:t>(61) 2020-6516</w:t>
            </w:r>
          </w:p>
        </w:tc>
      </w:tr>
      <w:tr w:rsidR="00AE72B7" w:rsidRPr="00683377" w14:paraId="0AC0084B" w14:textId="77777777" w:rsidTr="009A697A">
        <w:trPr>
          <w:jc w:val="center"/>
        </w:trPr>
        <w:tc>
          <w:tcPr>
            <w:tcW w:w="1192" w:type="dxa"/>
            <w:vMerge w:val="restart"/>
            <w:shd w:val="clear" w:color="auto" w:fill="D9D9D9" w:themeFill="background1" w:themeFillShade="D9"/>
            <w:vAlign w:val="center"/>
          </w:tcPr>
          <w:p w14:paraId="1089697A" w14:textId="77777777" w:rsidR="00AE72B7" w:rsidRPr="002853A8" w:rsidRDefault="00AE72B7" w:rsidP="009A697A">
            <w:pPr>
              <w:spacing w:after="0" w:line="240" w:lineRule="auto"/>
              <w:jc w:val="center"/>
              <w:rPr>
                <w:rFonts w:asciiTheme="minorHAnsi" w:hAnsiTheme="minorHAnsi"/>
              </w:rPr>
            </w:pPr>
            <w:r w:rsidRPr="002853A8">
              <w:rPr>
                <w:rFonts w:asciiTheme="minorHAnsi" w:hAnsiTheme="minorHAnsi"/>
              </w:rPr>
              <w:t>Atores Envolvidos</w:t>
            </w:r>
          </w:p>
        </w:tc>
        <w:tc>
          <w:tcPr>
            <w:tcW w:w="1837" w:type="dxa"/>
            <w:shd w:val="clear" w:color="auto" w:fill="D9D9D9" w:themeFill="background1" w:themeFillShade="D9"/>
            <w:vAlign w:val="center"/>
          </w:tcPr>
          <w:p w14:paraId="02A0370E" w14:textId="77777777" w:rsidR="00AE72B7" w:rsidRPr="002853A8" w:rsidRDefault="00AE72B7" w:rsidP="009A697A">
            <w:pPr>
              <w:spacing w:after="0" w:line="240" w:lineRule="auto"/>
              <w:jc w:val="center"/>
              <w:rPr>
                <w:rFonts w:asciiTheme="minorHAnsi" w:hAnsiTheme="minorHAnsi"/>
              </w:rPr>
            </w:pPr>
            <w:r w:rsidRPr="002853A8">
              <w:rPr>
                <w:rFonts w:asciiTheme="minorHAnsi" w:hAnsiTheme="minorHAnsi"/>
              </w:rPr>
              <w:t>Governo</w:t>
            </w:r>
          </w:p>
        </w:tc>
        <w:tc>
          <w:tcPr>
            <w:tcW w:w="5445" w:type="dxa"/>
            <w:vAlign w:val="center"/>
          </w:tcPr>
          <w:p w14:paraId="576CCBBD"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Ministério da Transparência e Controladoria-Geral da União</w:t>
            </w:r>
          </w:p>
          <w:p w14:paraId="03D0F1C8" w14:textId="77777777" w:rsidR="00AE72B7" w:rsidRDefault="00AE72B7" w:rsidP="009A697A">
            <w:pPr>
              <w:spacing w:after="0" w:line="240" w:lineRule="auto"/>
              <w:jc w:val="both"/>
              <w:rPr>
                <w:rStyle w:val="TEXTOChar"/>
                <w:rFonts w:cstheme="minorHAnsi"/>
              </w:rPr>
            </w:pPr>
            <w:r>
              <w:rPr>
                <w:rStyle w:val="TEXTOChar"/>
                <w:rFonts w:cstheme="minorHAnsi"/>
              </w:rPr>
              <w:t>Governo de Mato Grosso</w:t>
            </w:r>
          </w:p>
          <w:p w14:paraId="01D8335E"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Governo do Distrito Federal</w:t>
            </w:r>
          </w:p>
          <w:p w14:paraId="5E3748FB"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Senado Federal/</w:t>
            </w:r>
            <w:proofErr w:type="spellStart"/>
            <w:r w:rsidRPr="002853A8">
              <w:rPr>
                <w:rStyle w:val="TEXTOChar"/>
                <w:rFonts w:asciiTheme="minorHAnsi" w:hAnsiTheme="minorHAnsi" w:cstheme="minorHAnsi"/>
                <w:sz w:val="22"/>
                <w:szCs w:val="22"/>
              </w:rPr>
              <w:t>Interlegis</w:t>
            </w:r>
            <w:proofErr w:type="spellEnd"/>
          </w:p>
          <w:p w14:paraId="09F7A8FE"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Ministério das Comunicações</w:t>
            </w:r>
          </w:p>
          <w:p w14:paraId="7D1AE0A7"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Ministério do Planejamento, Desenvolvimento e Gestão</w:t>
            </w:r>
          </w:p>
          <w:p w14:paraId="0B295258"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Ministério Público Federal</w:t>
            </w:r>
          </w:p>
          <w:p w14:paraId="4B48AE32"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Prefeitura de São Paulo</w:t>
            </w:r>
          </w:p>
          <w:p w14:paraId="3E4F7ECB" w14:textId="77777777" w:rsidR="00AE72B7" w:rsidRPr="00683377" w:rsidRDefault="00AE72B7" w:rsidP="009A697A">
            <w:pPr>
              <w:spacing w:after="0" w:line="240" w:lineRule="auto"/>
              <w:jc w:val="both"/>
              <w:rPr>
                <w:rFonts w:asciiTheme="minorHAnsi" w:hAnsiTheme="minorHAnsi"/>
              </w:rPr>
            </w:pPr>
            <w:r w:rsidRPr="002853A8">
              <w:rPr>
                <w:rStyle w:val="TEXTOChar"/>
                <w:rFonts w:asciiTheme="minorHAnsi" w:hAnsiTheme="minorHAnsi" w:cstheme="minorHAnsi"/>
                <w:sz w:val="22"/>
                <w:szCs w:val="22"/>
              </w:rPr>
              <w:t>Secretaria de Governo</w:t>
            </w:r>
            <w:r>
              <w:rPr>
                <w:rStyle w:val="TEXTOChar"/>
                <w:rFonts w:cstheme="minorHAnsi"/>
              </w:rPr>
              <w:t xml:space="preserve"> da Presidência da República</w:t>
            </w:r>
          </w:p>
        </w:tc>
      </w:tr>
      <w:tr w:rsidR="00AE72B7" w:rsidRPr="002853A8" w14:paraId="6EA42116" w14:textId="77777777" w:rsidTr="009A697A">
        <w:trPr>
          <w:jc w:val="center"/>
        </w:trPr>
        <w:tc>
          <w:tcPr>
            <w:tcW w:w="1192" w:type="dxa"/>
            <w:vMerge/>
            <w:shd w:val="clear" w:color="auto" w:fill="D9D9D9" w:themeFill="background1" w:themeFillShade="D9"/>
            <w:vAlign w:val="center"/>
          </w:tcPr>
          <w:p w14:paraId="040AD0DC" w14:textId="77777777" w:rsidR="00AE72B7" w:rsidRPr="00683377" w:rsidRDefault="00AE72B7" w:rsidP="009A697A">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2DFB3076" w14:textId="77777777" w:rsidR="00AE72B7" w:rsidRPr="00EE206E" w:rsidRDefault="00AE72B7" w:rsidP="009A697A">
            <w:pPr>
              <w:spacing w:after="0" w:line="240" w:lineRule="auto"/>
              <w:jc w:val="center"/>
              <w:rPr>
                <w:rFonts w:asciiTheme="minorHAnsi" w:hAnsiTheme="minorHAnsi"/>
              </w:rPr>
            </w:pPr>
            <w:r w:rsidRPr="00EE206E">
              <w:rPr>
                <w:rFonts w:asciiTheme="minorHAnsi" w:hAnsiTheme="minorHAnsi"/>
              </w:rPr>
              <w:t>Sociedade Civil</w:t>
            </w:r>
          </w:p>
        </w:tc>
        <w:tc>
          <w:tcPr>
            <w:tcW w:w="5445" w:type="dxa"/>
            <w:vAlign w:val="center"/>
          </w:tcPr>
          <w:p w14:paraId="187EDC9C"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Agenda Pública</w:t>
            </w:r>
          </w:p>
          <w:p w14:paraId="55E219EC"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Instituto de Fiscalização e Controle – IFC</w:t>
            </w:r>
          </w:p>
          <w:p w14:paraId="5E0956FD"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Meu Município</w:t>
            </w:r>
          </w:p>
          <w:p w14:paraId="275B031A"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Observatório Social de Brasília</w:t>
            </w:r>
          </w:p>
          <w:p w14:paraId="6992B217"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Rede pela Transparência e Participação Social – RETPS</w:t>
            </w:r>
          </w:p>
          <w:p w14:paraId="3BC71EA8"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Rede Social Brasileira por Cidades Justas e Sustentáveis</w:t>
            </w:r>
          </w:p>
          <w:p w14:paraId="60EFE800" w14:textId="77777777" w:rsidR="00AE72B7" w:rsidRPr="002853A8" w:rsidRDefault="00AE72B7" w:rsidP="009A697A">
            <w:pPr>
              <w:spacing w:after="0" w:line="240" w:lineRule="auto"/>
              <w:jc w:val="both"/>
              <w:rPr>
                <w:rFonts w:asciiTheme="minorHAnsi" w:hAnsiTheme="minorHAnsi"/>
              </w:rPr>
            </w:pPr>
            <w:r w:rsidRPr="002853A8">
              <w:rPr>
                <w:rStyle w:val="TEXTOChar"/>
                <w:rFonts w:asciiTheme="minorHAnsi" w:hAnsiTheme="minorHAnsi" w:cstheme="minorHAnsi"/>
                <w:sz w:val="22"/>
                <w:szCs w:val="22"/>
              </w:rPr>
              <w:t>Transparência Internacional</w:t>
            </w:r>
          </w:p>
        </w:tc>
      </w:tr>
      <w:tr w:rsidR="00AE72B7" w:rsidRPr="00EE206E" w14:paraId="110BBAC6" w14:textId="77777777" w:rsidTr="009A697A">
        <w:trPr>
          <w:jc w:val="center"/>
        </w:trPr>
        <w:tc>
          <w:tcPr>
            <w:tcW w:w="3029" w:type="dxa"/>
            <w:gridSpan w:val="2"/>
            <w:shd w:val="clear" w:color="auto" w:fill="D9D9D9" w:themeFill="background1" w:themeFillShade="D9"/>
            <w:vAlign w:val="center"/>
          </w:tcPr>
          <w:p w14:paraId="29964812" w14:textId="77777777" w:rsidR="00AE72B7" w:rsidRPr="00EE206E" w:rsidRDefault="00AE72B7" w:rsidP="009A697A">
            <w:pPr>
              <w:spacing w:after="0" w:line="240" w:lineRule="auto"/>
              <w:rPr>
                <w:rFonts w:asciiTheme="minorHAnsi" w:hAnsiTheme="minorHAnsi"/>
              </w:rPr>
            </w:pPr>
            <w:bookmarkStart w:id="31" w:name="_Hlk523134788"/>
            <w:r w:rsidRPr="00EE206E">
              <w:rPr>
                <w:rFonts w:asciiTheme="minorHAnsi" w:hAnsiTheme="minorHAnsi"/>
              </w:rPr>
              <w:t>Status quo ou problema – assunto a ser abordado</w:t>
            </w:r>
          </w:p>
        </w:tc>
        <w:tc>
          <w:tcPr>
            <w:tcW w:w="5445" w:type="dxa"/>
          </w:tcPr>
          <w:p w14:paraId="0557B6C8" w14:textId="77777777" w:rsidR="00AE72B7" w:rsidRPr="00683377" w:rsidRDefault="00AE72B7" w:rsidP="009A697A">
            <w:pPr>
              <w:spacing w:after="0" w:line="240" w:lineRule="auto"/>
              <w:jc w:val="both"/>
              <w:rPr>
                <w:rStyle w:val="TEXTOChar"/>
                <w:rFonts w:asciiTheme="minorHAnsi" w:hAnsiTheme="minorHAnsi" w:cstheme="minorHAnsi"/>
                <w:sz w:val="22"/>
                <w:szCs w:val="22"/>
              </w:rPr>
            </w:pPr>
            <w:r w:rsidRPr="00683377">
              <w:rPr>
                <w:rStyle w:val="TEXTOChar"/>
                <w:rFonts w:asciiTheme="minorHAnsi" w:hAnsiTheme="minorHAnsi" w:cstheme="minorHAnsi"/>
                <w:sz w:val="22"/>
                <w:szCs w:val="22"/>
              </w:rPr>
              <w:t>Necessidade de ampliar, no nível subnacional, a apropriação das ferramentas de governo aberto por parte das organizações da sociedade civil</w:t>
            </w:r>
          </w:p>
        </w:tc>
      </w:tr>
      <w:tr w:rsidR="00AE72B7" w:rsidRPr="00EE206E" w14:paraId="6F3C84B2" w14:textId="77777777" w:rsidTr="009A697A">
        <w:trPr>
          <w:jc w:val="center"/>
        </w:trPr>
        <w:tc>
          <w:tcPr>
            <w:tcW w:w="3029" w:type="dxa"/>
            <w:gridSpan w:val="2"/>
            <w:shd w:val="clear" w:color="auto" w:fill="D9D9D9" w:themeFill="background1" w:themeFillShade="D9"/>
            <w:vAlign w:val="center"/>
          </w:tcPr>
          <w:p w14:paraId="0A09068A" w14:textId="77777777" w:rsidR="00AE72B7" w:rsidRPr="002853A8" w:rsidRDefault="00AE72B7" w:rsidP="009A697A">
            <w:pPr>
              <w:spacing w:after="0" w:line="240" w:lineRule="auto"/>
              <w:rPr>
                <w:rFonts w:asciiTheme="minorHAnsi" w:hAnsiTheme="minorHAnsi"/>
              </w:rPr>
            </w:pPr>
            <w:r w:rsidRPr="002853A8">
              <w:rPr>
                <w:rFonts w:asciiTheme="minorHAnsi" w:hAnsiTheme="minorHAnsi"/>
              </w:rPr>
              <w:t>Objetivo Principal do Compromisso</w:t>
            </w:r>
          </w:p>
        </w:tc>
        <w:tc>
          <w:tcPr>
            <w:tcW w:w="5445" w:type="dxa"/>
          </w:tcPr>
          <w:p w14:paraId="174C8FFC" w14:textId="77777777" w:rsidR="00AE72B7" w:rsidRPr="00683377" w:rsidRDefault="00AE72B7" w:rsidP="009A697A">
            <w:pPr>
              <w:spacing w:after="0" w:line="240" w:lineRule="auto"/>
              <w:jc w:val="both"/>
              <w:rPr>
                <w:rStyle w:val="TEXTOChar"/>
                <w:rFonts w:asciiTheme="minorHAnsi" w:hAnsiTheme="minorHAnsi" w:cstheme="minorHAnsi"/>
                <w:sz w:val="22"/>
                <w:szCs w:val="22"/>
              </w:rPr>
            </w:pPr>
            <w:r w:rsidRPr="00683377">
              <w:rPr>
                <w:rStyle w:val="TEXTOChar"/>
                <w:rFonts w:asciiTheme="minorHAnsi" w:hAnsiTheme="minorHAnsi" w:cstheme="minorHAnsi"/>
                <w:sz w:val="22"/>
                <w:szCs w:val="22"/>
              </w:rPr>
              <w:t>Ampliar o conhecimento dos atores estratégicos das instâncias governamentais subnacionais e das organizações da sociedade civil sobre ferramentas de governo aberto</w:t>
            </w:r>
          </w:p>
        </w:tc>
      </w:tr>
      <w:tr w:rsidR="00AE72B7" w:rsidRPr="00EE206E" w14:paraId="764745B7" w14:textId="77777777" w:rsidTr="009A697A">
        <w:trPr>
          <w:jc w:val="center"/>
        </w:trPr>
        <w:tc>
          <w:tcPr>
            <w:tcW w:w="3029" w:type="dxa"/>
            <w:gridSpan w:val="2"/>
            <w:shd w:val="clear" w:color="auto" w:fill="D9D9D9" w:themeFill="background1" w:themeFillShade="D9"/>
            <w:vAlign w:val="center"/>
          </w:tcPr>
          <w:p w14:paraId="7FBB8BCF" w14:textId="77777777" w:rsidR="00AE72B7" w:rsidRPr="002853A8" w:rsidRDefault="00AE72B7" w:rsidP="009A697A">
            <w:pPr>
              <w:spacing w:after="0" w:line="240" w:lineRule="auto"/>
              <w:rPr>
                <w:rFonts w:asciiTheme="minorHAnsi" w:hAnsiTheme="minorHAnsi"/>
              </w:rPr>
            </w:pPr>
            <w:r w:rsidRPr="002853A8">
              <w:rPr>
                <w:rFonts w:asciiTheme="minorHAnsi" w:hAnsiTheme="minorHAnsi"/>
              </w:rPr>
              <w:t>Breve descrição do compromisso</w:t>
            </w:r>
          </w:p>
        </w:tc>
        <w:tc>
          <w:tcPr>
            <w:tcW w:w="5445" w:type="dxa"/>
          </w:tcPr>
          <w:p w14:paraId="58EF7ACF" w14:textId="77777777" w:rsidR="00AE72B7" w:rsidRPr="00683377" w:rsidRDefault="00AE72B7" w:rsidP="009A697A">
            <w:pPr>
              <w:spacing w:after="0" w:line="240" w:lineRule="auto"/>
              <w:jc w:val="both"/>
              <w:rPr>
                <w:rStyle w:val="TEXTOChar"/>
                <w:rFonts w:asciiTheme="minorHAnsi" w:hAnsiTheme="minorHAnsi" w:cstheme="minorHAnsi"/>
                <w:sz w:val="22"/>
                <w:szCs w:val="22"/>
              </w:rPr>
            </w:pPr>
            <w:r w:rsidRPr="00683377">
              <w:rPr>
                <w:rStyle w:val="TEXTOChar"/>
                <w:rFonts w:asciiTheme="minorHAnsi" w:hAnsiTheme="minorHAnsi" w:cstheme="minorHAnsi"/>
                <w:sz w:val="22"/>
                <w:szCs w:val="22"/>
              </w:rPr>
              <w:t>Disseminar boas práticas em governo aberto já implementadas em estados e municípios e estimular o desenvolvimento colaborativo de instrumentos voltados ao fortalecimento da participação social</w:t>
            </w:r>
          </w:p>
        </w:tc>
      </w:tr>
      <w:tr w:rsidR="00AE72B7" w:rsidRPr="002853A8" w14:paraId="18F23597" w14:textId="77777777" w:rsidTr="009A697A">
        <w:trPr>
          <w:jc w:val="center"/>
        </w:trPr>
        <w:tc>
          <w:tcPr>
            <w:tcW w:w="3029" w:type="dxa"/>
            <w:gridSpan w:val="2"/>
            <w:shd w:val="clear" w:color="auto" w:fill="D9D9D9" w:themeFill="background1" w:themeFillShade="D9"/>
            <w:vAlign w:val="center"/>
          </w:tcPr>
          <w:p w14:paraId="274A7A9D" w14:textId="77777777" w:rsidR="00AE72B7" w:rsidRPr="00EE206E" w:rsidRDefault="00AE72B7" w:rsidP="009A697A">
            <w:pPr>
              <w:spacing w:after="0" w:line="240" w:lineRule="auto"/>
              <w:jc w:val="both"/>
              <w:rPr>
                <w:rFonts w:asciiTheme="minorHAnsi" w:hAnsiTheme="minorHAnsi"/>
              </w:rPr>
            </w:pPr>
            <w:r w:rsidRPr="00EE206E">
              <w:rPr>
                <w:rFonts w:asciiTheme="minorHAnsi" w:hAnsiTheme="minorHAnsi"/>
              </w:rPr>
              <w:t>Desafio da OGP abordado pelo compromisso</w:t>
            </w:r>
          </w:p>
        </w:tc>
        <w:tc>
          <w:tcPr>
            <w:tcW w:w="5445" w:type="dxa"/>
          </w:tcPr>
          <w:p w14:paraId="6F4E99B2" w14:textId="77777777" w:rsidR="00AE72B7" w:rsidRPr="004F5EED" w:rsidRDefault="00AE72B7" w:rsidP="009A697A">
            <w:pPr>
              <w:spacing w:after="0" w:line="240" w:lineRule="auto"/>
              <w:jc w:val="both"/>
              <w:rPr>
                <w:rStyle w:val="TEXTOChar"/>
                <w:rFonts w:asciiTheme="minorHAnsi" w:hAnsiTheme="minorHAnsi" w:cstheme="minorHAnsi"/>
                <w:sz w:val="22"/>
                <w:szCs w:val="22"/>
              </w:rPr>
            </w:pPr>
            <w:r w:rsidRPr="004F5EED">
              <w:rPr>
                <w:rStyle w:val="TEXTOChar"/>
                <w:rFonts w:asciiTheme="minorHAnsi" w:hAnsiTheme="minorHAnsi" w:cstheme="minorHAnsi"/>
                <w:sz w:val="22"/>
                <w:szCs w:val="22"/>
              </w:rPr>
              <w:t>Aumento da integridade pública</w:t>
            </w:r>
          </w:p>
          <w:p w14:paraId="356B3880" w14:textId="77777777" w:rsidR="00AE72B7" w:rsidRPr="004F5EED" w:rsidRDefault="00AE72B7" w:rsidP="009A697A">
            <w:pPr>
              <w:spacing w:after="0" w:line="240" w:lineRule="auto"/>
              <w:jc w:val="both"/>
              <w:rPr>
                <w:rStyle w:val="TEXTOChar"/>
                <w:rFonts w:asciiTheme="minorHAnsi" w:hAnsiTheme="minorHAnsi" w:cstheme="minorHAnsi"/>
                <w:sz w:val="22"/>
                <w:szCs w:val="22"/>
              </w:rPr>
            </w:pPr>
            <w:r w:rsidRPr="004F5EED">
              <w:rPr>
                <w:rStyle w:val="TEXTOChar"/>
                <w:rFonts w:asciiTheme="minorHAnsi" w:hAnsiTheme="minorHAnsi" w:cstheme="minorHAnsi"/>
                <w:sz w:val="22"/>
                <w:szCs w:val="22"/>
              </w:rPr>
              <w:t>Criação de comunidades mais seguras</w:t>
            </w:r>
          </w:p>
          <w:p w14:paraId="6D6363A2" w14:textId="77777777" w:rsidR="00AE72B7" w:rsidRPr="004F5EED" w:rsidRDefault="00AE72B7" w:rsidP="009A697A">
            <w:pPr>
              <w:spacing w:after="0" w:line="240" w:lineRule="auto"/>
              <w:jc w:val="both"/>
              <w:rPr>
                <w:rStyle w:val="TEXTOChar"/>
                <w:rFonts w:asciiTheme="minorHAnsi" w:hAnsiTheme="minorHAnsi" w:cstheme="minorHAnsi"/>
                <w:sz w:val="22"/>
                <w:szCs w:val="22"/>
              </w:rPr>
            </w:pPr>
            <w:r w:rsidRPr="004F5EED">
              <w:rPr>
                <w:rStyle w:val="TEXTOChar"/>
                <w:rFonts w:asciiTheme="minorHAnsi" w:hAnsiTheme="minorHAnsi" w:cstheme="minorHAnsi"/>
                <w:sz w:val="22"/>
                <w:szCs w:val="22"/>
              </w:rPr>
              <w:t>Aumento da responsabilidade corporativa</w:t>
            </w:r>
          </w:p>
        </w:tc>
      </w:tr>
      <w:tr w:rsidR="00AE72B7" w:rsidRPr="00EE206E" w14:paraId="48CACEBE" w14:textId="77777777" w:rsidTr="009A697A">
        <w:trPr>
          <w:jc w:val="center"/>
        </w:trPr>
        <w:tc>
          <w:tcPr>
            <w:tcW w:w="3029" w:type="dxa"/>
            <w:gridSpan w:val="2"/>
            <w:shd w:val="clear" w:color="auto" w:fill="D9D9D9" w:themeFill="background1" w:themeFillShade="D9"/>
            <w:vAlign w:val="center"/>
          </w:tcPr>
          <w:p w14:paraId="1EFE9F86" w14:textId="77777777" w:rsidR="00AE72B7" w:rsidRPr="002853A8" w:rsidRDefault="00AE72B7" w:rsidP="009A697A">
            <w:pPr>
              <w:spacing w:after="0" w:line="240" w:lineRule="auto"/>
              <w:jc w:val="both"/>
              <w:rPr>
                <w:rFonts w:asciiTheme="minorHAnsi" w:hAnsiTheme="minorHAnsi"/>
              </w:rPr>
            </w:pPr>
            <w:r w:rsidRPr="002853A8">
              <w:rPr>
                <w:rFonts w:asciiTheme="minorHAnsi" w:hAnsiTheme="minorHAnsi"/>
              </w:rPr>
              <w:t>Relevância do compromisso</w:t>
            </w:r>
          </w:p>
        </w:tc>
        <w:tc>
          <w:tcPr>
            <w:tcW w:w="5445" w:type="dxa"/>
          </w:tcPr>
          <w:p w14:paraId="293A9DF7" w14:textId="77777777" w:rsidR="00AE72B7" w:rsidRPr="004F5EED" w:rsidRDefault="00AE72B7" w:rsidP="009A697A">
            <w:pPr>
              <w:spacing w:after="0" w:line="240" w:lineRule="auto"/>
              <w:jc w:val="both"/>
              <w:rPr>
                <w:rStyle w:val="TEXTOChar"/>
                <w:rFonts w:asciiTheme="minorHAnsi" w:hAnsiTheme="minorHAnsi" w:cstheme="minorHAnsi"/>
                <w:sz w:val="22"/>
                <w:szCs w:val="22"/>
              </w:rPr>
            </w:pPr>
            <w:r w:rsidRPr="004F5EED">
              <w:rPr>
                <w:rStyle w:val="TEXTOChar"/>
                <w:rFonts w:asciiTheme="minorHAnsi" w:hAnsiTheme="minorHAnsi" w:cstheme="minorHAnsi"/>
                <w:sz w:val="22"/>
                <w:szCs w:val="22"/>
              </w:rPr>
              <w:t>Relevante para fomentar políticas de governo aberto em governos subnacionais</w:t>
            </w:r>
          </w:p>
        </w:tc>
      </w:tr>
      <w:tr w:rsidR="00AE72B7" w:rsidRPr="00EE206E" w14:paraId="4033C28E" w14:textId="77777777" w:rsidTr="009A697A">
        <w:trPr>
          <w:jc w:val="center"/>
        </w:trPr>
        <w:tc>
          <w:tcPr>
            <w:tcW w:w="3029" w:type="dxa"/>
            <w:gridSpan w:val="2"/>
            <w:shd w:val="clear" w:color="auto" w:fill="D9D9D9" w:themeFill="background1" w:themeFillShade="D9"/>
            <w:vAlign w:val="center"/>
          </w:tcPr>
          <w:p w14:paraId="276A29D7" w14:textId="77777777" w:rsidR="00AE72B7" w:rsidRPr="002853A8" w:rsidRDefault="00AE72B7" w:rsidP="009A697A">
            <w:pPr>
              <w:spacing w:after="0" w:line="240" w:lineRule="auto"/>
              <w:jc w:val="both"/>
              <w:rPr>
                <w:rFonts w:asciiTheme="minorHAnsi" w:hAnsiTheme="minorHAnsi"/>
              </w:rPr>
            </w:pPr>
            <w:r w:rsidRPr="002853A8">
              <w:rPr>
                <w:rFonts w:asciiTheme="minorHAnsi" w:hAnsiTheme="minorHAnsi"/>
              </w:rPr>
              <w:lastRenderedPageBreak/>
              <w:t>Ambição</w:t>
            </w:r>
          </w:p>
          <w:p w14:paraId="2ED3D647" w14:textId="77777777" w:rsidR="00AE72B7" w:rsidRPr="002853A8" w:rsidRDefault="00AE72B7" w:rsidP="009A697A">
            <w:pPr>
              <w:spacing w:after="0" w:line="240" w:lineRule="auto"/>
              <w:jc w:val="both"/>
              <w:rPr>
                <w:rFonts w:asciiTheme="minorHAnsi" w:hAnsiTheme="minorHAnsi"/>
              </w:rPr>
            </w:pPr>
          </w:p>
        </w:tc>
        <w:tc>
          <w:tcPr>
            <w:tcW w:w="5445" w:type="dxa"/>
          </w:tcPr>
          <w:p w14:paraId="0FD02BFA" w14:textId="77777777" w:rsidR="00AE72B7" w:rsidRPr="004F5EED" w:rsidRDefault="00AE72B7" w:rsidP="009A697A">
            <w:pPr>
              <w:spacing w:after="0" w:line="240" w:lineRule="auto"/>
              <w:jc w:val="both"/>
              <w:rPr>
                <w:rStyle w:val="TEXTOChar"/>
                <w:rFonts w:asciiTheme="minorHAnsi" w:hAnsiTheme="minorHAnsi" w:cstheme="minorHAnsi"/>
                <w:sz w:val="22"/>
                <w:szCs w:val="22"/>
              </w:rPr>
            </w:pPr>
            <w:r w:rsidRPr="004F5EED">
              <w:rPr>
                <w:rStyle w:val="TEXTOChar"/>
                <w:rFonts w:asciiTheme="minorHAnsi" w:hAnsiTheme="minorHAnsi" w:cstheme="minorHAnsi"/>
                <w:sz w:val="22"/>
                <w:szCs w:val="22"/>
              </w:rPr>
              <w:t>Políticas concretas de governo aberto em governos subnacionais</w:t>
            </w:r>
          </w:p>
        </w:tc>
      </w:tr>
      <w:bookmarkEnd w:id="31"/>
      <w:tr w:rsidR="00AE72B7" w:rsidRPr="002853A8" w14:paraId="5D4357D6" w14:textId="77777777" w:rsidTr="009A697A">
        <w:trPr>
          <w:jc w:val="center"/>
        </w:trPr>
        <w:tc>
          <w:tcPr>
            <w:tcW w:w="3029" w:type="dxa"/>
            <w:gridSpan w:val="2"/>
            <w:shd w:val="clear" w:color="auto" w:fill="D9D9D9" w:themeFill="background1" w:themeFillShade="D9"/>
            <w:vAlign w:val="center"/>
          </w:tcPr>
          <w:p w14:paraId="1CBB85EC" w14:textId="77777777" w:rsidR="00AE72B7" w:rsidRPr="002853A8" w:rsidRDefault="00AE72B7" w:rsidP="009A697A">
            <w:pPr>
              <w:spacing w:after="0" w:line="240" w:lineRule="auto"/>
              <w:jc w:val="both"/>
              <w:rPr>
                <w:rFonts w:asciiTheme="minorHAnsi" w:hAnsi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445" w:type="dxa"/>
            <w:vAlign w:val="center"/>
          </w:tcPr>
          <w:p w14:paraId="610D7B62"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Pr>
                <w:rFonts w:asciiTheme="minorHAnsi" w:hAnsiTheme="minorHAnsi"/>
              </w:rPr>
              <w:t>Executado dentro do prazo</w:t>
            </w:r>
          </w:p>
        </w:tc>
      </w:tr>
      <w:tr w:rsidR="00AE72B7" w:rsidRPr="001339BC" w14:paraId="4B51C2CF" w14:textId="77777777" w:rsidTr="009A697A">
        <w:trPr>
          <w:jc w:val="center"/>
        </w:trPr>
        <w:tc>
          <w:tcPr>
            <w:tcW w:w="3029" w:type="dxa"/>
            <w:gridSpan w:val="2"/>
            <w:shd w:val="clear" w:color="auto" w:fill="D9D9D9" w:themeFill="background1" w:themeFillShade="D9"/>
            <w:vAlign w:val="center"/>
          </w:tcPr>
          <w:p w14:paraId="7B8D8288" w14:textId="77777777" w:rsidR="00AE72B7" w:rsidRPr="002853A8" w:rsidRDefault="00AE72B7" w:rsidP="009A697A">
            <w:pPr>
              <w:spacing w:after="0" w:line="240" w:lineRule="auto"/>
              <w:jc w:val="both"/>
              <w:rPr>
                <w:rFonts w:asciiTheme="minorHAnsi" w:hAnsiTheme="minorHAnsi"/>
              </w:rPr>
            </w:pPr>
            <w:r w:rsidRPr="002853A8">
              <w:rPr>
                <w:rFonts w:asciiTheme="minorHAnsi" w:hAnsiTheme="minorHAnsi"/>
              </w:rPr>
              <w:t>Descrição dos Resultados</w:t>
            </w:r>
          </w:p>
        </w:tc>
        <w:tc>
          <w:tcPr>
            <w:tcW w:w="5445" w:type="dxa"/>
            <w:vAlign w:val="center"/>
          </w:tcPr>
          <w:p w14:paraId="383A5DD0" w14:textId="77777777" w:rsidR="00431683" w:rsidRPr="00431683" w:rsidRDefault="00431683" w:rsidP="00431683">
            <w:pPr>
              <w:autoSpaceDE/>
              <w:autoSpaceDN/>
              <w:spacing w:after="0" w:line="240" w:lineRule="auto"/>
              <w:jc w:val="both"/>
              <w:rPr>
                <w:iCs/>
                <w:color w:val="212121"/>
              </w:rPr>
            </w:pPr>
            <w:r w:rsidRPr="00431683">
              <w:rPr>
                <w:iCs/>
                <w:color w:val="212121"/>
              </w:rPr>
              <w:t>A execução do compromisso, durante o período previsto, resultou no fortalecimento do diálogo entre governo e sociedade civil em torno da temática governo aberto. Foi possível identificar iniciativas, trocar experiências e aprimorar o trabalho já desenvolvido. Observou-se também que o entendimento e a prática de governo aberto pelos entes subnacionais constituem um processo que demanda a efetivação de ações mais sistemáticas de formação e de apoio técnico, seja pela CGU, seja por organizações parceiras que têm reconhecidos trabalhos nesse campo.</w:t>
            </w:r>
          </w:p>
          <w:p w14:paraId="322DCDF4" w14:textId="77777777" w:rsidR="00431683" w:rsidRPr="00431683" w:rsidRDefault="00431683" w:rsidP="00431683">
            <w:pPr>
              <w:autoSpaceDE/>
              <w:autoSpaceDN/>
              <w:spacing w:after="0" w:line="240" w:lineRule="auto"/>
              <w:jc w:val="both"/>
              <w:rPr>
                <w:iCs/>
                <w:color w:val="212121"/>
              </w:rPr>
            </w:pPr>
            <w:r w:rsidRPr="00431683">
              <w:rPr>
                <w:iCs/>
                <w:color w:val="212121"/>
              </w:rPr>
              <w:t>Tal sistematicidade requer a implementação de programas e ações que ultrapassam os limites do 3° Plano Nacional OGP. Algumas delas foram, inclusive, impulsionadas pela parceria OGP, a exemplo do encontro Diálogos para o Controle Social e o programa Pacto pela Transparência, Integridade e Participação (ainda em fase piloto).</w:t>
            </w:r>
          </w:p>
          <w:p w14:paraId="7ED59AC8" w14:textId="77777777" w:rsidR="00AE72B7" w:rsidRPr="004F5EED" w:rsidRDefault="00AE72B7" w:rsidP="009A697A">
            <w:pPr>
              <w:autoSpaceDE/>
              <w:autoSpaceDN/>
              <w:spacing w:after="0" w:line="240" w:lineRule="auto"/>
              <w:jc w:val="both"/>
              <w:rPr>
                <w:color w:val="FF0000"/>
              </w:rPr>
            </w:pPr>
            <w:r>
              <w:rPr>
                <w:iCs/>
                <w:color w:val="212121"/>
              </w:rPr>
              <w:t>Os principais resultados, considerando-se os marcos previstos, são os seguintes:</w:t>
            </w:r>
          </w:p>
          <w:p w14:paraId="639FE2C4" w14:textId="77777777" w:rsidR="00AE72B7" w:rsidRPr="00EE206E" w:rsidRDefault="00AE72B7" w:rsidP="009A697A">
            <w:pPr>
              <w:spacing w:after="0" w:line="240" w:lineRule="auto"/>
              <w:jc w:val="both"/>
              <w:rPr>
                <w:rFonts w:asciiTheme="minorHAnsi" w:hAnsiTheme="minorHAnsi"/>
                <w:b/>
              </w:rPr>
            </w:pPr>
            <w:r w:rsidRPr="00EE206E">
              <w:rPr>
                <w:rFonts w:asciiTheme="minorHAnsi" w:hAnsiTheme="minorHAnsi"/>
                <w:b/>
              </w:rPr>
              <w:t xml:space="preserve">MARCO 1: </w:t>
            </w:r>
            <w:r w:rsidRPr="00EE206E">
              <w:rPr>
                <w:rFonts w:asciiTheme="minorHAnsi" w:hAnsiTheme="minorHAnsi"/>
                <w:u w:val="single"/>
              </w:rPr>
              <w:t>Levantamento de programas e experiências governamentais e não governamentais   de promoção ao governo aberto</w:t>
            </w:r>
            <w:r w:rsidRPr="00EE206E">
              <w:rPr>
                <w:rFonts w:asciiTheme="minorHAnsi" w:hAnsiTheme="minorHAnsi"/>
              </w:rPr>
              <w:t xml:space="preserve"> – O levantamento foi realizado por meio de um instrumental de pesquisa disponibilizado no sítio eletrônico da CGU, no período de 06 a 28 de abril de 2017. Foram recebidas 21 experiências e analisados os </w:t>
            </w:r>
            <w:r w:rsidRPr="00EE206E">
              <w:t xml:space="preserve">aspectos da simplicidade, viabilidade, </w:t>
            </w:r>
            <w:proofErr w:type="spellStart"/>
            <w:r w:rsidRPr="00EE206E">
              <w:t>replicabilidade</w:t>
            </w:r>
            <w:proofErr w:type="spellEnd"/>
            <w:r w:rsidRPr="00EE206E">
              <w:t xml:space="preserve"> e relevância da iniciativa para a sociedade. Colher essas informações possibilitou conhecer um pouco mais do cenário nacional no que tange à compreensão –  pela sociedade civil e entes subnacionais – da temática governo aberto e ao desenvolvimento de projetos e ações </w:t>
            </w:r>
            <w:r>
              <w:t>relacionados ao tema</w:t>
            </w:r>
            <w:r w:rsidRPr="00EE206E">
              <w:t xml:space="preserve">. Algumas iniciativas não tratavam especificamente de governo aberto, então foram elencadas 5 que poderiam ser trabalhadas no Piloto, </w:t>
            </w:r>
            <w:r>
              <w:t>a saber</w:t>
            </w:r>
            <w:r w:rsidRPr="00EE206E">
              <w:t xml:space="preserve">: </w:t>
            </w:r>
          </w:p>
          <w:p w14:paraId="07CB59A4" w14:textId="77777777" w:rsidR="00AE72B7" w:rsidRPr="00EE206E" w:rsidRDefault="00AE72B7" w:rsidP="009A697A">
            <w:pPr>
              <w:spacing w:after="0" w:line="240" w:lineRule="auto"/>
              <w:jc w:val="both"/>
            </w:pPr>
            <w:r w:rsidRPr="00EE206E">
              <w:t>- Navegantes da informação: Direcionamento de dados prioritários do site para a prefeitura;</w:t>
            </w:r>
          </w:p>
          <w:p w14:paraId="1F3A934A" w14:textId="77777777" w:rsidR="00AE72B7" w:rsidRPr="00EE206E" w:rsidRDefault="00AE72B7" w:rsidP="009A697A">
            <w:pPr>
              <w:spacing w:after="0" w:line="240" w:lineRule="auto"/>
              <w:jc w:val="both"/>
            </w:pPr>
            <w:r w:rsidRPr="00EE206E">
              <w:t xml:space="preserve">- Programa </w:t>
            </w:r>
            <w:r>
              <w:t>Agentes Formadores de G</w:t>
            </w:r>
            <w:r w:rsidRPr="00EE206E">
              <w:t xml:space="preserve">overno </w:t>
            </w:r>
            <w:r>
              <w:t>A</w:t>
            </w:r>
            <w:r w:rsidRPr="00EE206E">
              <w:t>berto: Capacitação (formação para a sociedade);</w:t>
            </w:r>
          </w:p>
          <w:p w14:paraId="253145E4" w14:textId="77777777" w:rsidR="00AE72B7" w:rsidRPr="00EE206E" w:rsidRDefault="00AE72B7" w:rsidP="009A697A">
            <w:pPr>
              <w:spacing w:after="0" w:line="240" w:lineRule="auto"/>
              <w:jc w:val="both"/>
            </w:pPr>
            <w:r w:rsidRPr="00EE206E">
              <w:t>- VCIVICAPP: Uso de ferramentas tecnológicas aproveitando dados de aplicativo;</w:t>
            </w:r>
          </w:p>
          <w:p w14:paraId="6E5304A8" w14:textId="77777777" w:rsidR="00AE72B7" w:rsidRPr="00EE206E" w:rsidRDefault="00AE72B7" w:rsidP="009A697A">
            <w:pPr>
              <w:spacing w:after="0" w:line="240" w:lineRule="auto"/>
              <w:jc w:val="both"/>
            </w:pPr>
            <w:r w:rsidRPr="00EE206E">
              <w:lastRenderedPageBreak/>
              <w:t>-</w:t>
            </w:r>
            <w:r>
              <w:t xml:space="preserve"> Programa G</w:t>
            </w:r>
            <w:r w:rsidRPr="00EE206E">
              <w:t xml:space="preserve">overno </w:t>
            </w:r>
            <w:r>
              <w:t>A</w:t>
            </w:r>
            <w:r w:rsidRPr="00EE206E">
              <w:t>berto</w:t>
            </w:r>
            <w:r>
              <w:t>,</w:t>
            </w:r>
            <w:r w:rsidRPr="00EE206E">
              <w:t xml:space="preserve"> </w:t>
            </w:r>
            <w:r>
              <w:t>T</w:t>
            </w:r>
            <w:r w:rsidRPr="00EE206E">
              <w:t xml:space="preserve">ransparência e </w:t>
            </w:r>
            <w:r>
              <w:t>I</w:t>
            </w:r>
            <w:r w:rsidRPr="00EE206E">
              <w:t xml:space="preserve">ntegridade em São Sebastião: </w:t>
            </w:r>
            <w:r>
              <w:t>m</w:t>
            </w:r>
            <w:r w:rsidRPr="00EE206E">
              <w:t>etodologia de plano de governo aberto;</w:t>
            </w:r>
          </w:p>
          <w:p w14:paraId="01E69027" w14:textId="77777777" w:rsidR="00AE72B7" w:rsidRPr="00EE206E" w:rsidRDefault="00AE72B7" w:rsidP="009A697A">
            <w:pPr>
              <w:spacing w:after="0" w:line="240" w:lineRule="auto"/>
              <w:jc w:val="both"/>
            </w:pPr>
            <w:r w:rsidRPr="00EE206E">
              <w:t>- Rede INFO Aberta: Formação para servidores.</w:t>
            </w:r>
          </w:p>
          <w:p w14:paraId="0534EA09" w14:textId="77777777" w:rsidR="00AE72B7" w:rsidRPr="00EE206E" w:rsidRDefault="00AE72B7" w:rsidP="009A697A">
            <w:pPr>
              <w:spacing w:after="0" w:line="240" w:lineRule="auto"/>
              <w:jc w:val="both"/>
            </w:pPr>
            <w:r w:rsidRPr="00EE206E">
              <w:rPr>
                <w:b/>
                <w:bCs/>
              </w:rPr>
              <w:t>MARCO 2:</w:t>
            </w:r>
            <w:r w:rsidRPr="00EE206E">
              <w:rPr>
                <w:bCs/>
              </w:rPr>
              <w:t xml:space="preserve"> </w:t>
            </w:r>
            <w:r w:rsidRPr="00EE206E">
              <w:rPr>
                <w:bCs/>
                <w:u w:val="single"/>
              </w:rPr>
              <w:t>Desenhar um conjunto de ações e ferramentas que contemplem todos os princípios de governo aberto com participação da sociedade</w:t>
            </w:r>
            <w:r w:rsidRPr="00EE206E">
              <w:rPr>
                <w:bCs/>
              </w:rPr>
              <w:t xml:space="preserve"> – A partir da análise das iniciativas levantadas, verificou-se que</w:t>
            </w:r>
            <w:r w:rsidRPr="00EE206E">
              <w:t xml:space="preserve"> focar nas que tratavam de processos de formação, tanto de servidores quanto de membros da sociedade civil organizada</w:t>
            </w:r>
            <w:r w:rsidRPr="00EE206E">
              <w:rPr>
                <w:bCs/>
              </w:rPr>
              <w:t xml:space="preserve">, </w:t>
            </w:r>
            <w:r w:rsidRPr="00EE206E">
              <w:t>seria a estratégia mais viável para atender à finalidade</w:t>
            </w:r>
            <w:r w:rsidRPr="00EE206E">
              <w:rPr>
                <w:bCs/>
              </w:rPr>
              <w:t xml:space="preserve"> </w:t>
            </w:r>
            <w:r>
              <w:rPr>
                <w:bCs/>
              </w:rPr>
              <w:t xml:space="preserve">de </w:t>
            </w:r>
            <w:r w:rsidRPr="00EE206E">
              <w:rPr>
                <w:bCs/>
              </w:rPr>
              <w:t>construir o desenho das ações e ferramentas que contemplam todos os princípios de governo aberto com a participação da sociedade.</w:t>
            </w:r>
            <w:r w:rsidRPr="00EE206E">
              <w:t xml:space="preserve"> </w:t>
            </w:r>
            <w:r w:rsidRPr="00EE206E">
              <w:rPr>
                <w:bCs/>
              </w:rPr>
              <w:t xml:space="preserve">A partir daí os trabalhos se voltaram à estruturação de uma proposta metodológica a ser utilizada num seminário (evento piloto). Este foi um exercício dialogado entre governo e sociedade civil e </w:t>
            </w:r>
            <w:r>
              <w:rPr>
                <w:bCs/>
              </w:rPr>
              <w:t>representou</w:t>
            </w:r>
            <w:r w:rsidRPr="00EE206E">
              <w:rPr>
                <w:bCs/>
              </w:rPr>
              <w:t xml:space="preserve"> um aprendizado, no sentido de elaborar propostas metodológicas e propor alinhamentos que contemplassem a diversidade das realidades dos entes subnacionais.</w:t>
            </w:r>
          </w:p>
          <w:p w14:paraId="5A0301C9" w14:textId="77777777" w:rsidR="00AE72B7" w:rsidRPr="0002649A" w:rsidRDefault="00AE72B7" w:rsidP="009A697A">
            <w:pPr>
              <w:spacing w:after="0" w:line="240" w:lineRule="auto"/>
              <w:jc w:val="both"/>
              <w:rPr>
                <w:color w:val="000000" w:themeColor="text1"/>
              </w:rPr>
            </w:pPr>
            <w:r w:rsidRPr="00EE206E">
              <w:rPr>
                <w:b/>
                <w:color w:val="000000" w:themeColor="text1"/>
              </w:rPr>
              <w:t>MARCO 3:</w:t>
            </w:r>
            <w:r w:rsidRPr="00EE206E">
              <w:rPr>
                <w:color w:val="000000" w:themeColor="text1"/>
              </w:rPr>
              <w:t xml:space="preserve"> </w:t>
            </w:r>
            <w:r w:rsidRPr="00EE206E">
              <w:rPr>
                <w:color w:val="000000" w:themeColor="text1"/>
                <w:u w:val="single"/>
              </w:rPr>
              <w:t>Aplicação de um Piloto com a participação da sociedade civil</w:t>
            </w:r>
            <w:r w:rsidRPr="00EE206E">
              <w:rPr>
                <w:color w:val="000000" w:themeColor="text1"/>
              </w:rPr>
              <w:t xml:space="preserve"> – A realização do seminário em Afogados da Ingazeira/PE se constituiu </w:t>
            </w:r>
            <w:r>
              <w:rPr>
                <w:color w:val="000000" w:themeColor="text1"/>
              </w:rPr>
              <w:t>em</w:t>
            </w:r>
            <w:r w:rsidRPr="00EE206E">
              <w:rPr>
                <w:color w:val="000000" w:themeColor="text1"/>
              </w:rPr>
              <w:t xml:space="preserve"> evento piloto e objetivou alinhar entendimentos e trocar experiências </w:t>
            </w:r>
            <w:r>
              <w:rPr>
                <w:color w:val="000000" w:themeColor="text1"/>
              </w:rPr>
              <w:t xml:space="preserve">sobre governo aberto. A experiência </w:t>
            </w:r>
            <w:r w:rsidRPr="00EE206E">
              <w:rPr>
                <w:color w:val="000000" w:themeColor="text1"/>
              </w:rPr>
              <w:t>evidenciou a pouca apropriação, pelos participantes (governo e sociedade civil) da temática</w:t>
            </w:r>
            <w:r>
              <w:rPr>
                <w:color w:val="000000" w:themeColor="text1"/>
              </w:rPr>
              <w:t xml:space="preserve"> </w:t>
            </w:r>
            <w:r w:rsidRPr="00EE206E">
              <w:rPr>
                <w:color w:val="000000" w:themeColor="text1"/>
              </w:rPr>
              <w:t>e das ferramentas de governo aberto. No entanto</w:t>
            </w:r>
            <w:r>
              <w:rPr>
                <w:color w:val="000000" w:themeColor="text1"/>
              </w:rPr>
              <w:t>, o evento</w:t>
            </w:r>
            <w:r w:rsidRPr="00EE206E">
              <w:rPr>
                <w:color w:val="000000" w:themeColor="text1"/>
              </w:rPr>
              <w:t xml:space="preserve"> estabeleceu o desafio de repensar as estratégias para a consecução do compromisso.</w:t>
            </w:r>
            <w:r w:rsidRPr="00A15FD0">
              <w:rPr>
                <w:rFonts w:asciiTheme="minorHAnsi" w:eastAsiaTheme="minorHAnsi" w:hAnsiTheme="minorHAnsi" w:cstheme="minorBidi"/>
                <w:color w:val="000000" w:themeColor="text1"/>
              </w:rPr>
              <w:t xml:space="preserve"> Ficou evidente que a</w:t>
            </w:r>
            <w:r w:rsidRPr="00A15FD0">
              <w:rPr>
                <w:rFonts w:asciiTheme="minorHAnsi" w:eastAsiaTheme="minorHAnsi" w:hAnsiTheme="minorHAnsi" w:cstheme="minorBidi"/>
                <w:color w:val="000000" w:themeColor="text1"/>
                <w:lang w:eastAsia="en-US"/>
              </w:rPr>
              <w:t xml:space="preserve"> “ampliação do conhecimento dos atores estratégicos das instâncias governamentais subnacionais e das organizações da sociedade civil sobre ferramentas de governo aberto” só poderia ocorrer se novas formas mobilização e de adesão dos</w:t>
            </w:r>
            <w:r w:rsidRPr="00A15FD0">
              <w:rPr>
                <w:rStyle w:val="TEXTOChar"/>
                <w:rFonts w:asciiTheme="minorHAnsi" w:hAnsiTheme="minorHAnsi" w:cstheme="minorHAnsi"/>
                <w:sz w:val="22"/>
                <w:szCs w:val="22"/>
              </w:rPr>
              <w:t xml:space="preserve"> municípios, além de processos formativos</w:t>
            </w:r>
            <w:r>
              <w:rPr>
                <w:rStyle w:val="TEXTOChar"/>
                <w:rFonts w:cstheme="minorHAnsi"/>
              </w:rPr>
              <w:t>,</w:t>
            </w:r>
            <w:r w:rsidRPr="00A15FD0">
              <w:rPr>
                <w:rStyle w:val="TEXTOChar"/>
                <w:rFonts w:asciiTheme="minorHAnsi" w:hAnsiTheme="minorHAnsi" w:cstheme="minorHAnsi"/>
                <w:sz w:val="22"/>
                <w:szCs w:val="22"/>
              </w:rPr>
              <w:t xml:space="preserve"> se tornassem mais sistemáticos.</w:t>
            </w:r>
            <w:r w:rsidRPr="00A15FD0">
              <w:rPr>
                <w:color w:val="000000" w:themeColor="text1"/>
              </w:rPr>
              <w:t xml:space="preserve">  </w:t>
            </w:r>
          </w:p>
          <w:p w14:paraId="4068546D" w14:textId="77777777" w:rsidR="00AE72B7" w:rsidRPr="00EE206E" w:rsidRDefault="00AE72B7" w:rsidP="009A697A">
            <w:pPr>
              <w:spacing w:after="0" w:line="240" w:lineRule="auto"/>
              <w:jc w:val="both"/>
            </w:pPr>
            <w:r w:rsidRPr="00EE206E">
              <w:t xml:space="preserve">Com a finalização do marco 3, </w:t>
            </w:r>
            <w:r>
              <w:t xml:space="preserve">os atores envolvidos na execução do compromisso </w:t>
            </w:r>
            <w:r w:rsidRPr="00EE206E">
              <w:t>realiz</w:t>
            </w:r>
            <w:r>
              <w:t>aram</w:t>
            </w:r>
            <w:r w:rsidRPr="00EE206E">
              <w:t xml:space="preserve"> uma avaliação sobre as atividades desenvolvidas, considerando os aprendizados, identificando </w:t>
            </w:r>
            <w:r>
              <w:t>as dificuldades</w:t>
            </w:r>
            <w:r w:rsidRPr="00EE206E">
              <w:t xml:space="preserve"> para o cumprimento dos marcos posteriores, e, ainda, as possíveis </w:t>
            </w:r>
            <w:r>
              <w:t>estratégias</w:t>
            </w:r>
            <w:r w:rsidRPr="00EE206E">
              <w:t xml:space="preserve"> para </w:t>
            </w:r>
            <w:r>
              <w:t xml:space="preserve">o alcance dos objetivos </w:t>
            </w:r>
            <w:r w:rsidRPr="00EE206E">
              <w:t xml:space="preserve">do </w:t>
            </w:r>
            <w:r>
              <w:t>c</w:t>
            </w:r>
            <w:r w:rsidRPr="00EE206E">
              <w:t>ompromisso Dois problemas se mostraram mais relevantes, a saber:</w:t>
            </w:r>
          </w:p>
          <w:p w14:paraId="7D7BB109" w14:textId="77777777" w:rsidR="00AE72B7" w:rsidRPr="00EE206E" w:rsidRDefault="00AE72B7" w:rsidP="009A697A">
            <w:pPr>
              <w:spacing w:after="0" w:line="240" w:lineRule="auto"/>
              <w:jc w:val="both"/>
            </w:pPr>
            <w:r w:rsidRPr="00EE206E">
              <w:rPr>
                <w:u w:val="single"/>
              </w:rPr>
              <w:t>Problema 1</w:t>
            </w:r>
            <w:r w:rsidRPr="00EE206E">
              <w:t xml:space="preserve">: </w:t>
            </w:r>
            <w:r w:rsidRPr="00EE206E">
              <w:rPr>
                <w:i/>
              </w:rPr>
              <w:t>Dificuldade de implementação de ações por meio de termos de adesão pelos entes subnacionais</w:t>
            </w:r>
            <w:r w:rsidRPr="00EE206E">
              <w:t xml:space="preserve"> – Após </w:t>
            </w:r>
            <w:r w:rsidRPr="00EE206E">
              <w:lastRenderedPageBreak/>
              <w:t>a realização do evento piloto, ficou evidente a necessidade de se realizar</w:t>
            </w:r>
            <w:r>
              <w:t>em</w:t>
            </w:r>
            <w:r w:rsidRPr="00EE206E">
              <w:t xml:space="preserve"> processos de formação no tema governo aberto destinados</w:t>
            </w:r>
            <w:r>
              <w:t xml:space="preserve"> especificamente </w:t>
            </w:r>
            <w:r w:rsidRPr="00EE206E">
              <w:t xml:space="preserve">aos entes subnacionais. </w:t>
            </w:r>
            <w:r>
              <w:t>O ideal seria que t</w:t>
            </w:r>
            <w:r w:rsidRPr="00EE206E">
              <w:t>al formação não se restringi</w:t>
            </w:r>
            <w:r>
              <w:t>sse</w:t>
            </w:r>
            <w:r w:rsidRPr="00EE206E">
              <w:t xml:space="preserve"> a um evento breve, </w:t>
            </w:r>
            <w:r>
              <w:t xml:space="preserve">devendo </w:t>
            </w:r>
            <w:r w:rsidRPr="00EE206E">
              <w:t xml:space="preserve">expandir-se com o desenvolvimento de ações mais sistemáticas. Contudo, a ampliação desse escopo, no âmbito do </w:t>
            </w:r>
            <w:r>
              <w:t>c</w:t>
            </w:r>
            <w:r w:rsidRPr="00EE206E">
              <w:t>ompromisso, não se mostrou viável, visto que, além da limitação temporal, impunha-se a necessidade de alocação de recursos orçamentários e humanos destinados a es</w:t>
            </w:r>
            <w:r>
              <w:t>s</w:t>
            </w:r>
            <w:r w:rsidRPr="00EE206E">
              <w:t>e fim.</w:t>
            </w:r>
          </w:p>
          <w:p w14:paraId="0D43A580" w14:textId="77777777" w:rsidR="00AE72B7" w:rsidRPr="00EE206E" w:rsidRDefault="00AE72B7" w:rsidP="009A697A">
            <w:pPr>
              <w:spacing w:after="0" w:line="240" w:lineRule="auto"/>
              <w:jc w:val="both"/>
            </w:pPr>
            <w:r w:rsidRPr="00EE206E">
              <w:rPr>
                <w:u w:val="single"/>
              </w:rPr>
              <w:t>Problema 2</w:t>
            </w:r>
            <w:r w:rsidRPr="00EE206E">
              <w:t xml:space="preserve">: </w:t>
            </w:r>
            <w:r w:rsidRPr="00EE206E">
              <w:rPr>
                <w:i/>
              </w:rPr>
              <w:t>Dificuldade de implementação de ações de sensibilização e capacitação sem as devidas contextualizações, no que tange ao reconhecimento das especificidades municipais e das dinâmicas e diversidade dos territórios</w:t>
            </w:r>
            <w:r w:rsidRPr="00EE206E">
              <w:t xml:space="preserve"> – A experiência do Piloto evidenciou que a diferenciação dos públicos, a localização regional do município onde se realiza o evento, a </w:t>
            </w:r>
            <w:r>
              <w:t>necessidade</w:t>
            </w:r>
            <w:r w:rsidRPr="00EE206E">
              <w:t xml:space="preserve"> de maior ou menor investimentos que possibilitem o acesso a serviços públicos, entre outros fatores, são determinantes para a elaboração de propostas metodológicas voltadas </w:t>
            </w:r>
            <w:r>
              <w:t>à</w:t>
            </w:r>
            <w:r w:rsidRPr="00EE206E">
              <w:t xml:space="preserve"> sensibiliza</w:t>
            </w:r>
            <w:r>
              <w:t>ção de</w:t>
            </w:r>
            <w:r w:rsidRPr="00EE206E">
              <w:t xml:space="preserve"> gestores e </w:t>
            </w:r>
            <w:r>
              <w:t>d</w:t>
            </w:r>
            <w:r w:rsidRPr="00EE206E">
              <w:t xml:space="preserve">a coletividade </w:t>
            </w:r>
            <w:r>
              <w:t>quanto ao tema</w:t>
            </w:r>
            <w:r w:rsidRPr="00EE206E">
              <w:t xml:space="preserve">. </w:t>
            </w:r>
          </w:p>
          <w:p w14:paraId="7730E375" w14:textId="77777777" w:rsidR="00AE72B7" w:rsidRPr="00EE206E" w:rsidRDefault="00AE72B7" w:rsidP="009A697A">
            <w:pPr>
              <w:spacing w:after="0" w:line="240" w:lineRule="auto"/>
              <w:jc w:val="both"/>
            </w:pPr>
            <w:r w:rsidRPr="00EE206E">
              <w:t xml:space="preserve">Para </w:t>
            </w:r>
            <w:r>
              <w:t>superação dos</w:t>
            </w:r>
            <w:r w:rsidRPr="00EE206E">
              <w:t xml:space="preserve"> problemas</w:t>
            </w:r>
            <w:r>
              <w:t xml:space="preserve"> identificados</w:t>
            </w:r>
            <w:r w:rsidRPr="00EE206E">
              <w:t xml:space="preserve">, </w:t>
            </w:r>
            <w:r>
              <w:t>foram pensadas as seguintes estratégias</w:t>
            </w:r>
            <w:r w:rsidRPr="00EE206E">
              <w:t>:</w:t>
            </w:r>
          </w:p>
          <w:p w14:paraId="2992F60B" w14:textId="77777777" w:rsidR="00AE72B7" w:rsidRPr="00EE206E" w:rsidRDefault="00AE72B7" w:rsidP="009A697A">
            <w:pPr>
              <w:spacing w:after="0" w:line="240" w:lineRule="auto"/>
              <w:jc w:val="both"/>
            </w:pPr>
            <w:r w:rsidRPr="00EE206E">
              <w:t>(1) Construção de uma pactuação com os entes federados</w:t>
            </w:r>
            <w:r>
              <w:t xml:space="preserve"> a partir da definição de</w:t>
            </w:r>
            <w:r w:rsidRPr="00EE206E">
              <w:t xml:space="preserve"> compromissos mútuos</w:t>
            </w:r>
            <w:r>
              <w:t>. Neste modelo, a</w:t>
            </w:r>
            <w:r w:rsidRPr="00EE206E">
              <w:t xml:space="preserve"> capacitação e outros tópicos técnicos atinentes ao processo de formação de servidores ou representantes de organizações da sociedade civil seriam disponibilizados p</w:t>
            </w:r>
            <w:r>
              <w:t>ela CGU e entidades parceiras</w:t>
            </w:r>
            <w:r w:rsidRPr="00EE206E">
              <w:t xml:space="preserve"> e a implementação de ferramentas de governo aberto, incluindo apoio ao funcionamento d</w:t>
            </w:r>
            <w:r>
              <w:t>e</w:t>
            </w:r>
            <w:r w:rsidRPr="00EE206E">
              <w:t xml:space="preserve"> conselhos e outras iniciativas de controle social, seriam de responsabilidade do município. A pactuação também garantiria os aportes técnicos e orçamentários – de ambas as partes –  para o desenvolvimento das ações previstas.</w:t>
            </w:r>
          </w:p>
          <w:p w14:paraId="05F5C543" w14:textId="77777777" w:rsidR="00AE72B7" w:rsidRPr="00EE206E" w:rsidRDefault="00AE72B7" w:rsidP="009A697A">
            <w:pPr>
              <w:spacing w:after="0" w:line="240" w:lineRule="auto"/>
              <w:jc w:val="both"/>
            </w:pPr>
            <w:r w:rsidRPr="00EE206E">
              <w:t xml:space="preserve">(2) Construção de um programa em que a definição das ações locais seja realizada de forma participativa. Os compromissos </w:t>
            </w:r>
            <w:r>
              <w:t>e su</w:t>
            </w:r>
            <w:r w:rsidRPr="00EE206E">
              <w:t>a implementação devem ser pactuados de forma a atender às necessidades de formação e organiza</w:t>
            </w:r>
            <w:r>
              <w:t>ção</w:t>
            </w:r>
            <w:r w:rsidRPr="00EE206E">
              <w:t xml:space="preserve"> do ente subnacional.</w:t>
            </w:r>
          </w:p>
          <w:p w14:paraId="409D56D5" w14:textId="77777777" w:rsidR="00AE72B7" w:rsidRPr="00EE206E" w:rsidRDefault="00AE72B7" w:rsidP="009A697A">
            <w:pPr>
              <w:spacing w:after="0" w:line="240" w:lineRule="auto"/>
              <w:jc w:val="both"/>
            </w:pPr>
            <w:r w:rsidRPr="00EE206E">
              <w:t xml:space="preserve">O grupo </w:t>
            </w:r>
            <w:r>
              <w:t>envolvido na execução do compromisso</w:t>
            </w:r>
            <w:r w:rsidRPr="00EE206E">
              <w:t xml:space="preserve"> avaliou</w:t>
            </w:r>
            <w:r>
              <w:t>, então,</w:t>
            </w:r>
            <w:r w:rsidRPr="00EE206E">
              <w:t xml:space="preserve"> que </w:t>
            </w:r>
            <w:r>
              <w:t>seria necessário suprimir os</w:t>
            </w:r>
            <w:r w:rsidRPr="00EE206E">
              <w:t xml:space="preserve"> marcos 5, 6 e 7, </w:t>
            </w:r>
            <w:r>
              <w:t>estabelecendo</w:t>
            </w:r>
            <w:r w:rsidRPr="00EE206E">
              <w:t xml:space="preserve"> </w:t>
            </w:r>
            <w:r>
              <w:t>uma nova ação</w:t>
            </w:r>
            <w:r w:rsidRPr="00EE206E">
              <w:t xml:space="preserve">, que </w:t>
            </w:r>
            <w:r>
              <w:t>estivesse</w:t>
            </w:r>
            <w:r w:rsidRPr="00EE206E">
              <w:t xml:space="preserve"> mais adequada às realidades dos municípios, das organizações </w:t>
            </w:r>
            <w:r w:rsidRPr="00EE206E">
              <w:lastRenderedPageBreak/>
              <w:t>parceiras, e ainda, às condições objetivas da CGU para o seguimento e finalização do 3° Plano</w:t>
            </w:r>
            <w:r>
              <w:t>.</w:t>
            </w:r>
            <w:r w:rsidRPr="00EE206E">
              <w:t xml:space="preserve"> O novo marco seria o seguinte: </w:t>
            </w:r>
            <w:r w:rsidRPr="00EE206E">
              <w:rPr>
                <w:i/>
                <w:iCs/>
                <w:color w:val="212121"/>
              </w:rPr>
              <w:t>Implementar um programa que possibilite o desenvolvimento de ações de sensibilização, formação, disponibilização de instrumentos e divulgação de experiências de governo aberto, pactuadas por meio de Termo de Compromisso a ser firmado entre municípios interessados e a CGU.</w:t>
            </w:r>
          </w:p>
          <w:p w14:paraId="6F190BC2" w14:textId="77777777" w:rsidR="00AE72B7" w:rsidRDefault="00AE72B7" w:rsidP="009A697A">
            <w:pPr>
              <w:spacing w:after="0" w:line="240" w:lineRule="auto"/>
              <w:jc w:val="both"/>
              <w:rPr>
                <w:iCs/>
                <w:color w:val="212121"/>
              </w:rPr>
            </w:pPr>
            <w:r w:rsidRPr="00EE206E">
              <w:t>Destaca-se que o programa que responde a esse desafio</w:t>
            </w:r>
            <w:r>
              <w:t xml:space="preserve">, o </w:t>
            </w:r>
            <w:r w:rsidRPr="00EE206E">
              <w:rPr>
                <w:i/>
                <w:iCs/>
                <w:color w:val="212121"/>
              </w:rPr>
              <w:t>Pacto pela Transparência, Integridade e Participação</w:t>
            </w:r>
            <w:r>
              <w:rPr>
                <w:i/>
                <w:iCs/>
                <w:color w:val="212121"/>
              </w:rPr>
              <w:t>,</w:t>
            </w:r>
            <w:r>
              <w:t xml:space="preserve"> já foi iniciado e</w:t>
            </w:r>
            <w:r w:rsidRPr="00EE206E">
              <w:t xml:space="preserve"> </w:t>
            </w:r>
            <w:r w:rsidRPr="00EE206E">
              <w:rPr>
                <w:iCs/>
                <w:color w:val="212121"/>
              </w:rPr>
              <w:t>está sendo implementado em 11 municípios</w:t>
            </w:r>
            <w:r>
              <w:rPr>
                <w:iCs/>
                <w:color w:val="212121"/>
              </w:rPr>
              <w:t>-</w:t>
            </w:r>
            <w:r w:rsidRPr="00EE206E">
              <w:rPr>
                <w:iCs/>
                <w:color w:val="212121"/>
              </w:rPr>
              <w:t xml:space="preserve">pilotos, quais sejam: Teotônio Vilela-AL, Cidade Ocidental-DF, </w:t>
            </w:r>
            <w:proofErr w:type="spellStart"/>
            <w:r w:rsidRPr="00EE206E">
              <w:rPr>
                <w:iCs/>
                <w:color w:val="212121"/>
              </w:rPr>
              <w:t>Soterama</w:t>
            </w:r>
            <w:proofErr w:type="spellEnd"/>
            <w:r w:rsidRPr="00EE206E">
              <w:rPr>
                <w:iCs/>
                <w:color w:val="212121"/>
              </w:rPr>
              <w:t>-ES, Trindade-GO, Conde-PB, Surubim-PE, Curitiba-PR, Londrina-PR, Niterói-RJ, Guarulhos-SP, Navegantes-SC.</w:t>
            </w:r>
          </w:p>
          <w:p w14:paraId="2EE4FE46" w14:textId="77777777" w:rsidR="00AE72B7" w:rsidRPr="001339BC" w:rsidRDefault="00AE72B7" w:rsidP="009A697A">
            <w:pPr>
              <w:spacing w:after="0" w:line="240" w:lineRule="auto"/>
              <w:jc w:val="both"/>
            </w:pPr>
            <w:r>
              <w:rPr>
                <w:iCs/>
                <w:color w:val="212121"/>
              </w:rPr>
              <w:t>Além dos marcos previstos no compromisso, vale destacar outros desdobramentos. Neste sentido, a CGU realizou, n</w:t>
            </w:r>
            <w:r w:rsidRPr="00EE206E">
              <w:rPr>
                <w:rFonts w:asciiTheme="minorHAnsi" w:hAnsiTheme="minorHAnsi"/>
              </w:rPr>
              <w:t>os dias 09 e 10/10/2017</w:t>
            </w:r>
            <w:r>
              <w:t>,</w:t>
            </w:r>
            <w:r w:rsidRPr="00EE206E">
              <w:rPr>
                <w:rFonts w:asciiTheme="minorHAnsi" w:hAnsiTheme="minorHAnsi"/>
              </w:rPr>
              <w:t xml:space="preserve"> o evento </w:t>
            </w:r>
            <w:r w:rsidRPr="00EE206E">
              <w:rPr>
                <w:i/>
              </w:rPr>
              <w:t>Diálogos para o Controle Social</w:t>
            </w:r>
            <w:r w:rsidRPr="00EE206E">
              <w:t>, cujo</w:t>
            </w:r>
            <w:r>
              <w:t>s</w:t>
            </w:r>
            <w:r w:rsidRPr="00EE206E">
              <w:t xml:space="preserve"> objetivo</w:t>
            </w:r>
            <w:r>
              <w:t>s</w:t>
            </w:r>
            <w:r w:rsidRPr="00EE206E">
              <w:t xml:space="preserve"> era</w:t>
            </w:r>
            <w:r>
              <w:t>m</w:t>
            </w:r>
            <w:r w:rsidRPr="00EE206E">
              <w:t xml:space="preserve"> o de elaborar diagnóstico da atuação de organizações e lideranças no controle social e fomentar o diálogo e as práticas colaborativas entre organizações. Mesmo não compondo o escopo do 3° Plano de Ação Nacional, o evento vai ao encontro do objetivo do </w:t>
            </w:r>
            <w:r>
              <w:t>c</w:t>
            </w:r>
            <w:r w:rsidRPr="00EE206E">
              <w:t xml:space="preserve">ompromisso 12 e foi construído na perspectiva de conhecer </w:t>
            </w:r>
            <w:r>
              <w:t>a</w:t>
            </w:r>
            <w:r w:rsidRPr="00EE206E">
              <w:t xml:space="preserve">s diferentes </w:t>
            </w:r>
            <w:r>
              <w:t>experiências</w:t>
            </w:r>
            <w:r w:rsidRPr="00EE206E">
              <w:t xml:space="preserve"> institucionais no campo do controle social, inovação, governo aberto</w:t>
            </w:r>
            <w:r>
              <w:t xml:space="preserve"> etc</w:t>
            </w:r>
            <w:r w:rsidRPr="00EE206E">
              <w:t xml:space="preserve">. </w:t>
            </w:r>
          </w:p>
          <w:p w14:paraId="21FB9361" w14:textId="67009356" w:rsidR="00AE72B7" w:rsidRPr="001339BC" w:rsidRDefault="00AE72B7" w:rsidP="009A697A">
            <w:pPr>
              <w:spacing w:after="0" w:line="240" w:lineRule="auto"/>
              <w:jc w:val="both"/>
            </w:pPr>
            <w:r>
              <w:t>Pode-se afirmar que</w:t>
            </w:r>
            <w:r w:rsidR="000B027B">
              <w:t>, com</w:t>
            </w:r>
            <w:r>
              <w:t xml:space="preserve"> o</w:t>
            </w:r>
            <w:r w:rsidRPr="001339BC">
              <w:t xml:space="preserve"> ac</w:t>
            </w:r>
            <w:r>
              <w:t>ú</w:t>
            </w:r>
            <w:r w:rsidRPr="001339BC">
              <w:t xml:space="preserve">mulo de conhecimentos advindo do evento diálogos e </w:t>
            </w:r>
            <w:r>
              <w:t>d</w:t>
            </w:r>
            <w:r w:rsidRPr="001339BC">
              <w:t xml:space="preserve">a implementação do </w:t>
            </w:r>
            <w:r>
              <w:t>programa Pacto, o c</w:t>
            </w:r>
            <w:r w:rsidRPr="001339BC">
              <w:t>ompromisso 12 ganh</w:t>
            </w:r>
            <w:r>
              <w:t>ou</w:t>
            </w:r>
            <w:r w:rsidRPr="001339BC">
              <w:t xml:space="preserve"> corpo e institucionalização.</w:t>
            </w:r>
          </w:p>
        </w:tc>
      </w:tr>
      <w:tr w:rsidR="00AE72B7" w:rsidRPr="002853A8" w14:paraId="73376A52" w14:textId="77777777" w:rsidTr="009A697A">
        <w:trPr>
          <w:jc w:val="center"/>
        </w:trPr>
        <w:tc>
          <w:tcPr>
            <w:tcW w:w="3029" w:type="dxa"/>
            <w:gridSpan w:val="2"/>
            <w:shd w:val="clear" w:color="auto" w:fill="D9D9D9" w:themeFill="background1" w:themeFillShade="D9"/>
            <w:vAlign w:val="center"/>
          </w:tcPr>
          <w:p w14:paraId="1AAB5F7C" w14:textId="77777777" w:rsidR="00AE72B7" w:rsidRPr="002853A8" w:rsidRDefault="00AE72B7" w:rsidP="009A697A">
            <w:pPr>
              <w:spacing w:after="0" w:line="240" w:lineRule="auto"/>
              <w:jc w:val="both"/>
              <w:rPr>
                <w:rFonts w:asciiTheme="minorHAnsi" w:hAnsiTheme="minorHAnsi"/>
              </w:rPr>
            </w:pPr>
            <w:r w:rsidRPr="002853A8">
              <w:rPr>
                <w:rFonts w:asciiTheme="minorHAnsi" w:hAnsiTheme="minorHAnsi"/>
              </w:rPr>
              <w:lastRenderedPageBreak/>
              <w:t>Implementação até</w:t>
            </w:r>
          </w:p>
        </w:tc>
        <w:tc>
          <w:tcPr>
            <w:tcW w:w="5445" w:type="dxa"/>
            <w:shd w:val="clear" w:color="auto" w:fill="auto"/>
            <w:vAlign w:val="center"/>
          </w:tcPr>
          <w:p w14:paraId="3B7ADB2F" w14:textId="77777777" w:rsidR="00AE72B7" w:rsidRPr="001C303F" w:rsidRDefault="00AE72B7" w:rsidP="009A697A">
            <w:pPr>
              <w:spacing w:after="0" w:line="240" w:lineRule="auto"/>
              <w:jc w:val="both"/>
              <w:rPr>
                <w:rFonts w:asciiTheme="minorHAnsi" w:hAnsiTheme="minorHAnsi"/>
                <w:highlight w:val="yellow"/>
              </w:rPr>
            </w:pPr>
            <w:r w:rsidRPr="00C164CE">
              <w:t>Dezembro</w:t>
            </w:r>
            <w:r w:rsidRPr="00C164CE">
              <w:rPr>
                <w:rFonts w:asciiTheme="minorHAnsi" w:hAnsiTheme="minorHAnsi"/>
              </w:rPr>
              <w:t>/2018</w:t>
            </w:r>
          </w:p>
        </w:tc>
      </w:tr>
    </w:tbl>
    <w:p w14:paraId="55577D43" w14:textId="569220E8" w:rsidR="007445A7" w:rsidRDefault="007445A7" w:rsidP="007445A7"/>
    <w:p w14:paraId="3F0558DF" w14:textId="4B2F3D26" w:rsidR="00FC0030" w:rsidRDefault="00FC0030">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FC0030" w:rsidRPr="002853A8" w14:paraId="2C505FC0" w14:textId="77777777" w:rsidTr="009A697A">
        <w:trPr>
          <w:trHeight w:val="1156"/>
          <w:tblHeader/>
          <w:jc w:val="center"/>
        </w:trPr>
        <w:tc>
          <w:tcPr>
            <w:tcW w:w="8474" w:type="dxa"/>
            <w:gridSpan w:val="3"/>
            <w:shd w:val="clear" w:color="auto" w:fill="D9D9D9" w:themeFill="background1" w:themeFillShade="D9"/>
            <w:vAlign w:val="center"/>
          </w:tcPr>
          <w:p w14:paraId="72290FCF" w14:textId="77777777" w:rsidR="00FC0030" w:rsidRPr="002853A8" w:rsidRDefault="00FC0030" w:rsidP="009A697A">
            <w:pPr>
              <w:spacing w:after="0" w:line="240" w:lineRule="auto"/>
              <w:jc w:val="center"/>
              <w:rPr>
                <w:rFonts w:asciiTheme="minorHAnsi" w:hAnsiTheme="minorHAnsi" w:cs="Cambria"/>
                <w:b/>
                <w:bCs/>
              </w:rPr>
            </w:pPr>
            <w:r w:rsidRPr="002853A8">
              <w:rPr>
                <w:rFonts w:asciiTheme="minorHAnsi" w:hAnsiTheme="minorHAnsi" w:cs="Cambria"/>
                <w:b/>
                <w:bCs/>
              </w:rPr>
              <w:lastRenderedPageBreak/>
              <w:t>Compromisso 13. Implantar Processo Judicial Eletrônico na Justiça Eleitoral</w:t>
            </w:r>
          </w:p>
        </w:tc>
      </w:tr>
      <w:tr w:rsidR="00FC0030" w:rsidRPr="002853A8" w14:paraId="422ECEAF" w14:textId="77777777" w:rsidTr="009A697A">
        <w:trPr>
          <w:jc w:val="center"/>
        </w:trPr>
        <w:tc>
          <w:tcPr>
            <w:tcW w:w="3029" w:type="dxa"/>
            <w:gridSpan w:val="2"/>
            <w:shd w:val="clear" w:color="auto" w:fill="D9D9D9" w:themeFill="background1" w:themeFillShade="D9"/>
            <w:vAlign w:val="center"/>
          </w:tcPr>
          <w:p w14:paraId="227623CA"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Órgão coordenador</w:t>
            </w:r>
          </w:p>
        </w:tc>
        <w:tc>
          <w:tcPr>
            <w:tcW w:w="5445" w:type="dxa"/>
          </w:tcPr>
          <w:p w14:paraId="2947CA76" w14:textId="77777777" w:rsidR="00FC0030" w:rsidRPr="00FC0030" w:rsidRDefault="00FC0030" w:rsidP="009A697A">
            <w:pPr>
              <w:spacing w:after="0" w:line="240" w:lineRule="auto"/>
              <w:jc w:val="both"/>
              <w:rPr>
                <w:rStyle w:val="TEXTOChar"/>
                <w:rFonts w:asciiTheme="minorHAnsi" w:hAnsiTheme="minorHAnsi" w:cstheme="minorHAnsi"/>
                <w:sz w:val="22"/>
                <w:szCs w:val="22"/>
              </w:rPr>
            </w:pPr>
            <w:r w:rsidRPr="00FC0030">
              <w:rPr>
                <w:rStyle w:val="TEXTOChar"/>
                <w:rFonts w:asciiTheme="minorHAnsi" w:hAnsiTheme="minorHAnsi" w:cstheme="minorHAnsi"/>
                <w:sz w:val="22"/>
                <w:szCs w:val="22"/>
              </w:rPr>
              <w:t>Tribunal Superior Eleitoral</w:t>
            </w:r>
          </w:p>
        </w:tc>
      </w:tr>
      <w:tr w:rsidR="00FC0030" w:rsidRPr="002853A8" w14:paraId="66270D4C" w14:textId="77777777" w:rsidTr="009A697A">
        <w:trPr>
          <w:jc w:val="center"/>
        </w:trPr>
        <w:tc>
          <w:tcPr>
            <w:tcW w:w="3029" w:type="dxa"/>
            <w:gridSpan w:val="2"/>
            <w:shd w:val="clear" w:color="auto" w:fill="D9D9D9" w:themeFill="background1" w:themeFillShade="D9"/>
            <w:vAlign w:val="center"/>
          </w:tcPr>
          <w:p w14:paraId="18BBE3CC"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Nome do servidor responsável pela implementação no órgão coordenador</w:t>
            </w:r>
          </w:p>
        </w:tc>
        <w:tc>
          <w:tcPr>
            <w:tcW w:w="5445" w:type="dxa"/>
            <w:vAlign w:val="center"/>
          </w:tcPr>
          <w:p w14:paraId="7B1EC2E0" w14:textId="77777777" w:rsidR="00FC0030" w:rsidRPr="00FC0030" w:rsidRDefault="00FC0030" w:rsidP="009A697A">
            <w:pPr>
              <w:spacing w:after="0" w:line="240" w:lineRule="auto"/>
              <w:jc w:val="both"/>
              <w:rPr>
                <w:rStyle w:val="TEXTOChar"/>
                <w:rFonts w:asciiTheme="minorHAnsi" w:hAnsiTheme="minorHAnsi" w:cstheme="minorHAnsi"/>
                <w:sz w:val="22"/>
                <w:szCs w:val="22"/>
              </w:rPr>
            </w:pPr>
            <w:r w:rsidRPr="00FC0030">
              <w:rPr>
                <w:rStyle w:val="TEXTOChar"/>
                <w:rFonts w:asciiTheme="minorHAnsi" w:hAnsiTheme="minorHAnsi" w:cstheme="minorHAnsi"/>
                <w:sz w:val="22"/>
                <w:szCs w:val="22"/>
              </w:rPr>
              <w:t>Simone Holanda Batalha</w:t>
            </w:r>
          </w:p>
        </w:tc>
      </w:tr>
      <w:tr w:rsidR="00FC0030" w:rsidRPr="002853A8" w14:paraId="79601DEF" w14:textId="77777777" w:rsidTr="009A697A">
        <w:trPr>
          <w:jc w:val="center"/>
        </w:trPr>
        <w:tc>
          <w:tcPr>
            <w:tcW w:w="3029" w:type="dxa"/>
            <w:gridSpan w:val="2"/>
            <w:shd w:val="clear" w:color="auto" w:fill="D9D9D9" w:themeFill="background1" w:themeFillShade="D9"/>
            <w:vAlign w:val="center"/>
          </w:tcPr>
          <w:p w14:paraId="03361B9E"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Cargo - Departamento</w:t>
            </w:r>
          </w:p>
        </w:tc>
        <w:tc>
          <w:tcPr>
            <w:tcW w:w="5445" w:type="dxa"/>
          </w:tcPr>
          <w:p w14:paraId="4DCE2B4E" w14:textId="77777777" w:rsidR="00FC0030" w:rsidRPr="002853A8" w:rsidRDefault="00FC00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Secretária Judiciária</w:t>
            </w:r>
          </w:p>
        </w:tc>
      </w:tr>
      <w:tr w:rsidR="00FC0030" w:rsidRPr="002853A8" w14:paraId="310D0F72" w14:textId="77777777" w:rsidTr="009A697A">
        <w:trPr>
          <w:jc w:val="center"/>
        </w:trPr>
        <w:tc>
          <w:tcPr>
            <w:tcW w:w="3029" w:type="dxa"/>
            <w:gridSpan w:val="2"/>
            <w:shd w:val="clear" w:color="auto" w:fill="D9D9D9" w:themeFill="background1" w:themeFillShade="D9"/>
            <w:vAlign w:val="center"/>
          </w:tcPr>
          <w:p w14:paraId="77695F6B"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E-mail</w:t>
            </w:r>
          </w:p>
        </w:tc>
        <w:tc>
          <w:tcPr>
            <w:tcW w:w="5445" w:type="dxa"/>
          </w:tcPr>
          <w:p w14:paraId="207E86FB" w14:textId="77777777" w:rsidR="00FC0030" w:rsidRPr="002853A8" w:rsidRDefault="00FC00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simone.batalha@tse.jus.br</w:t>
            </w:r>
          </w:p>
        </w:tc>
      </w:tr>
      <w:tr w:rsidR="00FC0030" w:rsidRPr="002853A8" w14:paraId="26736A53" w14:textId="77777777" w:rsidTr="009A697A">
        <w:trPr>
          <w:jc w:val="center"/>
        </w:trPr>
        <w:tc>
          <w:tcPr>
            <w:tcW w:w="3029" w:type="dxa"/>
            <w:gridSpan w:val="2"/>
            <w:shd w:val="clear" w:color="auto" w:fill="D9D9D9" w:themeFill="background1" w:themeFillShade="D9"/>
            <w:vAlign w:val="center"/>
          </w:tcPr>
          <w:p w14:paraId="5D164E19"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Telefone</w:t>
            </w:r>
          </w:p>
        </w:tc>
        <w:tc>
          <w:tcPr>
            <w:tcW w:w="5445" w:type="dxa"/>
          </w:tcPr>
          <w:p w14:paraId="3BBEEC13" w14:textId="77777777" w:rsidR="00FC0030" w:rsidRPr="002853A8" w:rsidRDefault="00FC00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(61) 3030-7057</w:t>
            </w:r>
          </w:p>
        </w:tc>
      </w:tr>
      <w:tr w:rsidR="00FC0030" w:rsidRPr="002853A8" w14:paraId="20FAEA67" w14:textId="77777777" w:rsidTr="009A697A">
        <w:trPr>
          <w:jc w:val="center"/>
        </w:trPr>
        <w:tc>
          <w:tcPr>
            <w:tcW w:w="1192" w:type="dxa"/>
            <w:vMerge w:val="restart"/>
            <w:shd w:val="clear" w:color="auto" w:fill="D9D9D9" w:themeFill="background1" w:themeFillShade="D9"/>
            <w:vAlign w:val="center"/>
          </w:tcPr>
          <w:p w14:paraId="34C2A854" w14:textId="2D67A481" w:rsidR="00FC0030" w:rsidRPr="002853A8" w:rsidRDefault="00FC0030" w:rsidP="00FC0030">
            <w:pPr>
              <w:spacing w:after="0" w:line="240" w:lineRule="auto"/>
              <w:jc w:val="center"/>
              <w:rPr>
                <w:rFonts w:asciiTheme="minorHAnsi" w:hAnsiTheme="minorHAnsi"/>
              </w:rPr>
            </w:pPr>
            <w:r w:rsidRPr="002853A8">
              <w:rPr>
                <w:rFonts w:asciiTheme="minorHAnsi" w:hAnsiTheme="minorHAnsi"/>
              </w:rPr>
              <w:t>Atores Envolvidos</w:t>
            </w:r>
          </w:p>
        </w:tc>
        <w:tc>
          <w:tcPr>
            <w:tcW w:w="1837" w:type="dxa"/>
            <w:shd w:val="clear" w:color="auto" w:fill="D9D9D9" w:themeFill="background1" w:themeFillShade="D9"/>
            <w:vAlign w:val="center"/>
          </w:tcPr>
          <w:p w14:paraId="2AC05E82" w14:textId="77777777" w:rsidR="00FC0030" w:rsidRPr="002853A8" w:rsidRDefault="00FC0030" w:rsidP="00FC0030">
            <w:pPr>
              <w:spacing w:after="0" w:line="240" w:lineRule="auto"/>
              <w:jc w:val="center"/>
              <w:rPr>
                <w:rFonts w:asciiTheme="minorHAnsi" w:hAnsiTheme="minorHAnsi"/>
              </w:rPr>
            </w:pPr>
            <w:r w:rsidRPr="002853A8">
              <w:rPr>
                <w:rFonts w:asciiTheme="minorHAnsi" w:hAnsiTheme="minorHAnsi"/>
              </w:rPr>
              <w:t>Governo</w:t>
            </w:r>
          </w:p>
        </w:tc>
        <w:tc>
          <w:tcPr>
            <w:tcW w:w="5445" w:type="dxa"/>
            <w:vAlign w:val="center"/>
          </w:tcPr>
          <w:p w14:paraId="30F65959" w14:textId="77777777" w:rsidR="00FC0030" w:rsidRPr="002853A8" w:rsidRDefault="00FC00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Tribunal Superior Eleitoral</w:t>
            </w:r>
          </w:p>
          <w:p w14:paraId="75CE870B" w14:textId="77777777" w:rsidR="00FC0030" w:rsidRPr="002853A8" w:rsidRDefault="00FC00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Advocacia-Geral da União</w:t>
            </w:r>
          </w:p>
          <w:p w14:paraId="0F1F976D" w14:textId="77777777" w:rsidR="00FC0030" w:rsidRPr="002853A8" w:rsidRDefault="00FC00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Defensoria Pública da União</w:t>
            </w:r>
          </w:p>
          <w:p w14:paraId="4A00EFC3" w14:textId="77777777" w:rsidR="00FC0030" w:rsidRPr="002853A8" w:rsidRDefault="00FC0030" w:rsidP="009A697A">
            <w:pPr>
              <w:spacing w:after="0" w:line="240" w:lineRule="auto"/>
              <w:jc w:val="both"/>
              <w:rPr>
                <w:rFonts w:asciiTheme="minorHAnsi" w:hAnsiTheme="minorHAnsi"/>
              </w:rPr>
            </w:pPr>
            <w:r w:rsidRPr="002853A8">
              <w:rPr>
                <w:rStyle w:val="TEXTOChar"/>
                <w:rFonts w:asciiTheme="minorHAnsi" w:hAnsiTheme="minorHAnsi" w:cstheme="minorHAnsi"/>
                <w:sz w:val="22"/>
                <w:szCs w:val="22"/>
              </w:rPr>
              <w:t>Procuradoria-Geral Eleitoral</w:t>
            </w:r>
          </w:p>
        </w:tc>
      </w:tr>
      <w:tr w:rsidR="00FC0030" w:rsidRPr="002853A8" w14:paraId="41BCD632" w14:textId="77777777" w:rsidTr="009A697A">
        <w:trPr>
          <w:jc w:val="center"/>
        </w:trPr>
        <w:tc>
          <w:tcPr>
            <w:tcW w:w="1192" w:type="dxa"/>
            <w:vMerge/>
            <w:shd w:val="clear" w:color="auto" w:fill="D9D9D9" w:themeFill="background1" w:themeFillShade="D9"/>
            <w:vAlign w:val="center"/>
          </w:tcPr>
          <w:p w14:paraId="54FF2DBC" w14:textId="77777777" w:rsidR="00FC0030" w:rsidRPr="002853A8" w:rsidRDefault="00FC0030" w:rsidP="00FC0030">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5C8A679A" w14:textId="7C1EAC4C" w:rsidR="00FC0030" w:rsidRPr="002853A8" w:rsidRDefault="00FC0030" w:rsidP="00FC0030">
            <w:pPr>
              <w:spacing w:after="0" w:line="240" w:lineRule="auto"/>
              <w:jc w:val="center"/>
              <w:rPr>
                <w:rFonts w:asciiTheme="minorHAnsi" w:hAnsiTheme="minorHAnsi"/>
              </w:rPr>
            </w:pPr>
            <w:r w:rsidRPr="002853A8">
              <w:rPr>
                <w:rFonts w:asciiTheme="minorHAnsi" w:hAnsiTheme="minorHAnsi"/>
              </w:rPr>
              <w:t>Sociedade Civil</w:t>
            </w:r>
          </w:p>
        </w:tc>
        <w:tc>
          <w:tcPr>
            <w:tcW w:w="5445" w:type="dxa"/>
            <w:vAlign w:val="center"/>
          </w:tcPr>
          <w:p w14:paraId="44B564C6"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Advogados</w:t>
            </w:r>
          </w:p>
          <w:p w14:paraId="7DE7D3FF"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Cidadãos</w:t>
            </w:r>
          </w:p>
        </w:tc>
      </w:tr>
      <w:tr w:rsidR="00FC0030" w:rsidRPr="002853A8" w14:paraId="743C72FC" w14:textId="77777777" w:rsidTr="009A697A">
        <w:trPr>
          <w:jc w:val="center"/>
        </w:trPr>
        <w:tc>
          <w:tcPr>
            <w:tcW w:w="3029" w:type="dxa"/>
            <w:gridSpan w:val="2"/>
            <w:shd w:val="clear" w:color="auto" w:fill="D9D9D9" w:themeFill="background1" w:themeFillShade="D9"/>
            <w:vAlign w:val="center"/>
          </w:tcPr>
          <w:p w14:paraId="0472200C" w14:textId="77777777" w:rsidR="00FC0030" w:rsidRPr="002853A8" w:rsidRDefault="00FC0030" w:rsidP="009A697A">
            <w:pPr>
              <w:spacing w:after="0" w:line="240" w:lineRule="auto"/>
              <w:rPr>
                <w:rFonts w:asciiTheme="minorHAnsi" w:hAnsiTheme="minorHAnsi"/>
              </w:rPr>
            </w:pPr>
            <w:r w:rsidRPr="002853A8">
              <w:rPr>
                <w:rFonts w:asciiTheme="minorHAnsi" w:hAnsiTheme="minorHAnsi"/>
              </w:rPr>
              <w:t>Status quo ou problema – assunto a ser abordado</w:t>
            </w:r>
          </w:p>
        </w:tc>
        <w:tc>
          <w:tcPr>
            <w:tcW w:w="5445" w:type="dxa"/>
          </w:tcPr>
          <w:p w14:paraId="294424B5" w14:textId="77777777" w:rsidR="00FC0030" w:rsidRPr="00AF668F" w:rsidRDefault="00FC0030" w:rsidP="009A697A">
            <w:p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Diversos problemas relacionados à tramitação de processos físicos tais como:</w:t>
            </w:r>
          </w:p>
          <w:p w14:paraId="3640FE02" w14:textId="77777777" w:rsidR="00FC0030" w:rsidRPr="00AF668F" w:rsidRDefault="00FC0030" w:rsidP="009A697A">
            <w:pPr>
              <w:pStyle w:val="PargrafodaLista"/>
              <w:numPr>
                <w:ilvl w:val="0"/>
                <w:numId w:val="9"/>
              </w:num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Morosidade na tramitação dos processos da Justiça Eleitoral, uma vez que a maior parte deles se encontra em meio físico;</w:t>
            </w:r>
          </w:p>
          <w:p w14:paraId="765D6CCA" w14:textId="77777777" w:rsidR="00FC0030" w:rsidRPr="00AF668F" w:rsidRDefault="00FC0030" w:rsidP="009A697A">
            <w:pPr>
              <w:pStyle w:val="PargrafodaLista"/>
              <w:numPr>
                <w:ilvl w:val="0"/>
                <w:numId w:val="9"/>
              </w:num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Burocracia no trâmite processual;</w:t>
            </w:r>
          </w:p>
          <w:p w14:paraId="792367F5" w14:textId="77777777" w:rsidR="00FC0030" w:rsidRPr="00AF668F" w:rsidRDefault="00FC0030" w:rsidP="009A697A">
            <w:pPr>
              <w:pStyle w:val="PargrafodaLista"/>
              <w:numPr>
                <w:ilvl w:val="0"/>
                <w:numId w:val="9"/>
              </w:num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Ausência de acesso simultâneo aos autos;</w:t>
            </w:r>
          </w:p>
          <w:p w14:paraId="5E581578" w14:textId="77777777" w:rsidR="00FC0030" w:rsidRPr="00AF668F" w:rsidRDefault="00FC0030" w:rsidP="009A697A">
            <w:pPr>
              <w:pStyle w:val="PargrafodaLista"/>
              <w:numPr>
                <w:ilvl w:val="0"/>
                <w:numId w:val="9"/>
              </w:num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Problemas relativos à segurança, como a possibilidade de extravio.</w:t>
            </w:r>
          </w:p>
        </w:tc>
      </w:tr>
      <w:tr w:rsidR="00FC0030" w:rsidRPr="002853A8" w14:paraId="11A8DA72" w14:textId="77777777" w:rsidTr="009A697A">
        <w:trPr>
          <w:jc w:val="center"/>
        </w:trPr>
        <w:tc>
          <w:tcPr>
            <w:tcW w:w="3029" w:type="dxa"/>
            <w:gridSpan w:val="2"/>
            <w:shd w:val="clear" w:color="auto" w:fill="D9D9D9" w:themeFill="background1" w:themeFillShade="D9"/>
            <w:vAlign w:val="center"/>
          </w:tcPr>
          <w:p w14:paraId="4E1417F2" w14:textId="77777777" w:rsidR="00FC0030" w:rsidRPr="002853A8" w:rsidRDefault="00FC0030" w:rsidP="009A697A">
            <w:pPr>
              <w:spacing w:after="0" w:line="240" w:lineRule="auto"/>
              <w:rPr>
                <w:rFonts w:asciiTheme="minorHAnsi" w:hAnsiTheme="minorHAnsi"/>
              </w:rPr>
            </w:pPr>
            <w:r w:rsidRPr="002853A8">
              <w:rPr>
                <w:rFonts w:asciiTheme="minorHAnsi" w:hAnsiTheme="minorHAnsi"/>
              </w:rPr>
              <w:t>Objetivo Principal do Compromisso</w:t>
            </w:r>
          </w:p>
        </w:tc>
        <w:tc>
          <w:tcPr>
            <w:tcW w:w="5445" w:type="dxa"/>
          </w:tcPr>
          <w:p w14:paraId="73E7760E" w14:textId="77777777" w:rsidR="00FC0030" w:rsidRPr="00AF668F" w:rsidRDefault="00FC0030" w:rsidP="009A697A">
            <w:p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Implantar o Processo Judicial Eletrônico nos Tribunais Regionais Eleitorais no ano de 2017</w:t>
            </w:r>
          </w:p>
        </w:tc>
      </w:tr>
      <w:tr w:rsidR="00FC0030" w:rsidRPr="002853A8" w14:paraId="607215C3" w14:textId="77777777" w:rsidTr="009A697A">
        <w:trPr>
          <w:jc w:val="center"/>
        </w:trPr>
        <w:tc>
          <w:tcPr>
            <w:tcW w:w="3029" w:type="dxa"/>
            <w:gridSpan w:val="2"/>
            <w:shd w:val="clear" w:color="auto" w:fill="D9D9D9" w:themeFill="background1" w:themeFillShade="D9"/>
            <w:vAlign w:val="center"/>
          </w:tcPr>
          <w:p w14:paraId="15D0F57F" w14:textId="77777777" w:rsidR="00FC0030" w:rsidRPr="002853A8" w:rsidRDefault="00FC0030" w:rsidP="009A697A">
            <w:pPr>
              <w:spacing w:after="0" w:line="240" w:lineRule="auto"/>
              <w:rPr>
                <w:rFonts w:asciiTheme="minorHAnsi" w:hAnsiTheme="minorHAnsi"/>
              </w:rPr>
            </w:pPr>
            <w:r w:rsidRPr="002853A8">
              <w:rPr>
                <w:rFonts w:asciiTheme="minorHAnsi" w:hAnsiTheme="minorHAnsi"/>
              </w:rPr>
              <w:t>Breve descrição do compromisso</w:t>
            </w:r>
          </w:p>
        </w:tc>
        <w:tc>
          <w:tcPr>
            <w:tcW w:w="5445" w:type="dxa"/>
          </w:tcPr>
          <w:p w14:paraId="0C66D7D1" w14:textId="77777777" w:rsidR="00FC0030" w:rsidRPr="00AF668F" w:rsidRDefault="00FC0030" w:rsidP="009A697A">
            <w:p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Implantar o Processo Judicial Eletrônico a partir de fevereiro em dois tribunais regionais por mês e em vinte e duas classes processuais no ano de 2017</w:t>
            </w:r>
          </w:p>
        </w:tc>
      </w:tr>
      <w:tr w:rsidR="00FC0030" w:rsidRPr="002853A8" w14:paraId="03B2BD65" w14:textId="77777777" w:rsidTr="009A697A">
        <w:trPr>
          <w:jc w:val="center"/>
        </w:trPr>
        <w:tc>
          <w:tcPr>
            <w:tcW w:w="3029" w:type="dxa"/>
            <w:gridSpan w:val="2"/>
            <w:shd w:val="clear" w:color="auto" w:fill="D9D9D9" w:themeFill="background1" w:themeFillShade="D9"/>
            <w:vAlign w:val="center"/>
          </w:tcPr>
          <w:p w14:paraId="13B9B375"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Desafio da OGP abordado pelo compromisso</w:t>
            </w:r>
          </w:p>
        </w:tc>
        <w:tc>
          <w:tcPr>
            <w:tcW w:w="5445" w:type="dxa"/>
          </w:tcPr>
          <w:p w14:paraId="56264C45" w14:textId="77777777" w:rsidR="00FC0030" w:rsidRPr="00AF668F" w:rsidRDefault="00FC0030" w:rsidP="009A697A">
            <w:p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Melhoria dos Serviços Públicos</w:t>
            </w:r>
          </w:p>
          <w:p w14:paraId="1648D8D2" w14:textId="77777777" w:rsidR="00FC0030" w:rsidRPr="00AF668F" w:rsidRDefault="00FC0030" w:rsidP="009A697A">
            <w:p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Aumento da integridade pública</w:t>
            </w:r>
          </w:p>
        </w:tc>
      </w:tr>
      <w:tr w:rsidR="00FC0030" w:rsidRPr="002853A8" w14:paraId="0B1AB3DA" w14:textId="77777777" w:rsidTr="009A697A">
        <w:trPr>
          <w:jc w:val="center"/>
        </w:trPr>
        <w:tc>
          <w:tcPr>
            <w:tcW w:w="3029" w:type="dxa"/>
            <w:gridSpan w:val="2"/>
            <w:shd w:val="clear" w:color="auto" w:fill="D9D9D9" w:themeFill="background1" w:themeFillShade="D9"/>
            <w:vAlign w:val="center"/>
          </w:tcPr>
          <w:p w14:paraId="7B187BA4"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Relevância do compromisso</w:t>
            </w:r>
          </w:p>
        </w:tc>
        <w:tc>
          <w:tcPr>
            <w:tcW w:w="5445" w:type="dxa"/>
          </w:tcPr>
          <w:p w14:paraId="754C4C5E" w14:textId="77777777" w:rsidR="00FC0030" w:rsidRPr="00AF668F" w:rsidRDefault="00FC0030" w:rsidP="009A697A">
            <w:p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Garantia da celeridade, transparência e segurança na tramitação dos processos judiciais e administrativos</w:t>
            </w:r>
          </w:p>
        </w:tc>
      </w:tr>
      <w:tr w:rsidR="00FC0030" w:rsidRPr="002853A8" w14:paraId="5EFF43C1" w14:textId="77777777" w:rsidTr="009A697A">
        <w:trPr>
          <w:jc w:val="center"/>
        </w:trPr>
        <w:tc>
          <w:tcPr>
            <w:tcW w:w="3029" w:type="dxa"/>
            <w:gridSpan w:val="2"/>
            <w:shd w:val="clear" w:color="auto" w:fill="D9D9D9" w:themeFill="background1" w:themeFillShade="D9"/>
            <w:vAlign w:val="center"/>
          </w:tcPr>
          <w:p w14:paraId="1A7275DC"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Ambição</w:t>
            </w:r>
          </w:p>
          <w:p w14:paraId="34202D39" w14:textId="77777777" w:rsidR="00FC0030" w:rsidRPr="002853A8" w:rsidRDefault="00FC0030" w:rsidP="009A697A">
            <w:pPr>
              <w:spacing w:after="0" w:line="240" w:lineRule="auto"/>
              <w:jc w:val="both"/>
              <w:rPr>
                <w:rFonts w:asciiTheme="minorHAnsi" w:hAnsiTheme="minorHAnsi"/>
              </w:rPr>
            </w:pPr>
          </w:p>
        </w:tc>
        <w:tc>
          <w:tcPr>
            <w:tcW w:w="5445" w:type="dxa"/>
          </w:tcPr>
          <w:p w14:paraId="5173B54E" w14:textId="77777777" w:rsidR="00FC0030" w:rsidRPr="00AF668F" w:rsidRDefault="00FC0030" w:rsidP="009A697A">
            <w:p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Processo Judicial Eletrônico como sistema de automação do Poder Judiciário e como política pública</w:t>
            </w:r>
          </w:p>
        </w:tc>
      </w:tr>
      <w:tr w:rsidR="00FC0030" w:rsidRPr="002853A8" w14:paraId="6F78D768" w14:textId="77777777" w:rsidTr="009A697A">
        <w:trPr>
          <w:jc w:val="center"/>
        </w:trPr>
        <w:tc>
          <w:tcPr>
            <w:tcW w:w="3029" w:type="dxa"/>
            <w:gridSpan w:val="2"/>
            <w:shd w:val="clear" w:color="auto" w:fill="D9D9D9" w:themeFill="background1" w:themeFillShade="D9"/>
            <w:vAlign w:val="center"/>
          </w:tcPr>
          <w:p w14:paraId="01D73BD4" w14:textId="77777777" w:rsidR="00FC0030" w:rsidRPr="002853A8" w:rsidRDefault="00FC0030" w:rsidP="009A697A">
            <w:pPr>
              <w:spacing w:after="0" w:line="240" w:lineRule="auto"/>
              <w:jc w:val="both"/>
              <w:rPr>
                <w:rFonts w:asciiTheme="minorHAnsi" w:hAnsi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445" w:type="dxa"/>
            <w:vAlign w:val="center"/>
          </w:tcPr>
          <w:p w14:paraId="391ED908" w14:textId="77777777" w:rsidR="00FC0030" w:rsidRPr="002853A8" w:rsidRDefault="00FC0030" w:rsidP="009A697A">
            <w:pPr>
              <w:spacing w:after="0" w:line="240" w:lineRule="auto"/>
              <w:jc w:val="both"/>
              <w:rPr>
                <w:rStyle w:val="TEXTOChar"/>
                <w:rFonts w:asciiTheme="minorHAnsi" w:hAnsiTheme="minorHAnsi" w:cstheme="minorHAnsi"/>
                <w:sz w:val="22"/>
                <w:szCs w:val="22"/>
              </w:rPr>
            </w:pPr>
            <w:r>
              <w:rPr>
                <w:rFonts w:asciiTheme="minorHAnsi" w:hAnsiTheme="minorHAnsi"/>
              </w:rPr>
              <w:t>100% de cumprimento. Meta atingida em NOV/2017</w:t>
            </w:r>
          </w:p>
        </w:tc>
      </w:tr>
      <w:tr w:rsidR="00FC0030" w:rsidRPr="002853A8" w14:paraId="71646738" w14:textId="77777777" w:rsidTr="009A697A">
        <w:trPr>
          <w:jc w:val="center"/>
        </w:trPr>
        <w:tc>
          <w:tcPr>
            <w:tcW w:w="3029" w:type="dxa"/>
            <w:gridSpan w:val="2"/>
            <w:shd w:val="clear" w:color="auto" w:fill="D9D9D9" w:themeFill="background1" w:themeFillShade="D9"/>
            <w:vAlign w:val="center"/>
          </w:tcPr>
          <w:p w14:paraId="09EC96EA"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Descrição dos Resultados</w:t>
            </w:r>
          </w:p>
        </w:tc>
        <w:tc>
          <w:tcPr>
            <w:tcW w:w="5445" w:type="dxa"/>
            <w:vAlign w:val="center"/>
          </w:tcPr>
          <w:p w14:paraId="6FA47CA7" w14:textId="38415031" w:rsidR="00FC0030" w:rsidRDefault="00FC0030" w:rsidP="003354C0">
            <w:pPr>
              <w:spacing w:after="0" w:line="240" w:lineRule="auto"/>
              <w:jc w:val="both"/>
              <w:rPr>
                <w:rFonts w:asciiTheme="minorHAnsi" w:hAnsiTheme="minorHAnsi"/>
              </w:rPr>
            </w:pPr>
            <w:r w:rsidRPr="003354C0">
              <w:rPr>
                <w:rFonts w:asciiTheme="minorHAnsi" w:hAnsiTheme="minorHAnsi"/>
              </w:rPr>
              <w:t>O resultado d</w:t>
            </w:r>
            <w:r w:rsidR="003354C0">
              <w:rPr>
                <w:rFonts w:asciiTheme="minorHAnsi" w:hAnsiTheme="minorHAnsi"/>
              </w:rPr>
              <w:t>o compromisso</w:t>
            </w:r>
            <w:r w:rsidRPr="003354C0">
              <w:rPr>
                <w:rFonts w:asciiTheme="minorHAnsi" w:hAnsiTheme="minorHAnsi"/>
              </w:rPr>
              <w:t xml:space="preserve"> </w:t>
            </w:r>
            <w:r w:rsidR="003354C0">
              <w:rPr>
                <w:rFonts w:asciiTheme="minorHAnsi" w:hAnsiTheme="minorHAnsi"/>
              </w:rPr>
              <w:t xml:space="preserve">é considerado </w:t>
            </w:r>
            <w:r w:rsidRPr="003354C0">
              <w:rPr>
                <w:rFonts w:asciiTheme="minorHAnsi" w:hAnsiTheme="minorHAnsi"/>
              </w:rPr>
              <w:t>excelente</w:t>
            </w:r>
            <w:r w:rsidR="003354C0">
              <w:rPr>
                <w:rFonts w:asciiTheme="minorHAnsi" w:hAnsiTheme="minorHAnsi"/>
              </w:rPr>
              <w:t xml:space="preserve"> pelo TSE</w:t>
            </w:r>
            <w:r w:rsidRPr="003354C0">
              <w:rPr>
                <w:rFonts w:asciiTheme="minorHAnsi" w:hAnsiTheme="minorHAnsi"/>
              </w:rPr>
              <w:t xml:space="preserve">, </w:t>
            </w:r>
            <w:r w:rsidR="003354C0">
              <w:rPr>
                <w:rFonts w:asciiTheme="minorHAnsi" w:hAnsiTheme="minorHAnsi"/>
              </w:rPr>
              <w:t>pois alcançou os objetivos</w:t>
            </w:r>
            <w:r w:rsidRPr="003354C0">
              <w:rPr>
                <w:rFonts w:asciiTheme="minorHAnsi" w:hAnsiTheme="minorHAnsi"/>
              </w:rPr>
              <w:t xml:space="preserve"> </w:t>
            </w:r>
            <w:r w:rsidR="003354C0">
              <w:rPr>
                <w:rFonts w:asciiTheme="minorHAnsi" w:hAnsiTheme="minorHAnsi"/>
              </w:rPr>
              <w:t>ainda</w:t>
            </w:r>
            <w:r w:rsidRPr="003354C0">
              <w:rPr>
                <w:rFonts w:asciiTheme="minorHAnsi" w:hAnsiTheme="minorHAnsi"/>
              </w:rPr>
              <w:t xml:space="preserve"> em novembro de 2017, </w:t>
            </w:r>
            <w:r w:rsidR="003354C0">
              <w:rPr>
                <w:rFonts w:asciiTheme="minorHAnsi" w:hAnsiTheme="minorHAnsi"/>
              </w:rPr>
              <w:t xml:space="preserve">superando </w:t>
            </w:r>
            <w:r w:rsidRPr="003354C0">
              <w:rPr>
                <w:rFonts w:asciiTheme="minorHAnsi" w:hAnsiTheme="minorHAnsi"/>
              </w:rPr>
              <w:t xml:space="preserve">as expectativas </w:t>
            </w:r>
            <w:r w:rsidR="003354C0">
              <w:rPr>
                <w:rFonts w:asciiTheme="minorHAnsi" w:hAnsiTheme="minorHAnsi"/>
              </w:rPr>
              <w:t xml:space="preserve">iniciais </w:t>
            </w:r>
            <w:r w:rsidRPr="003354C0">
              <w:rPr>
                <w:rFonts w:asciiTheme="minorHAnsi" w:hAnsiTheme="minorHAnsi"/>
              </w:rPr>
              <w:t xml:space="preserve">da Justiça Eleitoral. </w:t>
            </w:r>
          </w:p>
          <w:p w14:paraId="1D2087E7" w14:textId="201602A1" w:rsidR="00FC0030" w:rsidRDefault="003354C0" w:rsidP="003354C0">
            <w:pPr>
              <w:spacing w:after="0" w:line="240" w:lineRule="auto"/>
              <w:jc w:val="both"/>
              <w:rPr>
                <w:rFonts w:asciiTheme="minorHAnsi" w:hAnsiTheme="minorHAnsi"/>
              </w:rPr>
            </w:pPr>
            <w:r>
              <w:rPr>
                <w:rFonts w:asciiTheme="minorHAnsi" w:hAnsiTheme="minorHAnsi"/>
              </w:rPr>
              <w:t>O principal avanço decorrente da execução do compromisso foi a i</w:t>
            </w:r>
            <w:r w:rsidR="00FC0030">
              <w:rPr>
                <w:rFonts w:asciiTheme="minorHAnsi" w:hAnsiTheme="minorHAnsi"/>
              </w:rPr>
              <w:t>mplantação do sistema</w:t>
            </w:r>
            <w:r>
              <w:rPr>
                <w:rFonts w:asciiTheme="minorHAnsi" w:hAnsiTheme="minorHAnsi"/>
              </w:rPr>
              <w:t>,</w:t>
            </w:r>
            <w:r w:rsidR="00FC0030">
              <w:rPr>
                <w:rFonts w:asciiTheme="minorHAnsi" w:hAnsiTheme="minorHAnsi"/>
              </w:rPr>
              <w:t xml:space="preserve"> em todas as classes processuais, em todos os Tribunais Regionais Eleitorais no ano de 2017. </w:t>
            </w:r>
          </w:p>
          <w:p w14:paraId="297AA4B1" w14:textId="41035ECD" w:rsidR="00FC0030" w:rsidRDefault="00FC0030" w:rsidP="003354C0">
            <w:pPr>
              <w:spacing w:after="0" w:line="240" w:lineRule="auto"/>
              <w:jc w:val="both"/>
              <w:rPr>
                <w:rFonts w:asciiTheme="minorHAnsi" w:hAnsiTheme="minorHAnsi"/>
              </w:rPr>
            </w:pPr>
            <w:r w:rsidRPr="003354C0">
              <w:rPr>
                <w:rFonts w:asciiTheme="minorHAnsi" w:hAnsiTheme="minorHAnsi"/>
              </w:rPr>
              <w:lastRenderedPageBreak/>
              <w:t xml:space="preserve">Os principais desafios da Justiça Eleitoral na execução do cronograma de implantação foram: </w:t>
            </w:r>
          </w:p>
          <w:p w14:paraId="3958AC79" w14:textId="77777777" w:rsidR="003354C0" w:rsidRPr="003354C0" w:rsidRDefault="003354C0" w:rsidP="003354C0">
            <w:pPr>
              <w:spacing w:after="0" w:line="240" w:lineRule="auto"/>
              <w:jc w:val="both"/>
              <w:rPr>
                <w:rFonts w:asciiTheme="minorHAnsi" w:hAnsiTheme="minorHAnsi"/>
              </w:rPr>
            </w:pPr>
          </w:p>
          <w:p w14:paraId="5146FA37" w14:textId="77777777" w:rsidR="003354C0" w:rsidRDefault="00FC0030" w:rsidP="00FC0030">
            <w:pPr>
              <w:pStyle w:val="PargrafodaLista"/>
              <w:numPr>
                <w:ilvl w:val="0"/>
                <w:numId w:val="25"/>
              </w:numPr>
              <w:spacing w:after="0" w:line="240" w:lineRule="auto"/>
              <w:jc w:val="both"/>
              <w:rPr>
                <w:rFonts w:asciiTheme="minorHAnsi" w:hAnsiTheme="minorHAnsi"/>
              </w:rPr>
            </w:pPr>
            <w:r>
              <w:rPr>
                <w:rFonts w:asciiTheme="minorHAnsi" w:hAnsiTheme="minorHAnsi"/>
              </w:rPr>
              <w:t xml:space="preserve">Traçar um cronograma de implantação do sistema </w:t>
            </w:r>
            <w:proofErr w:type="spellStart"/>
            <w:r>
              <w:rPr>
                <w:rFonts w:asciiTheme="minorHAnsi" w:hAnsiTheme="minorHAnsi"/>
              </w:rPr>
              <w:t>PJe</w:t>
            </w:r>
            <w:proofErr w:type="spellEnd"/>
            <w:r>
              <w:rPr>
                <w:rFonts w:asciiTheme="minorHAnsi" w:hAnsiTheme="minorHAnsi"/>
              </w:rPr>
              <w:t xml:space="preserve"> nacionalmente, alinhado com outros dois cronogramas (entrega das plataformas Regionais e treinamentos dos usuários para a implantação). </w:t>
            </w:r>
          </w:p>
          <w:p w14:paraId="610CD74A" w14:textId="21A7F653" w:rsidR="00FC0030" w:rsidRDefault="003354C0" w:rsidP="003354C0">
            <w:pPr>
              <w:spacing w:after="0" w:line="240" w:lineRule="auto"/>
              <w:jc w:val="both"/>
              <w:rPr>
                <w:rFonts w:asciiTheme="minorHAnsi" w:hAnsiTheme="minorHAnsi"/>
              </w:rPr>
            </w:pPr>
            <w:r>
              <w:rPr>
                <w:rFonts w:asciiTheme="minorHAnsi" w:hAnsiTheme="minorHAnsi"/>
              </w:rPr>
              <w:t xml:space="preserve">Vale ressaltar que </w:t>
            </w:r>
            <w:r w:rsidR="007250AC">
              <w:rPr>
                <w:rFonts w:asciiTheme="minorHAnsi" w:hAnsiTheme="minorHAnsi"/>
              </w:rPr>
              <w:t>a dificuldade foi superada</w:t>
            </w:r>
            <w:r w:rsidR="00FC0030" w:rsidRPr="003354C0">
              <w:rPr>
                <w:rFonts w:asciiTheme="minorHAnsi" w:hAnsiTheme="minorHAnsi"/>
              </w:rPr>
              <w:t xml:space="preserve">. </w:t>
            </w:r>
            <w:r>
              <w:rPr>
                <w:rFonts w:asciiTheme="minorHAnsi" w:hAnsiTheme="minorHAnsi"/>
              </w:rPr>
              <w:t>A estratégia adotada p</w:t>
            </w:r>
            <w:r w:rsidR="00FC0030" w:rsidRPr="003354C0">
              <w:rPr>
                <w:rFonts w:asciiTheme="minorHAnsi" w:hAnsiTheme="minorHAnsi"/>
              </w:rPr>
              <w:t xml:space="preserve">ara </w:t>
            </w:r>
            <w:r>
              <w:rPr>
                <w:rFonts w:asciiTheme="minorHAnsi" w:hAnsiTheme="minorHAnsi"/>
              </w:rPr>
              <w:t xml:space="preserve">se </w:t>
            </w:r>
            <w:r w:rsidR="00FC0030" w:rsidRPr="003354C0">
              <w:rPr>
                <w:rFonts w:asciiTheme="minorHAnsi" w:hAnsiTheme="minorHAnsi"/>
              </w:rPr>
              <w:t>atingir a meta</w:t>
            </w:r>
            <w:r>
              <w:rPr>
                <w:rFonts w:asciiTheme="minorHAnsi" w:hAnsiTheme="minorHAnsi"/>
              </w:rPr>
              <w:t xml:space="preserve"> previu, </w:t>
            </w:r>
            <w:r w:rsidR="00FC0030" w:rsidRPr="003354C0">
              <w:rPr>
                <w:rFonts w:asciiTheme="minorHAnsi" w:hAnsiTheme="minorHAnsi"/>
              </w:rPr>
              <w:t>primeiramente</w:t>
            </w:r>
            <w:r>
              <w:rPr>
                <w:rFonts w:asciiTheme="minorHAnsi" w:hAnsiTheme="minorHAnsi"/>
              </w:rPr>
              <w:t xml:space="preserve">, que o TSE </w:t>
            </w:r>
            <w:r w:rsidR="00FC0030" w:rsidRPr="003354C0">
              <w:rPr>
                <w:rFonts w:asciiTheme="minorHAnsi" w:hAnsiTheme="minorHAnsi"/>
              </w:rPr>
              <w:t>fix</w:t>
            </w:r>
            <w:r>
              <w:rPr>
                <w:rFonts w:asciiTheme="minorHAnsi" w:hAnsiTheme="minorHAnsi"/>
              </w:rPr>
              <w:t>asse</w:t>
            </w:r>
            <w:r w:rsidR="00FC0030" w:rsidRPr="003354C0">
              <w:rPr>
                <w:rFonts w:asciiTheme="minorHAnsi" w:hAnsiTheme="minorHAnsi"/>
              </w:rPr>
              <w:t xml:space="preserve">, via Presidência do </w:t>
            </w:r>
            <w:r>
              <w:rPr>
                <w:rFonts w:asciiTheme="minorHAnsi" w:hAnsiTheme="minorHAnsi"/>
              </w:rPr>
              <w:t>Tribunal</w:t>
            </w:r>
            <w:r w:rsidR="00FC0030" w:rsidRPr="003354C0">
              <w:rPr>
                <w:rFonts w:asciiTheme="minorHAnsi" w:hAnsiTheme="minorHAnsi"/>
              </w:rPr>
              <w:t>, um cronograma nacional</w:t>
            </w:r>
            <w:r>
              <w:rPr>
                <w:rFonts w:asciiTheme="minorHAnsi" w:hAnsiTheme="minorHAnsi"/>
              </w:rPr>
              <w:t>, o qual foi</w:t>
            </w:r>
            <w:r w:rsidR="00FC0030" w:rsidRPr="003354C0">
              <w:rPr>
                <w:rFonts w:asciiTheme="minorHAnsi" w:hAnsiTheme="minorHAnsi"/>
              </w:rPr>
              <w:t xml:space="preserve"> submetido aos Regionais para eventuais trocas de datas. Posteriormente, traçou-se o período dos demais cronogramas. Embora tenha havido, ao longo do caminho, alguns percalços (atrasos não previstos), o cronograma foi concluído na data</w:t>
            </w:r>
            <w:r>
              <w:rPr>
                <w:rFonts w:asciiTheme="minorHAnsi" w:hAnsiTheme="minorHAnsi"/>
              </w:rPr>
              <w:t xml:space="preserve"> prevista.</w:t>
            </w:r>
          </w:p>
          <w:p w14:paraId="08E47FB1" w14:textId="77777777" w:rsidR="003354C0" w:rsidRPr="003354C0" w:rsidRDefault="003354C0" w:rsidP="003354C0">
            <w:pPr>
              <w:spacing w:after="0" w:line="240" w:lineRule="auto"/>
              <w:jc w:val="both"/>
              <w:rPr>
                <w:rFonts w:asciiTheme="minorHAnsi" w:hAnsiTheme="minorHAnsi"/>
              </w:rPr>
            </w:pPr>
          </w:p>
          <w:p w14:paraId="29130B57" w14:textId="77777777" w:rsidR="007250AC" w:rsidRDefault="00FC0030" w:rsidP="00FC0030">
            <w:pPr>
              <w:pStyle w:val="PargrafodaLista"/>
              <w:numPr>
                <w:ilvl w:val="0"/>
                <w:numId w:val="25"/>
              </w:numPr>
              <w:spacing w:after="0" w:line="240" w:lineRule="auto"/>
              <w:jc w:val="both"/>
              <w:rPr>
                <w:rFonts w:asciiTheme="minorHAnsi" w:hAnsiTheme="minorHAnsi"/>
              </w:rPr>
            </w:pPr>
            <w:r>
              <w:rPr>
                <w:rFonts w:asciiTheme="minorHAnsi" w:hAnsiTheme="minorHAnsi"/>
              </w:rPr>
              <w:t xml:space="preserve">  Escolher e treinar os multiplicadores de conhecimento nos Regionais. </w:t>
            </w:r>
          </w:p>
          <w:p w14:paraId="44AC2C8A" w14:textId="6C84188D" w:rsidR="00FC0030" w:rsidRDefault="007250AC" w:rsidP="007250AC">
            <w:pPr>
              <w:spacing w:after="0" w:line="240" w:lineRule="auto"/>
              <w:jc w:val="both"/>
              <w:rPr>
                <w:rFonts w:asciiTheme="minorHAnsi" w:hAnsiTheme="minorHAnsi"/>
              </w:rPr>
            </w:pPr>
            <w:r>
              <w:rPr>
                <w:rFonts w:asciiTheme="minorHAnsi" w:hAnsiTheme="minorHAnsi"/>
              </w:rPr>
              <w:t>Estratégia adotada: f</w:t>
            </w:r>
            <w:r w:rsidR="00FC0030" w:rsidRPr="007250AC">
              <w:rPr>
                <w:rFonts w:asciiTheme="minorHAnsi" w:hAnsiTheme="minorHAnsi"/>
              </w:rPr>
              <w:t xml:space="preserve">oi escolhida a Secretaria Judiciária de cada Tribunal Regional como multiplicadora de conhecimento dentro do respectivo Tribunal, uma vez que seria complicado </w:t>
            </w:r>
            <w:r>
              <w:rPr>
                <w:rFonts w:asciiTheme="minorHAnsi" w:hAnsiTheme="minorHAnsi"/>
              </w:rPr>
              <w:t xml:space="preserve">para </w:t>
            </w:r>
            <w:r w:rsidR="00FC0030" w:rsidRPr="007250AC">
              <w:rPr>
                <w:rFonts w:asciiTheme="minorHAnsi" w:hAnsiTheme="minorHAnsi"/>
              </w:rPr>
              <w:t xml:space="preserve">o TSE, como uma Assessoria do </w:t>
            </w:r>
            <w:proofErr w:type="spellStart"/>
            <w:r w:rsidR="00FC0030" w:rsidRPr="007250AC">
              <w:rPr>
                <w:rFonts w:asciiTheme="minorHAnsi" w:hAnsiTheme="minorHAnsi"/>
              </w:rPr>
              <w:t>PJe</w:t>
            </w:r>
            <w:proofErr w:type="spellEnd"/>
            <w:r w:rsidR="00FC0030" w:rsidRPr="007250AC">
              <w:rPr>
                <w:rFonts w:asciiTheme="minorHAnsi" w:hAnsiTheme="minorHAnsi"/>
              </w:rPr>
              <w:t>, com sete servidores, ministrar treinamento a todas as áreas de cada Tribunal. O objetivo foi alcançado, mas alguns Regionais</w:t>
            </w:r>
            <w:r>
              <w:rPr>
                <w:rFonts w:asciiTheme="minorHAnsi" w:hAnsiTheme="minorHAnsi"/>
              </w:rPr>
              <w:t>, segundo a coordenação do compromisso,</w:t>
            </w:r>
            <w:r w:rsidR="00FC0030" w:rsidRPr="007250AC">
              <w:rPr>
                <w:rFonts w:asciiTheme="minorHAnsi" w:hAnsiTheme="minorHAnsi"/>
              </w:rPr>
              <w:t xml:space="preserve"> ainda apresentam dific</w:t>
            </w:r>
            <w:r>
              <w:rPr>
                <w:rFonts w:asciiTheme="minorHAnsi" w:hAnsiTheme="minorHAnsi"/>
              </w:rPr>
              <w:t>uldades no desempenho da tarefa.</w:t>
            </w:r>
          </w:p>
          <w:p w14:paraId="390E74FF" w14:textId="77777777" w:rsidR="007250AC" w:rsidRPr="007250AC" w:rsidRDefault="007250AC" w:rsidP="007250AC">
            <w:pPr>
              <w:spacing w:after="0" w:line="240" w:lineRule="auto"/>
              <w:jc w:val="both"/>
              <w:rPr>
                <w:rFonts w:asciiTheme="minorHAnsi" w:hAnsiTheme="minorHAnsi"/>
              </w:rPr>
            </w:pPr>
          </w:p>
          <w:p w14:paraId="7D7B4B52" w14:textId="77777777" w:rsidR="00835764" w:rsidRDefault="00FC0030" w:rsidP="00FC0030">
            <w:pPr>
              <w:pStyle w:val="PargrafodaLista"/>
              <w:numPr>
                <w:ilvl w:val="0"/>
                <w:numId w:val="25"/>
              </w:numPr>
              <w:spacing w:after="0" w:line="240" w:lineRule="auto"/>
              <w:jc w:val="both"/>
              <w:rPr>
                <w:rFonts w:asciiTheme="minorHAnsi" w:hAnsiTheme="minorHAnsi"/>
              </w:rPr>
            </w:pPr>
            <w:r>
              <w:rPr>
                <w:rFonts w:asciiTheme="minorHAnsi" w:hAnsiTheme="minorHAnsi"/>
              </w:rPr>
              <w:t xml:space="preserve">Aquisição da certificação digital por todos os Tribunais Regionais para o ano de 2017. </w:t>
            </w:r>
          </w:p>
          <w:p w14:paraId="1C35913D" w14:textId="1B160640" w:rsidR="00FC0030" w:rsidRDefault="00FC0030" w:rsidP="00835764">
            <w:pPr>
              <w:spacing w:after="0" w:line="240" w:lineRule="auto"/>
              <w:jc w:val="both"/>
              <w:rPr>
                <w:rFonts w:asciiTheme="minorHAnsi" w:hAnsiTheme="minorHAnsi"/>
              </w:rPr>
            </w:pPr>
            <w:r w:rsidRPr="00835764">
              <w:rPr>
                <w:rFonts w:asciiTheme="minorHAnsi" w:hAnsiTheme="minorHAnsi"/>
              </w:rPr>
              <w:t>Embora o objetivo tenha sido alcançado, foi necessária organização nas licitações ou adesões a ata de re</w:t>
            </w:r>
            <w:r w:rsidR="00835764">
              <w:rPr>
                <w:rFonts w:asciiTheme="minorHAnsi" w:hAnsiTheme="minorHAnsi"/>
              </w:rPr>
              <w:t>gistros de preços já existentes.</w:t>
            </w:r>
          </w:p>
          <w:p w14:paraId="36FA9593" w14:textId="77777777" w:rsidR="00835764" w:rsidRPr="00835764" w:rsidRDefault="00835764" w:rsidP="00835764">
            <w:pPr>
              <w:spacing w:after="0" w:line="240" w:lineRule="auto"/>
              <w:jc w:val="both"/>
              <w:rPr>
                <w:rFonts w:asciiTheme="minorHAnsi" w:hAnsiTheme="minorHAnsi"/>
              </w:rPr>
            </w:pPr>
          </w:p>
          <w:p w14:paraId="258799B1" w14:textId="77777777" w:rsidR="00835764" w:rsidRDefault="00835764" w:rsidP="00FC0030">
            <w:pPr>
              <w:pStyle w:val="PargrafodaLista"/>
              <w:numPr>
                <w:ilvl w:val="0"/>
                <w:numId w:val="25"/>
              </w:numPr>
              <w:spacing w:after="0" w:line="240" w:lineRule="auto"/>
              <w:jc w:val="both"/>
              <w:rPr>
                <w:rFonts w:asciiTheme="minorHAnsi" w:hAnsiTheme="minorHAnsi"/>
              </w:rPr>
            </w:pPr>
            <w:r>
              <w:rPr>
                <w:rFonts w:asciiTheme="minorHAnsi" w:hAnsiTheme="minorHAnsi"/>
              </w:rPr>
              <w:t>Resistência dos usuários.</w:t>
            </w:r>
          </w:p>
          <w:p w14:paraId="4E11823D" w14:textId="5B0484A9" w:rsidR="00FC0030" w:rsidRDefault="00FC0030" w:rsidP="00835764">
            <w:pPr>
              <w:spacing w:after="0" w:line="240" w:lineRule="auto"/>
              <w:jc w:val="both"/>
              <w:rPr>
                <w:rFonts w:asciiTheme="minorHAnsi" w:hAnsiTheme="minorHAnsi"/>
              </w:rPr>
            </w:pPr>
            <w:r w:rsidRPr="00835764">
              <w:rPr>
                <w:rFonts w:asciiTheme="minorHAnsi" w:hAnsiTheme="minorHAnsi"/>
              </w:rPr>
              <w:t>Em alguns momentos, foi necessária a intervenção do Presiden</w:t>
            </w:r>
            <w:r w:rsidR="00835764">
              <w:rPr>
                <w:rFonts w:asciiTheme="minorHAnsi" w:hAnsiTheme="minorHAnsi"/>
              </w:rPr>
              <w:t>te do TSE.</w:t>
            </w:r>
          </w:p>
          <w:p w14:paraId="57621E89" w14:textId="77777777" w:rsidR="00835764" w:rsidRPr="00835764" w:rsidRDefault="00835764" w:rsidP="00835764">
            <w:pPr>
              <w:spacing w:after="0" w:line="240" w:lineRule="auto"/>
              <w:jc w:val="both"/>
              <w:rPr>
                <w:rFonts w:asciiTheme="minorHAnsi" w:hAnsiTheme="minorHAnsi"/>
              </w:rPr>
            </w:pPr>
          </w:p>
          <w:p w14:paraId="10BE3707" w14:textId="77777777" w:rsidR="00FC0030" w:rsidRDefault="00FC0030" w:rsidP="00FC0030">
            <w:pPr>
              <w:pStyle w:val="PargrafodaLista"/>
              <w:numPr>
                <w:ilvl w:val="0"/>
                <w:numId w:val="25"/>
              </w:numPr>
              <w:spacing w:after="0" w:line="240" w:lineRule="auto"/>
              <w:jc w:val="both"/>
              <w:rPr>
                <w:rFonts w:asciiTheme="minorHAnsi" w:hAnsiTheme="minorHAnsi"/>
              </w:rPr>
            </w:pPr>
            <w:r>
              <w:rPr>
                <w:rFonts w:asciiTheme="minorHAnsi" w:hAnsiTheme="minorHAnsi"/>
              </w:rPr>
              <w:t xml:space="preserve">Orçamento. </w:t>
            </w:r>
          </w:p>
          <w:p w14:paraId="6C51CB5A" w14:textId="77777777" w:rsidR="00FC0030" w:rsidRDefault="00FC0030" w:rsidP="009A697A">
            <w:pPr>
              <w:pStyle w:val="PargrafodaLista"/>
              <w:spacing w:after="0" w:line="240" w:lineRule="auto"/>
              <w:ind w:left="360"/>
              <w:jc w:val="both"/>
              <w:rPr>
                <w:rFonts w:asciiTheme="minorHAnsi" w:hAnsiTheme="minorHAnsi"/>
              </w:rPr>
            </w:pPr>
          </w:p>
          <w:p w14:paraId="7DFD16E6" w14:textId="2B9D1903" w:rsidR="00FC0030" w:rsidRPr="00835764" w:rsidRDefault="00FC0030" w:rsidP="009A697A">
            <w:pPr>
              <w:spacing w:after="0" w:line="240" w:lineRule="auto"/>
              <w:jc w:val="both"/>
              <w:rPr>
                <w:rFonts w:asciiTheme="minorHAnsi" w:hAnsiTheme="minorHAnsi"/>
              </w:rPr>
            </w:pPr>
            <w:r w:rsidRPr="00835764">
              <w:rPr>
                <w:rFonts w:asciiTheme="minorHAnsi" w:hAnsiTheme="minorHAnsi"/>
              </w:rPr>
              <w:t xml:space="preserve">O cronograma de implantação do sistema </w:t>
            </w:r>
            <w:proofErr w:type="spellStart"/>
            <w:r w:rsidRPr="00835764">
              <w:rPr>
                <w:rFonts w:asciiTheme="minorHAnsi" w:hAnsiTheme="minorHAnsi"/>
              </w:rPr>
              <w:t>PJe</w:t>
            </w:r>
            <w:proofErr w:type="spellEnd"/>
            <w:r w:rsidRPr="00835764">
              <w:rPr>
                <w:rFonts w:asciiTheme="minorHAnsi" w:hAnsiTheme="minorHAnsi"/>
              </w:rPr>
              <w:t xml:space="preserve">, acompanhado e orientado pela OGP, carregou consigo a certeza de que a meta traçada e definida pela Justiça Eleitoral não foi apenas uma aventura sistêmica, mas refletiu todo o esforço do TSE na entrega de melhor e mais </w:t>
            </w:r>
            <w:r w:rsidRPr="00835764">
              <w:rPr>
                <w:rFonts w:asciiTheme="minorHAnsi" w:hAnsiTheme="minorHAnsi"/>
              </w:rPr>
              <w:lastRenderedPageBreak/>
              <w:t xml:space="preserve">célere prestação jurisdicional, tendo em vista a </w:t>
            </w:r>
            <w:r w:rsidR="00835764">
              <w:rPr>
                <w:rFonts w:asciiTheme="minorHAnsi" w:hAnsiTheme="minorHAnsi"/>
              </w:rPr>
              <w:t>e</w:t>
            </w:r>
            <w:r w:rsidRPr="00835764">
              <w:rPr>
                <w:rFonts w:asciiTheme="minorHAnsi" w:hAnsiTheme="minorHAnsi"/>
              </w:rPr>
              <w:t xml:space="preserve">leição de 2018, na qual os processos de registro de candidaturas tramitam todos eletronicamente no sistema </w:t>
            </w:r>
            <w:proofErr w:type="spellStart"/>
            <w:r w:rsidRPr="00835764">
              <w:rPr>
                <w:rFonts w:asciiTheme="minorHAnsi" w:hAnsiTheme="minorHAnsi"/>
              </w:rPr>
              <w:t>PJe</w:t>
            </w:r>
            <w:proofErr w:type="spellEnd"/>
            <w:r w:rsidRPr="00835764">
              <w:rPr>
                <w:rFonts w:asciiTheme="minorHAnsi" w:hAnsiTheme="minorHAnsi"/>
              </w:rPr>
              <w:t xml:space="preserve"> em todo País.   </w:t>
            </w:r>
          </w:p>
        </w:tc>
      </w:tr>
      <w:tr w:rsidR="00FC0030" w:rsidRPr="002853A8" w14:paraId="1E7D9AD1" w14:textId="77777777" w:rsidTr="009A697A">
        <w:trPr>
          <w:jc w:val="center"/>
        </w:trPr>
        <w:tc>
          <w:tcPr>
            <w:tcW w:w="3029" w:type="dxa"/>
            <w:gridSpan w:val="2"/>
            <w:shd w:val="clear" w:color="auto" w:fill="D9D9D9" w:themeFill="background1" w:themeFillShade="D9"/>
            <w:vAlign w:val="center"/>
          </w:tcPr>
          <w:p w14:paraId="33D8BE50"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lastRenderedPageBreak/>
              <w:t>Implementação até</w:t>
            </w:r>
          </w:p>
        </w:tc>
        <w:tc>
          <w:tcPr>
            <w:tcW w:w="5445" w:type="dxa"/>
            <w:vAlign w:val="center"/>
          </w:tcPr>
          <w:p w14:paraId="1D09DD5B" w14:textId="77777777" w:rsidR="00FC0030" w:rsidRPr="00241E07" w:rsidRDefault="00FC0030" w:rsidP="009A697A">
            <w:pPr>
              <w:spacing w:after="0" w:line="240" w:lineRule="auto"/>
              <w:jc w:val="both"/>
              <w:rPr>
                <w:rFonts w:asciiTheme="minorHAnsi" w:hAnsiTheme="minorHAnsi"/>
                <w:highlight w:val="yellow"/>
              </w:rPr>
            </w:pPr>
            <w:r w:rsidRPr="00FC0030">
              <w:rPr>
                <w:rFonts w:asciiTheme="minorHAnsi" w:hAnsiTheme="minorHAnsi"/>
              </w:rPr>
              <w:t>Agosto/2018</w:t>
            </w:r>
          </w:p>
        </w:tc>
      </w:tr>
    </w:tbl>
    <w:p w14:paraId="53A90497" w14:textId="77777777" w:rsidR="00FC0030" w:rsidRPr="002853A8" w:rsidRDefault="00FC0030" w:rsidP="00FC0030">
      <w:pPr>
        <w:spacing w:after="0" w:line="240" w:lineRule="auto"/>
        <w:jc w:val="both"/>
        <w:rPr>
          <w:rFonts w:asciiTheme="minorHAnsi" w:hAnsiTheme="minorHAnsi"/>
        </w:rPr>
      </w:pPr>
    </w:p>
    <w:p w14:paraId="1621E555" w14:textId="6808834D" w:rsidR="00772D24" w:rsidRDefault="00772D24">
      <w:pPr>
        <w:autoSpaceDE/>
        <w:autoSpaceDN/>
        <w:spacing w:after="0" w:line="240" w:lineRule="auto"/>
        <w:rPr>
          <w:rFonts w:asciiTheme="minorHAnsi" w:hAnsiTheme="minorHAnsi"/>
        </w:rPr>
      </w:pPr>
      <w:r>
        <w:rPr>
          <w:rFonts w:asciiTheme="minorHAnsi" w:hAnsiTheme="minorHAnsi"/>
        </w:rP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350A30" w:rsidRPr="002853A8" w14:paraId="5A9F7493" w14:textId="77777777" w:rsidTr="009A697A">
        <w:trPr>
          <w:trHeight w:val="1156"/>
          <w:tblHeader/>
          <w:jc w:val="center"/>
        </w:trPr>
        <w:tc>
          <w:tcPr>
            <w:tcW w:w="8474" w:type="dxa"/>
            <w:gridSpan w:val="3"/>
            <w:shd w:val="clear" w:color="auto" w:fill="D9D9D9" w:themeFill="background1" w:themeFillShade="D9"/>
            <w:vAlign w:val="center"/>
          </w:tcPr>
          <w:p w14:paraId="7FAE27CC" w14:textId="77777777" w:rsidR="00350A30" w:rsidRDefault="00350A30" w:rsidP="009A697A">
            <w:pPr>
              <w:spacing w:after="0" w:line="240" w:lineRule="auto"/>
              <w:jc w:val="center"/>
              <w:rPr>
                <w:rFonts w:asciiTheme="minorHAnsi" w:hAnsiTheme="minorHAnsi" w:cs="Cambria"/>
                <w:b/>
                <w:bCs/>
              </w:rPr>
            </w:pPr>
            <w:r w:rsidRPr="002853A8">
              <w:rPr>
                <w:rFonts w:asciiTheme="minorHAnsi" w:hAnsiTheme="minorHAnsi" w:cs="Cambria"/>
                <w:b/>
                <w:bCs/>
              </w:rPr>
              <w:lastRenderedPageBreak/>
              <w:t xml:space="preserve">Compromisso 14. Ampliar a participação social no plano plurianual </w:t>
            </w:r>
          </w:p>
          <w:p w14:paraId="5739AC9A" w14:textId="77777777" w:rsidR="00350A30" w:rsidRPr="002853A8" w:rsidRDefault="00350A30" w:rsidP="009A697A">
            <w:pPr>
              <w:spacing w:after="0" w:line="240" w:lineRule="auto"/>
              <w:jc w:val="center"/>
              <w:rPr>
                <w:rFonts w:asciiTheme="minorHAnsi" w:hAnsiTheme="minorHAnsi" w:cs="Cambria"/>
                <w:b/>
                <w:bCs/>
              </w:rPr>
            </w:pPr>
            <w:r w:rsidRPr="002853A8">
              <w:rPr>
                <w:rFonts w:asciiTheme="minorHAnsi" w:hAnsiTheme="minorHAnsi" w:cs="Cambria"/>
                <w:b/>
                <w:bCs/>
              </w:rPr>
              <w:t xml:space="preserve">por meio do </w:t>
            </w:r>
            <w:r>
              <w:rPr>
                <w:rFonts w:asciiTheme="minorHAnsi" w:hAnsiTheme="minorHAnsi" w:cs="Cambria"/>
                <w:b/>
                <w:bCs/>
              </w:rPr>
              <w:t xml:space="preserve">Fórum </w:t>
            </w:r>
            <w:proofErr w:type="spellStart"/>
            <w:r>
              <w:rPr>
                <w:rFonts w:asciiTheme="minorHAnsi" w:hAnsiTheme="minorHAnsi" w:cs="Cambria"/>
                <w:b/>
                <w:bCs/>
              </w:rPr>
              <w:t>I</w:t>
            </w:r>
            <w:r w:rsidRPr="002853A8">
              <w:rPr>
                <w:rFonts w:asciiTheme="minorHAnsi" w:hAnsiTheme="minorHAnsi" w:cs="Cambria"/>
                <w:b/>
                <w:bCs/>
              </w:rPr>
              <w:t>nterconselhos</w:t>
            </w:r>
            <w:proofErr w:type="spellEnd"/>
          </w:p>
        </w:tc>
      </w:tr>
      <w:tr w:rsidR="00350A30" w:rsidRPr="002853A8" w14:paraId="1D8771BA" w14:textId="77777777" w:rsidTr="009A697A">
        <w:trPr>
          <w:jc w:val="center"/>
        </w:trPr>
        <w:tc>
          <w:tcPr>
            <w:tcW w:w="3029" w:type="dxa"/>
            <w:gridSpan w:val="2"/>
            <w:shd w:val="clear" w:color="auto" w:fill="D9D9D9" w:themeFill="background1" w:themeFillShade="D9"/>
            <w:vAlign w:val="center"/>
          </w:tcPr>
          <w:p w14:paraId="32480312"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t>Órgão coordenador</w:t>
            </w:r>
          </w:p>
        </w:tc>
        <w:tc>
          <w:tcPr>
            <w:tcW w:w="5445" w:type="dxa"/>
          </w:tcPr>
          <w:p w14:paraId="0FAA90F3"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Ministério do Planejamento, Desenvolvimento e Gestão</w:t>
            </w:r>
          </w:p>
        </w:tc>
      </w:tr>
      <w:tr w:rsidR="00350A30" w:rsidRPr="002853A8" w14:paraId="6870C344" w14:textId="77777777" w:rsidTr="009A697A">
        <w:trPr>
          <w:jc w:val="center"/>
        </w:trPr>
        <w:tc>
          <w:tcPr>
            <w:tcW w:w="3029" w:type="dxa"/>
            <w:gridSpan w:val="2"/>
            <w:shd w:val="clear" w:color="auto" w:fill="D9D9D9" w:themeFill="background1" w:themeFillShade="D9"/>
            <w:vAlign w:val="center"/>
          </w:tcPr>
          <w:p w14:paraId="7022AFEE"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t>Nome do servidor responsável pela implementação no órgão coordenador</w:t>
            </w:r>
          </w:p>
        </w:tc>
        <w:tc>
          <w:tcPr>
            <w:tcW w:w="5445" w:type="dxa"/>
            <w:vAlign w:val="center"/>
          </w:tcPr>
          <w:p w14:paraId="7DC4229C"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Rodrigo Ramiro</w:t>
            </w:r>
          </w:p>
        </w:tc>
      </w:tr>
      <w:tr w:rsidR="00350A30" w:rsidRPr="002853A8" w14:paraId="58A96293" w14:textId="77777777" w:rsidTr="009A697A">
        <w:trPr>
          <w:jc w:val="center"/>
        </w:trPr>
        <w:tc>
          <w:tcPr>
            <w:tcW w:w="3029" w:type="dxa"/>
            <w:gridSpan w:val="2"/>
            <w:shd w:val="clear" w:color="auto" w:fill="D9D9D9" w:themeFill="background1" w:themeFillShade="D9"/>
            <w:vAlign w:val="center"/>
          </w:tcPr>
          <w:p w14:paraId="48FFE6A3"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t>Cargo - Departamento</w:t>
            </w:r>
          </w:p>
        </w:tc>
        <w:tc>
          <w:tcPr>
            <w:tcW w:w="5445" w:type="dxa"/>
          </w:tcPr>
          <w:p w14:paraId="1C3FDA60"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Coordenação-Geral de Planejamento</w:t>
            </w:r>
          </w:p>
        </w:tc>
      </w:tr>
      <w:tr w:rsidR="00350A30" w:rsidRPr="002853A8" w14:paraId="2E859C67" w14:textId="77777777" w:rsidTr="009A697A">
        <w:trPr>
          <w:jc w:val="center"/>
        </w:trPr>
        <w:tc>
          <w:tcPr>
            <w:tcW w:w="3029" w:type="dxa"/>
            <w:gridSpan w:val="2"/>
            <w:shd w:val="clear" w:color="auto" w:fill="D9D9D9" w:themeFill="background1" w:themeFillShade="D9"/>
            <w:vAlign w:val="center"/>
          </w:tcPr>
          <w:p w14:paraId="7537891A"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t>E-mail</w:t>
            </w:r>
          </w:p>
        </w:tc>
        <w:tc>
          <w:tcPr>
            <w:tcW w:w="5445" w:type="dxa"/>
          </w:tcPr>
          <w:p w14:paraId="6E939344"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Pr>
                <w:rStyle w:val="TEXTOChar"/>
                <w:rFonts w:asciiTheme="minorHAnsi" w:hAnsiTheme="minorHAnsi" w:cstheme="minorHAnsi"/>
                <w:sz w:val="22"/>
                <w:szCs w:val="22"/>
              </w:rPr>
              <w:t>rodrigo.ramiro</w:t>
            </w:r>
            <w:r w:rsidRPr="002853A8">
              <w:rPr>
                <w:rStyle w:val="TEXTOChar"/>
                <w:rFonts w:asciiTheme="minorHAnsi" w:hAnsiTheme="minorHAnsi" w:cstheme="minorHAnsi"/>
                <w:sz w:val="22"/>
                <w:szCs w:val="22"/>
              </w:rPr>
              <w:t>@planejamento.gov.br</w:t>
            </w:r>
          </w:p>
        </w:tc>
      </w:tr>
      <w:tr w:rsidR="00350A30" w:rsidRPr="002853A8" w14:paraId="65D7A930" w14:textId="77777777" w:rsidTr="009A697A">
        <w:trPr>
          <w:jc w:val="center"/>
        </w:trPr>
        <w:tc>
          <w:tcPr>
            <w:tcW w:w="3029" w:type="dxa"/>
            <w:gridSpan w:val="2"/>
            <w:shd w:val="clear" w:color="auto" w:fill="D9D9D9" w:themeFill="background1" w:themeFillShade="D9"/>
            <w:vAlign w:val="center"/>
          </w:tcPr>
          <w:p w14:paraId="56CDE944"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t>Telefone</w:t>
            </w:r>
          </w:p>
        </w:tc>
        <w:tc>
          <w:tcPr>
            <w:tcW w:w="5445" w:type="dxa"/>
          </w:tcPr>
          <w:p w14:paraId="347ACB57"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(61) 2020-4508</w:t>
            </w:r>
          </w:p>
        </w:tc>
      </w:tr>
      <w:tr w:rsidR="00350A30" w:rsidRPr="002853A8" w14:paraId="1E4479D7" w14:textId="77777777" w:rsidTr="009A697A">
        <w:trPr>
          <w:jc w:val="center"/>
        </w:trPr>
        <w:tc>
          <w:tcPr>
            <w:tcW w:w="1192" w:type="dxa"/>
            <w:vMerge w:val="restart"/>
            <w:shd w:val="clear" w:color="auto" w:fill="D9D9D9" w:themeFill="background1" w:themeFillShade="D9"/>
            <w:vAlign w:val="center"/>
          </w:tcPr>
          <w:p w14:paraId="1D827573" w14:textId="63F36C8C" w:rsidR="00350A30" w:rsidRPr="002853A8" w:rsidRDefault="00350A30" w:rsidP="00A412BF">
            <w:pPr>
              <w:spacing w:after="0" w:line="240" w:lineRule="auto"/>
              <w:jc w:val="center"/>
              <w:rPr>
                <w:rFonts w:asciiTheme="minorHAnsi" w:hAnsiTheme="minorHAnsi"/>
              </w:rPr>
            </w:pPr>
            <w:r w:rsidRPr="002853A8">
              <w:rPr>
                <w:rFonts w:asciiTheme="minorHAnsi" w:hAnsiTheme="minorHAnsi"/>
              </w:rPr>
              <w:t>Atores Envolvidos</w:t>
            </w:r>
          </w:p>
        </w:tc>
        <w:tc>
          <w:tcPr>
            <w:tcW w:w="1837" w:type="dxa"/>
            <w:shd w:val="clear" w:color="auto" w:fill="D9D9D9" w:themeFill="background1" w:themeFillShade="D9"/>
            <w:vAlign w:val="center"/>
          </w:tcPr>
          <w:p w14:paraId="30E07C8B" w14:textId="77777777" w:rsidR="00350A30" w:rsidRPr="002853A8" w:rsidRDefault="00350A30" w:rsidP="00A412BF">
            <w:pPr>
              <w:spacing w:after="0" w:line="240" w:lineRule="auto"/>
              <w:jc w:val="center"/>
              <w:rPr>
                <w:rFonts w:asciiTheme="minorHAnsi" w:hAnsiTheme="minorHAnsi"/>
              </w:rPr>
            </w:pPr>
            <w:r w:rsidRPr="002853A8">
              <w:rPr>
                <w:rFonts w:asciiTheme="minorHAnsi" w:hAnsiTheme="minorHAnsi"/>
              </w:rPr>
              <w:t>Governo</w:t>
            </w:r>
          </w:p>
        </w:tc>
        <w:tc>
          <w:tcPr>
            <w:tcW w:w="5445" w:type="dxa"/>
            <w:vAlign w:val="center"/>
          </w:tcPr>
          <w:p w14:paraId="2F16AA14"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Ministério da Educação</w:t>
            </w:r>
          </w:p>
          <w:p w14:paraId="138782FB"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Secretaria de Governo</w:t>
            </w:r>
          </w:p>
          <w:p w14:paraId="50B8961F" w14:textId="77777777" w:rsidR="00350A30" w:rsidRDefault="00350A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Instituto de Pesquisa Econômica Aplicada</w:t>
            </w:r>
          </w:p>
          <w:p w14:paraId="54641347" w14:textId="77777777" w:rsidR="00350A30" w:rsidRPr="002853A8" w:rsidRDefault="00350A30" w:rsidP="009A697A">
            <w:pPr>
              <w:spacing w:after="0" w:line="240" w:lineRule="auto"/>
              <w:jc w:val="both"/>
              <w:rPr>
                <w:rFonts w:asciiTheme="minorHAnsi" w:hAnsiTheme="minorHAnsi"/>
              </w:rPr>
            </w:pPr>
            <w:r>
              <w:rPr>
                <w:rStyle w:val="TEXTOChar"/>
                <w:rFonts w:cstheme="minorHAnsi"/>
              </w:rPr>
              <w:t>Ministério do Desenvolvimento Social</w:t>
            </w:r>
          </w:p>
        </w:tc>
      </w:tr>
      <w:tr w:rsidR="00350A30" w:rsidRPr="002853A8" w14:paraId="2DEE95EF" w14:textId="77777777" w:rsidTr="009A697A">
        <w:trPr>
          <w:jc w:val="center"/>
        </w:trPr>
        <w:tc>
          <w:tcPr>
            <w:tcW w:w="1192" w:type="dxa"/>
            <w:vMerge/>
            <w:shd w:val="clear" w:color="auto" w:fill="D9D9D9" w:themeFill="background1" w:themeFillShade="D9"/>
            <w:vAlign w:val="center"/>
          </w:tcPr>
          <w:p w14:paraId="4402E7ED" w14:textId="77777777" w:rsidR="00350A30" w:rsidRPr="002853A8" w:rsidRDefault="00350A30" w:rsidP="00A412BF">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3E883921" w14:textId="0C9826E1" w:rsidR="00350A30" w:rsidRPr="002853A8" w:rsidRDefault="00350A30" w:rsidP="00A412BF">
            <w:pPr>
              <w:spacing w:after="0" w:line="240" w:lineRule="auto"/>
              <w:jc w:val="center"/>
              <w:rPr>
                <w:rFonts w:asciiTheme="minorHAnsi" w:hAnsiTheme="minorHAnsi"/>
              </w:rPr>
            </w:pPr>
            <w:r w:rsidRPr="002853A8">
              <w:rPr>
                <w:rFonts w:asciiTheme="minorHAnsi" w:hAnsiTheme="minorHAnsi"/>
              </w:rPr>
              <w:t>Sociedade Civil</w:t>
            </w:r>
          </w:p>
        </w:tc>
        <w:tc>
          <w:tcPr>
            <w:tcW w:w="5445" w:type="dxa"/>
            <w:vAlign w:val="center"/>
          </w:tcPr>
          <w:p w14:paraId="0B046C27"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Instituto de Estudos Socioeconômicos</w:t>
            </w:r>
          </w:p>
          <w:p w14:paraId="43B5BA62"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Rede Urbana de Ações Socioculturais</w:t>
            </w:r>
          </w:p>
          <w:p w14:paraId="2DBC0D81"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 xml:space="preserve">Open </w:t>
            </w:r>
            <w:proofErr w:type="spellStart"/>
            <w:r w:rsidRPr="002853A8">
              <w:rPr>
                <w:rStyle w:val="TEXTOChar"/>
                <w:rFonts w:asciiTheme="minorHAnsi" w:hAnsiTheme="minorHAnsi" w:cstheme="minorHAnsi"/>
                <w:sz w:val="22"/>
                <w:szCs w:val="22"/>
              </w:rPr>
              <w:t>Knowledge</w:t>
            </w:r>
            <w:proofErr w:type="spellEnd"/>
            <w:r w:rsidRPr="002853A8">
              <w:rPr>
                <w:rStyle w:val="TEXTOChar"/>
                <w:rFonts w:asciiTheme="minorHAnsi" w:hAnsiTheme="minorHAnsi" w:cstheme="minorHAnsi"/>
                <w:sz w:val="22"/>
                <w:szCs w:val="22"/>
              </w:rPr>
              <w:t xml:space="preserve"> Brasil</w:t>
            </w:r>
          </w:p>
          <w:p w14:paraId="225EE7C8" w14:textId="77777777" w:rsidR="00350A30" w:rsidRPr="002853A8" w:rsidRDefault="00350A30" w:rsidP="009A697A">
            <w:pPr>
              <w:spacing w:after="0" w:line="240" w:lineRule="auto"/>
              <w:jc w:val="both"/>
              <w:rPr>
                <w:rFonts w:asciiTheme="minorHAnsi" w:hAnsiTheme="minorHAnsi"/>
              </w:rPr>
            </w:pPr>
            <w:r w:rsidRPr="002853A8">
              <w:rPr>
                <w:rStyle w:val="TEXTOChar"/>
                <w:rFonts w:asciiTheme="minorHAnsi" w:hAnsiTheme="minorHAnsi" w:cstheme="minorHAnsi"/>
                <w:sz w:val="22"/>
                <w:szCs w:val="22"/>
              </w:rPr>
              <w:t>Rodas da Paz</w:t>
            </w:r>
          </w:p>
        </w:tc>
      </w:tr>
      <w:tr w:rsidR="00350A30" w:rsidRPr="002853A8" w14:paraId="1629BC06" w14:textId="77777777" w:rsidTr="009A697A">
        <w:trPr>
          <w:jc w:val="center"/>
        </w:trPr>
        <w:tc>
          <w:tcPr>
            <w:tcW w:w="3029" w:type="dxa"/>
            <w:gridSpan w:val="2"/>
            <w:shd w:val="clear" w:color="auto" w:fill="D9D9D9" w:themeFill="background1" w:themeFillShade="D9"/>
            <w:vAlign w:val="center"/>
          </w:tcPr>
          <w:p w14:paraId="34FAC718" w14:textId="77777777" w:rsidR="00350A30" w:rsidRPr="002853A8" w:rsidRDefault="00350A30" w:rsidP="009A697A">
            <w:pPr>
              <w:spacing w:after="0" w:line="240" w:lineRule="auto"/>
              <w:rPr>
                <w:rFonts w:asciiTheme="minorHAnsi" w:hAnsiTheme="minorHAnsi"/>
              </w:rPr>
            </w:pPr>
            <w:r w:rsidRPr="002853A8">
              <w:rPr>
                <w:rFonts w:asciiTheme="minorHAnsi" w:hAnsiTheme="minorHAnsi"/>
              </w:rPr>
              <w:t>Status quo ou problema – assunto a ser abordado</w:t>
            </w:r>
          </w:p>
        </w:tc>
        <w:tc>
          <w:tcPr>
            <w:tcW w:w="5445" w:type="dxa"/>
          </w:tcPr>
          <w:p w14:paraId="13B4B252"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Necessidade de ampliar a participação social e a qualidade de sua incidência na gestão do Plano Plurianual - PPA</w:t>
            </w:r>
          </w:p>
        </w:tc>
      </w:tr>
      <w:tr w:rsidR="00350A30" w:rsidRPr="002853A8" w14:paraId="6E496818" w14:textId="77777777" w:rsidTr="009A697A">
        <w:trPr>
          <w:jc w:val="center"/>
        </w:trPr>
        <w:tc>
          <w:tcPr>
            <w:tcW w:w="3029" w:type="dxa"/>
            <w:gridSpan w:val="2"/>
            <w:shd w:val="clear" w:color="auto" w:fill="D9D9D9" w:themeFill="background1" w:themeFillShade="D9"/>
            <w:vAlign w:val="center"/>
          </w:tcPr>
          <w:p w14:paraId="5A1EE98D" w14:textId="77777777" w:rsidR="00350A30" w:rsidRPr="002853A8" w:rsidRDefault="00350A30" w:rsidP="009A697A">
            <w:pPr>
              <w:spacing w:after="0" w:line="240" w:lineRule="auto"/>
              <w:rPr>
                <w:rFonts w:asciiTheme="minorHAnsi" w:hAnsiTheme="minorHAnsi"/>
              </w:rPr>
            </w:pPr>
            <w:r w:rsidRPr="002853A8">
              <w:rPr>
                <w:rFonts w:asciiTheme="minorHAnsi" w:hAnsiTheme="minorHAnsi"/>
              </w:rPr>
              <w:t>Objetivo Principal do Compromisso</w:t>
            </w:r>
          </w:p>
        </w:tc>
        <w:tc>
          <w:tcPr>
            <w:tcW w:w="5445" w:type="dxa"/>
          </w:tcPr>
          <w:p w14:paraId="6EF2A8FA"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Aperfeiçoamento e consolidação dos métodos de participação social na formulação e na gestão do PPA</w:t>
            </w:r>
          </w:p>
        </w:tc>
      </w:tr>
      <w:tr w:rsidR="00350A30" w:rsidRPr="002853A8" w14:paraId="5FDCD26E" w14:textId="77777777" w:rsidTr="009A697A">
        <w:trPr>
          <w:jc w:val="center"/>
        </w:trPr>
        <w:tc>
          <w:tcPr>
            <w:tcW w:w="3029" w:type="dxa"/>
            <w:gridSpan w:val="2"/>
            <w:shd w:val="clear" w:color="auto" w:fill="D9D9D9" w:themeFill="background1" w:themeFillShade="D9"/>
            <w:vAlign w:val="center"/>
          </w:tcPr>
          <w:p w14:paraId="112B4281" w14:textId="77777777" w:rsidR="00350A30" w:rsidRPr="002853A8" w:rsidRDefault="00350A30" w:rsidP="009A697A">
            <w:pPr>
              <w:spacing w:after="0" w:line="240" w:lineRule="auto"/>
              <w:rPr>
                <w:rFonts w:asciiTheme="minorHAnsi" w:hAnsiTheme="minorHAnsi"/>
              </w:rPr>
            </w:pPr>
            <w:r w:rsidRPr="002853A8">
              <w:rPr>
                <w:rFonts w:asciiTheme="minorHAnsi" w:hAnsiTheme="minorHAnsi"/>
              </w:rPr>
              <w:t>Breve descrição do compromisso</w:t>
            </w:r>
          </w:p>
        </w:tc>
        <w:tc>
          <w:tcPr>
            <w:tcW w:w="5445" w:type="dxa"/>
          </w:tcPr>
          <w:p w14:paraId="43A303FD"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Monitoramento participativo do PPA, especialmente das agendas transversais e das metas e objetivos do desenvolvimento sustentáveis (ODS), com uso de ferramentas digitais</w:t>
            </w:r>
          </w:p>
        </w:tc>
      </w:tr>
      <w:tr w:rsidR="00350A30" w:rsidRPr="002853A8" w14:paraId="41E113DA" w14:textId="77777777" w:rsidTr="009A697A">
        <w:trPr>
          <w:jc w:val="center"/>
        </w:trPr>
        <w:tc>
          <w:tcPr>
            <w:tcW w:w="3029" w:type="dxa"/>
            <w:gridSpan w:val="2"/>
            <w:shd w:val="clear" w:color="auto" w:fill="D9D9D9" w:themeFill="background1" w:themeFillShade="D9"/>
            <w:vAlign w:val="center"/>
          </w:tcPr>
          <w:p w14:paraId="3581B7C7" w14:textId="77777777" w:rsidR="00350A30" w:rsidRPr="002853A8" w:rsidRDefault="00350A30" w:rsidP="009A697A">
            <w:pPr>
              <w:spacing w:after="0" w:line="240" w:lineRule="auto"/>
              <w:rPr>
                <w:rFonts w:asciiTheme="minorHAnsi" w:hAnsiTheme="minorHAnsi"/>
              </w:rPr>
            </w:pPr>
            <w:r w:rsidRPr="002853A8">
              <w:rPr>
                <w:rFonts w:asciiTheme="minorHAnsi" w:hAnsiTheme="minorHAnsi"/>
              </w:rPr>
              <w:t>Desafio da OGP abordado pelo compromisso</w:t>
            </w:r>
          </w:p>
        </w:tc>
        <w:tc>
          <w:tcPr>
            <w:tcW w:w="5445" w:type="dxa"/>
          </w:tcPr>
          <w:p w14:paraId="4C7423C3"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Melhoria dos Serviços Públicos</w:t>
            </w:r>
          </w:p>
          <w:p w14:paraId="1E8CBAD8"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Aumento da integridade pública</w:t>
            </w:r>
          </w:p>
          <w:p w14:paraId="17E8C37E"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Gestão mais efetiva dos recursos públicos</w:t>
            </w:r>
          </w:p>
          <w:p w14:paraId="57A07623"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Aumento da responsabilidade corporativa</w:t>
            </w:r>
          </w:p>
        </w:tc>
      </w:tr>
      <w:tr w:rsidR="00350A30" w:rsidRPr="002853A8" w14:paraId="48C97BA8" w14:textId="77777777" w:rsidTr="009A697A">
        <w:trPr>
          <w:jc w:val="center"/>
        </w:trPr>
        <w:tc>
          <w:tcPr>
            <w:tcW w:w="3029" w:type="dxa"/>
            <w:gridSpan w:val="2"/>
            <w:shd w:val="clear" w:color="auto" w:fill="D9D9D9" w:themeFill="background1" w:themeFillShade="D9"/>
            <w:vAlign w:val="center"/>
          </w:tcPr>
          <w:p w14:paraId="72C364B0"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t>Relevância do compromisso</w:t>
            </w:r>
          </w:p>
        </w:tc>
        <w:tc>
          <w:tcPr>
            <w:tcW w:w="5445" w:type="dxa"/>
          </w:tcPr>
          <w:p w14:paraId="4CFAB39D"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Ampliar a participação social no monitoramento do PPA</w:t>
            </w:r>
          </w:p>
        </w:tc>
      </w:tr>
      <w:tr w:rsidR="00350A30" w:rsidRPr="002853A8" w14:paraId="576E35DB" w14:textId="77777777" w:rsidTr="009A697A">
        <w:trPr>
          <w:jc w:val="center"/>
        </w:trPr>
        <w:tc>
          <w:tcPr>
            <w:tcW w:w="3029" w:type="dxa"/>
            <w:gridSpan w:val="2"/>
            <w:shd w:val="clear" w:color="auto" w:fill="D9D9D9" w:themeFill="background1" w:themeFillShade="D9"/>
            <w:vAlign w:val="center"/>
          </w:tcPr>
          <w:p w14:paraId="7499ABE7"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t>Ambição</w:t>
            </w:r>
          </w:p>
          <w:p w14:paraId="4664AEE2" w14:textId="77777777" w:rsidR="00350A30" w:rsidRPr="002853A8" w:rsidRDefault="00350A30" w:rsidP="009A697A">
            <w:pPr>
              <w:spacing w:after="0" w:line="240" w:lineRule="auto"/>
              <w:jc w:val="both"/>
              <w:rPr>
                <w:rFonts w:asciiTheme="minorHAnsi" w:hAnsiTheme="minorHAnsi"/>
              </w:rPr>
            </w:pPr>
          </w:p>
        </w:tc>
        <w:tc>
          <w:tcPr>
            <w:tcW w:w="5445" w:type="dxa"/>
          </w:tcPr>
          <w:p w14:paraId="1F95F895"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Maior participação social no processo de formulação e gestão do PPA</w:t>
            </w:r>
          </w:p>
        </w:tc>
      </w:tr>
      <w:tr w:rsidR="00350A30" w:rsidRPr="002853A8" w14:paraId="384EFDDA" w14:textId="77777777" w:rsidTr="009A697A">
        <w:trPr>
          <w:jc w:val="center"/>
        </w:trPr>
        <w:tc>
          <w:tcPr>
            <w:tcW w:w="3029" w:type="dxa"/>
            <w:gridSpan w:val="2"/>
            <w:shd w:val="clear" w:color="auto" w:fill="D9D9D9" w:themeFill="background1" w:themeFillShade="D9"/>
            <w:vAlign w:val="center"/>
          </w:tcPr>
          <w:p w14:paraId="3A150892" w14:textId="77777777" w:rsidR="00350A30" w:rsidRPr="002853A8" w:rsidRDefault="00350A30" w:rsidP="009A697A">
            <w:pPr>
              <w:spacing w:after="0" w:line="240" w:lineRule="auto"/>
              <w:jc w:val="both"/>
              <w:rPr>
                <w:rFonts w:asciiTheme="minorHAnsi" w:hAnsi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445" w:type="dxa"/>
            <w:vAlign w:val="center"/>
          </w:tcPr>
          <w:p w14:paraId="53F6A619"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sidRPr="005F5100">
              <w:rPr>
                <w:rFonts w:asciiTheme="minorHAnsi" w:hAnsiTheme="minorHAnsi"/>
              </w:rPr>
              <w:t>Em andamento</w:t>
            </w:r>
            <w:r>
              <w:rPr>
                <w:rFonts w:asciiTheme="minorHAnsi" w:hAnsiTheme="minorHAnsi"/>
              </w:rPr>
              <w:t xml:space="preserve">, como acordado com a CGU as ações poderiam se estender até dezembro de 2018. </w:t>
            </w:r>
          </w:p>
        </w:tc>
      </w:tr>
      <w:tr w:rsidR="00350A30" w:rsidRPr="002853A8" w14:paraId="76420CE4" w14:textId="77777777" w:rsidTr="009A697A">
        <w:trPr>
          <w:jc w:val="center"/>
        </w:trPr>
        <w:tc>
          <w:tcPr>
            <w:tcW w:w="3029" w:type="dxa"/>
            <w:gridSpan w:val="2"/>
            <w:shd w:val="clear" w:color="auto" w:fill="D9D9D9" w:themeFill="background1" w:themeFillShade="D9"/>
            <w:vAlign w:val="center"/>
          </w:tcPr>
          <w:p w14:paraId="496D55D5"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t>Descrição dos Resultados</w:t>
            </w:r>
          </w:p>
        </w:tc>
        <w:tc>
          <w:tcPr>
            <w:tcW w:w="5445" w:type="dxa"/>
            <w:vAlign w:val="center"/>
          </w:tcPr>
          <w:p w14:paraId="37693849" w14:textId="6FDB7079" w:rsidR="00350A30" w:rsidRPr="00A412BF" w:rsidRDefault="00350A30" w:rsidP="00423727">
            <w:pPr>
              <w:spacing w:after="0" w:line="240" w:lineRule="auto"/>
              <w:jc w:val="both"/>
              <w:rPr>
                <w:rFonts w:asciiTheme="minorHAnsi" w:hAnsiTheme="minorHAnsi"/>
              </w:rPr>
            </w:pPr>
            <w:r>
              <w:t>A aprovação, pelos Conselhos Nacionais, da nova metodologia de Monitoramento Participativo Tempestivo comprova a forte demanda da sociedade civil por informações mais detalhadas sobre a implementação das Metas e Iniciativas do P</w:t>
            </w:r>
            <w:r w:rsidR="00423727">
              <w:t xml:space="preserve">lano </w:t>
            </w:r>
            <w:r>
              <w:t>P</w:t>
            </w:r>
            <w:r w:rsidR="00423727">
              <w:t>lurianual – PP</w:t>
            </w:r>
            <w:r>
              <w:t>A, além de suas relações com os ODS.</w:t>
            </w:r>
            <w:r w:rsidRPr="00162885">
              <w:t xml:space="preserve"> </w:t>
            </w:r>
            <w:r w:rsidR="00423727">
              <w:t>Além disso, a</w:t>
            </w:r>
            <w:r>
              <w:t xml:space="preserve"> metodologia </w:t>
            </w:r>
            <w:r w:rsidR="00423727">
              <w:t>foi</w:t>
            </w:r>
            <w:r>
              <w:t xml:space="preserve"> bem recebida </w:t>
            </w:r>
            <w:r w:rsidR="00423727">
              <w:t>também pel</w:t>
            </w:r>
            <w:r>
              <w:t xml:space="preserve">os órgãos a que </w:t>
            </w:r>
            <w:r w:rsidR="00423727">
              <w:t>foi</w:t>
            </w:r>
            <w:r>
              <w:t xml:space="preserve"> apresentada e tem contribuído para maior integração entre os órgãos e os Conselhos Nacionais.  </w:t>
            </w:r>
          </w:p>
          <w:p w14:paraId="64518AD4" w14:textId="1913D1AB" w:rsidR="00423727" w:rsidRDefault="00350A30" w:rsidP="00423727">
            <w:pPr>
              <w:spacing w:after="0" w:line="240" w:lineRule="auto"/>
              <w:jc w:val="both"/>
            </w:pPr>
            <w:r>
              <w:t xml:space="preserve">Cabe registrar também que as adaptações no </w:t>
            </w:r>
            <w:r w:rsidR="00423727">
              <w:t xml:space="preserve">Sistema Integrado de Planejamento </w:t>
            </w:r>
            <w:r w:rsidR="009A697A">
              <w:t xml:space="preserve">e Orçamento </w:t>
            </w:r>
            <w:r w:rsidR="00423727">
              <w:t xml:space="preserve">– </w:t>
            </w:r>
            <w:r>
              <w:t xml:space="preserve">SIOP </w:t>
            </w:r>
            <w:r w:rsidR="00423727">
              <w:t xml:space="preserve">– </w:t>
            </w:r>
            <w:r>
              <w:t xml:space="preserve">para </w:t>
            </w:r>
            <w:r>
              <w:lastRenderedPageBreak/>
              <w:t>recepcionar as Agendas ODS e a criação do portal PPA Cidadão contribuíram não só para ampliar a disseminação de informações junto aos cidadãos, como també</w:t>
            </w:r>
            <w:r w:rsidR="00423727">
              <w:t xml:space="preserve">m junto aos órgãos de governo. </w:t>
            </w:r>
          </w:p>
          <w:p w14:paraId="72037CDA" w14:textId="17866810" w:rsidR="00350A30" w:rsidRDefault="00350A30" w:rsidP="00423727">
            <w:pPr>
              <w:spacing w:after="0" w:line="240" w:lineRule="auto"/>
              <w:jc w:val="both"/>
            </w:pPr>
            <w:r>
              <w:t xml:space="preserve">O ponto alto do Compromisso 14 ocorreu em novembro de 2017, </w:t>
            </w:r>
            <w:r w:rsidR="00542E24">
              <w:t xml:space="preserve">com a realização do </w:t>
            </w:r>
            <w:r w:rsidR="009A697A">
              <w:t>Fórum</w:t>
            </w:r>
            <w:r w:rsidR="00542E24">
              <w:t xml:space="preserve"> </w:t>
            </w:r>
            <w:proofErr w:type="spellStart"/>
            <w:r w:rsidR="00542E24">
              <w:t>Interconselhos</w:t>
            </w:r>
            <w:proofErr w:type="spellEnd"/>
            <w:r w:rsidR="00542E24">
              <w:t xml:space="preserve">, que contou </w:t>
            </w:r>
            <w:r w:rsidRPr="007C3FA9">
              <w:t xml:space="preserve">com a presença de 150 representantes de diversos Conselhos Nacionais de políticas públicas, comissões e entidades de classe, </w:t>
            </w:r>
            <w:r w:rsidR="009A697A">
              <w:t xml:space="preserve">os quais se reuniram para </w:t>
            </w:r>
            <w:r w:rsidRPr="007C3FA9">
              <w:t xml:space="preserve">discutir e apresentar suas </w:t>
            </w:r>
            <w:r>
              <w:t>escolhas</w:t>
            </w:r>
            <w:r w:rsidRPr="007C3FA9">
              <w:t xml:space="preserve"> para o monitoramento </w:t>
            </w:r>
            <w:r>
              <w:t>tempestivo</w:t>
            </w:r>
            <w:r w:rsidRPr="007C3FA9">
              <w:t>.</w:t>
            </w:r>
            <w:r>
              <w:t xml:space="preserve"> </w:t>
            </w:r>
          </w:p>
          <w:p w14:paraId="0AD9A1AC" w14:textId="14C1CCBB" w:rsidR="00350A30" w:rsidRDefault="00350A30" w:rsidP="00423727">
            <w:pPr>
              <w:spacing w:after="0" w:line="240" w:lineRule="auto"/>
              <w:jc w:val="both"/>
            </w:pPr>
            <w:r>
              <w:t xml:space="preserve">Além da realização do Fórum </w:t>
            </w:r>
            <w:proofErr w:type="spellStart"/>
            <w:r>
              <w:t>Interconselhos</w:t>
            </w:r>
            <w:proofErr w:type="spellEnd"/>
            <w:r>
              <w:t xml:space="preserve"> e do desenvolvimento do portal PPA Cidadão, os Conselhos Nacionais de Políticas Públicas fizeram uma seleção de metas e iniciativas para o monitoramento participativo tempestivo</w:t>
            </w:r>
            <w:r w:rsidR="00423727">
              <w:t>. O</w:t>
            </w:r>
            <w:r>
              <w:t xml:space="preserve">s Planos de Implementação Simplificados das Metas e/ou Iniciativas selecionadas ainda estão sendo pactuados entre os atores envolvidos. </w:t>
            </w:r>
          </w:p>
          <w:p w14:paraId="7941D135" w14:textId="52D8445F" w:rsidR="00350A30" w:rsidRDefault="009A697A" w:rsidP="00423727">
            <w:pPr>
              <w:spacing w:after="0" w:line="240" w:lineRule="auto"/>
              <w:jc w:val="both"/>
              <w:rPr>
                <w:rFonts w:asciiTheme="minorHAnsi" w:hAnsiTheme="minorHAnsi"/>
              </w:rPr>
            </w:pPr>
            <w:r>
              <w:rPr>
                <w:rFonts w:asciiTheme="minorHAnsi" w:hAnsiTheme="minorHAnsi"/>
              </w:rPr>
              <w:t>O</w:t>
            </w:r>
            <w:r w:rsidR="00350A30" w:rsidRPr="009A697A">
              <w:rPr>
                <w:rFonts w:asciiTheme="minorHAnsi" w:hAnsiTheme="minorHAnsi"/>
              </w:rPr>
              <w:t>s principais resultados e avanços decorrentes de sua execução</w:t>
            </w:r>
            <w:r>
              <w:rPr>
                <w:rFonts w:asciiTheme="minorHAnsi" w:hAnsiTheme="minorHAnsi"/>
              </w:rPr>
              <w:t xml:space="preserve"> do compromisso são:</w:t>
            </w:r>
          </w:p>
          <w:p w14:paraId="6D03DF6E" w14:textId="77777777" w:rsidR="00350A30" w:rsidRDefault="00350A30" w:rsidP="00423727">
            <w:pPr>
              <w:pStyle w:val="PargrafodaLista"/>
              <w:numPr>
                <w:ilvl w:val="0"/>
                <w:numId w:val="26"/>
              </w:numPr>
              <w:spacing w:after="0" w:line="240" w:lineRule="auto"/>
              <w:jc w:val="both"/>
            </w:pPr>
            <w:r>
              <w:t xml:space="preserve">Aprimoramento da participação social no ciclo do PPA, por meio da realização do Fórum </w:t>
            </w:r>
            <w:proofErr w:type="spellStart"/>
            <w:r>
              <w:t>Interconselhos</w:t>
            </w:r>
            <w:proofErr w:type="spellEnd"/>
            <w:r>
              <w:t xml:space="preserve"> 2017 e a criação de nova</w:t>
            </w:r>
            <w:r w:rsidRPr="0082725E">
              <w:t xml:space="preserve"> metodologia de monitoramento participativo do PPA</w:t>
            </w:r>
            <w:r>
              <w:t>.</w:t>
            </w:r>
          </w:p>
          <w:p w14:paraId="489F5E7F" w14:textId="6C30C51D" w:rsidR="00350A30" w:rsidRDefault="00350A30" w:rsidP="00423727">
            <w:pPr>
              <w:pStyle w:val="PargrafodaLista"/>
              <w:numPr>
                <w:ilvl w:val="0"/>
                <w:numId w:val="26"/>
              </w:numPr>
              <w:spacing w:after="0" w:line="240" w:lineRule="auto"/>
              <w:jc w:val="both"/>
            </w:pPr>
            <w:r>
              <w:t xml:space="preserve">Desenvolvimento do portal </w:t>
            </w:r>
            <w:r w:rsidRPr="00FD4798">
              <w:t xml:space="preserve">PPA Cidadão para a </w:t>
            </w:r>
            <w:r>
              <w:t>tornar pública</w:t>
            </w:r>
            <w:r w:rsidR="009A697A">
              <w:t>s</w:t>
            </w:r>
            <w:r>
              <w:t xml:space="preserve"> </w:t>
            </w:r>
            <w:r w:rsidRPr="00FD4798">
              <w:t>as informações do PPA</w:t>
            </w:r>
            <w:r w:rsidR="009A697A">
              <w:t>,</w:t>
            </w:r>
            <w:r w:rsidRPr="00FD4798">
              <w:t xml:space="preserve"> organizadas por agendas transversais e agendas ODS. </w:t>
            </w:r>
          </w:p>
          <w:p w14:paraId="24F8F865" w14:textId="2606DC07" w:rsidR="00350A30" w:rsidRDefault="00350A30" w:rsidP="00423727">
            <w:pPr>
              <w:pStyle w:val="PargrafodaLista"/>
              <w:numPr>
                <w:ilvl w:val="0"/>
                <w:numId w:val="26"/>
              </w:numPr>
              <w:spacing w:after="0" w:line="240" w:lineRule="auto"/>
              <w:jc w:val="both"/>
            </w:pPr>
            <w:r>
              <w:t xml:space="preserve">Criação das Agendas ODS no </w:t>
            </w:r>
            <w:r w:rsidRPr="00FD4798">
              <w:t>SIOP</w:t>
            </w:r>
            <w:r>
              <w:t xml:space="preserve"> e no PPA Cidadão.</w:t>
            </w:r>
          </w:p>
          <w:p w14:paraId="7E5DEE63" w14:textId="0F17F2DE" w:rsidR="00350A30" w:rsidRDefault="00350A30" w:rsidP="00423727">
            <w:pPr>
              <w:pStyle w:val="PargrafodaLista"/>
              <w:numPr>
                <w:ilvl w:val="0"/>
                <w:numId w:val="26"/>
              </w:numPr>
              <w:spacing w:after="0" w:line="240" w:lineRule="auto"/>
              <w:jc w:val="both"/>
            </w:pPr>
            <w:r>
              <w:t>A</w:t>
            </w:r>
            <w:r w:rsidRPr="00FD4798">
              <w:t>daptações no</w:t>
            </w:r>
            <w:r w:rsidRPr="009E0B62">
              <w:t xml:space="preserve"> </w:t>
            </w:r>
            <w:r>
              <w:t>SIOP</w:t>
            </w:r>
            <w:r w:rsidRPr="00FD4798">
              <w:t xml:space="preserve">, para que os órgãos de governo </w:t>
            </w:r>
            <w:r>
              <w:t>p</w:t>
            </w:r>
            <w:r w:rsidR="009A697A">
              <w:t>ossam</w:t>
            </w:r>
            <w:r w:rsidRPr="00FD4798">
              <w:t xml:space="preserve"> acompanhar o monitoramento das age</w:t>
            </w:r>
            <w:r>
              <w:t>ndas transversais e agendas ODS</w:t>
            </w:r>
            <w:r w:rsidRPr="00FD4798">
              <w:t>.</w:t>
            </w:r>
          </w:p>
          <w:p w14:paraId="748F58E7" w14:textId="77777777" w:rsidR="00350A30" w:rsidRDefault="00350A30" w:rsidP="00423727">
            <w:pPr>
              <w:pStyle w:val="PargrafodaLista"/>
              <w:numPr>
                <w:ilvl w:val="0"/>
                <w:numId w:val="26"/>
              </w:numPr>
              <w:spacing w:after="0" w:line="240" w:lineRule="auto"/>
              <w:jc w:val="both"/>
            </w:pPr>
            <w:r>
              <w:t xml:space="preserve">Realização do Fórum </w:t>
            </w:r>
            <w:proofErr w:type="spellStart"/>
            <w:r>
              <w:t>Interconselhos</w:t>
            </w:r>
            <w:proofErr w:type="spellEnd"/>
            <w:r>
              <w:t xml:space="preserve"> 2017.</w:t>
            </w:r>
          </w:p>
          <w:p w14:paraId="3A528962" w14:textId="77777777" w:rsidR="00350A30" w:rsidRDefault="00350A30" w:rsidP="00423727">
            <w:pPr>
              <w:pStyle w:val="PargrafodaLista"/>
              <w:numPr>
                <w:ilvl w:val="0"/>
                <w:numId w:val="26"/>
              </w:numPr>
              <w:spacing w:after="0" w:line="240" w:lineRule="auto"/>
              <w:jc w:val="both"/>
            </w:pPr>
            <w:r>
              <w:t>Pactuação dos Planos de implementação Simplificados.</w:t>
            </w:r>
          </w:p>
          <w:p w14:paraId="24DFD3AF" w14:textId="206BF0F9" w:rsidR="00350A30" w:rsidRDefault="00350A30" w:rsidP="00423727">
            <w:pPr>
              <w:spacing w:after="0" w:line="240" w:lineRule="auto"/>
              <w:jc w:val="both"/>
            </w:pPr>
            <w:r>
              <w:t xml:space="preserve">Para além dos marcos estabelecidos, </w:t>
            </w:r>
            <w:r w:rsidR="009A697A">
              <w:t xml:space="preserve">cabe destacar que </w:t>
            </w:r>
            <w:r>
              <w:t>o compromisso 14 foi intensivo em articulação com os Conselhos Nacionais de Políticas Públicas</w:t>
            </w:r>
            <w:r w:rsidR="009A697A">
              <w:t>,</w:t>
            </w:r>
            <w:r>
              <w:t xml:space="preserve"> em um momento de dificuldades no funcionamento destas instâncias, e com os órgãos executores das po</w:t>
            </w:r>
            <w:r w:rsidR="009A697A">
              <w:t>líticas públicas. Este trabalho</w:t>
            </w:r>
            <w:r>
              <w:t xml:space="preserve">, realizado desde 2017, foi fundamental para ativar a participação dos Conselhos e sensibilizar os órgãos setoriais e levou mais tempo do que </w:t>
            </w:r>
            <w:r w:rsidR="009A697A">
              <w:lastRenderedPageBreak/>
              <w:t>o previsto originalmente. A</w:t>
            </w:r>
            <w:r>
              <w:t>ssim</w:t>
            </w:r>
            <w:r w:rsidR="009A697A">
              <w:t>,</w:t>
            </w:r>
            <w:r>
              <w:t xml:space="preserve"> a pactuação dos Planos de Implementação Simplificados (PIS) </w:t>
            </w:r>
            <w:r w:rsidR="00924030">
              <w:t>ocorreu</w:t>
            </w:r>
            <w:r>
              <w:t xml:space="preserve"> apenas </w:t>
            </w:r>
            <w:r w:rsidR="00924030">
              <w:t>a partir de agosto</w:t>
            </w:r>
            <w:r>
              <w:t>. A implementação dos PIS será executada até 2019, último ano de vigência do atual PPA</w:t>
            </w:r>
            <w:r w:rsidR="00924030">
              <w:t xml:space="preserve"> e, m</w:t>
            </w:r>
            <w:r>
              <w:t>esmo fora do período de vigência do 3º Plano de Ação da OGP, as atividades que serão desenvolvidas foram motivadas pela execução do compromisso 14.</w:t>
            </w:r>
          </w:p>
          <w:p w14:paraId="63B890C8" w14:textId="78BFF53B" w:rsidR="00350A30" w:rsidRDefault="00924030" w:rsidP="00423727">
            <w:pPr>
              <w:spacing w:after="0" w:line="240" w:lineRule="auto"/>
              <w:jc w:val="both"/>
            </w:pPr>
            <w:r>
              <w:t>Segundo a coordenação do compromisso, o</w:t>
            </w:r>
            <w:r w:rsidR="00350A30">
              <w:t xml:space="preserve"> marco 6, realização do Fórum </w:t>
            </w:r>
            <w:proofErr w:type="spellStart"/>
            <w:r w:rsidR="00350A30">
              <w:t>Interconselhos</w:t>
            </w:r>
            <w:proofErr w:type="spellEnd"/>
            <w:r w:rsidR="00350A30">
              <w:t xml:space="preserve"> 2018, deverá ser substituído por reuniões específicas entre os Conselhos Nacionais de Políticas Públicas que selecionaram metas e iniciativas para o monitoramento tempestivo e os órgãos responsáveis por sua implementa</w:t>
            </w:r>
            <w:r>
              <w:t>ção. O Fórum não poderá ocorrer</w:t>
            </w:r>
            <w:r w:rsidR="00350A30">
              <w:t xml:space="preserve"> devido à impossibilidade de realização de um evento com tal magnitude durante o período eleitoral</w:t>
            </w:r>
            <w:r>
              <w:t>. N</w:t>
            </w:r>
            <w:r w:rsidR="00350A30">
              <w:t>o 1º semestre de 2019</w:t>
            </w:r>
            <w:r>
              <w:t>,</w:t>
            </w:r>
            <w:r w:rsidR="00350A30">
              <w:t xml:space="preserve"> um Fórum </w:t>
            </w:r>
            <w:proofErr w:type="spellStart"/>
            <w:r w:rsidR="00350A30">
              <w:t>Interconselhos</w:t>
            </w:r>
            <w:proofErr w:type="spellEnd"/>
            <w:r w:rsidR="00350A30">
              <w:t xml:space="preserve"> necessariamente deverá ocorrer, tendo em vista a elaboração do novo PPA.  </w:t>
            </w:r>
          </w:p>
          <w:p w14:paraId="4C4FCFEE" w14:textId="05810ED7" w:rsidR="00350A30" w:rsidRDefault="00924030" w:rsidP="00423727">
            <w:pPr>
              <w:spacing w:after="0" w:line="240" w:lineRule="auto"/>
              <w:jc w:val="both"/>
              <w:rPr>
                <w:rFonts w:asciiTheme="minorHAnsi" w:hAnsiTheme="minorHAnsi"/>
              </w:rPr>
            </w:pPr>
            <w:r>
              <w:rPr>
                <w:rFonts w:asciiTheme="minorHAnsi" w:hAnsiTheme="minorHAnsi"/>
              </w:rPr>
              <w:t xml:space="preserve">Quanto a </w:t>
            </w:r>
            <w:r w:rsidR="00350A30" w:rsidRPr="00924030">
              <w:rPr>
                <w:rFonts w:asciiTheme="minorHAnsi" w:hAnsiTheme="minorHAnsi"/>
              </w:rPr>
              <w:t>outros desdobramentos e legados do processo</w:t>
            </w:r>
            <w:r>
              <w:rPr>
                <w:rFonts w:asciiTheme="minorHAnsi" w:hAnsiTheme="minorHAnsi"/>
              </w:rPr>
              <w:t>, destacam-se:</w:t>
            </w:r>
          </w:p>
          <w:p w14:paraId="2CE8CA68" w14:textId="77777777" w:rsidR="00350A30" w:rsidRDefault="00350A30" w:rsidP="00423727">
            <w:pPr>
              <w:pStyle w:val="PargrafodaLista"/>
              <w:numPr>
                <w:ilvl w:val="0"/>
                <w:numId w:val="27"/>
              </w:numPr>
              <w:spacing w:after="0" w:line="240" w:lineRule="auto"/>
              <w:jc w:val="both"/>
            </w:pPr>
            <w:r w:rsidRPr="00854B77">
              <w:t xml:space="preserve">Fortalecimento do Sistema de Planejamento e Orçamento Federal, a partir </w:t>
            </w:r>
            <w:r>
              <w:t>da</w:t>
            </w:r>
            <w:r w:rsidRPr="00854B77">
              <w:t xml:space="preserve"> maior interação entre o MP, as Subsecretarias de Planejamento e Orçamento, os Órgãos/Secretarias finalísticas e os Conselhos Nacionais de Políticas Públicas</w:t>
            </w:r>
          </w:p>
          <w:p w14:paraId="79A9D5AA" w14:textId="390BECB2" w:rsidR="00350A30" w:rsidRDefault="00350A30" w:rsidP="00423727">
            <w:pPr>
              <w:pStyle w:val="PargrafodaLista"/>
              <w:numPr>
                <w:ilvl w:val="0"/>
                <w:numId w:val="27"/>
              </w:numPr>
              <w:spacing w:after="0" w:line="240" w:lineRule="auto"/>
              <w:jc w:val="both"/>
            </w:pPr>
            <w:r>
              <w:t>Maior integração entre os órgãos de governo e os Conselhos Nacionais, ampliando o monitoramento da</w:t>
            </w:r>
            <w:r w:rsidRPr="00042854">
              <w:t xml:space="preserve"> sociedade civil </w:t>
            </w:r>
            <w:r w:rsidR="00924030">
              <w:t>em relação à</w:t>
            </w:r>
            <w:r w:rsidRPr="00042854">
              <w:t xml:space="preserve"> implementação de políticas públicas</w:t>
            </w:r>
            <w:r>
              <w:t>.</w:t>
            </w:r>
          </w:p>
          <w:p w14:paraId="0376CB74" w14:textId="77777777" w:rsidR="00350A30" w:rsidRDefault="00350A30" w:rsidP="00423727">
            <w:pPr>
              <w:pStyle w:val="PargrafodaLista"/>
              <w:numPr>
                <w:ilvl w:val="0"/>
                <w:numId w:val="27"/>
              </w:numPr>
              <w:spacing w:after="0" w:line="240" w:lineRule="auto"/>
              <w:jc w:val="both"/>
            </w:pPr>
            <w:r w:rsidRPr="00854B77">
              <w:t>Fortalecimento dos Conselhos Nacionais, de uma forma geral, e de suas instâncias que tratam, de forma específica, do acompanhamento das políticas públicas</w:t>
            </w:r>
            <w:r>
              <w:t>.</w:t>
            </w:r>
          </w:p>
          <w:p w14:paraId="7F67DBCE" w14:textId="1B6FB0F0" w:rsidR="00350A30" w:rsidRDefault="00350A30" w:rsidP="00423727">
            <w:pPr>
              <w:pStyle w:val="PargrafodaLista"/>
              <w:numPr>
                <w:ilvl w:val="0"/>
                <w:numId w:val="27"/>
              </w:numPr>
              <w:spacing w:after="0" w:line="240" w:lineRule="auto"/>
              <w:jc w:val="both"/>
            </w:pPr>
            <w:r>
              <w:t xml:space="preserve">Participação de </w:t>
            </w:r>
            <w:r w:rsidRPr="00CF132F">
              <w:t>Conselhos de Políticas Transversais</w:t>
            </w:r>
            <w:r w:rsidR="00924030">
              <w:t>,</w:t>
            </w:r>
            <w:r w:rsidRPr="00CF132F">
              <w:t xml:space="preserve"> que não t</w:t>
            </w:r>
            <w:r>
              <w:t>i</w:t>
            </w:r>
            <w:r w:rsidRPr="00CF132F">
              <w:t>nham uma Agenda diretamente vinculada à sua temática</w:t>
            </w:r>
            <w:r>
              <w:t>.</w:t>
            </w:r>
          </w:p>
          <w:p w14:paraId="542DA5E4" w14:textId="0147DCDD" w:rsidR="00350A30" w:rsidRPr="00924030" w:rsidRDefault="00924030" w:rsidP="00423727">
            <w:pPr>
              <w:spacing w:after="0" w:line="240" w:lineRule="auto"/>
              <w:jc w:val="both"/>
            </w:pPr>
            <w:r>
              <w:t>Avalia-se, por fim, que o</w:t>
            </w:r>
            <w:r w:rsidR="00350A30">
              <w:t xml:space="preserve"> Fórum </w:t>
            </w:r>
            <w:proofErr w:type="spellStart"/>
            <w:r w:rsidR="00350A30">
              <w:t>Interconselhos</w:t>
            </w:r>
            <w:proofErr w:type="spellEnd"/>
            <w:r w:rsidR="00350A30">
              <w:t xml:space="preserve"> 2017 propiciou</w:t>
            </w:r>
            <w:r w:rsidR="00350A30" w:rsidRPr="00FD4798">
              <w:t xml:space="preserve"> </w:t>
            </w:r>
            <w:r>
              <w:t xml:space="preserve">também </w:t>
            </w:r>
            <w:r w:rsidR="00350A30" w:rsidRPr="00FD4798">
              <w:t>a disseminação d</w:t>
            </w:r>
            <w:r w:rsidR="00350A30">
              <w:t>e</w:t>
            </w:r>
            <w:r w:rsidR="00350A30" w:rsidRPr="00FD4798">
              <w:t xml:space="preserve"> informaç</w:t>
            </w:r>
            <w:r w:rsidR="00350A30">
              <w:t>ões sobre</w:t>
            </w:r>
            <w:r w:rsidR="00350A30" w:rsidRPr="0082725E">
              <w:t xml:space="preserve"> </w:t>
            </w:r>
            <w:r>
              <w:t xml:space="preserve">a </w:t>
            </w:r>
            <w:r w:rsidR="00350A30" w:rsidRPr="0082725E">
              <w:t>Parceria para Governo Aberto – OGP</w:t>
            </w:r>
            <w:r w:rsidR="00350A30">
              <w:t xml:space="preserve"> e Agenda 2030 para o Desenvolvimento Sustentável, bem como sobre </w:t>
            </w:r>
            <w:r w:rsidR="00350A30" w:rsidRPr="00FD4798">
              <w:t>Controle Interno e Controle Social</w:t>
            </w:r>
            <w:r w:rsidR="00350A30">
              <w:t>.</w:t>
            </w:r>
          </w:p>
        </w:tc>
      </w:tr>
      <w:tr w:rsidR="00350A30" w:rsidRPr="002853A8" w14:paraId="2BBEBECD" w14:textId="77777777" w:rsidTr="009A697A">
        <w:trPr>
          <w:jc w:val="center"/>
        </w:trPr>
        <w:tc>
          <w:tcPr>
            <w:tcW w:w="3029" w:type="dxa"/>
            <w:gridSpan w:val="2"/>
            <w:shd w:val="clear" w:color="auto" w:fill="D9D9D9" w:themeFill="background1" w:themeFillShade="D9"/>
            <w:vAlign w:val="center"/>
          </w:tcPr>
          <w:p w14:paraId="5EF58AB3"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lastRenderedPageBreak/>
              <w:t>Implementação até</w:t>
            </w:r>
          </w:p>
        </w:tc>
        <w:tc>
          <w:tcPr>
            <w:tcW w:w="5445" w:type="dxa"/>
            <w:vAlign w:val="center"/>
          </w:tcPr>
          <w:p w14:paraId="0CD6E93F" w14:textId="4F71903A" w:rsidR="00350A30" w:rsidRPr="00924030" w:rsidRDefault="00924030" w:rsidP="009A697A">
            <w:pPr>
              <w:spacing w:after="0" w:line="240" w:lineRule="auto"/>
              <w:jc w:val="both"/>
              <w:rPr>
                <w:rFonts w:asciiTheme="minorHAnsi" w:hAnsiTheme="minorHAnsi"/>
              </w:rPr>
            </w:pPr>
            <w:r>
              <w:rPr>
                <w:rFonts w:asciiTheme="minorHAnsi" w:hAnsiTheme="minorHAnsi"/>
              </w:rPr>
              <w:t>Dezembro/2018</w:t>
            </w:r>
          </w:p>
        </w:tc>
      </w:tr>
    </w:tbl>
    <w:p w14:paraId="4FAA78B1" w14:textId="77777777" w:rsidR="00350A30" w:rsidRPr="00F3206D" w:rsidRDefault="00350A30" w:rsidP="00350A30">
      <w:pPr>
        <w:autoSpaceDE/>
        <w:autoSpaceDN/>
        <w:spacing w:after="0"/>
        <w:jc w:val="both"/>
        <w:rPr>
          <w:rStyle w:val="TEXTOChar"/>
          <w:rFonts w:asciiTheme="minorHAnsi" w:hAnsiTheme="minorHAnsi" w:cstheme="minorHAnsi"/>
          <w:sz w:val="22"/>
          <w:szCs w:val="22"/>
        </w:rPr>
      </w:pPr>
    </w:p>
    <w:p w14:paraId="29A20E38" w14:textId="77777777" w:rsidR="00FC0030" w:rsidRPr="002853A8" w:rsidRDefault="00FC0030" w:rsidP="00FC0030">
      <w:pPr>
        <w:autoSpaceDE/>
        <w:autoSpaceDN/>
        <w:spacing w:after="0" w:line="240" w:lineRule="auto"/>
        <w:jc w:val="both"/>
        <w:rPr>
          <w:rFonts w:asciiTheme="minorHAnsi" w:hAnsiTheme="minorHAnsi"/>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135FA0" w:rsidRPr="002853A8" w14:paraId="61B925FE" w14:textId="77777777" w:rsidTr="00BB26BF">
        <w:trPr>
          <w:trHeight w:val="1156"/>
          <w:tblHeader/>
          <w:jc w:val="center"/>
        </w:trPr>
        <w:tc>
          <w:tcPr>
            <w:tcW w:w="8474" w:type="dxa"/>
            <w:gridSpan w:val="3"/>
            <w:shd w:val="clear" w:color="auto" w:fill="D9D9D9" w:themeFill="background1" w:themeFillShade="D9"/>
            <w:vAlign w:val="center"/>
          </w:tcPr>
          <w:p w14:paraId="006299F6" w14:textId="77777777" w:rsidR="00135FA0" w:rsidRPr="002853A8" w:rsidRDefault="00135FA0" w:rsidP="00BB26BF">
            <w:pPr>
              <w:spacing w:after="0" w:line="240" w:lineRule="auto"/>
              <w:jc w:val="center"/>
              <w:rPr>
                <w:rFonts w:asciiTheme="minorHAnsi" w:hAnsiTheme="minorHAnsi" w:cs="Cambria"/>
                <w:b/>
                <w:bCs/>
              </w:rPr>
            </w:pPr>
            <w:r w:rsidRPr="002853A8">
              <w:rPr>
                <w:rFonts w:asciiTheme="minorHAnsi" w:hAnsiTheme="minorHAnsi" w:cs="Cambria"/>
                <w:b/>
                <w:bCs/>
              </w:rPr>
              <w:lastRenderedPageBreak/>
              <w:t>Compromisso 15.  Criar espaço de diálogo entre governo e sociedade para a geração e implementação de ações voltadas à transparência em meio ambiente</w:t>
            </w:r>
          </w:p>
        </w:tc>
      </w:tr>
      <w:tr w:rsidR="00135FA0" w:rsidRPr="002853A8" w14:paraId="3E244065" w14:textId="77777777" w:rsidTr="00BB26BF">
        <w:trPr>
          <w:jc w:val="center"/>
        </w:trPr>
        <w:tc>
          <w:tcPr>
            <w:tcW w:w="3029" w:type="dxa"/>
            <w:gridSpan w:val="2"/>
            <w:shd w:val="clear" w:color="auto" w:fill="D9D9D9" w:themeFill="background1" w:themeFillShade="D9"/>
            <w:vAlign w:val="center"/>
          </w:tcPr>
          <w:p w14:paraId="16F360E3"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t>Órgão coordenador</w:t>
            </w:r>
          </w:p>
        </w:tc>
        <w:tc>
          <w:tcPr>
            <w:tcW w:w="5445" w:type="dxa"/>
          </w:tcPr>
          <w:p w14:paraId="11D89DA3"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Ministério do Meio Ambiente</w:t>
            </w:r>
          </w:p>
        </w:tc>
      </w:tr>
      <w:tr w:rsidR="00135FA0" w:rsidRPr="002853A8" w14:paraId="5DAA417E" w14:textId="77777777" w:rsidTr="00BB26BF">
        <w:trPr>
          <w:jc w:val="center"/>
        </w:trPr>
        <w:tc>
          <w:tcPr>
            <w:tcW w:w="3029" w:type="dxa"/>
            <w:gridSpan w:val="2"/>
            <w:shd w:val="clear" w:color="auto" w:fill="D9D9D9" w:themeFill="background1" w:themeFillShade="D9"/>
            <w:vAlign w:val="center"/>
          </w:tcPr>
          <w:p w14:paraId="0FC735CA"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t>Nome do servidor responsável pela implementação no órgão coordenador</w:t>
            </w:r>
          </w:p>
        </w:tc>
        <w:tc>
          <w:tcPr>
            <w:tcW w:w="5445" w:type="dxa"/>
            <w:vAlign w:val="center"/>
          </w:tcPr>
          <w:p w14:paraId="68674AB7"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Carlos Alberto Coury</w:t>
            </w:r>
          </w:p>
        </w:tc>
      </w:tr>
      <w:tr w:rsidR="00135FA0" w:rsidRPr="002853A8" w14:paraId="01BF5956" w14:textId="77777777" w:rsidTr="00BB26BF">
        <w:trPr>
          <w:jc w:val="center"/>
        </w:trPr>
        <w:tc>
          <w:tcPr>
            <w:tcW w:w="3029" w:type="dxa"/>
            <w:gridSpan w:val="2"/>
            <w:shd w:val="clear" w:color="auto" w:fill="D9D9D9" w:themeFill="background1" w:themeFillShade="D9"/>
            <w:vAlign w:val="center"/>
          </w:tcPr>
          <w:p w14:paraId="679F7801"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t>Cargo - Departamento</w:t>
            </w:r>
          </w:p>
        </w:tc>
        <w:tc>
          <w:tcPr>
            <w:tcW w:w="5445" w:type="dxa"/>
          </w:tcPr>
          <w:p w14:paraId="6BCBBA84"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Pr>
                <w:rFonts w:cs="GillSansMT-Condensed"/>
              </w:rPr>
              <w:t>Coordenador-Geral de Gestão de Informações sobre Meio Ambiente – CGGI/DGE/SECEX</w:t>
            </w:r>
          </w:p>
        </w:tc>
      </w:tr>
      <w:tr w:rsidR="00135FA0" w:rsidRPr="002853A8" w14:paraId="6809E327" w14:textId="77777777" w:rsidTr="00BB26BF">
        <w:trPr>
          <w:jc w:val="center"/>
        </w:trPr>
        <w:tc>
          <w:tcPr>
            <w:tcW w:w="3029" w:type="dxa"/>
            <w:gridSpan w:val="2"/>
            <w:shd w:val="clear" w:color="auto" w:fill="D9D9D9" w:themeFill="background1" w:themeFillShade="D9"/>
            <w:vAlign w:val="center"/>
          </w:tcPr>
          <w:p w14:paraId="24D2E3A1"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t>E-mail</w:t>
            </w:r>
          </w:p>
        </w:tc>
        <w:tc>
          <w:tcPr>
            <w:tcW w:w="5445" w:type="dxa"/>
          </w:tcPr>
          <w:p w14:paraId="4973517C"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carlos.coury@mma.gov.br</w:t>
            </w:r>
          </w:p>
        </w:tc>
      </w:tr>
      <w:tr w:rsidR="00135FA0" w:rsidRPr="002853A8" w14:paraId="322B42B4" w14:textId="77777777" w:rsidTr="00BB26BF">
        <w:trPr>
          <w:jc w:val="center"/>
        </w:trPr>
        <w:tc>
          <w:tcPr>
            <w:tcW w:w="3029" w:type="dxa"/>
            <w:gridSpan w:val="2"/>
            <w:shd w:val="clear" w:color="auto" w:fill="D9D9D9" w:themeFill="background1" w:themeFillShade="D9"/>
            <w:vAlign w:val="center"/>
          </w:tcPr>
          <w:p w14:paraId="5E5C3897"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t>Telefone</w:t>
            </w:r>
          </w:p>
        </w:tc>
        <w:tc>
          <w:tcPr>
            <w:tcW w:w="5445" w:type="dxa"/>
          </w:tcPr>
          <w:p w14:paraId="12F3E880"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(61) 2028-1605</w:t>
            </w:r>
          </w:p>
        </w:tc>
      </w:tr>
      <w:tr w:rsidR="00135FA0" w:rsidRPr="002853A8" w14:paraId="58C67F07" w14:textId="77777777" w:rsidTr="00BB26BF">
        <w:trPr>
          <w:jc w:val="center"/>
        </w:trPr>
        <w:tc>
          <w:tcPr>
            <w:tcW w:w="1192" w:type="dxa"/>
            <w:vMerge w:val="restart"/>
            <w:shd w:val="clear" w:color="auto" w:fill="D9D9D9" w:themeFill="background1" w:themeFillShade="D9"/>
            <w:vAlign w:val="center"/>
          </w:tcPr>
          <w:p w14:paraId="40AAC2D1" w14:textId="4EC54F41" w:rsidR="00135FA0" w:rsidRPr="002853A8" w:rsidRDefault="00135FA0" w:rsidP="00AC736E">
            <w:pPr>
              <w:spacing w:after="0" w:line="240" w:lineRule="auto"/>
              <w:jc w:val="center"/>
              <w:rPr>
                <w:rFonts w:asciiTheme="minorHAnsi" w:hAnsiTheme="minorHAnsi"/>
              </w:rPr>
            </w:pPr>
            <w:r w:rsidRPr="002853A8">
              <w:rPr>
                <w:rFonts w:asciiTheme="minorHAnsi" w:hAnsiTheme="minorHAnsi"/>
              </w:rPr>
              <w:t>Atores Envolvidos</w:t>
            </w:r>
          </w:p>
        </w:tc>
        <w:tc>
          <w:tcPr>
            <w:tcW w:w="1837" w:type="dxa"/>
            <w:shd w:val="clear" w:color="auto" w:fill="D9D9D9" w:themeFill="background1" w:themeFillShade="D9"/>
            <w:vAlign w:val="center"/>
          </w:tcPr>
          <w:p w14:paraId="72009414" w14:textId="77777777" w:rsidR="00135FA0" w:rsidRPr="002853A8" w:rsidRDefault="00135FA0" w:rsidP="00AC736E">
            <w:pPr>
              <w:spacing w:after="0" w:line="240" w:lineRule="auto"/>
              <w:jc w:val="center"/>
              <w:rPr>
                <w:rFonts w:asciiTheme="minorHAnsi" w:hAnsiTheme="minorHAnsi"/>
              </w:rPr>
            </w:pPr>
            <w:r w:rsidRPr="002853A8">
              <w:rPr>
                <w:rFonts w:asciiTheme="minorHAnsi" w:hAnsiTheme="minorHAnsi"/>
              </w:rPr>
              <w:t>Governo</w:t>
            </w:r>
          </w:p>
        </w:tc>
        <w:tc>
          <w:tcPr>
            <w:tcW w:w="5445" w:type="dxa"/>
            <w:vAlign w:val="center"/>
          </w:tcPr>
          <w:p w14:paraId="1B3DC066"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Ministério do Meio Ambiente</w:t>
            </w:r>
            <w:r>
              <w:rPr>
                <w:rStyle w:val="TEXTOChar"/>
                <w:rFonts w:asciiTheme="minorHAnsi" w:hAnsiTheme="minorHAnsi" w:cstheme="minorHAnsi"/>
                <w:sz w:val="22"/>
                <w:szCs w:val="22"/>
              </w:rPr>
              <w:t xml:space="preserve"> - MMA</w:t>
            </w:r>
          </w:p>
          <w:p w14:paraId="2B0AC9B8"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Pr>
                <w:rStyle w:val="TEXTOChar"/>
                <w:rFonts w:asciiTheme="minorHAnsi" w:hAnsiTheme="minorHAnsi" w:cstheme="minorHAnsi"/>
                <w:sz w:val="22"/>
                <w:szCs w:val="22"/>
              </w:rPr>
              <w:t>Serviço Florestal Brasileiro - SFB</w:t>
            </w:r>
          </w:p>
          <w:p w14:paraId="57E96851"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Instituto Brasileiro do Meio Ambiente e dos Recursos</w:t>
            </w:r>
          </w:p>
          <w:p w14:paraId="3053C86A"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Naturais Renováveis</w:t>
            </w:r>
            <w:r>
              <w:rPr>
                <w:rStyle w:val="TEXTOChar"/>
                <w:rFonts w:asciiTheme="minorHAnsi" w:hAnsiTheme="minorHAnsi" w:cstheme="minorHAnsi"/>
                <w:sz w:val="22"/>
                <w:szCs w:val="22"/>
              </w:rPr>
              <w:t xml:space="preserve"> - IBAMA</w:t>
            </w:r>
          </w:p>
          <w:p w14:paraId="193C4DF2"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Pr>
                <w:rStyle w:val="TEXTOChar"/>
                <w:rFonts w:asciiTheme="minorHAnsi" w:hAnsiTheme="minorHAnsi" w:cstheme="minorHAnsi"/>
                <w:sz w:val="22"/>
                <w:szCs w:val="22"/>
              </w:rPr>
              <w:t xml:space="preserve">Instituto Chico Mendes de Conservação da Biodiversidade - </w:t>
            </w:r>
            <w:proofErr w:type="spellStart"/>
            <w:r>
              <w:rPr>
                <w:rStyle w:val="TEXTOChar"/>
                <w:rFonts w:asciiTheme="minorHAnsi" w:hAnsiTheme="minorHAnsi" w:cstheme="minorHAnsi"/>
                <w:sz w:val="22"/>
                <w:szCs w:val="22"/>
              </w:rPr>
              <w:t>ICMBio</w:t>
            </w:r>
            <w:proofErr w:type="spellEnd"/>
          </w:p>
          <w:p w14:paraId="398702AC" w14:textId="77777777" w:rsidR="00135FA0" w:rsidRDefault="00135FA0" w:rsidP="00BB26BF">
            <w:pPr>
              <w:spacing w:after="0" w:line="240" w:lineRule="auto"/>
              <w:jc w:val="both"/>
              <w:rPr>
                <w:rStyle w:val="TEXTOChar"/>
                <w:rFonts w:asciiTheme="minorHAnsi" w:hAnsiTheme="minorHAnsi" w:cstheme="minorHAnsi"/>
                <w:sz w:val="22"/>
                <w:szCs w:val="22"/>
              </w:rPr>
            </w:pPr>
            <w:r>
              <w:rPr>
                <w:rStyle w:val="TEXTOChar"/>
                <w:rFonts w:asciiTheme="minorHAnsi" w:hAnsiTheme="minorHAnsi" w:cstheme="minorHAnsi"/>
                <w:sz w:val="22"/>
                <w:szCs w:val="22"/>
              </w:rPr>
              <w:t>Instituto de Pesquisas Jardim Botânico do Rio de Janeiro - JBRJ</w:t>
            </w:r>
          </w:p>
          <w:p w14:paraId="0B7E5E73"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Instituto Nacional de Colonização e Reforma Agrária</w:t>
            </w:r>
            <w:r>
              <w:rPr>
                <w:rStyle w:val="TEXTOChar"/>
                <w:rFonts w:asciiTheme="minorHAnsi" w:hAnsiTheme="minorHAnsi" w:cstheme="minorHAnsi"/>
                <w:sz w:val="22"/>
                <w:szCs w:val="22"/>
              </w:rPr>
              <w:t xml:space="preserve"> - INCRA</w:t>
            </w:r>
          </w:p>
          <w:p w14:paraId="09FA0CB7" w14:textId="77777777" w:rsidR="00135FA0" w:rsidRPr="002853A8" w:rsidRDefault="00135FA0" w:rsidP="00BB26BF">
            <w:pPr>
              <w:spacing w:after="0" w:line="240" w:lineRule="auto"/>
              <w:jc w:val="both"/>
              <w:rPr>
                <w:rFonts w:asciiTheme="minorHAnsi" w:hAnsiTheme="minorHAnsi"/>
              </w:rPr>
            </w:pPr>
            <w:r w:rsidRPr="002853A8">
              <w:rPr>
                <w:rStyle w:val="TEXTOChar"/>
                <w:rFonts w:asciiTheme="minorHAnsi" w:hAnsiTheme="minorHAnsi" w:cstheme="minorHAnsi"/>
                <w:sz w:val="22"/>
                <w:szCs w:val="22"/>
              </w:rPr>
              <w:t>Instituto Nacional de Pesquisas Espaciais</w:t>
            </w:r>
            <w:r>
              <w:rPr>
                <w:rStyle w:val="TEXTOChar"/>
                <w:rFonts w:asciiTheme="minorHAnsi" w:hAnsiTheme="minorHAnsi" w:cstheme="minorHAnsi"/>
                <w:sz w:val="22"/>
                <w:szCs w:val="22"/>
              </w:rPr>
              <w:t xml:space="preserve"> - INPE</w:t>
            </w:r>
          </w:p>
        </w:tc>
      </w:tr>
      <w:tr w:rsidR="00135FA0" w:rsidRPr="002853A8" w14:paraId="6D4389FE" w14:textId="77777777" w:rsidTr="00BB26BF">
        <w:trPr>
          <w:jc w:val="center"/>
        </w:trPr>
        <w:tc>
          <w:tcPr>
            <w:tcW w:w="1192" w:type="dxa"/>
            <w:vMerge/>
            <w:shd w:val="clear" w:color="auto" w:fill="D9D9D9" w:themeFill="background1" w:themeFillShade="D9"/>
            <w:vAlign w:val="center"/>
          </w:tcPr>
          <w:p w14:paraId="5204125F" w14:textId="77777777" w:rsidR="00135FA0" w:rsidRPr="002853A8" w:rsidRDefault="00135FA0" w:rsidP="00AC736E">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0141B6C2" w14:textId="027E4044" w:rsidR="00135FA0" w:rsidRPr="002853A8" w:rsidRDefault="00135FA0" w:rsidP="00AC736E">
            <w:pPr>
              <w:spacing w:after="0" w:line="240" w:lineRule="auto"/>
              <w:jc w:val="center"/>
              <w:rPr>
                <w:rFonts w:asciiTheme="minorHAnsi" w:hAnsiTheme="minorHAnsi"/>
              </w:rPr>
            </w:pPr>
            <w:r w:rsidRPr="002853A8">
              <w:rPr>
                <w:rFonts w:asciiTheme="minorHAnsi" w:hAnsiTheme="minorHAnsi"/>
              </w:rPr>
              <w:t>Sociedade Civil</w:t>
            </w:r>
          </w:p>
        </w:tc>
        <w:tc>
          <w:tcPr>
            <w:tcW w:w="5445" w:type="dxa"/>
            <w:vAlign w:val="center"/>
          </w:tcPr>
          <w:p w14:paraId="510CE7B3"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 xml:space="preserve">World Wild </w:t>
            </w:r>
            <w:proofErr w:type="spellStart"/>
            <w:r w:rsidRPr="002853A8">
              <w:rPr>
                <w:rStyle w:val="TEXTOChar"/>
                <w:rFonts w:asciiTheme="minorHAnsi" w:hAnsiTheme="minorHAnsi" w:cstheme="minorHAnsi"/>
                <w:sz w:val="22"/>
                <w:szCs w:val="22"/>
              </w:rPr>
              <w:t>Fund</w:t>
            </w:r>
            <w:proofErr w:type="spellEnd"/>
            <w:r>
              <w:rPr>
                <w:rStyle w:val="TEXTOChar"/>
                <w:rFonts w:asciiTheme="minorHAnsi" w:hAnsiTheme="minorHAnsi" w:cstheme="minorHAnsi"/>
                <w:sz w:val="22"/>
                <w:szCs w:val="22"/>
              </w:rPr>
              <w:t xml:space="preserve"> - WWF</w:t>
            </w:r>
          </w:p>
          <w:p w14:paraId="772192D8"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Coalizão Brasil Clima, Floresta e Agricultura</w:t>
            </w:r>
          </w:p>
          <w:p w14:paraId="5E0B6573" w14:textId="77777777" w:rsidR="00135FA0" w:rsidRPr="002853A8" w:rsidRDefault="00135FA0" w:rsidP="00BB26BF">
            <w:pPr>
              <w:spacing w:after="0" w:line="240" w:lineRule="auto"/>
              <w:jc w:val="both"/>
              <w:rPr>
                <w:rStyle w:val="TEXTOChar"/>
                <w:rFonts w:asciiTheme="minorHAnsi" w:hAnsiTheme="minorHAnsi" w:cstheme="minorHAnsi"/>
                <w:sz w:val="22"/>
                <w:szCs w:val="22"/>
              </w:rPr>
            </w:pPr>
            <w:proofErr w:type="spellStart"/>
            <w:r w:rsidRPr="002853A8">
              <w:rPr>
                <w:rStyle w:val="TEXTOChar"/>
                <w:rFonts w:asciiTheme="minorHAnsi" w:hAnsiTheme="minorHAnsi" w:cstheme="minorHAnsi"/>
                <w:sz w:val="22"/>
                <w:szCs w:val="22"/>
              </w:rPr>
              <w:t>Imaflora</w:t>
            </w:r>
            <w:proofErr w:type="spellEnd"/>
          </w:p>
          <w:p w14:paraId="763FC5B7" w14:textId="77777777" w:rsidR="00135FA0" w:rsidRPr="002853A8" w:rsidRDefault="00135FA0" w:rsidP="00BB26BF">
            <w:pPr>
              <w:spacing w:after="0" w:line="240" w:lineRule="auto"/>
              <w:jc w:val="both"/>
              <w:rPr>
                <w:rStyle w:val="TEXTOChar"/>
                <w:rFonts w:asciiTheme="minorHAnsi" w:hAnsiTheme="minorHAnsi" w:cstheme="minorHAnsi"/>
                <w:sz w:val="22"/>
                <w:szCs w:val="22"/>
              </w:rPr>
            </w:pPr>
            <w:proofErr w:type="spellStart"/>
            <w:r w:rsidRPr="002853A8">
              <w:rPr>
                <w:rStyle w:val="TEXTOChar"/>
                <w:rFonts w:asciiTheme="minorHAnsi" w:hAnsiTheme="minorHAnsi" w:cstheme="minorHAnsi"/>
                <w:sz w:val="22"/>
                <w:szCs w:val="22"/>
              </w:rPr>
              <w:t>Infoamazônia</w:t>
            </w:r>
            <w:proofErr w:type="spellEnd"/>
          </w:p>
          <w:p w14:paraId="0790EEA0"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Imazon</w:t>
            </w:r>
          </w:p>
          <w:p w14:paraId="5E1F2E64" w14:textId="77777777" w:rsidR="00135FA0" w:rsidRPr="002853A8" w:rsidRDefault="00135FA0" w:rsidP="00BB26BF">
            <w:pPr>
              <w:spacing w:after="0" w:line="240" w:lineRule="auto"/>
              <w:jc w:val="both"/>
              <w:rPr>
                <w:rFonts w:asciiTheme="minorHAnsi" w:hAnsiTheme="minorHAnsi"/>
              </w:rPr>
            </w:pPr>
            <w:r w:rsidRPr="002853A8">
              <w:rPr>
                <w:rStyle w:val="TEXTOChar"/>
                <w:rFonts w:asciiTheme="minorHAnsi" w:hAnsiTheme="minorHAnsi" w:cstheme="minorHAnsi"/>
                <w:sz w:val="22"/>
                <w:szCs w:val="22"/>
              </w:rPr>
              <w:t>Observatório do Código Florestal</w:t>
            </w:r>
          </w:p>
        </w:tc>
      </w:tr>
      <w:tr w:rsidR="00135FA0" w:rsidRPr="002853A8" w14:paraId="69CF5A6E" w14:textId="77777777" w:rsidTr="00BB26BF">
        <w:trPr>
          <w:jc w:val="center"/>
        </w:trPr>
        <w:tc>
          <w:tcPr>
            <w:tcW w:w="3029" w:type="dxa"/>
            <w:gridSpan w:val="2"/>
            <w:shd w:val="clear" w:color="auto" w:fill="D9D9D9" w:themeFill="background1" w:themeFillShade="D9"/>
            <w:vAlign w:val="center"/>
          </w:tcPr>
          <w:p w14:paraId="5311C30B"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t>Status quo ou problema – assunto a ser abordado</w:t>
            </w:r>
          </w:p>
        </w:tc>
        <w:tc>
          <w:tcPr>
            <w:tcW w:w="5445" w:type="dxa"/>
          </w:tcPr>
          <w:p w14:paraId="6B745AE1"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Ampliar e aprimorar a transparência ativa na área de meio ambiente, com participação da sociedade civil, para disponibilidade de dados em formato, detalhamento e atualização adequados ao cidadão</w:t>
            </w:r>
          </w:p>
        </w:tc>
      </w:tr>
      <w:tr w:rsidR="00135FA0" w:rsidRPr="002853A8" w14:paraId="64ECBB55" w14:textId="77777777" w:rsidTr="00BB26BF">
        <w:trPr>
          <w:jc w:val="center"/>
        </w:trPr>
        <w:tc>
          <w:tcPr>
            <w:tcW w:w="3029" w:type="dxa"/>
            <w:gridSpan w:val="2"/>
            <w:shd w:val="clear" w:color="auto" w:fill="D9D9D9" w:themeFill="background1" w:themeFillShade="D9"/>
            <w:vAlign w:val="center"/>
          </w:tcPr>
          <w:p w14:paraId="52CD0EFE" w14:textId="77777777" w:rsidR="00135FA0" w:rsidRPr="002853A8" w:rsidRDefault="00135FA0" w:rsidP="00BB26BF">
            <w:pPr>
              <w:spacing w:after="0" w:line="240" w:lineRule="auto"/>
              <w:rPr>
                <w:rFonts w:asciiTheme="minorHAnsi" w:hAnsiTheme="minorHAnsi"/>
              </w:rPr>
            </w:pPr>
            <w:r w:rsidRPr="002853A8">
              <w:rPr>
                <w:rFonts w:asciiTheme="minorHAnsi" w:hAnsiTheme="minorHAnsi"/>
              </w:rPr>
              <w:t>Objetivo Principal do Compromisso</w:t>
            </w:r>
          </w:p>
        </w:tc>
        <w:tc>
          <w:tcPr>
            <w:tcW w:w="5445" w:type="dxa"/>
          </w:tcPr>
          <w:p w14:paraId="1FC508BB"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Fomentar a disponibilização de dados abertos e aprimorar os mecanismos de transparência ativa na área de Meio Ambiente, notadamente nas interfaces de Licenciamento Ambiental e Desmatamento e Conservação Florestal (fluxos madeira, guia de transporte animal, CAR - cadastro ambiental rural)</w:t>
            </w:r>
          </w:p>
        </w:tc>
      </w:tr>
      <w:tr w:rsidR="00135FA0" w:rsidRPr="002853A8" w14:paraId="1795D0D0" w14:textId="77777777" w:rsidTr="00BB26BF">
        <w:trPr>
          <w:jc w:val="center"/>
        </w:trPr>
        <w:tc>
          <w:tcPr>
            <w:tcW w:w="3029" w:type="dxa"/>
            <w:gridSpan w:val="2"/>
            <w:shd w:val="clear" w:color="auto" w:fill="D9D9D9" w:themeFill="background1" w:themeFillShade="D9"/>
            <w:vAlign w:val="center"/>
          </w:tcPr>
          <w:p w14:paraId="68DB9E11" w14:textId="77777777" w:rsidR="00135FA0" w:rsidRPr="002853A8" w:rsidRDefault="00135FA0" w:rsidP="00BB26BF">
            <w:pPr>
              <w:spacing w:after="0" w:line="240" w:lineRule="auto"/>
              <w:rPr>
                <w:rFonts w:asciiTheme="minorHAnsi" w:hAnsiTheme="minorHAnsi"/>
              </w:rPr>
            </w:pPr>
            <w:r w:rsidRPr="002853A8">
              <w:rPr>
                <w:rFonts w:asciiTheme="minorHAnsi" w:hAnsiTheme="minorHAnsi"/>
              </w:rPr>
              <w:t>Breve descrição do compromisso</w:t>
            </w:r>
          </w:p>
        </w:tc>
        <w:tc>
          <w:tcPr>
            <w:tcW w:w="5445" w:type="dxa"/>
          </w:tcPr>
          <w:p w14:paraId="4C4BEB7C"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Avançar na construção de espaços para a interação entre os setores do governo e as organizações da sociedade que lidam com o tema de meio ambiente</w:t>
            </w:r>
          </w:p>
        </w:tc>
      </w:tr>
      <w:tr w:rsidR="00135FA0" w:rsidRPr="002853A8" w14:paraId="511C7582" w14:textId="77777777" w:rsidTr="00BB26BF">
        <w:trPr>
          <w:jc w:val="center"/>
        </w:trPr>
        <w:tc>
          <w:tcPr>
            <w:tcW w:w="3029" w:type="dxa"/>
            <w:gridSpan w:val="2"/>
            <w:shd w:val="clear" w:color="auto" w:fill="D9D9D9" w:themeFill="background1" w:themeFillShade="D9"/>
            <w:vAlign w:val="center"/>
          </w:tcPr>
          <w:p w14:paraId="69786A17"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t>Desafio da OGP abordado pelo compromisso</w:t>
            </w:r>
          </w:p>
        </w:tc>
        <w:tc>
          <w:tcPr>
            <w:tcW w:w="5445" w:type="dxa"/>
          </w:tcPr>
          <w:p w14:paraId="4B8AECD7"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Aumento da integridade pública</w:t>
            </w:r>
          </w:p>
          <w:p w14:paraId="2BACD0F1"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Gestão mais efetiva dos recursos públicos</w:t>
            </w:r>
          </w:p>
          <w:p w14:paraId="1FD8896A"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Aumento da responsabilidade corporativa</w:t>
            </w:r>
          </w:p>
        </w:tc>
      </w:tr>
      <w:tr w:rsidR="00135FA0" w:rsidRPr="002853A8" w14:paraId="700ACA4C" w14:textId="77777777" w:rsidTr="00BB26BF">
        <w:trPr>
          <w:jc w:val="center"/>
        </w:trPr>
        <w:tc>
          <w:tcPr>
            <w:tcW w:w="3029" w:type="dxa"/>
            <w:gridSpan w:val="2"/>
            <w:shd w:val="clear" w:color="auto" w:fill="D9D9D9" w:themeFill="background1" w:themeFillShade="D9"/>
            <w:vAlign w:val="center"/>
          </w:tcPr>
          <w:p w14:paraId="4BD4D970"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t>Relevância do compromisso</w:t>
            </w:r>
          </w:p>
        </w:tc>
        <w:tc>
          <w:tcPr>
            <w:tcW w:w="5445" w:type="dxa"/>
          </w:tcPr>
          <w:p w14:paraId="3FA67607"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Relevante para integrar governo e sociedade e, assim, incrementar a qualidade dos dados disponibilizados na área de Meio Ambiente</w:t>
            </w:r>
          </w:p>
        </w:tc>
      </w:tr>
      <w:tr w:rsidR="00135FA0" w:rsidRPr="002853A8" w14:paraId="554AF0BF" w14:textId="77777777" w:rsidTr="00BB26BF">
        <w:trPr>
          <w:jc w:val="center"/>
        </w:trPr>
        <w:tc>
          <w:tcPr>
            <w:tcW w:w="3029" w:type="dxa"/>
            <w:gridSpan w:val="2"/>
            <w:shd w:val="clear" w:color="auto" w:fill="D9D9D9" w:themeFill="background1" w:themeFillShade="D9"/>
            <w:vAlign w:val="center"/>
          </w:tcPr>
          <w:p w14:paraId="68FFCB0E"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lastRenderedPageBreak/>
              <w:t>Ambição</w:t>
            </w:r>
          </w:p>
          <w:p w14:paraId="381DC542" w14:textId="77777777" w:rsidR="00135FA0" w:rsidRPr="002853A8" w:rsidRDefault="00135FA0" w:rsidP="00BB26BF">
            <w:pPr>
              <w:spacing w:after="0" w:line="240" w:lineRule="auto"/>
              <w:jc w:val="both"/>
              <w:rPr>
                <w:rFonts w:asciiTheme="minorHAnsi" w:hAnsiTheme="minorHAnsi"/>
              </w:rPr>
            </w:pPr>
          </w:p>
        </w:tc>
        <w:tc>
          <w:tcPr>
            <w:tcW w:w="5445" w:type="dxa"/>
          </w:tcPr>
          <w:p w14:paraId="69254167" w14:textId="77777777" w:rsidR="00135FA0" w:rsidRPr="00E24D16" w:rsidRDefault="00135FA0" w:rsidP="00BB26BF">
            <w:pPr>
              <w:spacing w:after="0" w:line="240" w:lineRule="auto"/>
              <w:jc w:val="both"/>
              <w:rPr>
                <w:rStyle w:val="TEXTOChar"/>
                <w:rFonts w:asciiTheme="minorHAnsi" w:hAnsiTheme="minorHAnsi" w:cstheme="minorHAnsi"/>
                <w:sz w:val="22"/>
                <w:szCs w:val="22"/>
                <w:highlight w:val="yellow"/>
              </w:rPr>
            </w:pPr>
            <w:r w:rsidRPr="00B06D04">
              <w:rPr>
                <w:rStyle w:val="TEXTOChar"/>
                <w:rFonts w:asciiTheme="minorHAnsi" w:hAnsiTheme="minorHAnsi" w:cstheme="minorHAnsi"/>
                <w:sz w:val="22"/>
                <w:szCs w:val="22"/>
              </w:rPr>
              <w:t>Ter disponibilizadas informações ambientais em maior quantidade e qualidade, considerando as obrigações legais, a demanda e a abertura de bases de dados</w:t>
            </w:r>
          </w:p>
        </w:tc>
      </w:tr>
      <w:tr w:rsidR="00135FA0" w:rsidRPr="002853A8" w14:paraId="32A92747" w14:textId="77777777" w:rsidTr="00BB26BF">
        <w:trPr>
          <w:jc w:val="center"/>
        </w:trPr>
        <w:tc>
          <w:tcPr>
            <w:tcW w:w="3029" w:type="dxa"/>
            <w:gridSpan w:val="2"/>
            <w:shd w:val="clear" w:color="auto" w:fill="D9D9D9" w:themeFill="background1" w:themeFillShade="D9"/>
            <w:vAlign w:val="center"/>
          </w:tcPr>
          <w:p w14:paraId="3702B18B"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445" w:type="dxa"/>
            <w:vAlign w:val="center"/>
          </w:tcPr>
          <w:p w14:paraId="7D61F962"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5F5100">
              <w:rPr>
                <w:rFonts w:asciiTheme="minorHAnsi" w:hAnsiTheme="minorHAnsi"/>
              </w:rPr>
              <w:t>Em andamento</w:t>
            </w:r>
          </w:p>
        </w:tc>
      </w:tr>
      <w:tr w:rsidR="00135FA0" w:rsidRPr="002853A8" w14:paraId="5067E88B" w14:textId="77777777" w:rsidTr="00BB26BF">
        <w:trPr>
          <w:jc w:val="center"/>
        </w:trPr>
        <w:tc>
          <w:tcPr>
            <w:tcW w:w="3029" w:type="dxa"/>
            <w:gridSpan w:val="2"/>
            <w:shd w:val="clear" w:color="auto" w:fill="D9D9D9" w:themeFill="background1" w:themeFillShade="D9"/>
            <w:vAlign w:val="center"/>
          </w:tcPr>
          <w:p w14:paraId="1E54A03E"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Descrição dos resultados</w:t>
            </w:r>
          </w:p>
        </w:tc>
        <w:tc>
          <w:tcPr>
            <w:tcW w:w="5445" w:type="dxa"/>
            <w:vAlign w:val="center"/>
          </w:tcPr>
          <w:p w14:paraId="35B6000E" w14:textId="1E889F30" w:rsidR="00135FA0" w:rsidRPr="00B06D04" w:rsidRDefault="00B06D04" w:rsidP="007B0528">
            <w:pPr>
              <w:spacing w:after="0" w:line="240" w:lineRule="auto"/>
              <w:jc w:val="both"/>
              <w:rPr>
                <w:rFonts w:asciiTheme="minorHAnsi" w:hAnsiTheme="minorHAnsi"/>
              </w:rPr>
            </w:pPr>
            <w:r>
              <w:t xml:space="preserve">Considerando as ações realizadas, </w:t>
            </w:r>
            <w:r w:rsidR="00440A23">
              <w:t>avalia</w:t>
            </w:r>
            <w:r>
              <w:t>-se que houve</w:t>
            </w:r>
            <w:r w:rsidR="00135FA0">
              <w:t xml:space="preserve"> significativo progresso</w:t>
            </w:r>
            <w:r>
              <w:t xml:space="preserve"> </w:t>
            </w:r>
            <w:r w:rsidR="00440A23">
              <w:t>no tocante ao objetivo do compromisso</w:t>
            </w:r>
            <w:r w:rsidR="00135FA0">
              <w:t xml:space="preserve">, uma vez que não só os representantes da sociedade civil apresentaram suas demandas e perspectivas </w:t>
            </w:r>
            <w:r w:rsidR="00440A23">
              <w:t>para</w:t>
            </w:r>
            <w:r w:rsidR="00135FA0">
              <w:t xml:space="preserve"> aprimorar os mecanismos de transparência e disponibilização de dados abertos, especificamente, na interação entre desmatamento, licenciamento e conservação ambiental, mas também o governo p</w:t>
            </w:r>
            <w:r w:rsidR="00440A23">
              <w:t>ô</w:t>
            </w:r>
            <w:r w:rsidR="00135FA0">
              <w:t xml:space="preserve">de mostrar o que está realizando para ampliar o acesso e a divulgação de suas informações, além de </w:t>
            </w:r>
            <w:r w:rsidR="00440A23">
              <w:t xml:space="preserve">ter </w:t>
            </w:r>
            <w:r w:rsidR="00135FA0">
              <w:t>implementa</w:t>
            </w:r>
            <w:r w:rsidR="00440A23">
              <w:t>do</w:t>
            </w:r>
            <w:r w:rsidR="00135FA0">
              <w:t xml:space="preserve"> ações construídas no </w:t>
            </w:r>
            <w:r w:rsidR="00440A23">
              <w:t xml:space="preserve">âmbito do </w:t>
            </w:r>
            <w:r w:rsidR="00135FA0">
              <w:t>compromisso para a abertura de bases de dados ambientais.</w:t>
            </w:r>
          </w:p>
          <w:p w14:paraId="46310EC4" w14:textId="62E91A34" w:rsidR="00135FA0" w:rsidRDefault="00440A23" w:rsidP="007B0528">
            <w:pPr>
              <w:spacing w:after="0" w:line="240" w:lineRule="auto"/>
              <w:jc w:val="both"/>
              <w:rPr>
                <w:rFonts w:asciiTheme="minorHAnsi" w:hAnsiTheme="minorHAnsi"/>
              </w:rPr>
            </w:pPr>
            <w:r>
              <w:rPr>
                <w:rFonts w:asciiTheme="minorHAnsi" w:hAnsiTheme="minorHAnsi"/>
              </w:rPr>
              <w:t>Neste sentido, o</w:t>
            </w:r>
            <w:r w:rsidR="00135FA0" w:rsidRPr="00440A23">
              <w:rPr>
                <w:rFonts w:asciiTheme="minorHAnsi" w:hAnsiTheme="minorHAnsi"/>
              </w:rPr>
              <w:t>s principais resultados e os avanços decorrent</w:t>
            </w:r>
            <w:r>
              <w:rPr>
                <w:rFonts w:asciiTheme="minorHAnsi" w:hAnsiTheme="minorHAnsi"/>
              </w:rPr>
              <w:t xml:space="preserve">es da execução são os </w:t>
            </w:r>
            <w:r w:rsidR="007B0528">
              <w:rPr>
                <w:rFonts w:asciiTheme="minorHAnsi" w:hAnsiTheme="minorHAnsi"/>
              </w:rPr>
              <w:t>seguintes:</w:t>
            </w:r>
          </w:p>
          <w:p w14:paraId="59772FF3" w14:textId="77777777" w:rsidR="007B0528" w:rsidRDefault="00135FA0" w:rsidP="007B0528">
            <w:pPr>
              <w:spacing w:after="0" w:line="240" w:lineRule="auto"/>
              <w:jc w:val="both"/>
            </w:pPr>
            <w:r>
              <w:t xml:space="preserve">- </w:t>
            </w:r>
            <w:r w:rsidRPr="007B0528">
              <w:t>Elaboração dos planos de dados abertos do Ministério do Meio Ambiente e de suas Entidades Vinculadas.</w:t>
            </w:r>
            <w:r>
              <w:t xml:space="preserve"> A abertura dos dados em formato aberto contribui para sistematizar</w:t>
            </w:r>
            <w:r w:rsidR="007B0528">
              <w:t>,</w:t>
            </w:r>
            <w:r>
              <w:t xml:space="preserve"> de forma prática e operacional</w:t>
            </w:r>
            <w:r w:rsidR="007B0528">
              <w:t>,</w:t>
            </w:r>
            <w:r>
              <w:t xml:space="preserve"> as informações ambientais, de modo a aprimorar os mecanismos de publicidade e transparência, possibilitando que os dados sejam apropriados para uso da sociedade e</w:t>
            </w:r>
            <w:r w:rsidR="007B0528">
              <w:t>m maior quantidade e qualidade.</w:t>
            </w:r>
          </w:p>
          <w:p w14:paraId="053EF8F4" w14:textId="3B54F688" w:rsidR="00135FA0" w:rsidRDefault="00135FA0" w:rsidP="007B0528">
            <w:pPr>
              <w:spacing w:after="0" w:line="240" w:lineRule="auto"/>
              <w:jc w:val="both"/>
            </w:pPr>
            <w:r>
              <w:t>- Elaboração de documento-síntese apresentando iniciativas existentes para divulgação de informações ambientais, assim como mecanismos de transparência adotados para estruturação, integração e compartilhamento dos dados em processo de implementação em transparência e abertura de dados, atendendo</w:t>
            </w:r>
            <w:r w:rsidR="007B0528">
              <w:t xml:space="preserve"> as demandas da sociedade civil.</w:t>
            </w:r>
          </w:p>
          <w:p w14:paraId="5BE16688" w14:textId="5797945B" w:rsidR="00135FA0" w:rsidRDefault="00135FA0" w:rsidP="007B0528">
            <w:pPr>
              <w:spacing w:after="0" w:line="240" w:lineRule="auto"/>
              <w:jc w:val="both"/>
            </w:pPr>
            <w:r>
              <w:t xml:space="preserve">- Realização de consulta/pesquisa pública pela sociedade civil sobre transparência ambiental e dados abertos, capturando as percepções e demandas sobre publicação de informações em cinco temas: </w:t>
            </w:r>
            <w:r w:rsidRPr="00FC4256">
              <w:t>(1) Unidades de Conservação; (2) Mudanças Climáticas e Combate ao desmatamento; (3) Exploração Florestal; (4) Concessões Florestais; (5) Regularização Ambiental; e, (6) Licenciamento. Esse trabalho resultou em propostas e demandas encaminhadas pela sociedade</w:t>
            </w:r>
            <w:r w:rsidR="007B0528">
              <w:t>.</w:t>
            </w:r>
          </w:p>
          <w:p w14:paraId="71274A97" w14:textId="6118792E" w:rsidR="00135FA0" w:rsidRPr="0074228D" w:rsidRDefault="00135FA0" w:rsidP="007B0528">
            <w:pPr>
              <w:spacing w:after="0" w:line="240" w:lineRule="auto"/>
              <w:jc w:val="both"/>
            </w:pPr>
            <w:r>
              <w:t xml:space="preserve">- Realização do evento </w:t>
            </w:r>
            <w:r w:rsidRPr="00D2255C">
              <w:t xml:space="preserve">“Transparência Ativa e Dados Abertos em Meio Ambiente”, com a participação de </w:t>
            </w:r>
            <w:r w:rsidRPr="00D2255C">
              <w:lastRenderedPageBreak/>
              <w:t xml:space="preserve">representantes da sociedade civil e do governo para debater as propostas e as demandas de transparência ambiental e </w:t>
            </w:r>
            <w:r w:rsidR="007B0528">
              <w:t xml:space="preserve">a </w:t>
            </w:r>
            <w:r w:rsidRPr="00D2255C">
              <w:t xml:space="preserve">abertura de dados encaminhadas pela Sociedade Civil, </w:t>
            </w:r>
            <w:r>
              <w:t xml:space="preserve">que resultaram na </w:t>
            </w:r>
            <w:r w:rsidRPr="00D2255C">
              <w:t>consolida</w:t>
            </w:r>
            <w:r>
              <w:t xml:space="preserve">ção de </w:t>
            </w:r>
            <w:r w:rsidRPr="00D2255C">
              <w:t>informações e constru</w:t>
            </w:r>
            <w:r>
              <w:t>ção de</w:t>
            </w:r>
            <w:r w:rsidR="007B0528">
              <w:t xml:space="preserve"> ações conjuntas.</w:t>
            </w:r>
          </w:p>
          <w:p w14:paraId="4AF57B74" w14:textId="77777777" w:rsidR="007B0528" w:rsidRDefault="00135FA0" w:rsidP="007B0528">
            <w:pPr>
              <w:spacing w:after="0" w:line="240" w:lineRule="auto"/>
              <w:jc w:val="both"/>
              <w:rPr>
                <w:rFonts w:asciiTheme="minorHAnsi" w:hAnsiTheme="minorHAnsi" w:cstheme="minorBidi"/>
              </w:rPr>
            </w:pPr>
            <w:r w:rsidRPr="008D0CB6">
              <w:rPr>
                <w:rFonts w:asciiTheme="minorHAnsi" w:hAnsiTheme="minorHAnsi" w:cstheme="minorBidi"/>
              </w:rPr>
              <w:t>- Elaboração de relatório com execução de ações conjunta</w:t>
            </w:r>
            <w:r w:rsidR="007B0528">
              <w:rPr>
                <w:rFonts w:asciiTheme="minorHAnsi" w:hAnsiTheme="minorHAnsi" w:cstheme="minorBidi"/>
              </w:rPr>
              <w:t>s</w:t>
            </w:r>
            <w:r w:rsidRPr="008D0CB6">
              <w:rPr>
                <w:rFonts w:asciiTheme="minorHAnsi" w:hAnsiTheme="minorHAnsi" w:cstheme="minorBidi"/>
              </w:rPr>
              <w:t xml:space="preserve"> definidas entre governo e sociedade civil. </w:t>
            </w:r>
          </w:p>
          <w:p w14:paraId="0B65853C" w14:textId="2D23970E" w:rsidR="00135FA0" w:rsidRDefault="007B0528" w:rsidP="007B0528">
            <w:pPr>
              <w:spacing w:after="0" w:line="240" w:lineRule="auto"/>
              <w:jc w:val="both"/>
              <w:rPr>
                <w:rFonts w:asciiTheme="minorHAnsi" w:hAnsiTheme="minorHAnsi"/>
              </w:rPr>
            </w:pPr>
            <w:r>
              <w:rPr>
                <w:rFonts w:asciiTheme="minorHAnsi" w:hAnsiTheme="minorHAnsi" w:cstheme="minorBidi"/>
              </w:rPr>
              <w:t>Entende-se que o</w:t>
            </w:r>
            <w:r w:rsidR="00135FA0" w:rsidRPr="008D0CB6">
              <w:rPr>
                <w:rFonts w:asciiTheme="minorHAnsi" w:hAnsiTheme="minorHAnsi" w:cstheme="minorBidi"/>
              </w:rPr>
              <w:t xml:space="preserve"> grande avanço em todo o processo de realização do compromisso 15 foi a abertura de um novo </w:t>
            </w:r>
            <w:r w:rsidR="00135FA0" w:rsidRPr="008D0CB6">
              <w:rPr>
                <w:rFonts w:asciiTheme="minorHAnsi" w:eastAsiaTheme="minorHAnsi" w:hAnsiTheme="minorHAnsi" w:cstheme="minorBidi"/>
                <w:lang w:eastAsia="en-US"/>
              </w:rPr>
              <w:t>espaço de diálogo entre o Governo e a Sociedade Civil, de modo participativo e consistente</w:t>
            </w:r>
            <w:r>
              <w:rPr>
                <w:rFonts w:asciiTheme="minorHAnsi" w:eastAsiaTheme="minorHAnsi" w:hAnsiTheme="minorHAnsi" w:cstheme="minorBidi"/>
                <w:lang w:eastAsia="en-US"/>
              </w:rPr>
              <w:t>,</w:t>
            </w:r>
            <w:r w:rsidR="00135FA0" w:rsidRPr="008D0CB6">
              <w:rPr>
                <w:rFonts w:asciiTheme="minorHAnsi" w:eastAsiaTheme="minorHAnsi" w:hAnsiTheme="minorHAnsi" w:cstheme="minorBidi"/>
                <w:lang w:eastAsia="en-US"/>
              </w:rPr>
              <w:t xml:space="preserve"> que possibilit</w:t>
            </w:r>
            <w:r>
              <w:rPr>
                <w:rFonts w:asciiTheme="minorHAnsi" w:eastAsiaTheme="minorHAnsi" w:hAnsiTheme="minorHAnsi" w:cstheme="minorBidi"/>
                <w:lang w:eastAsia="en-US"/>
              </w:rPr>
              <w:t>ou</w:t>
            </w:r>
            <w:r w:rsidR="00135FA0" w:rsidRPr="008D0CB6">
              <w:rPr>
                <w:rFonts w:asciiTheme="minorHAnsi" w:eastAsiaTheme="minorHAnsi" w:hAnsiTheme="minorHAnsi" w:cstheme="minorBidi"/>
                <w:lang w:eastAsia="en-US"/>
              </w:rPr>
              <w:t xml:space="preserve"> a troca de experiências e o desenvolvimento de uma</w:t>
            </w:r>
            <w:r w:rsidR="00135FA0" w:rsidRPr="002C2AF5">
              <w:rPr>
                <w:rFonts w:asciiTheme="minorHAnsi" w:hAnsiTheme="minorHAnsi"/>
              </w:rPr>
              <w:t xml:space="preserve"> nova cultura </w:t>
            </w:r>
            <w:r w:rsidR="00135FA0" w:rsidRPr="008D0CB6">
              <w:rPr>
                <w:rFonts w:asciiTheme="minorHAnsi" w:eastAsiaTheme="minorHAnsi" w:hAnsiTheme="minorHAnsi" w:cstheme="minorBidi"/>
                <w:lang w:eastAsia="en-US"/>
              </w:rPr>
              <w:t>organizacional de disponibilização de informações por meio da implantação de processos de abertura de dados.</w:t>
            </w:r>
          </w:p>
          <w:p w14:paraId="0D5CE22E" w14:textId="0EA5BC61" w:rsidR="00135FA0" w:rsidRPr="001C3B5D" w:rsidRDefault="007B0528" w:rsidP="007B0528">
            <w:pPr>
              <w:spacing w:after="0" w:line="240" w:lineRule="auto"/>
              <w:jc w:val="both"/>
            </w:pPr>
            <w:r>
              <w:t>Ao longo da implementação do compromisso, percebeu-se que o</w:t>
            </w:r>
            <w:r w:rsidR="00135FA0" w:rsidRPr="001C3B5D">
              <w:t xml:space="preserve"> Ministério do Meio Ambiente e suas Entidades Vinculadas têm trabalhado para atender a legislação vigente sobre transparência e abertura de dados</w:t>
            </w:r>
            <w:r>
              <w:t xml:space="preserve"> e a Equipe de Governo Aberto da CGU compreende </w:t>
            </w:r>
            <w:r w:rsidR="00135FA0" w:rsidRPr="001C3B5D">
              <w:t>que as informações ambientais são derivadas de um universo muito amplo</w:t>
            </w:r>
            <w:r>
              <w:t>,</w:t>
            </w:r>
            <w:r w:rsidR="00135FA0" w:rsidRPr="001C3B5D">
              <w:t xml:space="preserve"> com abrangência Federal/Estadual e Municipal, </w:t>
            </w:r>
            <w:r>
              <w:t>e integram</w:t>
            </w:r>
            <w:r w:rsidR="00135FA0" w:rsidRPr="001C3B5D">
              <w:t xml:space="preserve"> uma grande rede de temas transversais</w:t>
            </w:r>
            <w:r>
              <w:t>,</w:t>
            </w:r>
            <w:r w:rsidR="00135FA0" w:rsidRPr="001C3B5D">
              <w:t xml:space="preserve"> que estão distribuíd</w:t>
            </w:r>
            <w:r>
              <w:t>o</w:t>
            </w:r>
            <w:r w:rsidR="00135FA0" w:rsidRPr="001C3B5D">
              <w:t xml:space="preserve">s em vários sistemas e subsistemas, </w:t>
            </w:r>
            <w:r>
              <w:t xml:space="preserve">sendo, portanto, grande </w:t>
            </w:r>
            <w:r w:rsidR="00135FA0" w:rsidRPr="001C3B5D">
              <w:t xml:space="preserve">o desafio para consolidar e integrar todas as ações implementadas. Nessa perspectiva, o principal desafio </w:t>
            </w:r>
            <w:r>
              <w:t xml:space="preserve">daqui em diante </w:t>
            </w:r>
            <w:r w:rsidR="00135FA0" w:rsidRPr="001C3B5D">
              <w:t>será elaborar um portal único de disponibilização e divulgação integrada de todas as informações e dados ambientais</w:t>
            </w:r>
            <w:r>
              <w:t>,</w:t>
            </w:r>
            <w:r w:rsidR="00135FA0" w:rsidRPr="001C3B5D">
              <w:t xml:space="preserve"> que possibilite ao cidadão </w:t>
            </w:r>
            <w:r w:rsidR="00135FA0">
              <w:t xml:space="preserve">acessar e </w:t>
            </w:r>
            <w:r w:rsidR="00135FA0" w:rsidRPr="001C3B5D">
              <w:t>cruzar os dados</w:t>
            </w:r>
            <w:r w:rsidR="00135FA0">
              <w:t>, assim como</w:t>
            </w:r>
            <w:r w:rsidR="00135FA0" w:rsidRPr="001C3B5D">
              <w:t xml:space="preserve"> realizar visualizações consolidadas e dinâmicas. </w:t>
            </w:r>
          </w:p>
          <w:p w14:paraId="5F665E2A" w14:textId="06E1891F" w:rsidR="00135FA0" w:rsidRDefault="00135FA0" w:rsidP="007B0528">
            <w:pPr>
              <w:spacing w:after="0" w:line="240" w:lineRule="auto"/>
              <w:jc w:val="both"/>
            </w:pPr>
            <w:r w:rsidRPr="007B0528">
              <w:rPr>
                <w:rFonts w:asciiTheme="minorHAnsi" w:hAnsiTheme="minorHAnsi"/>
              </w:rPr>
              <w:t xml:space="preserve">Além dos marcos previstos para o compromisso, </w:t>
            </w:r>
            <w:r w:rsidR="007B0528">
              <w:rPr>
                <w:rFonts w:asciiTheme="minorHAnsi" w:hAnsiTheme="minorHAnsi"/>
              </w:rPr>
              <w:t>há</w:t>
            </w:r>
            <w:r w:rsidRPr="007B0528">
              <w:rPr>
                <w:rFonts w:asciiTheme="minorHAnsi" w:hAnsiTheme="minorHAnsi"/>
              </w:rPr>
              <w:t xml:space="preserve"> </w:t>
            </w:r>
            <w:r w:rsidR="007B0528">
              <w:rPr>
                <w:rFonts w:asciiTheme="minorHAnsi" w:hAnsiTheme="minorHAnsi"/>
              </w:rPr>
              <w:t xml:space="preserve">outros </w:t>
            </w:r>
            <w:r w:rsidRPr="007B0528">
              <w:rPr>
                <w:rFonts w:asciiTheme="minorHAnsi" w:hAnsiTheme="minorHAnsi"/>
              </w:rPr>
              <w:t>desdobramentos e legados do proces</w:t>
            </w:r>
            <w:r w:rsidR="007B0528">
              <w:rPr>
                <w:rFonts w:asciiTheme="minorHAnsi" w:hAnsiTheme="minorHAnsi"/>
              </w:rPr>
              <w:t>so. Assim, i</w:t>
            </w:r>
            <w:r>
              <w:rPr>
                <w:sz w:val="23"/>
                <w:szCs w:val="23"/>
              </w:rPr>
              <w:t>niciativas estão sendo realizadas pelo governo para alinhar suas atividades</w:t>
            </w:r>
            <w:r w:rsidR="007B0528">
              <w:rPr>
                <w:sz w:val="23"/>
                <w:szCs w:val="23"/>
              </w:rPr>
              <w:t>, em especial, à</w:t>
            </w:r>
            <w:r>
              <w:rPr>
                <w:sz w:val="23"/>
                <w:szCs w:val="23"/>
              </w:rPr>
              <w:t xml:space="preserve">quelas que viabilizem </w:t>
            </w:r>
            <w:r w:rsidR="007B0528">
              <w:rPr>
                <w:sz w:val="23"/>
                <w:szCs w:val="23"/>
              </w:rPr>
              <w:t>a</w:t>
            </w:r>
            <w:r>
              <w:rPr>
                <w:sz w:val="23"/>
                <w:szCs w:val="23"/>
              </w:rPr>
              <w:t xml:space="preserve"> integração e </w:t>
            </w:r>
            <w:r w:rsidR="007B0528">
              <w:rPr>
                <w:sz w:val="23"/>
                <w:szCs w:val="23"/>
              </w:rPr>
              <w:t>a</w:t>
            </w:r>
            <w:r>
              <w:rPr>
                <w:sz w:val="23"/>
                <w:szCs w:val="23"/>
              </w:rPr>
              <w:t xml:space="preserve"> disponibilização de informações ambientais, permitindo que a sociedade acompanhe e fiscalize as ações, as decisões e o desempenho d</w:t>
            </w:r>
            <w:r w:rsidR="007B0528">
              <w:rPr>
                <w:sz w:val="23"/>
                <w:szCs w:val="23"/>
              </w:rPr>
              <w:t>as políticas públicas</w:t>
            </w:r>
            <w:r>
              <w:rPr>
                <w:sz w:val="23"/>
                <w:szCs w:val="23"/>
              </w:rPr>
              <w:t xml:space="preserve">. </w:t>
            </w:r>
            <w:r w:rsidR="007B0528">
              <w:rPr>
                <w:sz w:val="23"/>
                <w:szCs w:val="23"/>
              </w:rPr>
              <w:t>De acordo com a coordenação do compromisso, a</w:t>
            </w:r>
            <w:r>
              <w:rPr>
                <w:sz w:val="23"/>
                <w:szCs w:val="23"/>
              </w:rPr>
              <w:t xml:space="preserve"> OGP contribuiu efetivamente na construção dos Planos de Dados Abertos do Ministério do Meio Ambiente e Entidades Vinculadas, uma vez que os representantes do governo</w:t>
            </w:r>
            <w:r w:rsidR="00277034">
              <w:rPr>
                <w:sz w:val="23"/>
                <w:szCs w:val="23"/>
              </w:rPr>
              <w:t>,</w:t>
            </w:r>
            <w:r>
              <w:rPr>
                <w:sz w:val="23"/>
                <w:szCs w:val="23"/>
              </w:rPr>
              <w:t xml:space="preserve"> antes de participarem do compromisso 15</w:t>
            </w:r>
            <w:r w:rsidR="00277034">
              <w:rPr>
                <w:sz w:val="23"/>
                <w:szCs w:val="23"/>
              </w:rPr>
              <w:t>,</w:t>
            </w:r>
            <w:r>
              <w:rPr>
                <w:sz w:val="23"/>
                <w:szCs w:val="23"/>
              </w:rPr>
              <w:t xml:space="preserve"> não tinham conhecimento da necessidade de elaboração do Plano de Dados Abertos, </w:t>
            </w:r>
            <w:r>
              <w:rPr>
                <w:sz w:val="23"/>
                <w:szCs w:val="23"/>
              </w:rPr>
              <w:lastRenderedPageBreak/>
              <w:t xml:space="preserve">assim como da </w:t>
            </w:r>
            <w:r w:rsidR="00277034">
              <w:rPr>
                <w:sz w:val="23"/>
                <w:szCs w:val="23"/>
              </w:rPr>
              <w:t xml:space="preserve">importância da </w:t>
            </w:r>
            <w:r>
              <w:rPr>
                <w:sz w:val="23"/>
                <w:szCs w:val="23"/>
              </w:rPr>
              <w:t>disponibilização de dados em formato aberto.</w:t>
            </w:r>
            <w:r>
              <w:t xml:space="preserve"> </w:t>
            </w:r>
          </w:p>
          <w:p w14:paraId="4268FABC" w14:textId="5C40557E" w:rsidR="00135FA0" w:rsidRPr="002853A8" w:rsidRDefault="00277034" w:rsidP="00E861E2">
            <w:pPr>
              <w:spacing w:after="0" w:line="240" w:lineRule="auto"/>
              <w:jc w:val="both"/>
              <w:rPr>
                <w:rFonts w:asciiTheme="minorHAnsi" w:hAnsiTheme="minorHAnsi"/>
              </w:rPr>
            </w:pPr>
            <w:r>
              <w:rPr>
                <w:sz w:val="23"/>
                <w:szCs w:val="23"/>
              </w:rPr>
              <w:t>Por fim, cabe mencionar que é notória</w:t>
            </w:r>
            <w:r w:rsidR="00135FA0" w:rsidRPr="008C5E06">
              <w:rPr>
                <w:rFonts w:asciiTheme="minorHAnsi" w:hAnsiTheme="minorHAnsi" w:cstheme="minorBidi"/>
                <w:sz w:val="23"/>
                <w:szCs w:val="23"/>
              </w:rPr>
              <w:t xml:space="preserve"> a necessidade de </w:t>
            </w:r>
            <w:r>
              <w:rPr>
                <w:rFonts w:asciiTheme="minorHAnsi" w:hAnsiTheme="minorHAnsi" w:cstheme="minorBidi"/>
                <w:sz w:val="23"/>
                <w:szCs w:val="23"/>
              </w:rPr>
              <w:t>se avançar em outra</w:t>
            </w:r>
            <w:r w:rsidR="00135FA0" w:rsidRPr="008C5E06">
              <w:rPr>
                <w:rFonts w:asciiTheme="minorHAnsi" w:hAnsiTheme="minorHAnsi" w:cstheme="minorBidi"/>
                <w:sz w:val="23"/>
                <w:szCs w:val="23"/>
              </w:rPr>
              <w:t xml:space="preserve">s </w:t>
            </w:r>
            <w:r w:rsidR="00E861E2">
              <w:rPr>
                <w:sz w:val="23"/>
                <w:szCs w:val="23"/>
              </w:rPr>
              <w:t>ações</w:t>
            </w:r>
            <w:r w:rsidR="00135FA0" w:rsidRPr="008C5E06">
              <w:rPr>
                <w:rFonts w:asciiTheme="minorHAnsi" w:hAnsiTheme="minorHAnsi" w:cstheme="minorBidi"/>
                <w:sz w:val="23"/>
                <w:szCs w:val="23"/>
              </w:rPr>
              <w:t xml:space="preserve"> relacionad</w:t>
            </w:r>
            <w:r w:rsidR="00135FA0">
              <w:rPr>
                <w:sz w:val="23"/>
                <w:szCs w:val="23"/>
              </w:rPr>
              <w:t>a</w:t>
            </w:r>
            <w:r w:rsidR="00135FA0" w:rsidRPr="008C5E06">
              <w:rPr>
                <w:rFonts w:asciiTheme="minorHAnsi" w:hAnsiTheme="minorHAnsi" w:cstheme="minorBidi"/>
                <w:sz w:val="23"/>
                <w:szCs w:val="23"/>
              </w:rPr>
              <w:t>s à temática ambiental, de modo que</w:t>
            </w:r>
            <w:r>
              <w:rPr>
                <w:rFonts w:asciiTheme="minorHAnsi" w:hAnsiTheme="minorHAnsi" w:cstheme="minorBidi"/>
                <w:sz w:val="23"/>
                <w:szCs w:val="23"/>
              </w:rPr>
              <w:t>,</w:t>
            </w:r>
            <w:r w:rsidR="00135FA0" w:rsidRPr="008C5E06">
              <w:rPr>
                <w:rFonts w:asciiTheme="minorHAnsi" w:hAnsiTheme="minorHAnsi" w:cstheme="minorBidi"/>
                <w:sz w:val="23"/>
                <w:szCs w:val="23"/>
              </w:rPr>
              <w:t xml:space="preserve"> na elaboração do 4º Plano de Ação Nacional</w:t>
            </w:r>
            <w:r>
              <w:rPr>
                <w:rFonts w:asciiTheme="minorHAnsi" w:hAnsiTheme="minorHAnsi" w:cstheme="minorBidi"/>
                <w:sz w:val="23"/>
                <w:szCs w:val="23"/>
              </w:rPr>
              <w:t>,</w:t>
            </w:r>
            <w:r w:rsidR="00135FA0" w:rsidRPr="008C5E06">
              <w:rPr>
                <w:rFonts w:asciiTheme="minorHAnsi" w:hAnsiTheme="minorHAnsi" w:cstheme="minorBidi"/>
                <w:sz w:val="23"/>
                <w:szCs w:val="23"/>
              </w:rPr>
              <w:t xml:space="preserve"> </w:t>
            </w:r>
            <w:r>
              <w:rPr>
                <w:rFonts w:asciiTheme="minorHAnsi" w:hAnsiTheme="minorHAnsi" w:cstheme="minorBidi"/>
                <w:sz w:val="23"/>
                <w:szCs w:val="23"/>
              </w:rPr>
              <w:t xml:space="preserve">três dos quatro temas priorizados pela sociedade civil são diretamente </w:t>
            </w:r>
            <w:r w:rsidR="00135FA0">
              <w:rPr>
                <w:sz w:val="23"/>
                <w:szCs w:val="23"/>
              </w:rPr>
              <w:t xml:space="preserve">relacionados </w:t>
            </w:r>
            <w:r>
              <w:rPr>
                <w:sz w:val="23"/>
                <w:szCs w:val="23"/>
              </w:rPr>
              <w:t>à</w:t>
            </w:r>
            <w:r w:rsidR="00E861E2">
              <w:rPr>
                <w:sz w:val="23"/>
                <w:szCs w:val="23"/>
              </w:rPr>
              <w:t xml:space="preserve"> área</w:t>
            </w:r>
            <w:r w:rsidR="00135FA0">
              <w:rPr>
                <w:sz w:val="23"/>
                <w:szCs w:val="23"/>
              </w:rPr>
              <w:t>.</w:t>
            </w:r>
          </w:p>
        </w:tc>
      </w:tr>
      <w:tr w:rsidR="00135FA0" w:rsidRPr="002853A8" w14:paraId="243168B1" w14:textId="77777777" w:rsidTr="00BB26BF">
        <w:trPr>
          <w:jc w:val="center"/>
        </w:trPr>
        <w:tc>
          <w:tcPr>
            <w:tcW w:w="3029" w:type="dxa"/>
            <w:gridSpan w:val="2"/>
            <w:shd w:val="clear" w:color="auto" w:fill="D9D9D9" w:themeFill="background1" w:themeFillShade="D9"/>
            <w:vAlign w:val="center"/>
          </w:tcPr>
          <w:p w14:paraId="3D510C11" w14:textId="77777777" w:rsidR="00135FA0" w:rsidRPr="002853A8" w:rsidRDefault="00135FA0" w:rsidP="00BB26BF">
            <w:pPr>
              <w:spacing w:after="0" w:line="240" w:lineRule="auto"/>
              <w:jc w:val="both"/>
              <w:rPr>
                <w:rStyle w:val="TEXTOChar"/>
                <w:rFonts w:asciiTheme="minorHAnsi" w:eastAsiaTheme="minorHAnsi" w:hAnsiTheme="minorHAnsi" w:cstheme="minorHAnsi"/>
                <w:sz w:val="22"/>
                <w:szCs w:val="22"/>
              </w:rPr>
            </w:pPr>
            <w:r w:rsidRPr="002853A8">
              <w:rPr>
                <w:rStyle w:val="TEXTOChar"/>
                <w:rFonts w:asciiTheme="minorHAnsi" w:hAnsiTheme="minorHAnsi" w:cstheme="minorHAnsi"/>
                <w:sz w:val="22"/>
                <w:szCs w:val="22"/>
              </w:rPr>
              <w:lastRenderedPageBreak/>
              <w:t>Implementação até</w:t>
            </w:r>
          </w:p>
        </w:tc>
        <w:tc>
          <w:tcPr>
            <w:tcW w:w="5445" w:type="dxa"/>
            <w:vAlign w:val="center"/>
          </w:tcPr>
          <w:p w14:paraId="6948AD68" w14:textId="4E09CFAF" w:rsidR="00135FA0" w:rsidRPr="00E24D16" w:rsidRDefault="00135FA0" w:rsidP="00BB26BF">
            <w:pPr>
              <w:spacing w:after="0" w:line="240" w:lineRule="auto"/>
              <w:jc w:val="both"/>
              <w:rPr>
                <w:rFonts w:asciiTheme="minorHAnsi" w:hAnsiTheme="minorHAnsi"/>
                <w:highlight w:val="yellow"/>
              </w:rPr>
            </w:pPr>
            <w:r w:rsidRPr="00135FA0">
              <w:rPr>
                <w:rStyle w:val="TEXTOChar"/>
                <w:rFonts w:asciiTheme="minorHAnsi" w:hAnsiTheme="minorHAnsi" w:cstheme="minorHAnsi"/>
                <w:sz w:val="22"/>
                <w:szCs w:val="22"/>
              </w:rPr>
              <w:t>Dezembro/2018</w:t>
            </w:r>
          </w:p>
        </w:tc>
      </w:tr>
    </w:tbl>
    <w:p w14:paraId="168A1616" w14:textId="77777777" w:rsidR="00135FA0" w:rsidRPr="00BC16AA" w:rsidRDefault="00135FA0" w:rsidP="00135FA0">
      <w:pPr>
        <w:autoSpaceDE/>
        <w:autoSpaceDN/>
        <w:spacing w:after="0" w:line="240" w:lineRule="auto"/>
        <w:jc w:val="both"/>
        <w:rPr>
          <w:rStyle w:val="TEXTOChar"/>
          <w:rFonts w:asciiTheme="minorHAnsi" w:eastAsia="Times New Roman" w:hAnsiTheme="minorHAnsi"/>
          <w:sz w:val="22"/>
          <w:szCs w:val="22"/>
          <w:lang w:eastAsia="pt-BR"/>
        </w:rPr>
      </w:pPr>
    </w:p>
    <w:p w14:paraId="6E49C859" w14:textId="1FC8337D" w:rsidR="00893AB6" w:rsidRDefault="00893AB6">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893AB6" w:rsidRPr="002853A8" w14:paraId="6CC07B49" w14:textId="77777777" w:rsidTr="00BB26BF">
        <w:trPr>
          <w:trHeight w:val="1156"/>
          <w:tblHeader/>
          <w:jc w:val="center"/>
        </w:trPr>
        <w:tc>
          <w:tcPr>
            <w:tcW w:w="8474" w:type="dxa"/>
            <w:gridSpan w:val="3"/>
            <w:shd w:val="clear" w:color="auto" w:fill="D9D9D9" w:themeFill="background1" w:themeFillShade="D9"/>
            <w:vAlign w:val="center"/>
          </w:tcPr>
          <w:p w14:paraId="4AF32432" w14:textId="77777777" w:rsidR="00893AB6" w:rsidRPr="00C12289" w:rsidRDefault="00893AB6" w:rsidP="00BB26BF">
            <w:pPr>
              <w:spacing w:after="0" w:line="240" w:lineRule="auto"/>
              <w:jc w:val="center"/>
              <w:rPr>
                <w:rFonts w:asciiTheme="minorHAnsi" w:hAnsiTheme="minorHAnsi" w:cs="Cambria"/>
                <w:b/>
                <w:bCs/>
              </w:rPr>
            </w:pPr>
            <w:r w:rsidRPr="00C12289">
              <w:rPr>
                <w:rFonts w:asciiTheme="minorHAnsi" w:hAnsiTheme="minorHAnsi" w:cs="Cambria"/>
                <w:b/>
                <w:bCs/>
              </w:rPr>
              <w:lastRenderedPageBreak/>
              <w:t xml:space="preserve">Compromisso 16. Consolidar o Sistema Nacional de Informações e Indicadores Culturais, SNIIC, para a produção, difusão e uso compartilhado de dados, informações e indicadores para a </w:t>
            </w:r>
            <w:proofErr w:type="spellStart"/>
            <w:r w:rsidRPr="00C12289">
              <w:rPr>
                <w:rFonts w:asciiTheme="minorHAnsi" w:hAnsiTheme="minorHAnsi" w:cs="Cambria"/>
                <w:b/>
                <w:bCs/>
              </w:rPr>
              <w:t>co-gestão</w:t>
            </w:r>
            <w:proofErr w:type="spellEnd"/>
            <w:r w:rsidRPr="00C12289">
              <w:rPr>
                <w:rFonts w:asciiTheme="minorHAnsi" w:hAnsiTheme="minorHAnsi" w:cs="Cambria"/>
                <w:b/>
                <w:bCs/>
              </w:rPr>
              <w:t xml:space="preserve"> da cultura</w:t>
            </w:r>
          </w:p>
        </w:tc>
      </w:tr>
      <w:tr w:rsidR="00893AB6" w:rsidRPr="002853A8" w14:paraId="7BF8C8B9" w14:textId="77777777" w:rsidTr="00BB26BF">
        <w:trPr>
          <w:jc w:val="center"/>
        </w:trPr>
        <w:tc>
          <w:tcPr>
            <w:tcW w:w="3029" w:type="dxa"/>
            <w:gridSpan w:val="2"/>
            <w:shd w:val="clear" w:color="auto" w:fill="D9D9D9" w:themeFill="background1" w:themeFillShade="D9"/>
            <w:vAlign w:val="center"/>
          </w:tcPr>
          <w:p w14:paraId="2F4699A7"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Órgão coordenador</w:t>
            </w:r>
          </w:p>
        </w:tc>
        <w:tc>
          <w:tcPr>
            <w:tcW w:w="5445" w:type="dxa"/>
            <w:vAlign w:val="center"/>
          </w:tcPr>
          <w:p w14:paraId="42817881" w14:textId="77777777" w:rsidR="00893AB6" w:rsidRPr="00E24D16" w:rsidRDefault="00893AB6" w:rsidP="00BB26BF">
            <w:pPr>
              <w:spacing w:after="0" w:line="240" w:lineRule="auto"/>
              <w:jc w:val="both"/>
              <w:rPr>
                <w:rFonts w:asciiTheme="minorHAnsi" w:hAnsiTheme="minorHAnsi"/>
                <w:highlight w:val="yellow"/>
              </w:rPr>
            </w:pPr>
            <w:r w:rsidRPr="00893AB6">
              <w:rPr>
                <w:rFonts w:asciiTheme="minorHAnsi" w:hAnsiTheme="minorHAnsi"/>
              </w:rPr>
              <w:t>Ministério da Cultura</w:t>
            </w:r>
          </w:p>
        </w:tc>
      </w:tr>
      <w:tr w:rsidR="00893AB6" w:rsidRPr="002853A8" w14:paraId="2CB11276" w14:textId="77777777" w:rsidTr="00BB26BF">
        <w:trPr>
          <w:jc w:val="center"/>
        </w:trPr>
        <w:tc>
          <w:tcPr>
            <w:tcW w:w="3029" w:type="dxa"/>
            <w:gridSpan w:val="2"/>
            <w:shd w:val="clear" w:color="auto" w:fill="D9D9D9" w:themeFill="background1" w:themeFillShade="D9"/>
            <w:vAlign w:val="center"/>
          </w:tcPr>
          <w:p w14:paraId="12395593"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Nome do servidor responsável pela implementação no órgão coordenador</w:t>
            </w:r>
          </w:p>
        </w:tc>
        <w:tc>
          <w:tcPr>
            <w:tcW w:w="5445" w:type="dxa"/>
            <w:vAlign w:val="center"/>
          </w:tcPr>
          <w:p w14:paraId="3C949F53" w14:textId="77777777" w:rsidR="00893AB6" w:rsidRPr="002853A8" w:rsidRDefault="00893AB6" w:rsidP="00BB26BF">
            <w:pPr>
              <w:spacing w:after="0" w:line="240" w:lineRule="auto"/>
              <w:jc w:val="both"/>
              <w:rPr>
                <w:rFonts w:asciiTheme="minorHAnsi" w:hAnsiTheme="minorHAnsi"/>
              </w:rPr>
            </w:pPr>
            <w:r>
              <w:rPr>
                <w:rFonts w:asciiTheme="minorHAnsi" w:hAnsiTheme="minorHAnsi"/>
              </w:rPr>
              <w:t>Felipe Camargo</w:t>
            </w:r>
          </w:p>
        </w:tc>
      </w:tr>
      <w:tr w:rsidR="00893AB6" w:rsidRPr="002853A8" w14:paraId="15E5CB5E" w14:textId="77777777" w:rsidTr="00BB26BF">
        <w:trPr>
          <w:jc w:val="center"/>
        </w:trPr>
        <w:tc>
          <w:tcPr>
            <w:tcW w:w="3029" w:type="dxa"/>
            <w:gridSpan w:val="2"/>
            <w:shd w:val="clear" w:color="auto" w:fill="D9D9D9" w:themeFill="background1" w:themeFillShade="D9"/>
            <w:vAlign w:val="center"/>
          </w:tcPr>
          <w:p w14:paraId="201E1482"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Cargo - Departamento</w:t>
            </w:r>
          </w:p>
        </w:tc>
        <w:tc>
          <w:tcPr>
            <w:tcW w:w="5445" w:type="dxa"/>
            <w:vAlign w:val="center"/>
          </w:tcPr>
          <w:p w14:paraId="3D057853" w14:textId="77777777" w:rsidR="00893AB6" w:rsidRPr="002853A8" w:rsidRDefault="00893AB6" w:rsidP="00BB26BF">
            <w:pPr>
              <w:spacing w:after="0" w:line="240" w:lineRule="auto"/>
              <w:jc w:val="both"/>
              <w:rPr>
                <w:rFonts w:asciiTheme="minorHAnsi" w:hAnsiTheme="minorHAnsi"/>
              </w:rPr>
            </w:pPr>
            <w:r>
              <w:rPr>
                <w:rFonts w:asciiTheme="minorHAnsi" w:hAnsiTheme="minorHAnsi"/>
              </w:rPr>
              <w:t xml:space="preserve">Coordenador-Geral de </w:t>
            </w:r>
            <w:r w:rsidRPr="002853A8">
              <w:rPr>
                <w:rFonts w:asciiTheme="minorHAnsi" w:hAnsiTheme="minorHAnsi"/>
              </w:rPr>
              <w:t>Indicadores da Cultura</w:t>
            </w:r>
          </w:p>
        </w:tc>
      </w:tr>
      <w:tr w:rsidR="00893AB6" w:rsidRPr="002853A8" w14:paraId="248C7854" w14:textId="77777777" w:rsidTr="00BB26BF">
        <w:trPr>
          <w:jc w:val="center"/>
        </w:trPr>
        <w:tc>
          <w:tcPr>
            <w:tcW w:w="3029" w:type="dxa"/>
            <w:gridSpan w:val="2"/>
            <w:shd w:val="clear" w:color="auto" w:fill="D9D9D9" w:themeFill="background1" w:themeFillShade="D9"/>
            <w:vAlign w:val="center"/>
          </w:tcPr>
          <w:p w14:paraId="2BB78601"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E-mail</w:t>
            </w:r>
          </w:p>
        </w:tc>
        <w:tc>
          <w:tcPr>
            <w:tcW w:w="5445" w:type="dxa"/>
            <w:vAlign w:val="center"/>
          </w:tcPr>
          <w:p w14:paraId="3A9C9853" w14:textId="69C63B74" w:rsidR="00893AB6" w:rsidRPr="002853A8" w:rsidRDefault="00893AB6" w:rsidP="00BB26BF">
            <w:pPr>
              <w:spacing w:after="0" w:line="240" w:lineRule="auto"/>
              <w:jc w:val="both"/>
              <w:rPr>
                <w:rFonts w:asciiTheme="minorHAnsi" w:hAnsiTheme="minorHAnsi"/>
              </w:rPr>
            </w:pPr>
            <w:r>
              <w:rPr>
                <w:rFonts w:asciiTheme="minorHAnsi" w:hAnsiTheme="minorHAnsi"/>
              </w:rPr>
              <w:t>felipe.camargo@cultura.gov.br</w:t>
            </w:r>
          </w:p>
        </w:tc>
      </w:tr>
      <w:tr w:rsidR="00893AB6" w:rsidRPr="002853A8" w14:paraId="355FCB68" w14:textId="77777777" w:rsidTr="00BB26BF">
        <w:trPr>
          <w:jc w:val="center"/>
        </w:trPr>
        <w:tc>
          <w:tcPr>
            <w:tcW w:w="3029" w:type="dxa"/>
            <w:gridSpan w:val="2"/>
            <w:shd w:val="clear" w:color="auto" w:fill="D9D9D9" w:themeFill="background1" w:themeFillShade="D9"/>
            <w:vAlign w:val="center"/>
          </w:tcPr>
          <w:p w14:paraId="3BF0EFA1"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Telefone</w:t>
            </w:r>
          </w:p>
        </w:tc>
        <w:tc>
          <w:tcPr>
            <w:tcW w:w="5445" w:type="dxa"/>
            <w:vAlign w:val="center"/>
          </w:tcPr>
          <w:p w14:paraId="2525C769"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(61) 2024-22</w:t>
            </w:r>
            <w:r>
              <w:rPr>
                <w:rFonts w:asciiTheme="minorHAnsi" w:hAnsiTheme="minorHAnsi"/>
              </w:rPr>
              <w:t>30</w:t>
            </w:r>
          </w:p>
        </w:tc>
      </w:tr>
      <w:tr w:rsidR="00893AB6" w:rsidRPr="002853A8" w14:paraId="38455D23" w14:textId="77777777" w:rsidTr="00BB26BF">
        <w:trPr>
          <w:jc w:val="center"/>
        </w:trPr>
        <w:tc>
          <w:tcPr>
            <w:tcW w:w="1192" w:type="dxa"/>
            <w:vMerge w:val="restart"/>
            <w:shd w:val="clear" w:color="auto" w:fill="D9D9D9" w:themeFill="background1" w:themeFillShade="D9"/>
            <w:vAlign w:val="center"/>
          </w:tcPr>
          <w:p w14:paraId="370B1A77" w14:textId="113ACBA0" w:rsidR="00893AB6" w:rsidRPr="002853A8" w:rsidRDefault="00893AB6" w:rsidP="00AC736E">
            <w:pPr>
              <w:spacing w:after="0" w:line="240" w:lineRule="auto"/>
              <w:jc w:val="center"/>
              <w:rPr>
                <w:rFonts w:asciiTheme="minorHAnsi" w:hAnsiTheme="minorHAnsi"/>
              </w:rPr>
            </w:pPr>
            <w:r w:rsidRPr="002853A8">
              <w:rPr>
                <w:rFonts w:asciiTheme="minorHAnsi" w:hAnsiTheme="minorHAnsi"/>
              </w:rPr>
              <w:t>Atores Envolvidos</w:t>
            </w:r>
          </w:p>
        </w:tc>
        <w:tc>
          <w:tcPr>
            <w:tcW w:w="1837" w:type="dxa"/>
            <w:shd w:val="clear" w:color="auto" w:fill="D9D9D9" w:themeFill="background1" w:themeFillShade="D9"/>
            <w:vAlign w:val="center"/>
          </w:tcPr>
          <w:p w14:paraId="40031E39" w14:textId="77777777" w:rsidR="00893AB6" w:rsidRPr="002853A8" w:rsidRDefault="00893AB6" w:rsidP="00AC736E">
            <w:pPr>
              <w:spacing w:after="0" w:line="240" w:lineRule="auto"/>
              <w:jc w:val="center"/>
              <w:rPr>
                <w:rFonts w:asciiTheme="minorHAnsi" w:hAnsiTheme="minorHAnsi"/>
              </w:rPr>
            </w:pPr>
            <w:r w:rsidRPr="002853A8">
              <w:rPr>
                <w:rFonts w:asciiTheme="minorHAnsi" w:hAnsiTheme="minorHAnsi"/>
              </w:rPr>
              <w:t>Governo</w:t>
            </w:r>
          </w:p>
        </w:tc>
        <w:tc>
          <w:tcPr>
            <w:tcW w:w="5445" w:type="dxa"/>
            <w:vAlign w:val="center"/>
          </w:tcPr>
          <w:p w14:paraId="52AB4620"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 xml:space="preserve">Instituto Brasileiro de Museus </w:t>
            </w:r>
          </w:p>
          <w:p w14:paraId="0FAE162A"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Ministério da Cultura</w:t>
            </w:r>
          </w:p>
          <w:p w14:paraId="24950940"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 xml:space="preserve">Ministério do Turismo </w:t>
            </w:r>
          </w:p>
          <w:p w14:paraId="04909460"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 xml:space="preserve">Prefeitura Municipal de São Paulo </w:t>
            </w:r>
          </w:p>
          <w:p w14:paraId="3998DC3A"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Secretaria de Cultura do Distrito Federal</w:t>
            </w:r>
          </w:p>
        </w:tc>
      </w:tr>
      <w:tr w:rsidR="00893AB6" w:rsidRPr="002853A8" w14:paraId="2A63BFDE" w14:textId="77777777" w:rsidTr="00BB26BF">
        <w:trPr>
          <w:jc w:val="center"/>
        </w:trPr>
        <w:tc>
          <w:tcPr>
            <w:tcW w:w="1192" w:type="dxa"/>
            <w:vMerge/>
            <w:shd w:val="clear" w:color="auto" w:fill="D9D9D9" w:themeFill="background1" w:themeFillShade="D9"/>
            <w:vAlign w:val="center"/>
          </w:tcPr>
          <w:p w14:paraId="5812C6CE" w14:textId="77777777" w:rsidR="00893AB6" w:rsidRPr="002853A8" w:rsidRDefault="00893AB6" w:rsidP="00AC736E">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6361A46D" w14:textId="17A2773E" w:rsidR="00893AB6" w:rsidRPr="002853A8" w:rsidRDefault="00893AB6" w:rsidP="00AC736E">
            <w:pPr>
              <w:spacing w:after="0" w:line="240" w:lineRule="auto"/>
              <w:jc w:val="center"/>
              <w:rPr>
                <w:rFonts w:asciiTheme="minorHAnsi" w:hAnsiTheme="minorHAnsi"/>
              </w:rPr>
            </w:pPr>
            <w:r w:rsidRPr="002853A8">
              <w:rPr>
                <w:rFonts w:asciiTheme="minorHAnsi" w:hAnsiTheme="minorHAnsi"/>
              </w:rPr>
              <w:t>Sociedade Civil</w:t>
            </w:r>
          </w:p>
        </w:tc>
        <w:tc>
          <w:tcPr>
            <w:tcW w:w="5445" w:type="dxa"/>
            <w:vAlign w:val="center"/>
          </w:tcPr>
          <w:p w14:paraId="33EDD066"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Casa das Redes</w:t>
            </w:r>
          </w:p>
          <w:p w14:paraId="4560BAFC"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 xml:space="preserve">ONG THYDÊWÁ - </w:t>
            </w:r>
            <w:proofErr w:type="spellStart"/>
            <w:r w:rsidRPr="002853A8">
              <w:rPr>
                <w:rFonts w:asciiTheme="minorHAnsi" w:hAnsiTheme="minorHAnsi"/>
              </w:rPr>
              <w:t>Potyra</w:t>
            </w:r>
            <w:proofErr w:type="spellEnd"/>
            <w:r w:rsidRPr="002853A8">
              <w:rPr>
                <w:rFonts w:asciiTheme="minorHAnsi" w:hAnsiTheme="minorHAnsi"/>
              </w:rPr>
              <w:t xml:space="preserve"> Te Tupinambá (Mensagens da Terra)</w:t>
            </w:r>
          </w:p>
          <w:p w14:paraId="2AF23EE6"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Colegiado Setorial Música e GT Glossário da Cultura</w:t>
            </w:r>
          </w:p>
        </w:tc>
      </w:tr>
      <w:tr w:rsidR="00893AB6" w:rsidRPr="002853A8" w14:paraId="630BF8E7" w14:textId="77777777" w:rsidTr="00BB26BF">
        <w:trPr>
          <w:jc w:val="center"/>
        </w:trPr>
        <w:tc>
          <w:tcPr>
            <w:tcW w:w="3029" w:type="dxa"/>
            <w:gridSpan w:val="2"/>
            <w:shd w:val="clear" w:color="auto" w:fill="D9D9D9" w:themeFill="background1" w:themeFillShade="D9"/>
            <w:vAlign w:val="center"/>
          </w:tcPr>
          <w:p w14:paraId="4FC477F9" w14:textId="77777777" w:rsidR="00893AB6" w:rsidRPr="002853A8" w:rsidRDefault="00893AB6" w:rsidP="00BB26BF">
            <w:pPr>
              <w:spacing w:after="0" w:line="240" w:lineRule="auto"/>
              <w:rPr>
                <w:rFonts w:asciiTheme="minorHAnsi" w:hAnsiTheme="minorHAnsi"/>
              </w:rPr>
            </w:pPr>
            <w:r w:rsidRPr="002853A8">
              <w:rPr>
                <w:rFonts w:asciiTheme="minorHAnsi" w:hAnsiTheme="minorHAnsi"/>
              </w:rPr>
              <w:t>Status quo ou problema – assunto a ser abordado</w:t>
            </w:r>
          </w:p>
        </w:tc>
        <w:tc>
          <w:tcPr>
            <w:tcW w:w="5445" w:type="dxa"/>
            <w:vAlign w:val="center"/>
          </w:tcPr>
          <w:p w14:paraId="3F3B5A82" w14:textId="77777777" w:rsidR="00893AB6" w:rsidRPr="00893AB6" w:rsidRDefault="00893AB6" w:rsidP="00BB26BF">
            <w:pPr>
              <w:spacing w:after="0" w:line="240" w:lineRule="auto"/>
              <w:jc w:val="both"/>
              <w:rPr>
                <w:rFonts w:asciiTheme="minorHAnsi" w:hAnsiTheme="minorHAnsi"/>
              </w:rPr>
            </w:pPr>
            <w:r w:rsidRPr="00893AB6">
              <w:rPr>
                <w:rFonts w:asciiTheme="minorHAnsi" w:hAnsiTheme="minorHAnsi"/>
              </w:rPr>
              <w:t>Dificuldade de acompanhamento das ações da área e necessidade de melhoria dos mecanismos de participação social</w:t>
            </w:r>
          </w:p>
        </w:tc>
      </w:tr>
      <w:tr w:rsidR="00893AB6" w:rsidRPr="002853A8" w14:paraId="5A9A709C" w14:textId="77777777" w:rsidTr="00BB26BF">
        <w:trPr>
          <w:jc w:val="center"/>
        </w:trPr>
        <w:tc>
          <w:tcPr>
            <w:tcW w:w="3029" w:type="dxa"/>
            <w:gridSpan w:val="2"/>
            <w:shd w:val="clear" w:color="auto" w:fill="D9D9D9" w:themeFill="background1" w:themeFillShade="D9"/>
            <w:vAlign w:val="center"/>
          </w:tcPr>
          <w:p w14:paraId="5D58A14A" w14:textId="77777777" w:rsidR="00893AB6" w:rsidRPr="002853A8" w:rsidRDefault="00893AB6" w:rsidP="00BB26BF">
            <w:pPr>
              <w:spacing w:after="0" w:line="240" w:lineRule="auto"/>
              <w:rPr>
                <w:rFonts w:asciiTheme="minorHAnsi" w:hAnsiTheme="minorHAnsi"/>
              </w:rPr>
            </w:pPr>
            <w:r w:rsidRPr="002853A8">
              <w:rPr>
                <w:rFonts w:asciiTheme="minorHAnsi" w:hAnsiTheme="minorHAnsi"/>
              </w:rPr>
              <w:t>Objetivo Principal do Compromisso</w:t>
            </w:r>
          </w:p>
        </w:tc>
        <w:tc>
          <w:tcPr>
            <w:tcW w:w="5445" w:type="dxa"/>
            <w:vAlign w:val="center"/>
          </w:tcPr>
          <w:p w14:paraId="2C3078E3" w14:textId="77777777" w:rsidR="00893AB6" w:rsidRPr="00893AB6" w:rsidRDefault="00893AB6" w:rsidP="00BB26BF">
            <w:pPr>
              <w:spacing w:after="0" w:line="240" w:lineRule="auto"/>
              <w:jc w:val="both"/>
              <w:rPr>
                <w:rFonts w:asciiTheme="minorHAnsi" w:hAnsiTheme="minorHAnsi"/>
              </w:rPr>
            </w:pPr>
            <w:r w:rsidRPr="00893AB6">
              <w:rPr>
                <w:rFonts w:asciiTheme="minorHAnsi" w:hAnsiTheme="minorHAnsi"/>
              </w:rPr>
              <w:t>Qualificar a gestão e a participação social por meio da sistematização e difusão das informações culturais</w:t>
            </w:r>
          </w:p>
        </w:tc>
      </w:tr>
      <w:tr w:rsidR="00893AB6" w:rsidRPr="002853A8" w14:paraId="7740ABC9" w14:textId="77777777" w:rsidTr="00BB26BF">
        <w:trPr>
          <w:jc w:val="center"/>
        </w:trPr>
        <w:tc>
          <w:tcPr>
            <w:tcW w:w="3029" w:type="dxa"/>
            <w:gridSpan w:val="2"/>
            <w:shd w:val="clear" w:color="auto" w:fill="D9D9D9" w:themeFill="background1" w:themeFillShade="D9"/>
            <w:vAlign w:val="center"/>
          </w:tcPr>
          <w:p w14:paraId="71DEE9D5" w14:textId="77777777" w:rsidR="00893AB6" w:rsidRPr="002853A8" w:rsidRDefault="00893AB6" w:rsidP="00BB26BF">
            <w:pPr>
              <w:spacing w:after="0" w:line="240" w:lineRule="auto"/>
              <w:rPr>
                <w:rFonts w:asciiTheme="minorHAnsi" w:hAnsiTheme="minorHAnsi"/>
              </w:rPr>
            </w:pPr>
            <w:r w:rsidRPr="002853A8">
              <w:rPr>
                <w:rFonts w:asciiTheme="minorHAnsi" w:hAnsiTheme="minorHAnsi"/>
              </w:rPr>
              <w:t>Breve descrição do compromisso</w:t>
            </w:r>
          </w:p>
        </w:tc>
        <w:tc>
          <w:tcPr>
            <w:tcW w:w="5445" w:type="dxa"/>
            <w:vAlign w:val="center"/>
          </w:tcPr>
          <w:p w14:paraId="0FBD966E" w14:textId="77777777" w:rsidR="00893AB6" w:rsidRPr="00893AB6" w:rsidRDefault="00893AB6" w:rsidP="00BB26BF">
            <w:pPr>
              <w:spacing w:after="0" w:line="240" w:lineRule="auto"/>
              <w:jc w:val="both"/>
              <w:rPr>
                <w:rFonts w:asciiTheme="minorHAnsi" w:hAnsiTheme="minorHAnsi"/>
              </w:rPr>
            </w:pPr>
            <w:r w:rsidRPr="00893AB6">
              <w:rPr>
                <w:rFonts w:asciiTheme="minorHAnsi" w:hAnsiTheme="minorHAnsi"/>
              </w:rPr>
              <w:t>Melhorar a organização das informações sobre a gestão da cultura no país e garantir a participação social nos mecanismos de gestão das políticas públicas da área</w:t>
            </w:r>
          </w:p>
        </w:tc>
      </w:tr>
      <w:tr w:rsidR="00893AB6" w:rsidRPr="002853A8" w14:paraId="56177504" w14:textId="77777777" w:rsidTr="00BB26BF">
        <w:trPr>
          <w:jc w:val="center"/>
        </w:trPr>
        <w:tc>
          <w:tcPr>
            <w:tcW w:w="3029" w:type="dxa"/>
            <w:gridSpan w:val="2"/>
            <w:shd w:val="clear" w:color="auto" w:fill="D9D9D9" w:themeFill="background1" w:themeFillShade="D9"/>
            <w:vAlign w:val="center"/>
          </w:tcPr>
          <w:p w14:paraId="070B3635" w14:textId="77777777" w:rsidR="00893AB6" w:rsidRPr="002853A8" w:rsidRDefault="00893AB6" w:rsidP="00BB26BF">
            <w:pPr>
              <w:spacing w:after="0" w:line="240" w:lineRule="auto"/>
              <w:rPr>
                <w:rFonts w:asciiTheme="minorHAnsi" w:hAnsiTheme="minorHAnsi"/>
              </w:rPr>
            </w:pPr>
            <w:r w:rsidRPr="002853A8">
              <w:rPr>
                <w:rFonts w:asciiTheme="minorHAnsi" w:hAnsiTheme="minorHAnsi"/>
              </w:rPr>
              <w:t>Desafio da OGP abordado pelo compromisso</w:t>
            </w:r>
          </w:p>
        </w:tc>
        <w:tc>
          <w:tcPr>
            <w:tcW w:w="5445" w:type="dxa"/>
            <w:vAlign w:val="center"/>
          </w:tcPr>
          <w:p w14:paraId="542B5037" w14:textId="77777777" w:rsidR="00893AB6" w:rsidRPr="00893AB6" w:rsidRDefault="00893AB6" w:rsidP="00BB26BF">
            <w:pPr>
              <w:spacing w:after="0" w:line="240" w:lineRule="auto"/>
              <w:jc w:val="both"/>
              <w:rPr>
                <w:rFonts w:asciiTheme="minorHAnsi" w:hAnsiTheme="minorHAnsi"/>
              </w:rPr>
            </w:pPr>
            <w:r w:rsidRPr="00893AB6">
              <w:rPr>
                <w:rFonts w:asciiTheme="minorHAnsi" w:hAnsiTheme="minorHAnsi"/>
              </w:rPr>
              <w:t>Melhoria dos Serviços Públicos</w:t>
            </w:r>
          </w:p>
          <w:p w14:paraId="1CB13A54" w14:textId="77777777" w:rsidR="00893AB6" w:rsidRPr="00893AB6" w:rsidRDefault="00893AB6" w:rsidP="00BB26BF">
            <w:pPr>
              <w:spacing w:after="0" w:line="240" w:lineRule="auto"/>
              <w:jc w:val="both"/>
              <w:rPr>
                <w:rFonts w:asciiTheme="minorHAnsi" w:hAnsiTheme="minorHAnsi"/>
              </w:rPr>
            </w:pPr>
            <w:r w:rsidRPr="00893AB6">
              <w:rPr>
                <w:rFonts w:asciiTheme="minorHAnsi" w:hAnsiTheme="minorHAnsi"/>
              </w:rPr>
              <w:t>Gestão mais efetiva dos recursos públicos</w:t>
            </w:r>
          </w:p>
        </w:tc>
      </w:tr>
      <w:tr w:rsidR="00893AB6" w:rsidRPr="002853A8" w14:paraId="4C6B1B49" w14:textId="77777777" w:rsidTr="00BB26BF">
        <w:trPr>
          <w:jc w:val="center"/>
        </w:trPr>
        <w:tc>
          <w:tcPr>
            <w:tcW w:w="3029" w:type="dxa"/>
            <w:gridSpan w:val="2"/>
            <w:shd w:val="clear" w:color="auto" w:fill="D9D9D9" w:themeFill="background1" w:themeFillShade="D9"/>
            <w:vAlign w:val="center"/>
          </w:tcPr>
          <w:p w14:paraId="5CF105C0"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Relevância do compromisso</w:t>
            </w:r>
          </w:p>
        </w:tc>
        <w:tc>
          <w:tcPr>
            <w:tcW w:w="5445" w:type="dxa"/>
            <w:vAlign w:val="center"/>
          </w:tcPr>
          <w:p w14:paraId="257674C9" w14:textId="77777777" w:rsidR="00893AB6" w:rsidRPr="00893AB6" w:rsidRDefault="00893AB6" w:rsidP="00BB26BF">
            <w:pPr>
              <w:spacing w:after="0" w:line="240" w:lineRule="auto"/>
              <w:jc w:val="both"/>
              <w:rPr>
                <w:rFonts w:asciiTheme="minorHAnsi" w:hAnsiTheme="minorHAnsi"/>
              </w:rPr>
            </w:pPr>
            <w:r w:rsidRPr="00893AB6">
              <w:rPr>
                <w:rFonts w:asciiTheme="minorHAnsi" w:hAnsiTheme="minorHAnsi"/>
              </w:rPr>
              <w:t>Relevante para melhorar a qualidade das informações sobre cultura, permitindo uma atuação mais efetiva da sociedade civil</w:t>
            </w:r>
          </w:p>
        </w:tc>
      </w:tr>
      <w:tr w:rsidR="00893AB6" w:rsidRPr="002853A8" w14:paraId="3AB1B78F" w14:textId="77777777" w:rsidTr="00BB26BF">
        <w:trPr>
          <w:jc w:val="center"/>
        </w:trPr>
        <w:tc>
          <w:tcPr>
            <w:tcW w:w="3029" w:type="dxa"/>
            <w:gridSpan w:val="2"/>
            <w:shd w:val="clear" w:color="auto" w:fill="D9D9D9" w:themeFill="background1" w:themeFillShade="D9"/>
            <w:vAlign w:val="center"/>
          </w:tcPr>
          <w:p w14:paraId="4402984F"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Ambição</w:t>
            </w:r>
          </w:p>
          <w:p w14:paraId="3299F1E8" w14:textId="77777777" w:rsidR="00893AB6" w:rsidRPr="002853A8" w:rsidRDefault="00893AB6" w:rsidP="00BB26BF">
            <w:pPr>
              <w:spacing w:after="0" w:line="240" w:lineRule="auto"/>
              <w:jc w:val="both"/>
              <w:rPr>
                <w:rFonts w:asciiTheme="minorHAnsi" w:hAnsiTheme="minorHAnsi"/>
              </w:rPr>
            </w:pPr>
          </w:p>
        </w:tc>
        <w:tc>
          <w:tcPr>
            <w:tcW w:w="5445" w:type="dxa"/>
            <w:vAlign w:val="center"/>
          </w:tcPr>
          <w:p w14:paraId="56E217A3" w14:textId="77777777" w:rsidR="00893AB6" w:rsidRPr="00893AB6" w:rsidRDefault="00893AB6" w:rsidP="00BB26BF">
            <w:pPr>
              <w:spacing w:after="0" w:line="240" w:lineRule="auto"/>
              <w:jc w:val="both"/>
              <w:rPr>
                <w:rFonts w:asciiTheme="minorHAnsi" w:hAnsiTheme="minorHAnsi"/>
              </w:rPr>
            </w:pPr>
            <w:r w:rsidRPr="00893AB6">
              <w:rPr>
                <w:rFonts w:asciiTheme="minorHAnsi" w:hAnsiTheme="minorHAnsi"/>
              </w:rPr>
              <w:t>Avanço na gestão compartilhada e participativa da produção, difusão e uso de dados, informações e indicadores da cultura</w:t>
            </w:r>
          </w:p>
        </w:tc>
      </w:tr>
      <w:tr w:rsidR="00893AB6" w:rsidRPr="002853A8" w14:paraId="2E584012" w14:textId="77777777" w:rsidTr="00BB26BF">
        <w:trPr>
          <w:jc w:val="center"/>
        </w:trPr>
        <w:tc>
          <w:tcPr>
            <w:tcW w:w="3029" w:type="dxa"/>
            <w:gridSpan w:val="2"/>
            <w:shd w:val="clear" w:color="auto" w:fill="D9D9D9" w:themeFill="background1" w:themeFillShade="D9"/>
            <w:vAlign w:val="center"/>
          </w:tcPr>
          <w:p w14:paraId="4EDBBFA4" w14:textId="77777777" w:rsidR="00893AB6" w:rsidRPr="002853A8" w:rsidRDefault="00893AB6" w:rsidP="00BB26BF">
            <w:pPr>
              <w:spacing w:after="0" w:line="240" w:lineRule="auto"/>
              <w:jc w:val="both"/>
              <w:rPr>
                <w:rStyle w:val="TEXTOChar"/>
                <w:rFonts w:asciiTheme="minorHAnsi" w:hAnsiTheme="minorHAnsi" w:cstheme="minorHAnsi"/>
                <w:sz w:val="22"/>
                <w:szCs w:val="22"/>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445" w:type="dxa"/>
            <w:vAlign w:val="center"/>
          </w:tcPr>
          <w:p w14:paraId="5F53D67C" w14:textId="1B060230" w:rsidR="00893AB6" w:rsidRPr="002853A8" w:rsidRDefault="00A82848" w:rsidP="00BB26BF">
            <w:pPr>
              <w:spacing w:after="0" w:line="240" w:lineRule="auto"/>
              <w:jc w:val="both"/>
              <w:rPr>
                <w:rFonts w:asciiTheme="minorHAnsi" w:hAnsiTheme="minorHAnsi"/>
              </w:rPr>
            </w:pPr>
            <w:r>
              <w:rPr>
                <w:rFonts w:asciiTheme="minorHAnsi" w:hAnsiTheme="minorHAnsi"/>
              </w:rPr>
              <w:t>Em andamento</w:t>
            </w:r>
          </w:p>
        </w:tc>
      </w:tr>
      <w:tr w:rsidR="00893AB6" w:rsidRPr="002853A8" w14:paraId="5A7CFAEC" w14:textId="77777777" w:rsidTr="00BB26BF">
        <w:trPr>
          <w:jc w:val="center"/>
        </w:trPr>
        <w:tc>
          <w:tcPr>
            <w:tcW w:w="3029" w:type="dxa"/>
            <w:gridSpan w:val="2"/>
            <w:shd w:val="clear" w:color="auto" w:fill="D9D9D9" w:themeFill="background1" w:themeFillShade="D9"/>
            <w:vAlign w:val="center"/>
          </w:tcPr>
          <w:p w14:paraId="0A9EB108" w14:textId="77777777" w:rsidR="00893AB6" w:rsidRPr="002853A8" w:rsidRDefault="00893AB6"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Descrição dos resultados</w:t>
            </w:r>
          </w:p>
        </w:tc>
        <w:tc>
          <w:tcPr>
            <w:tcW w:w="5445" w:type="dxa"/>
            <w:vAlign w:val="center"/>
          </w:tcPr>
          <w:p w14:paraId="6717A77C" w14:textId="34B7C0DE" w:rsidR="00893AB6" w:rsidRPr="00A82848" w:rsidRDefault="00AC736E" w:rsidP="00AC736E">
            <w:pPr>
              <w:spacing w:after="0" w:line="240" w:lineRule="auto"/>
              <w:jc w:val="both"/>
              <w:rPr>
                <w:rFonts w:asciiTheme="minorHAnsi" w:hAnsiTheme="minorHAnsi"/>
              </w:rPr>
            </w:pPr>
            <w:r w:rsidRPr="00A82848">
              <w:rPr>
                <w:rFonts w:asciiTheme="minorHAnsi" w:hAnsiTheme="minorHAnsi"/>
              </w:rPr>
              <w:t>Os r</w:t>
            </w:r>
            <w:r w:rsidR="00893AB6" w:rsidRPr="00A82848">
              <w:rPr>
                <w:rFonts w:asciiTheme="minorHAnsi" w:hAnsiTheme="minorHAnsi"/>
              </w:rPr>
              <w:t xml:space="preserve">esultados </w:t>
            </w:r>
            <w:r w:rsidR="00A82848" w:rsidRPr="00A82848">
              <w:rPr>
                <w:rFonts w:asciiTheme="minorHAnsi" w:hAnsiTheme="minorHAnsi"/>
              </w:rPr>
              <w:t xml:space="preserve">alcançados pelo compromisso </w:t>
            </w:r>
            <w:r w:rsidR="00893AB6" w:rsidRPr="00A82848">
              <w:rPr>
                <w:rFonts w:asciiTheme="minorHAnsi" w:hAnsiTheme="minorHAnsi"/>
              </w:rPr>
              <w:t xml:space="preserve">foram </w:t>
            </w:r>
            <w:r w:rsidR="009243B3">
              <w:rPr>
                <w:rFonts w:asciiTheme="minorHAnsi" w:hAnsiTheme="minorHAnsi"/>
              </w:rPr>
              <w:t xml:space="preserve">avaliados como </w:t>
            </w:r>
            <w:r w:rsidR="00893AB6" w:rsidRPr="00A82848">
              <w:rPr>
                <w:rFonts w:asciiTheme="minorHAnsi" w:hAnsiTheme="minorHAnsi"/>
              </w:rPr>
              <w:t>positivos</w:t>
            </w:r>
            <w:r w:rsidR="00A82848" w:rsidRPr="00A82848">
              <w:rPr>
                <w:rFonts w:asciiTheme="minorHAnsi" w:hAnsiTheme="minorHAnsi"/>
              </w:rPr>
              <w:t>,</w:t>
            </w:r>
            <w:r w:rsidR="00893AB6" w:rsidRPr="00A82848">
              <w:rPr>
                <w:rFonts w:asciiTheme="minorHAnsi" w:hAnsiTheme="minorHAnsi"/>
              </w:rPr>
              <w:t xml:space="preserve"> pois alicerçaram o processo de governança e estimularam a aproximação do Ministério da</w:t>
            </w:r>
            <w:r w:rsidR="00244D36">
              <w:rPr>
                <w:rFonts w:asciiTheme="minorHAnsi" w:hAnsiTheme="minorHAnsi"/>
              </w:rPr>
              <w:t xml:space="preserve"> Cultura com a s</w:t>
            </w:r>
            <w:r w:rsidR="00893AB6" w:rsidRPr="00A82848">
              <w:rPr>
                <w:rFonts w:asciiTheme="minorHAnsi" w:hAnsiTheme="minorHAnsi"/>
              </w:rPr>
              <w:t xml:space="preserve">ociedade </w:t>
            </w:r>
            <w:r w:rsidR="00244D36">
              <w:rPr>
                <w:rFonts w:asciiTheme="minorHAnsi" w:hAnsiTheme="minorHAnsi"/>
              </w:rPr>
              <w:t>c</w:t>
            </w:r>
            <w:r w:rsidR="00893AB6" w:rsidRPr="00A82848">
              <w:rPr>
                <w:rFonts w:asciiTheme="minorHAnsi" w:hAnsiTheme="minorHAnsi"/>
              </w:rPr>
              <w:t>ivil</w:t>
            </w:r>
            <w:r w:rsidR="00244D36">
              <w:rPr>
                <w:rFonts w:asciiTheme="minorHAnsi" w:hAnsiTheme="minorHAnsi"/>
              </w:rPr>
              <w:t>. Tal aproximação é destacada</w:t>
            </w:r>
            <w:r w:rsidR="00A82848">
              <w:rPr>
                <w:rFonts w:asciiTheme="minorHAnsi" w:hAnsiTheme="minorHAnsi"/>
              </w:rPr>
              <w:t>, principalmente</w:t>
            </w:r>
            <w:r w:rsidR="00244D36">
              <w:rPr>
                <w:rFonts w:asciiTheme="minorHAnsi" w:hAnsiTheme="minorHAnsi"/>
              </w:rPr>
              <w:t>,</w:t>
            </w:r>
            <w:r w:rsidR="00A82848">
              <w:rPr>
                <w:rFonts w:asciiTheme="minorHAnsi" w:hAnsiTheme="minorHAnsi"/>
              </w:rPr>
              <w:t xml:space="preserve"> no que tange à</w:t>
            </w:r>
            <w:r w:rsidR="00893AB6" w:rsidRPr="00A82848">
              <w:rPr>
                <w:rFonts w:asciiTheme="minorHAnsi" w:hAnsiTheme="minorHAnsi"/>
              </w:rPr>
              <w:t xml:space="preserve"> aferição de dados do </w:t>
            </w:r>
            <w:r w:rsidR="00A82848">
              <w:rPr>
                <w:rFonts w:asciiTheme="minorHAnsi" w:hAnsiTheme="minorHAnsi"/>
              </w:rPr>
              <w:t>“</w:t>
            </w:r>
            <w:r w:rsidR="00893AB6" w:rsidRPr="00A82848">
              <w:rPr>
                <w:rFonts w:asciiTheme="minorHAnsi" w:hAnsiTheme="minorHAnsi"/>
              </w:rPr>
              <w:t>Mapas da Cultura</w:t>
            </w:r>
            <w:r w:rsidR="00A82848">
              <w:rPr>
                <w:rFonts w:asciiTheme="minorHAnsi" w:hAnsiTheme="minorHAnsi"/>
              </w:rPr>
              <w:t>”</w:t>
            </w:r>
            <w:r w:rsidR="00893AB6" w:rsidRPr="00A82848">
              <w:rPr>
                <w:rFonts w:asciiTheme="minorHAnsi" w:hAnsiTheme="minorHAnsi"/>
              </w:rPr>
              <w:t xml:space="preserve">, </w:t>
            </w:r>
            <w:r w:rsidR="00244D36">
              <w:rPr>
                <w:rFonts w:asciiTheme="minorHAnsi" w:hAnsiTheme="minorHAnsi"/>
              </w:rPr>
              <w:t xml:space="preserve">sistema </w:t>
            </w:r>
            <w:r w:rsidR="00893AB6" w:rsidRPr="00A82848">
              <w:rPr>
                <w:rFonts w:asciiTheme="minorHAnsi" w:hAnsiTheme="minorHAnsi"/>
              </w:rPr>
              <w:t xml:space="preserve">em que </w:t>
            </w:r>
            <w:r w:rsidR="00244D36">
              <w:rPr>
                <w:rFonts w:asciiTheme="minorHAnsi" w:hAnsiTheme="minorHAnsi"/>
              </w:rPr>
              <w:t xml:space="preserve">não somente </w:t>
            </w:r>
            <w:r w:rsidR="00893AB6" w:rsidRPr="00A82848">
              <w:rPr>
                <w:rFonts w:asciiTheme="minorHAnsi" w:hAnsiTheme="minorHAnsi"/>
              </w:rPr>
              <w:t xml:space="preserve">a sociedade tem liberdade para incluir </w:t>
            </w:r>
            <w:r w:rsidR="00244D36">
              <w:rPr>
                <w:rFonts w:asciiTheme="minorHAnsi" w:hAnsiTheme="minorHAnsi"/>
              </w:rPr>
              <w:t>informações</w:t>
            </w:r>
            <w:r w:rsidR="00893AB6" w:rsidRPr="00A82848">
              <w:rPr>
                <w:rFonts w:asciiTheme="minorHAnsi" w:hAnsiTheme="minorHAnsi"/>
              </w:rPr>
              <w:t xml:space="preserve">, </w:t>
            </w:r>
            <w:r w:rsidR="00244D36">
              <w:rPr>
                <w:rFonts w:asciiTheme="minorHAnsi" w:hAnsiTheme="minorHAnsi"/>
              </w:rPr>
              <w:t xml:space="preserve">mas também </w:t>
            </w:r>
            <w:r w:rsidR="00893AB6" w:rsidRPr="00A82848">
              <w:rPr>
                <w:rFonts w:asciiTheme="minorHAnsi" w:hAnsiTheme="minorHAnsi"/>
              </w:rPr>
              <w:t xml:space="preserve">os controladores </w:t>
            </w:r>
            <w:r w:rsidR="00244D36">
              <w:rPr>
                <w:rFonts w:asciiTheme="minorHAnsi" w:hAnsiTheme="minorHAnsi"/>
              </w:rPr>
              <w:t>podem realizar a averiguação das mesma</w:t>
            </w:r>
            <w:r w:rsidR="00893AB6" w:rsidRPr="00A82848">
              <w:rPr>
                <w:rFonts w:asciiTheme="minorHAnsi" w:hAnsiTheme="minorHAnsi"/>
              </w:rPr>
              <w:t>s.</w:t>
            </w:r>
          </w:p>
          <w:p w14:paraId="11811F35" w14:textId="77777777" w:rsidR="00893AB6" w:rsidRPr="00A82848" w:rsidRDefault="00893AB6" w:rsidP="00BB26BF">
            <w:pPr>
              <w:pStyle w:val="PargrafodaLista"/>
              <w:spacing w:after="0" w:line="240" w:lineRule="auto"/>
              <w:ind w:left="360"/>
              <w:jc w:val="both"/>
              <w:rPr>
                <w:rFonts w:asciiTheme="minorHAnsi" w:hAnsiTheme="minorHAnsi"/>
              </w:rPr>
            </w:pPr>
          </w:p>
          <w:p w14:paraId="3932D558" w14:textId="139C2CBD" w:rsidR="00893AB6" w:rsidRPr="00A82848" w:rsidRDefault="004A60D0" w:rsidP="00BB26BF">
            <w:pPr>
              <w:spacing w:after="0" w:line="240" w:lineRule="auto"/>
              <w:jc w:val="both"/>
              <w:rPr>
                <w:rFonts w:asciiTheme="minorHAnsi" w:hAnsiTheme="minorHAnsi"/>
              </w:rPr>
            </w:pPr>
            <w:r>
              <w:rPr>
                <w:rFonts w:asciiTheme="minorHAnsi" w:hAnsiTheme="minorHAnsi"/>
              </w:rPr>
              <w:lastRenderedPageBreak/>
              <w:t xml:space="preserve">Os </w:t>
            </w:r>
            <w:r w:rsidR="00893AB6" w:rsidRPr="004A60D0">
              <w:rPr>
                <w:rFonts w:asciiTheme="minorHAnsi" w:hAnsiTheme="minorHAnsi"/>
              </w:rPr>
              <w:t>principais resultados e avanços decorrentes da execução</w:t>
            </w:r>
            <w:r>
              <w:rPr>
                <w:rFonts w:asciiTheme="minorHAnsi" w:hAnsiTheme="minorHAnsi"/>
              </w:rPr>
              <w:t xml:space="preserve"> do compromisso são os seguintes:</w:t>
            </w:r>
          </w:p>
          <w:p w14:paraId="6E2F536D" w14:textId="77777777" w:rsidR="00893AB6" w:rsidRPr="004A60D0" w:rsidRDefault="00893AB6" w:rsidP="004A60D0">
            <w:pPr>
              <w:pStyle w:val="PargrafodaLista"/>
              <w:numPr>
                <w:ilvl w:val="0"/>
                <w:numId w:val="29"/>
              </w:numPr>
              <w:spacing w:after="0" w:line="240" w:lineRule="auto"/>
              <w:jc w:val="both"/>
              <w:rPr>
                <w:rFonts w:asciiTheme="minorHAnsi" w:hAnsiTheme="minorHAnsi"/>
              </w:rPr>
            </w:pPr>
            <w:r w:rsidRPr="004A60D0">
              <w:rPr>
                <w:rFonts w:asciiTheme="minorHAnsi" w:hAnsiTheme="minorHAnsi"/>
              </w:rPr>
              <w:t>Implantação da Plataforma do SNIIC;</w:t>
            </w:r>
          </w:p>
          <w:p w14:paraId="28A08139" w14:textId="0D27CFBB" w:rsidR="00893AB6" w:rsidRPr="004A60D0" w:rsidRDefault="00893AB6" w:rsidP="004A60D0">
            <w:pPr>
              <w:pStyle w:val="PargrafodaLista"/>
              <w:numPr>
                <w:ilvl w:val="0"/>
                <w:numId w:val="29"/>
              </w:numPr>
              <w:spacing w:after="0" w:line="240" w:lineRule="auto"/>
              <w:jc w:val="both"/>
              <w:rPr>
                <w:rFonts w:asciiTheme="minorHAnsi" w:hAnsiTheme="minorHAnsi"/>
              </w:rPr>
            </w:pPr>
            <w:r w:rsidRPr="004A60D0">
              <w:rPr>
                <w:rFonts w:asciiTheme="minorHAnsi" w:hAnsiTheme="minorHAnsi"/>
              </w:rPr>
              <w:t>Criação do Comitê Gestor do SNIIC</w:t>
            </w:r>
            <w:r w:rsidR="004A60D0">
              <w:rPr>
                <w:rFonts w:asciiTheme="minorHAnsi" w:hAnsiTheme="minorHAnsi"/>
              </w:rPr>
              <w:t>,</w:t>
            </w:r>
            <w:r w:rsidRPr="004A60D0">
              <w:rPr>
                <w:rFonts w:asciiTheme="minorHAnsi" w:hAnsiTheme="minorHAnsi"/>
              </w:rPr>
              <w:t xml:space="preserve"> favorecendo o processo de Governança do uso da Plataforma;</w:t>
            </w:r>
          </w:p>
          <w:p w14:paraId="308A2EAA" w14:textId="77777777" w:rsidR="00893AB6" w:rsidRPr="004A60D0" w:rsidRDefault="00893AB6" w:rsidP="004A60D0">
            <w:pPr>
              <w:pStyle w:val="PargrafodaLista"/>
              <w:numPr>
                <w:ilvl w:val="0"/>
                <w:numId w:val="29"/>
              </w:numPr>
              <w:spacing w:after="0" w:line="240" w:lineRule="auto"/>
              <w:jc w:val="both"/>
              <w:rPr>
                <w:rFonts w:asciiTheme="minorHAnsi" w:hAnsiTheme="minorHAnsi"/>
              </w:rPr>
            </w:pPr>
            <w:r w:rsidRPr="004A60D0">
              <w:rPr>
                <w:rFonts w:asciiTheme="minorHAnsi" w:hAnsiTheme="minorHAnsi"/>
              </w:rPr>
              <w:t>Construção de um vocabulário comum de base para produção das informações culturais.</w:t>
            </w:r>
          </w:p>
          <w:p w14:paraId="402D0A1F" w14:textId="77777777" w:rsidR="00893AB6" w:rsidRPr="004A60D0" w:rsidRDefault="00893AB6" w:rsidP="004A60D0">
            <w:pPr>
              <w:pStyle w:val="PargrafodaLista"/>
              <w:numPr>
                <w:ilvl w:val="0"/>
                <w:numId w:val="29"/>
              </w:numPr>
              <w:spacing w:after="0" w:line="240" w:lineRule="auto"/>
              <w:jc w:val="both"/>
              <w:rPr>
                <w:rFonts w:asciiTheme="minorHAnsi" w:hAnsiTheme="minorHAnsi"/>
              </w:rPr>
            </w:pPr>
            <w:r w:rsidRPr="004A60D0">
              <w:rPr>
                <w:rFonts w:asciiTheme="minorHAnsi" w:hAnsiTheme="minorHAnsi"/>
              </w:rPr>
              <w:t xml:space="preserve">Possibilidade de aperfeiçoamento contínuo no SNIIC por meio de sua plataforma web denominada como </w:t>
            </w:r>
            <w:proofErr w:type="spellStart"/>
            <w:r w:rsidRPr="004A60D0">
              <w:rPr>
                <w:rFonts w:asciiTheme="minorHAnsi" w:hAnsiTheme="minorHAnsi"/>
              </w:rPr>
              <w:t>SIMCultura</w:t>
            </w:r>
            <w:proofErr w:type="spellEnd"/>
            <w:r w:rsidRPr="004A60D0">
              <w:rPr>
                <w:rFonts w:asciiTheme="minorHAnsi" w:hAnsiTheme="minorHAnsi"/>
              </w:rPr>
              <w:t>.</w:t>
            </w:r>
          </w:p>
          <w:p w14:paraId="1AEA235A" w14:textId="77777777" w:rsidR="00893AB6" w:rsidRPr="004A60D0" w:rsidRDefault="00893AB6" w:rsidP="004A60D0">
            <w:pPr>
              <w:pStyle w:val="PargrafodaLista"/>
              <w:numPr>
                <w:ilvl w:val="0"/>
                <w:numId w:val="29"/>
              </w:numPr>
              <w:spacing w:after="0" w:line="240" w:lineRule="auto"/>
              <w:jc w:val="both"/>
              <w:rPr>
                <w:rFonts w:asciiTheme="minorHAnsi" w:hAnsiTheme="minorHAnsi"/>
              </w:rPr>
            </w:pPr>
            <w:r w:rsidRPr="004A60D0">
              <w:rPr>
                <w:rFonts w:asciiTheme="minorHAnsi" w:hAnsiTheme="minorHAnsi"/>
              </w:rPr>
              <w:t>12 Unidades da Federação de 16 previstos (60% das Unidades da Federação) com disponibilidade de mapas culturais, ou seja, 75% da meta foi alcançada.</w:t>
            </w:r>
          </w:p>
          <w:p w14:paraId="235AF03D" w14:textId="77777777" w:rsidR="00893AB6" w:rsidRPr="004A60D0" w:rsidRDefault="00893AB6" w:rsidP="004A60D0">
            <w:pPr>
              <w:pStyle w:val="PargrafodaLista"/>
              <w:numPr>
                <w:ilvl w:val="0"/>
                <w:numId w:val="29"/>
              </w:numPr>
              <w:spacing w:after="0" w:line="240" w:lineRule="auto"/>
              <w:jc w:val="both"/>
              <w:rPr>
                <w:rFonts w:asciiTheme="minorHAnsi" w:hAnsiTheme="minorHAnsi"/>
              </w:rPr>
            </w:pPr>
            <w:r w:rsidRPr="004A60D0">
              <w:rPr>
                <w:rFonts w:asciiTheme="minorHAnsi" w:hAnsiTheme="minorHAnsi"/>
              </w:rPr>
              <w:t xml:space="preserve">37 municípios brasileiros com mapas culturais implementados, ou seja, 74% da meta concluída. </w:t>
            </w:r>
          </w:p>
          <w:p w14:paraId="72BF2501" w14:textId="6C4F37F0" w:rsidR="00893AB6" w:rsidRPr="004A60D0" w:rsidRDefault="00893AB6" w:rsidP="004A60D0">
            <w:pPr>
              <w:pStyle w:val="PargrafodaLista"/>
              <w:numPr>
                <w:ilvl w:val="0"/>
                <w:numId w:val="29"/>
              </w:numPr>
              <w:spacing w:after="0" w:line="240" w:lineRule="auto"/>
              <w:jc w:val="both"/>
              <w:rPr>
                <w:rFonts w:asciiTheme="minorHAnsi" w:hAnsiTheme="minorHAnsi"/>
              </w:rPr>
            </w:pPr>
            <w:r w:rsidRPr="004A60D0">
              <w:rPr>
                <w:rFonts w:asciiTheme="minorHAnsi" w:hAnsiTheme="minorHAnsi"/>
              </w:rPr>
              <w:t>Capacitação de centenas de Gestores e conselheiros culturais para elaboração de planos municipais de cultura em, ao todo, 53 capacitações (27% da meta alcançada)</w:t>
            </w:r>
            <w:r w:rsidR="004A60D0">
              <w:rPr>
                <w:rFonts w:asciiTheme="minorHAnsi" w:hAnsiTheme="minorHAnsi"/>
              </w:rPr>
              <w:t xml:space="preserve">, sendo: </w:t>
            </w:r>
          </w:p>
          <w:p w14:paraId="29FB9731" w14:textId="6099D836" w:rsidR="00893AB6" w:rsidRPr="004A60D0" w:rsidRDefault="00893AB6" w:rsidP="004A60D0">
            <w:pPr>
              <w:spacing w:after="0" w:line="240" w:lineRule="auto"/>
              <w:ind w:left="360"/>
              <w:jc w:val="both"/>
              <w:rPr>
                <w:rFonts w:asciiTheme="minorHAnsi" w:hAnsiTheme="minorHAnsi"/>
              </w:rPr>
            </w:pPr>
            <w:r w:rsidRPr="004A60D0">
              <w:rPr>
                <w:rFonts w:asciiTheme="minorHAnsi" w:hAnsiTheme="minorHAnsi"/>
              </w:rPr>
              <w:t>- 10 Capacitações Realizadas pelo SESC-SP para</w:t>
            </w:r>
            <w:r w:rsidR="004A60D0">
              <w:rPr>
                <w:rFonts w:asciiTheme="minorHAnsi" w:hAnsiTheme="minorHAnsi"/>
              </w:rPr>
              <w:t xml:space="preserve"> g</w:t>
            </w:r>
            <w:r w:rsidRPr="004A60D0">
              <w:rPr>
                <w:rFonts w:asciiTheme="minorHAnsi" w:hAnsiTheme="minorHAnsi"/>
              </w:rPr>
              <w:t>estores culturais no processo de produção de indicadores, projetos</w:t>
            </w:r>
            <w:r w:rsidR="004A60D0">
              <w:rPr>
                <w:rFonts w:asciiTheme="minorHAnsi" w:hAnsiTheme="minorHAnsi"/>
              </w:rPr>
              <w:t xml:space="preserve"> e políticas públicas culturais; e</w:t>
            </w:r>
          </w:p>
          <w:p w14:paraId="33E40825" w14:textId="09086989" w:rsidR="00893AB6" w:rsidRPr="004A60D0" w:rsidRDefault="00893AB6" w:rsidP="004A60D0">
            <w:pPr>
              <w:spacing w:after="0" w:line="240" w:lineRule="auto"/>
              <w:ind w:left="360"/>
              <w:jc w:val="both"/>
              <w:rPr>
                <w:rFonts w:asciiTheme="minorHAnsi" w:hAnsiTheme="minorHAnsi"/>
              </w:rPr>
            </w:pPr>
            <w:r w:rsidRPr="004A60D0">
              <w:rPr>
                <w:rFonts w:asciiTheme="minorHAnsi" w:hAnsiTheme="minorHAnsi"/>
              </w:rPr>
              <w:t>- 43 ações de capacitação realizadas pelo IBRAM envolvendo treinamentos, congressos, participação em Grupos de Trabalho, eventos</w:t>
            </w:r>
            <w:r w:rsidR="004A60D0">
              <w:rPr>
                <w:rFonts w:asciiTheme="minorHAnsi" w:hAnsiTheme="minorHAnsi"/>
              </w:rPr>
              <w:t>,</w:t>
            </w:r>
            <w:r w:rsidRPr="004A60D0">
              <w:rPr>
                <w:rFonts w:asciiTheme="minorHAnsi" w:hAnsiTheme="minorHAnsi"/>
              </w:rPr>
              <w:t xml:space="preserve"> entre outras.</w:t>
            </w:r>
          </w:p>
          <w:p w14:paraId="224E993B" w14:textId="77777777" w:rsidR="00C1390D" w:rsidRDefault="004A60D0" w:rsidP="004A60D0">
            <w:pPr>
              <w:spacing w:after="0" w:line="240" w:lineRule="auto"/>
              <w:jc w:val="both"/>
              <w:rPr>
                <w:rFonts w:asciiTheme="minorHAnsi" w:hAnsiTheme="minorHAnsi"/>
              </w:rPr>
            </w:pPr>
            <w:r>
              <w:rPr>
                <w:rFonts w:asciiTheme="minorHAnsi" w:hAnsiTheme="minorHAnsi"/>
              </w:rPr>
              <w:t>Segundo a coordenação do compromisso, o principal desafio</w:t>
            </w:r>
            <w:r w:rsidR="00893AB6" w:rsidRPr="004A60D0">
              <w:rPr>
                <w:rFonts w:asciiTheme="minorHAnsi" w:hAnsiTheme="minorHAnsi"/>
              </w:rPr>
              <w:t xml:space="preserve"> decorrente do processo de execução</w:t>
            </w:r>
            <w:r>
              <w:rPr>
                <w:rFonts w:asciiTheme="minorHAnsi" w:hAnsiTheme="minorHAnsi"/>
              </w:rPr>
              <w:t xml:space="preserve"> </w:t>
            </w:r>
            <w:r w:rsidR="00893AB6" w:rsidRPr="00A82848">
              <w:rPr>
                <w:rFonts w:asciiTheme="minorHAnsi" w:hAnsiTheme="minorHAnsi"/>
              </w:rPr>
              <w:t>foi criar um processo colaborativo de compartilhamento de dados, estatísticas e informações culturais com diferentes atores</w:t>
            </w:r>
            <w:r>
              <w:rPr>
                <w:rFonts w:asciiTheme="minorHAnsi" w:hAnsiTheme="minorHAnsi"/>
              </w:rPr>
              <w:t>,</w:t>
            </w:r>
            <w:r w:rsidR="00893AB6" w:rsidRPr="00A82848">
              <w:rPr>
                <w:rFonts w:asciiTheme="minorHAnsi" w:hAnsiTheme="minorHAnsi"/>
              </w:rPr>
              <w:t xml:space="preserve"> incluindo estruturas administrativas do MinC, vinculadas, entes da Federação e a sociedade civil por meio dos </w:t>
            </w:r>
            <w:r>
              <w:rPr>
                <w:rFonts w:asciiTheme="minorHAnsi" w:hAnsiTheme="minorHAnsi"/>
              </w:rPr>
              <w:t>m</w:t>
            </w:r>
            <w:r w:rsidR="00893AB6" w:rsidRPr="00A82848">
              <w:rPr>
                <w:rFonts w:asciiTheme="minorHAnsi" w:hAnsiTheme="minorHAnsi"/>
              </w:rPr>
              <w:t>apas culturais.</w:t>
            </w:r>
            <w:r>
              <w:rPr>
                <w:rFonts w:asciiTheme="minorHAnsi" w:hAnsiTheme="minorHAnsi"/>
              </w:rPr>
              <w:t xml:space="preserve"> Para superar esta dificuldade, a</w:t>
            </w:r>
            <w:r w:rsidR="00893AB6" w:rsidRPr="00A82848">
              <w:rPr>
                <w:rFonts w:asciiTheme="minorHAnsi" w:hAnsiTheme="minorHAnsi"/>
              </w:rPr>
              <w:t xml:space="preserve">s principais ações estratégicas foram estabelecidas </w:t>
            </w:r>
            <w:r>
              <w:rPr>
                <w:rFonts w:asciiTheme="minorHAnsi" w:hAnsiTheme="minorHAnsi"/>
              </w:rPr>
              <w:t xml:space="preserve">no sentido de viabilizar </w:t>
            </w:r>
            <w:r w:rsidR="00893AB6" w:rsidRPr="00A82848">
              <w:rPr>
                <w:rFonts w:asciiTheme="minorHAnsi" w:hAnsiTheme="minorHAnsi"/>
              </w:rPr>
              <w:t xml:space="preserve">a construção de um arranjo institucional que permitisse uma maior integração do MinC com os Municípios e Unidades da Federação via adesão ao Sistema Nacional de Cultura. Diversos mapas culturais foram criados </w:t>
            </w:r>
            <w:r>
              <w:rPr>
                <w:rFonts w:asciiTheme="minorHAnsi" w:hAnsiTheme="minorHAnsi"/>
              </w:rPr>
              <w:t>nos âmbitos</w:t>
            </w:r>
            <w:r w:rsidR="00893AB6" w:rsidRPr="00A82848">
              <w:rPr>
                <w:rFonts w:asciiTheme="minorHAnsi" w:hAnsiTheme="minorHAnsi"/>
              </w:rPr>
              <w:t xml:space="preserve"> estadual e municipal, o que permitiu o compartilhamento de </w:t>
            </w:r>
            <w:r>
              <w:rPr>
                <w:rFonts w:asciiTheme="minorHAnsi" w:hAnsiTheme="minorHAnsi"/>
              </w:rPr>
              <w:t>info</w:t>
            </w:r>
            <w:r w:rsidR="00893AB6" w:rsidRPr="00A82848">
              <w:rPr>
                <w:rFonts w:asciiTheme="minorHAnsi" w:hAnsiTheme="minorHAnsi"/>
              </w:rPr>
              <w:t xml:space="preserve">rmações e o livre acesso </w:t>
            </w:r>
            <w:r>
              <w:rPr>
                <w:rFonts w:asciiTheme="minorHAnsi" w:hAnsiTheme="minorHAnsi"/>
              </w:rPr>
              <w:t>a elas</w:t>
            </w:r>
            <w:r w:rsidR="00893AB6" w:rsidRPr="00A82848">
              <w:rPr>
                <w:rFonts w:asciiTheme="minorHAnsi" w:hAnsiTheme="minorHAnsi"/>
              </w:rPr>
              <w:t xml:space="preserve">. No </w:t>
            </w:r>
            <w:r>
              <w:rPr>
                <w:rFonts w:asciiTheme="minorHAnsi" w:hAnsiTheme="minorHAnsi"/>
              </w:rPr>
              <w:t>tocante à</w:t>
            </w:r>
            <w:r w:rsidR="00893AB6" w:rsidRPr="00A82848">
              <w:rPr>
                <w:rFonts w:asciiTheme="minorHAnsi" w:hAnsiTheme="minorHAnsi"/>
              </w:rPr>
              <w:t xml:space="preserve"> governança, houve avanços expressivos com a criação de um Comitê Gestor do SNIIC</w:t>
            </w:r>
            <w:r w:rsidR="00C1390D">
              <w:rPr>
                <w:rFonts w:asciiTheme="minorHAnsi" w:hAnsiTheme="minorHAnsi"/>
              </w:rPr>
              <w:t>, instância que</w:t>
            </w:r>
            <w:r w:rsidR="00893AB6" w:rsidRPr="00A82848">
              <w:rPr>
                <w:rFonts w:asciiTheme="minorHAnsi" w:hAnsiTheme="minorHAnsi"/>
              </w:rPr>
              <w:t xml:space="preserve"> possibilita o processo contínuo e permanente de aperfeiçoamento de sua plataforma web denominada </w:t>
            </w:r>
            <w:proofErr w:type="spellStart"/>
            <w:r w:rsidR="00893AB6" w:rsidRPr="00A82848">
              <w:rPr>
                <w:rFonts w:asciiTheme="minorHAnsi" w:hAnsiTheme="minorHAnsi"/>
              </w:rPr>
              <w:t>SIMCultura</w:t>
            </w:r>
            <w:proofErr w:type="spellEnd"/>
            <w:r w:rsidR="00893AB6" w:rsidRPr="00A82848">
              <w:rPr>
                <w:rFonts w:asciiTheme="minorHAnsi" w:hAnsiTheme="minorHAnsi"/>
              </w:rPr>
              <w:t>.</w:t>
            </w:r>
          </w:p>
          <w:p w14:paraId="24446A73" w14:textId="6E50A085" w:rsidR="00893AB6" w:rsidRPr="00A82848" w:rsidRDefault="00893AB6" w:rsidP="004A60D0">
            <w:pPr>
              <w:spacing w:after="0" w:line="240" w:lineRule="auto"/>
              <w:jc w:val="both"/>
              <w:rPr>
                <w:rFonts w:asciiTheme="minorHAnsi" w:hAnsiTheme="minorHAnsi"/>
              </w:rPr>
            </w:pPr>
            <w:r w:rsidRPr="00A82848">
              <w:rPr>
                <w:rFonts w:asciiTheme="minorHAnsi" w:hAnsiTheme="minorHAnsi"/>
              </w:rPr>
              <w:lastRenderedPageBreak/>
              <w:t xml:space="preserve">No que tange </w:t>
            </w:r>
            <w:r w:rsidR="00C1390D">
              <w:rPr>
                <w:rFonts w:asciiTheme="minorHAnsi" w:hAnsiTheme="minorHAnsi"/>
              </w:rPr>
              <w:t>à</w:t>
            </w:r>
            <w:r w:rsidRPr="00A82848">
              <w:rPr>
                <w:rFonts w:asciiTheme="minorHAnsi" w:hAnsiTheme="minorHAnsi"/>
              </w:rPr>
              <w:t xml:space="preserve"> construção de um vocabulário comum de base para produção de informações culturais, cabe ressaltar a criação do GT do Glossário da Cultura</w:t>
            </w:r>
            <w:r w:rsidR="00C1390D">
              <w:rPr>
                <w:rFonts w:asciiTheme="minorHAnsi" w:hAnsiTheme="minorHAnsi"/>
              </w:rPr>
              <w:t>,</w:t>
            </w:r>
            <w:r w:rsidRPr="00A82848">
              <w:rPr>
                <w:rFonts w:asciiTheme="minorHAnsi" w:hAnsiTheme="minorHAnsi"/>
              </w:rPr>
              <w:t xml:space="preserve"> que permitiu a criação de conceitos e padrões para uniformização da linguagem cultural e que </w:t>
            </w:r>
            <w:r w:rsidR="00C1390D">
              <w:rPr>
                <w:rFonts w:asciiTheme="minorHAnsi" w:hAnsiTheme="minorHAnsi"/>
              </w:rPr>
              <w:t>viabilizará</w:t>
            </w:r>
            <w:r w:rsidRPr="00A82848">
              <w:rPr>
                <w:rFonts w:asciiTheme="minorHAnsi" w:hAnsiTheme="minorHAnsi"/>
              </w:rPr>
              <w:t xml:space="preserve"> um padrão conceitual importante para divulgação de dados e estatísticas a respeito da cultura brasileira.</w:t>
            </w:r>
          </w:p>
          <w:p w14:paraId="0F5C1421" w14:textId="3650E371" w:rsidR="00893AB6" w:rsidRPr="00A82848" w:rsidRDefault="00C1390D" w:rsidP="00BB26BF">
            <w:pPr>
              <w:spacing w:after="0" w:line="240" w:lineRule="auto"/>
              <w:jc w:val="both"/>
              <w:rPr>
                <w:rFonts w:asciiTheme="minorHAnsi" w:hAnsiTheme="minorHAnsi"/>
              </w:rPr>
            </w:pPr>
            <w:r>
              <w:rPr>
                <w:rFonts w:asciiTheme="minorHAnsi" w:hAnsiTheme="minorHAnsi"/>
              </w:rPr>
              <w:t xml:space="preserve">Por fim, a coordenação do compromisso destacou que a </w:t>
            </w:r>
            <w:r w:rsidR="00893AB6" w:rsidRPr="00A82848">
              <w:rPr>
                <w:rFonts w:asciiTheme="minorHAnsi" w:hAnsiTheme="minorHAnsi"/>
              </w:rPr>
              <w:t>OGP representa um marco importante para que haja um permanente diálogo entre as diferentes estruturas administrativas do Governo Federal</w:t>
            </w:r>
            <w:r>
              <w:rPr>
                <w:rFonts w:asciiTheme="minorHAnsi" w:hAnsiTheme="minorHAnsi"/>
              </w:rPr>
              <w:t>, sendo também</w:t>
            </w:r>
            <w:r w:rsidR="00893AB6" w:rsidRPr="00A82848">
              <w:rPr>
                <w:rFonts w:asciiTheme="minorHAnsi" w:hAnsiTheme="minorHAnsi"/>
              </w:rPr>
              <w:t xml:space="preserve"> um marco institucional de importância para o processo de transparência e governança que está sendo implementado pelo Governo Federal.</w:t>
            </w:r>
          </w:p>
        </w:tc>
      </w:tr>
      <w:tr w:rsidR="00893AB6" w:rsidRPr="002853A8" w14:paraId="328CC22C" w14:textId="77777777" w:rsidTr="00BB26BF">
        <w:trPr>
          <w:jc w:val="center"/>
        </w:trPr>
        <w:tc>
          <w:tcPr>
            <w:tcW w:w="3029" w:type="dxa"/>
            <w:gridSpan w:val="2"/>
            <w:shd w:val="clear" w:color="auto" w:fill="D9D9D9" w:themeFill="background1" w:themeFillShade="D9"/>
            <w:vAlign w:val="center"/>
          </w:tcPr>
          <w:p w14:paraId="07B30DC6" w14:textId="77777777" w:rsidR="00893AB6" w:rsidRPr="002853A8" w:rsidRDefault="00893AB6" w:rsidP="00BB26BF">
            <w:pPr>
              <w:spacing w:after="0" w:line="240" w:lineRule="auto"/>
              <w:jc w:val="both"/>
              <w:rPr>
                <w:rStyle w:val="TEXTOChar"/>
                <w:rFonts w:asciiTheme="minorHAnsi" w:eastAsiaTheme="minorHAnsi" w:hAnsiTheme="minorHAnsi" w:cstheme="minorHAnsi"/>
                <w:sz w:val="22"/>
                <w:szCs w:val="22"/>
              </w:rPr>
            </w:pPr>
            <w:r w:rsidRPr="002853A8">
              <w:rPr>
                <w:rStyle w:val="TEXTOChar"/>
                <w:rFonts w:asciiTheme="minorHAnsi" w:hAnsiTheme="minorHAnsi" w:cstheme="minorHAnsi"/>
                <w:sz w:val="22"/>
                <w:szCs w:val="22"/>
              </w:rPr>
              <w:lastRenderedPageBreak/>
              <w:t>Implementação até</w:t>
            </w:r>
          </w:p>
        </w:tc>
        <w:tc>
          <w:tcPr>
            <w:tcW w:w="5445" w:type="dxa"/>
            <w:vAlign w:val="center"/>
          </w:tcPr>
          <w:p w14:paraId="7B2416D4" w14:textId="222B3F6D" w:rsidR="00893AB6" w:rsidRPr="00E24D16" w:rsidRDefault="008909A3" w:rsidP="00BB26BF">
            <w:pPr>
              <w:spacing w:after="0" w:line="240" w:lineRule="auto"/>
              <w:jc w:val="both"/>
              <w:rPr>
                <w:rFonts w:asciiTheme="minorHAnsi" w:hAnsiTheme="minorHAnsi"/>
                <w:highlight w:val="yellow"/>
              </w:rPr>
            </w:pPr>
            <w:r w:rsidRPr="008909A3">
              <w:rPr>
                <w:rFonts w:asciiTheme="minorHAnsi" w:hAnsiTheme="minorHAnsi"/>
              </w:rPr>
              <w:t>Dezembro</w:t>
            </w:r>
            <w:r w:rsidR="00893AB6" w:rsidRPr="008909A3">
              <w:rPr>
                <w:rFonts w:asciiTheme="minorHAnsi" w:hAnsiTheme="minorHAnsi"/>
              </w:rPr>
              <w:t>/2018</w:t>
            </w:r>
          </w:p>
        </w:tc>
      </w:tr>
    </w:tbl>
    <w:p w14:paraId="5D01CEE6" w14:textId="77777777" w:rsidR="00893AB6" w:rsidRPr="00F3206D" w:rsidRDefault="00893AB6" w:rsidP="00893AB6">
      <w:pPr>
        <w:autoSpaceDE/>
        <w:autoSpaceDN/>
        <w:spacing w:after="0"/>
        <w:jc w:val="both"/>
        <w:rPr>
          <w:rStyle w:val="TEXTOChar"/>
          <w:rFonts w:asciiTheme="minorHAnsi" w:hAnsiTheme="minorHAnsi" w:cstheme="minorHAnsi"/>
          <w:sz w:val="22"/>
          <w:szCs w:val="22"/>
        </w:rPr>
      </w:pPr>
    </w:p>
    <w:bookmarkEnd w:id="28"/>
    <w:p w14:paraId="5E6C0C5D" w14:textId="77777777" w:rsidR="00FC0030" w:rsidRPr="007445A7" w:rsidRDefault="00FC0030" w:rsidP="007445A7"/>
    <w:sectPr w:rsidR="00FC0030" w:rsidRPr="007445A7" w:rsidSect="00B131DE">
      <w:headerReference w:type="default" r:id="rId85"/>
      <w:footerReference w:type="default" r:id="rId86"/>
      <w:footerReference w:type="first" r:id="rId87"/>
      <w:pgSz w:w="11907" w:h="16839"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AC438" w14:textId="77777777" w:rsidR="0071760C" w:rsidRDefault="0071760C">
      <w:pPr>
        <w:spacing w:after="0" w:line="240" w:lineRule="auto"/>
      </w:pPr>
      <w:r>
        <w:separator/>
      </w:r>
    </w:p>
  </w:endnote>
  <w:endnote w:type="continuationSeparator" w:id="0">
    <w:p w14:paraId="14529AB9" w14:textId="77777777" w:rsidR="0071760C" w:rsidRDefault="00717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ndale Sans U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GillSansMT-Condense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755413"/>
      <w:docPartObj>
        <w:docPartGallery w:val="Page Numbers (Bottom of Page)"/>
        <w:docPartUnique/>
      </w:docPartObj>
    </w:sdtPr>
    <w:sdtEndPr/>
    <w:sdtContent>
      <w:p w14:paraId="0460DC57" w14:textId="5B7CB10A" w:rsidR="002D7D40" w:rsidRDefault="002D7D40">
        <w:pPr>
          <w:pStyle w:val="Rodap"/>
          <w:jc w:val="right"/>
        </w:pPr>
        <w:r w:rsidRPr="002B2BB8">
          <w:rPr>
            <w:sz w:val="20"/>
          </w:rPr>
          <w:fldChar w:fldCharType="begin"/>
        </w:r>
        <w:r w:rsidRPr="002B2BB8">
          <w:rPr>
            <w:sz w:val="20"/>
          </w:rPr>
          <w:instrText>PAGE   \* MERGEFORMAT</w:instrText>
        </w:r>
        <w:r w:rsidRPr="002B2BB8">
          <w:rPr>
            <w:sz w:val="20"/>
          </w:rPr>
          <w:fldChar w:fldCharType="separate"/>
        </w:r>
        <w:r w:rsidR="00F901F6">
          <w:rPr>
            <w:noProof/>
            <w:sz w:val="20"/>
          </w:rPr>
          <w:t>39</w:t>
        </w:r>
        <w:r w:rsidRPr="002B2BB8">
          <w:rPr>
            <w:sz w:val="20"/>
          </w:rPr>
          <w:fldChar w:fldCharType="end"/>
        </w:r>
      </w:p>
    </w:sdtContent>
  </w:sdt>
  <w:p w14:paraId="12F1AACF" w14:textId="77777777" w:rsidR="002D7D40" w:rsidRDefault="002D7D40">
    <w:pPr>
      <w:pStyle w:val="Rodap"/>
    </w:pPr>
    <w:r w:rsidRPr="007B45C5">
      <w:rPr>
        <w:noProof/>
      </w:rPr>
      <w:drawing>
        <wp:anchor distT="0" distB="0" distL="114300" distR="114300" simplePos="0" relativeHeight="251657728" behindDoc="1" locked="0" layoutInCell="1" allowOverlap="1" wp14:anchorId="21B6EC4C" wp14:editId="0193DEDA">
          <wp:simplePos x="0" y="0"/>
          <wp:positionH relativeFrom="column">
            <wp:posOffset>-1080135</wp:posOffset>
          </wp:positionH>
          <wp:positionV relativeFrom="paragraph">
            <wp:posOffset>28575</wp:posOffset>
          </wp:positionV>
          <wp:extent cx="7547610" cy="499745"/>
          <wp:effectExtent l="0" t="0" r="0" b="0"/>
          <wp:wrapThrough wrapText="bothSides">
            <wp:wrapPolygon edited="0">
              <wp:start x="0" y="0"/>
              <wp:lineTo x="0" y="20584"/>
              <wp:lineTo x="21535" y="20584"/>
              <wp:lineTo x="21535" y="0"/>
              <wp:lineTo x="0" y="0"/>
            </wp:wrapPolygon>
          </wp:wrapThrough>
          <wp:docPr id="3" name="Imagem 3" descr="http://www.opengovpartnership.org/sites/default/files/wp-content/uploads/2012/10/Commitmentto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engovpartnership.org/sites/default/files/wp-content/uploads/2012/10/CommitmenttoAction.png"/>
                  <pic:cNvPicPr>
                    <a:picLocks noChangeAspect="1" noChangeArrowheads="1"/>
                  </pic:cNvPicPr>
                </pic:nvPicPr>
                <pic:blipFill rotWithShape="1">
                  <a:blip r:embed="rId1">
                    <a:extLst>
                      <a:ext uri="{28A0092B-C50C-407E-A947-70E740481C1C}">
                        <a14:useLocalDpi xmlns:a14="http://schemas.microsoft.com/office/drawing/2010/main" val="0"/>
                      </a:ext>
                    </a:extLst>
                  </a:blip>
                  <a:srcRect b="81807"/>
                  <a:stretch/>
                </pic:blipFill>
                <pic:spPr bwMode="auto">
                  <a:xfrm>
                    <a:off x="0" y="0"/>
                    <a:ext cx="7547610" cy="49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552DA" w14:textId="77777777" w:rsidR="002D7D40" w:rsidRDefault="002D7D40">
    <w:pPr>
      <w:pStyle w:val="Rodap"/>
    </w:pPr>
    <w:r w:rsidRPr="002F3C0A">
      <w:rPr>
        <w:rFonts w:eastAsia="Calibri" w:cs="Times New Roman"/>
        <w:noProof/>
      </w:rPr>
      <w:drawing>
        <wp:anchor distT="0" distB="0" distL="114300" distR="114300" simplePos="0" relativeHeight="251656704" behindDoc="1" locked="0" layoutInCell="1" allowOverlap="1" wp14:anchorId="20D9105D" wp14:editId="425577FC">
          <wp:simplePos x="0" y="0"/>
          <wp:positionH relativeFrom="column">
            <wp:posOffset>-27940</wp:posOffset>
          </wp:positionH>
          <wp:positionV relativeFrom="paragraph">
            <wp:posOffset>-462280</wp:posOffset>
          </wp:positionV>
          <wp:extent cx="5443220" cy="887730"/>
          <wp:effectExtent l="0" t="0" r="5080" b="7620"/>
          <wp:wrapThrough wrapText="bothSides">
            <wp:wrapPolygon edited="0">
              <wp:start x="0" y="0"/>
              <wp:lineTo x="0" y="21322"/>
              <wp:lineTo x="21545" y="21322"/>
              <wp:lineTo x="21545" y="0"/>
              <wp:lineTo x="0" y="0"/>
            </wp:wrapPolygon>
          </wp:wrapThrough>
          <wp:docPr id="4" name="Imagem 4" descr="http://www.opengovpartnership.org/sites/default/files/wp-content/uploads/2012/10/Commitmentto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engovpartnership.org/sites/default/files/wp-content/uploads/2012/10/CommitmenttoAction.png"/>
                  <pic:cNvPicPr>
                    <a:picLocks noChangeAspect="1" noChangeArrowheads="1"/>
                  </pic:cNvPicPr>
                </pic:nvPicPr>
                <pic:blipFill rotWithShape="1">
                  <a:blip r:embed="rId1">
                    <a:extLst>
                      <a:ext uri="{28A0092B-C50C-407E-A947-70E740481C1C}">
                        <a14:useLocalDpi xmlns:a14="http://schemas.microsoft.com/office/drawing/2010/main" val="0"/>
                      </a:ext>
                    </a:extLst>
                  </a:blip>
                  <a:srcRect b="81807"/>
                  <a:stretch/>
                </pic:blipFill>
                <pic:spPr bwMode="auto">
                  <a:xfrm>
                    <a:off x="0" y="0"/>
                    <a:ext cx="5443220" cy="887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93FA9" w14:textId="77777777" w:rsidR="0071760C" w:rsidRDefault="0071760C">
      <w:pPr>
        <w:spacing w:after="0" w:line="240" w:lineRule="auto"/>
      </w:pPr>
      <w:r>
        <w:separator/>
      </w:r>
    </w:p>
  </w:footnote>
  <w:footnote w:type="continuationSeparator" w:id="0">
    <w:p w14:paraId="6BFC6233" w14:textId="77777777" w:rsidR="0071760C" w:rsidRDefault="007176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CC20C" w14:textId="4161EC91" w:rsidR="002D7D40" w:rsidRPr="00516DB7" w:rsidRDefault="002D7D40" w:rsidP="0028578A">
    <w:pPr>
      <w:pStyle w:val="Cabealho"/>
      <w:tabs>
        <w:tab w:val="clear" w:pos="4252"/>
        <w:tab w:val="center" w:pos="3969"/>
        <w:tab w:val="left" w:pos="4253"/>
        <w:tab w:val="left" w:pos="5434"/>
      </w:tabs>
      <w:ind w:left="2268"/>
      <w:jc w:val="right"/>
      <w:rPr>
        <w:sz w:val="16"/>
      </w:rPr>
    </w:pPr>
    <w:r w:rsidRPr="00516DB7">
      <w:rPr>
        <w:sz w:val="16"/>
      </w:rPr>
      <w:t xml:space="preserve">Relatório </w:t>
    </w:r>
    <w:r>
      <w:rPr>
        <w:sz w:val="16"/>
      </w:rPr>
      <w:t xml:space="preserve">Final </w:t>
    </w:r>
    <w:r w:rsidRPr="00516DB7">
      <w:rPr>
        <w:sz w:val="16"/>
      </w:rPr>
      <w:t xml:space="preserve">de </w:t>
    </w:r>
    <w:r>
      <w:rPr>
        <w:sz w:val="16"/>
      </w:rPr>
      <w:t xml:space="preserve">Autoavaliação - </w:t>
    </w:r>
    <w:r w:rsidRPr="007D7419">
      <w:rPr>
        <w:sz w:val="16"/>
      </w:rPr>
      <w:t>3º</w:t>
    </w:r>
    <w:r>
      <w:rPr>
        <w:sz w:val="16"/>
      </w:rPr>
      <w:t xml:space="preserve"> Plano de Ação Nacional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cs="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E9406FD"/>
    <w:multiLevelType w:val="hybridMultilevel"/>
    <w:tmpl w:val="803A9172"/>
    <w:lvl w:ilvl="0" w:tplc="31087E80">
      <w:start w:val="1"/>
      <w:numFmt w:val="low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123F3644"/>
    <w:multiLevelType w:val="hybridMultilevel"/>
    <w:tmpl w:val="3224F6C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134D347E"/>
    <w:multiLevelType w:val="hybridMultilevel"/>
    <w:tmpl w:val="06B4708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1679632D"/>
    <w:multiLevelType w:val="hybridMultilevel"/>
    <w:tmpl w:val="133E7B1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18093605"/>
    <w:multiLevelType w:val="hybridMultilevel"/>
    <w:tmpl w:val="42202E3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86F2214"/>
    <w:multiLevelType w:val="hybridMultilevel"/>
    <w:tmpl w:val="A23EB8B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B177D7F"/>
    <w:multiLevelType w:val="hybridMultilevel"/>
    <w:tmpl w:val="AE7EB3DE"/>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15:restartNumberingAfterBreak="0">
    <w:nsid w:val="1CDD0D62"/>
    <w:multiLevelType w:val="hybridMultilevel"/>
    <w:tmpl w:val="0E9A6A88"/>
    <w:lvl w:ilvl="0" w:tplc="6D944562">
      <w:start w:val="1"/>
      <w:numFmt w:val="bullet"/>
      <w:lvlText w:val=""/>
      <w:lvlJc w:val="left"/>
      <w:pPr>
        <w:tabs>
          <w:tab w:val="num" w:pos="1070"/>
        </w:tabs>
        <w:ind w:left="107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26A002F1"/>
    <w:multiLevelType w:val="hybridMultilevel"/>
    <w:tmpl w:val="6CDCC866"/>
    <w:lvl w:ilvl="0" w:tplc="E806D43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742476A"/>
    <w:multiLevelType w:val="hybridMultilevel"/>
    <w:tmpl w:val="76841192"/>
    <w:lvl w:ilvl="0" w:tplc="51FEF8B2">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2BC608B9"/>
    <w:multiLevelType w:val="hybridMultilevel"/>
    <w:tmpl w:val="AD3C7E9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F7B4A53"/>
    <w:multiLevelType w:val="hybridMultilevel"/>
    <w:tmpl w:val="F3DA7472"/>
    <w:lvl w:ilvl="0" w:tplc="04160011">
      <w:start w:val="1"/>
      <w:numFmt w:val="decimal"/>
      <w:lvlText w:val="%1)"/>
      <w:lvlJc w:val="left"/>
      <w:pPr>
        <w:ind w:left="720" w:hanging="360"/>
      </w:pPr>
      <w:rPr>
        <w:rFonts w:hint="default"/>
      </w:rPr>
    </w:lvl>
    <w:lvl w:ilvl="1" w:tplc="BFFE14DC">
      <w:start w:val="1"/>
      <w:numFmt w:val="decimal"/>
      <w:lvlText w:val="%2"/>
      <w:lvlJc w:val="left"/>
      <w:pPr>
        <w:ind w:left="1785" w:hanging="705"/>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9425EDF"/>
    <w:multiLevelType w:val="hybridMultilevel"/>
    <w:tmpl w:val="9F4E0C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C327C99"/>
    <w:multiLevelType w:val="hybridMultilevel"/>
    <w:tmpl w:val="EA9A9F4C"/>
    <w:lvl w:ilvl="0" w:tplc="187CBDCC">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50727457"/>
    <w:multiLevelType w:val="hybridMultilevel"/>
    <w:tmpl w:val="2D2C787E"/>
    <w:lvl w:ilvl="0" w:tplc="D12644FC">
      <w:start w:val="1"/>
      <w:numFmt w:val="decimal"/>
      <w:lvlText w:val="%1."/>
      <w:lvlJc w:val="left"/>
      <w:pPr>
        <w:ind w:left="720" w:hanging="360"/>
      </w:pPr>
      <w:rPr>
        <w:strike w:val="0"/>
        <w:dstrike w:val="0"/>
        <w:u w:val="none"/>
        <w:effect w:val="none"/>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15:restartNumberingAfterBreak="0">
    <w:nsid w:val="577B404F"/>
    <w:multiLevelType w:val="hybridMultilevel"/>
    <w:tmpl w:val="71623774"/>
    <w:lvl w:ilvl="0" w:tplc="214CAAC2">
      <w:start w:val="1"/>
      <w:numFmt w:val="upperRoman"/>
      <w:lvlText w:val="%1."/>
      <w:lvlJc w:val="left"/>
      <w:pPr>
        <w:ind w:left="1146" w:hanging="72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9" w15:restartNumberingAfterBreak="0">
    <w:nsid w:val="57C01B7D"/>
    <w:multiLevelType w:val="hybridMultilevel"/>
    <w:tmpl w:val="88F48A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8446709"/>
    <w:multiLevelType w:val="multilevel"/>
    <w:tmpl w:val="F2403D04"/>
    <w:lvl w:ilvl="0">
      <w:start w:val="1"/>
      <w:numFmt w:val="bullet"/>
      <w:lvlText w:val=""/>
      <w:lvlJc w:val="left"/>
      <w:pPr>
        <w:ind w:left="360" w:hanging="360"/>
      </w:pPr>
      <w:rPr>
        <w:rFonts w:ascii="Symbol" w:hAnsi="Symbol" w:hint="default"/>
        <w:strike w:val="0"/>
        <w:dstrike w:val="0"/>
        <w:u w:val="none"/>
        <w:effect w:val="none"/>
      </w:rPr>
    </w:lvl>
    <w:lvl w:ilvl="1">
      <w:start w:val="1"/>
      <w:numFmt w:val="bullet"/>
      <w:lvlText w:val=""/>
      <w:lvlJc w:val="left"/>
      <w:pPr>
        <w:ind w:left="1080" w:hanging="360"/>
      </w:pPr>
      <w:rPr>
        <w:rFonts w:ascii="Wingdings 2" w:hAnsi="Wingdings 2" w:cs="Wingdings 2" w:hint="default"/>
        <w:strike w:val="0"/>
        <w:dstrike w:val="0"/>
        <w:u w:val="none"/>
        <w:effect w:val="none"/>
      </w:rPr>
    </w:lvl>
    <w:lvl w:ilvl="2">
      <w:start w:val="1"/>
      <w:numFmt w:val="bullet"/>
      <w:lvlText w:val="■"/>
      <w:lvlJc w:val="left"/>
      <w:pPr>
        <w:ind w:left="1800" w:hanging="360"/>
      </w:pPr>
      <w:rPr>
        <w:rFonts w:ascii="OpenSymbol" w:hAnsi="OpenSymbol" w:cs="OpenSymbol" w:hint="default"/>
        <w:strike w:val="0"/>
        <w:dstrike w:val="0"/>
        <w:u w:val="none"/>
        <w:effect w:val="none"/>
      </w:rPr>
    </w:lvl>
    <w:lvl w:ilvl="3">
      <w:start w:val="1"/>
      <w:numFmt w:val="bullet"/>
      <w:lvlText w:val=""/>
      <w:lvlJc w:val="left"/>
      <w:pPr>
        <w:ind w:left="2520" w:hanging="360"/>
      </w:pPr>
      <w:rPr>
        <w:rFonts w:ascii="Wingdings" w:hAnsi="Wingdings" w:cs="Wingdings" w:hint="default"/>
        <w:strike w:val="0"/>
        <w:dstrike w:val="0"/>
        <w:u w:val="none"/>
        <w:effect w:val="none"/>
      </w:rPr>
    </w:lvl>
    <w:lvl w:ilvl="4">
      <w:start w:val="1"/>
      <w:numFmt w:val="bullet"/>
      <w:lvlText w:val=""/>
      <w:lvlJc w:val="left"/>
      <w:pPr>
        <w:ind w:left="3240" w:hanging="360"/>
      </w:pPr>
      <w:rPr>
        <w:rFonts w:ascii="Wingdings 2" w:hAnsi="Wingdings 2" w:cs="Wingdings 2" w:hint="default"/>
        <w:strike w:val="0"/>
        <w:dstrike w:val="0"/>
        <w:u w:val="none"/>
        <w:effect w:val="none"/>
      </w:rPr>
    </w:lvl>
    <w:lvl w:ilvl="5">
      <w:start w:val="1"/>
      <w:numFmt w:val="bullet"/>
      <w:lvlText w:val="■"/>
      <w:lvlJc w:val="left"/>
      <w:pPr>
        <w:ind w:left="3960" w:hanging="360"/>
      </w:pPr>
      <w:rPr>
        <w:rFonts w:ascii="OpenSymbol" w:hAnsi="OpenSymbol" w:cs="OpenSymbol" w:hint="default"/>
        <w:strike w:val="0"/>
        <w:dstrike w:val="0"/>
        <w:u w:val="none"/>
        <w:effect w:val="none"/>
      </w:rPr>
    </w:lvl>
    <w:lvl w:ilvl="6">
      <w:start w:val="1"/>
      <w:numFmt w:val="bullet"/>
      <w:lvlText w:val=""/>
      <w:lvlJc w:val="left"/>
      <w:pPr>
        <w:ind w:left="4680" w:hanging="360"/>
      </w:pPr>
      <w:rPr>
        <w:rFonts w:ascii="Wingdings" w:hAnsi="Wingdings" w:cs="Wingdings" w:hint="default"/>
        <w:strike w:val="0"/>
        <w:dstrike w:val="0"/>
        <w:u w:val="none"/>
        <w:effect w:val="none"/>
      </w:rPr>
    </w:lvl>
    <w:lvl w:ilvl="7">
      <w:start w:val="1"/>
      <w:numFmt w:val="bullet"/>
      <w:lvlText w:val=""/>
      <w:lvlJc w:val="left"/>
      <w:pPr>
        <w:ind w:left="5400" w:hanging="360"/>
      </w:pPr>
      <w:rPr>
        <w:rFonts w:ascii="Wingdings 2" w:hAnsi="Wingdings 2" w:cs="Wingdings 2" w:hint="default"/>
        <w:strike w:val="0"/>
        <w:dstrike w:val="0"/>
        <w:u w:val="none"/>
        <w:effect w:val="none"/>
      </w:rPr>
    </w:lvl>
    <w:lvl w:ilvl="8">
      <w:start w:val="1"/>
      <w:numFmt w:val="bullet"/>
      <w:lvlText w:val="■"/>
      <w:lvlJc w:val="left"/>
      <w:pPr>
        <w:ind w:left="6120" w:hanging="360"/>
      </w:pPr>
      <w:rPr>
        <w:rFonts w:ascii="OpenSymbol" w:hAnsi="OpenSymbol" w:cs="OpenSymbol" w:hint="default"/>
        <w:strike w:val="0"/>
        <w:dstrike w:val="0"/>
        <w:u w:val="none"/>
        <w:effect w:val="none"/>
      </w:rPr>
    </w:lvl>
  </w:abstractNum>
  <w:abstractNum w:abstractNumId="21" w15:restartNumberingAfterBreak="0">
    <w:nsid w:val="59684146"/>
    <w:multiLevelType w:val="hybridMultilevel"/>
    <w:tmpl w:val="3D1A7B86"/>
    <w:lvl w:ilvl="0" w:tplc="04160001">
      <w:start w:val="1"/>
      <w:numFmt w:val="bullet"/>
      <w:lvlText w:val=""/>
      <w:lvlJc w:val="left"/>
      <w:pPr>
        <w:ind w:left="720" w:hanging="360"/>
      </w:pPr>
      <w:rPr>
        <w:rFonts w:ascii="Symbol" w:hAnsi="Symbol" w:hint="default"/>
      </w:rPr>
    </w:lvl>
    <w:lvl w:ilvl="1" w:tplc="5156BB36">
      <w:start w:val="1"/>
      <w:numFmt w:val="bullet"/>
      <w:lvlText w:val=""/>
      <w:lvlJc w:val="left"/>
      <w:pPr>
        <w:ind w:left="1440" w:hanging="360"/>
      </w:pPr>
      <w:rPr>
        <w:rFonts w:ascii="Symbol" w:hAnsi="Symbol" w:hint="default"/>
        <w:sz w:val="22"/>
        <w:szCs w:val="22"/>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15:restartNumberingAfterBreak="0">
    <w:nsid w:val="5BD54D84"/>
    <w:multiLevelType w:val="hybridMultilevel"/>
    <w:tmpl w:val="90BCF28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8A6682E"/>
    <w:multiLevelType w:val="hybridMultilevel"/>
    <w:tmpl w:val="E8B85F76"/>
    <w:lvl w:ilvl="0" w:tplc="0416000D">
      <w:start w:val="1"/>
      <w:numFmt w:val="bullet"/>
      <w:lvlText w:val=""/>
      <w:lvlJc w:val="left"/>
      <w:pPr>
        <w:ind w:left="1080" w:hanging="360"/>
      </w:pPr>
      <w:rPr>
        <w:rFonts w:ascii="Wingdings" w:hAnsi="Wingdings"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24" w15:restartNumberingAfterBreak="0">
    <w:nsid w:val="696C1661"/>
    <w:multiLevelType w:val="hybridMultilevel"/>
    <w:tmpl w:val="9C90DFB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6A7C5701"/>
    <w:multiLevelType w:val="multilevel"/>
    <w:tmpl w:val="F2403D04"/>
    <w:lvl w:ilvl="0">
      <w:start w:val="1"/>
      <w:numFmt w:val="bullet"/>
      <w:lvlText w:val=""/>
      <w:lvlJc w:val="left"/>
      <w:pPr>
        <w:ind w:left="360" w:hanging="360"/>
      </w:pPr>
      <w:rPr>
        <w:rFonts w:ascii="Symbol" w:hAnsi="Symbol" w:hint="default"/>
        <w:strike w:val="0"/>
        <w:dstrike w:val="0"/>
        <w:u w:val="none"/>
        <w:effect w:val="none"/>
      </w:rPr>
    </w:lvl>
    <w:lvl w:ilvl="1">
      <w:start w:val="1"/>
      <w:numFmt w:val="bullet"/>
      <w:lvlText w:val=""/>
      <w:lvlJc w:val="left"/>
      <w:pPr>
        <w:ind w:left="1080" w:hanging="360"/>
      </w:pPr>
      <w:rPr>
        <w:rFonts w:ascii="Wingdings 2" w:hAnsi="Wingdings 2" w:cs="Wingdings 2" w:hint="default"/>
        <w:strike w:val="0"/>
        <w:dstrike w:val="0"/>
        <w:u w:val="none"/>
        <w:effect w:val="none"/>
      </w:rPr>
    </w:lvl>
    <w:lvl w:ilvl="2">
      <w:start w:val="1"/>
      <w:numFmt w:val="bullet"/>
      <w:lvlText w:val="■"/>
      <w:lvlJc w:val="left"/>
      <w:pPr>
        <w:ind w:left="1800" w:hanging="360"/>
      </w:pPr>
      <w:rPr>
        <w:rFonts w:ascii="OpenSymbol" w:hAnsi="OpenSymbol" w:cs="OpenSymbol" w:hint="default"/>
        <w:strike w:val="0"/>
        <w:dstrike w:val="0"/>
        <w:u w:val="none"/>
        <w:effect w:val="none"/>
      </w:rPr>
    </w:lvl>
    <w:lvl w:ilvl="3">
      <w:start w:val="1"/>
      <w:numFmt w:val="bullet"/>
      <w:lvlText w:val=""/>
      <w:lvlJc w:val="left"/>
      <w:pPr>
        <w:ind w:left="2520" w:hanging="360"/>
      </w:pPr>
      <w:rPr>
        <w:rFonts w:ascii="Wingdings" w:hAnsi="Wingdings" w:cs="Wingdings" w:hint="default"/>
        <w:strike w:val="0"/>
        <w:dstrike w:val="0"/>
        <w:u w:val="none"/>
        <w:effect w:val="none"/>
      </w:rPr>
    </w:lvl>
    <w:lvl w:ilvl="4">
      <w:start w:val="1"/>
      <w:numFmt w:val="bullet"/>
      <w:lvlText w:val=""/>
      <w:lvlJc w:val="left"/>
      <w:pPr>
        <w:ind w:left="3240" w:hanging="360"/>
      </w:pPr>
      <w:rPr>
        <w:rFonts w:ascii="Wingdings 2" w:hAnsi="Wingdings 2" w:cs="Wingdings 2" w:hint="default"/>
        <w:strike w:val="0"/>
        <w:dstrike w:val="0"/>
        <w:u w:val="none"/>
        <w:effect w:val="none"/>
      </w:rPr>
    </w:lvl>
    <w:lvl w:ilvl="5">
      <w:start w:val="1"/>
      <w:numFmt w:val="bullet"/>
      <w:lvlText w:val="■"/>
      <w:lvlJc w:val="left"/>
      <w:pPr>
        <w:ind w:left="3960" w:hanging="360"/>
      </w:pPr>
      <w:rPr>
        <w:rFonts w:ascii="OpenSymbol" w:hAnsi="OpenSymbol" w:cs="OpenSymbol" w:hint="default"/>
        <w:strike w:val="0"/>
        <w:dstrike w:val="0"/>
        <w:u w:val="none"/>
        <w:effect w:val="none"/>
      </w:rPr>
    </w:lvl>
    <w:lvl w:ilvl="6">
      <w:start w:val="1"/>
      <w:numFmt w:val="bullet"/>
      <w:lvlText w:val=""/>
      <w:lvlJc w:val="left"/>
      <w:pPr>
        <w:ind w:left="4680" w:hanging="360"/>
      </w:pPr>
      <w:rPr>
        <w:rFonts w:ascii="Wingdings" w:hAnsi="Wingdings" w:cs="Wingdings" w:hint="default"/>
        <w:strike w:val="0"/>
        <w:dstrike w:val="0"/>
        <w:u w:val="none"/>
        <w:effect w:val="none"/>
      </w:rPr>
    </w:lvl>
    <w:lvl w:ilvl="7">
      <w:start w:val="1"/>
      <w:numFmt w:val="bullet"/>
      <w:lvlText w:val=""/>
      <w:lvlJc w:val="left"/>
      <w:pPr>
        <w:ind w:left="5400" w:hanging="360"/>
      </w:pPr>
      <w:rPr>
        <w:rFonts w:ascii="Wingdings 2" w:hAnsi="Wingdings 2" w:cs="Wingdings 2" w:hint="default"/>
        <w:strike w:val="0"/>
        <w:dstrike w:val="0"/>
        <w:u w:val="none"/>
        <w:effect w:val="none"/>
      </w:rPr>
    </w:lvl>
    <w:lvl w:ilvl="8">
      <w:start w:val="1"/>
      <w:numFmt w:val="bullet"/>
      <w:lvlText w:val="■"/>
      <w:lvlJc w:val="left"/>
      <w:pPr>
        <w:ind w:left="6120" w:hanging="360"/>
      </w:pPr>
      <w:rPr>
        <w:rFonts w:ascii="OpenSymbol" w:hAnsi="OpenSymbol" w:cs="OpenSymbol" w:hint="default"/>
        <w:strike w:val="0"/>
        <w:dstrike w:val="0"/>
        <w:u w:val="none"/>
        <w:effect w:val="none"/>
      </w:rPr>
    </w:lvl>
  </w:abstractNum>
  <w:abstractNum w:abstractNumId="26" w15:restartNumberingAfterBreak="0">
    <w:nsid w:val="6B295BC5"/>
    <w:multiLevelType w:val="hybridMultilevel"/>
    <w:tmpl w:val="D6F8852E"/>
    <w:lvl w:ilvl="0" w:tplc="04160005">
      <w:start w:val="1"/>
      <w:numFmt w:val="bullet"/>
      <w:lvlText w:val=""/>
      <w:lvlJc w:val="left"/>
      <w:pPr>
        <w:ind w:left="1068" w:hanging="360"/>
      </w:pPr>
      <w:rPr>
        <w:rFonts w:ascii="Wingdings" w:hAnsi="Wingdings" w:hint="default"/>
      </w:rPr>
    </w:lvl>
    <w:lvl w:ilvl="1" w:tplc="04160003">
      <w:start w:val="1"/>
      <w:numFmt w:val="bullet"/>
      <w:lvlText w:val="o"/>
      <w:lvlJc w:val="left"/>
      <w:pPr>
        <w:ind w:left="1788" w:hanging="360"/>
      </w:pPr>
      <w:rPr>
        <w:rFonts w:ascii="Courier New" w:hAnsi="Courier New" w:cs="Courier New" w:hint="default"/>
      </w:rPr>
    </w:lvl>
    <w:lvl w:ilvl="2" w:tplc="04160005">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7" w15:restartNumberingAfterBreak="0">
    <w:nsid w:val="6B5E465B"/>
    <w:multiLevelType w:val="hybridMultilevel"/>
    <w:tmpl w:val="BD363B2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8" w15:restartNumberingAfterBreak="0">
    <w:nsid w:val="70646FDD"/>
    <w:multiLevelType w:val="hybridMultilevel"/>
    <w:tmpl w:val="6EA05370"/>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9" w15:restartNumberingAfterBreak="0">
    <w:nsid w:val="74FF1CBC"/>
    <w:multiLevelType w:val="hybridMultilevel"/>
    <w:tmpl w:val="109218D2"/>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15:restartNumberingAfterBreak="0">
    <w:nsid w:val="78A77DB8"/>
    <w:multiLevelType w:val="hybridMultilevel"/>
    <w:tmpl w:val="34203042"/>
    <w:lvl w:ilvl="0" w:tplc="222EAE52">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15:restartNumberingAfterBreak="0">
    <w:nsid w:val="7EE7379C"/>
    <w:multiLevelType w:val="hybridMultilevel"/>
    <w:tmpl w:val="CA2EC56C"/>
    <w:lvl w:ilvl="0" w:tplc="63A0876A">
      <w:start w:val="1"/>
      <w:numFmt w:val="bullet"/>
      <w:lvlText w:val=""/>
      <w:lvlJc w:val="left"/>
      <w:pPr>
        <w:ind w:left="2160" w:hanging="360"/>
      </w:pPr>
      <w:rPr>
        <w:rFonts w:ascii="Symbol" w:hAnsi="Symbol" w:hint="default"/>
        <w:sz w:val="22"/>
        <w:szCs w:val="22"/>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2" w15:restartNumberingAfterBreak="0">
    <w:nsid w:val="7F955C59"/>
    <w:multiLevelType w:val="hybridMultilevel"/>
    <w:tmpl w:val="879296D0"/>
    <w:lvl w:ilvl="0" w:tplc="96AA5F32">
      <w:start w:val="1"/>
      <w:numFmt w:val="upperRoman"/>
      <w:lvlText w:val="%1."/>
      <w:lvlJc w:val="left"/>
      <w:pPr>
        <w:ind w:left="1146" w:hanging="72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14"/>
  </w:num>
  <w:num w:numId="2">
    <w:abstractNumId w:val="13"/>
  </w:num>
  <w:num w:numId="3">
    <w:abstractNumId w:val="21"/>
  </w:num>
  <w:num w:numId="4">
    <w:abstractNumId w:val="31"/>
  </w:num>
  <w:num w:numId="5">
    <w:abstractNumId w:val="7"/>
  </w:num>
  <w:num w:numId="6">
    <w:abstractNumId w:val="5"/>
  </w:num>
  <w:num w:numId="7">
    <w:abstractNumId w:val="15"/>
  </w:num>
  <w:num w:numId="8">
    <w:abstractNumId w:val="19"/>
  </w:num>
  <w:num w:numId="9">
    <w:abstractNumId w:val="4"/>
  </w:num>
  <w:num w:numId="10">
    <w:abstractNumId w:val="11"/>
  </w:num>
  <w:num w:numId="11">
    <w:abstractNumId w:val="30"/>
  </w:num>
  <w:num w:numId="12">
    <w:abstractNumId w:val="18"/>
  </w:num>
  <w:num w:numId="13">
    <w:abstractNumId w:val="12"/>
  </w:num>
  <w:num w:numId="14">
    <w:abstractNumId w:val="32"/>
  </w:num>
  <w:num w:numId="15">
    <w:abstractNumId w:val="10"/>
  </w:num>
  <w:num w:numId="16">
    <w:abstractNumId w:val="16"/>
  </w:num>
  <w:num w:numId="17">
    <w:abstractNumId w:val="27"/>
  </w:num>
  <w:num w:numId="18">
    <w:abstractNumId w:val="28"/>
  </w:num>
  <w:num w:numId="19">
    <w:abstractNumId w:val="25"/>
  </w:num>
  <w:num w:numId="20">
    <w:abstractNumId w:val="20"/>
  </w:num>
  <w:num w:numId="21">
    <w:abstractNumId w:val="28"/>
  </w:num>
  <w:num w:numId="22">
    <w:abstractNumId w:val="9"/>
  </w:num>
  <w:num w:numId="23">
    <w:abstractNumId w:val="23"/>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8"/>
  </w:num>
  <w:num w:numId="27">
    <w:abstractNumId w:val="22"/>
  </w:num>
  <w:num w:numId="28">
    <w:abstractNumId w:val="9"/>
  </w:num>
  <w:num w:numId="29">
    <w:abstractNumId w:val="24"/>
  </w:num>
  <w:num w:numId="30">
    <w:abstractNumId w:val="3"/>
  </w:num>
  <w:num w:numId="31">
    <w:abstractNumId w:val="6"/>
  </w:num>
  <w:num w:numId="32">
    <w:abstractNumId w:val="28"/>
  </w:num>
  <w:num w:numId="33">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3F9"/>
    <w:rsid w:val="000007EE"/>
    <w:rsid w:val="00002383"/>
    <w:rsid w:val="00002A55"/>
    <w:rsid w:val="0000302A"/>
    <w:rsid w:val="000040F8"/>
    <w:rsid w:val="00004542"/>
    <w:rsid w:val="000065B6"/>
    <w:rsid w:val="00007005"/>
    <w:rsid w:val="00010460"/>
    <w:rsid w:val="00010A27"/>
    <w:rsid w:val="00010AD7"/>
    <w:rsid w:val="000137B7"/>
    <w:rsid w:val="000138D6"/>
    <w:rsid w:val="00013FF8"/>
    <w:rsid w:val="00016C8E"/>
    <w:rsid w:val="00016FDF"/>
    <w:rsid w:val="00017E4C"/>
    <w:rsid w:val="0002062A"/>
    <w:rsid w:val="00022440"/>
    <w:rsid w:val="00024B23"/>
    <w:rsid w:val="00024C1B"/>
    <w:rsid w:val="00025531"/>
    <w:rsid w:val="000271C7"/>
    <w:rsid w:val="0003134B"/>
    <w:rsid w:val="00033AA3"/>
    <w:rsid w:val="0003429B"/>
    <w:rsid w:val="00037477"/>
    <w:rsid w:val="0004091F"/>
    <w:rsid w:val="00041193"/>
    <w:rsid w:val="00041919"/>
    <w:rsid w:val="000425E6"/>
    <w:rsid w:val="00043A55"/>
    <w:rsid w:val="00045C31"/>
    <w:rsid w:val="00051315"/>
    <w:rsid w:val="00051B9B"/>
    <w:rsid w:val="0005287B"/>
    <w:rsid w:val="00052E00"/>
    <w:rsid w:val="0005691E"/>
    <w:rsid w:val="00060D00"/>
    <w:rsid w:val="000631C6"/>
    <w:rsid w:val="0006509C"/>
    <w:rsid w:val="00067203"/>
    <w:rsid w:val="00067340"/>
    <w:rsid w:val="00067D57"/>
    <w:rsid w:val="00070B73"/>
    <w:rsid w:val="00072A24"/>
    <w:rsid w:val="0007350C"/>
    <w:rsid w:val="000750C0"/>
    <w:rsid w:val="00077E1C"/>
    <w:rsid w:val="0008038D"/>
    <w:rsid w:val="0008177A"/>
    <w:rsid w:val="00081B1C"/>
    <w:rsid w:val="00081BC2"/>
    <w:rsid w:val="00081D5B"/>
    <w:rsid w:val="00083C32"/>
    <w:rsid w:val="000846F9"/>
    <w:rsid w:val="00085369"/>
    <w:rsid w:val="0008652C"/>
    <w:rsid w:val="000865CF"/>
    <w:rsid w:val="0008691C"/>
    <w:rsid w:val="000869A6"/>
    <w:rsid w:val="0009016C"/>
    <w:rsid w:val="000919BE"/>
    <w:rsid w:val="00092E35"/>
    <w:rsid w:val="00092FC6"/>
    <w:rsid w:val="00094AD6"/>
    <w:rsid w:val="00095632"/>
    <w:rsid w:val="00095AA1"/>
    <w:rsid w:val="000A45E7"/>
    <w:rsid w:val="000A5244"/>
    <w:rsid w:val="000A66E1"/>
    <w:rsid w:val="000B027B"/>
    <w:rsid w:val="000B12ED"/>
    <w:rsid w:val="000B298B"/>
    <w:rsid w:val="000B2C9F"/>
    <w:rsid w:val="000B62CF"/>
    <w:rsid w:val="000B6B09"/>
    <w:rsid w:val="000B753E"/>
    <w:rsid w:val="000B7760"/>
    <w:rsid w:val="000B7F7E"/>
    <w:rsid w:val="000C0914"/>
    <w:rsid w:val="000C2B36"/>
    <w:rsid w:val="000C4790"/>
    <w:rsid w:val="000C4E23"/>
    <w:rsid w:val="000C528A"/>
    <w:rsid w:val="000C68F5"/>
    <w:rsid w:val="000D0B4B"/>
    <w:rsid w:val="000D0CB4"/>
    <w:rsid w:val="000D1E62"/>
    <w:rsid w:val="000D4C1E"/>
    <w:rsid w:val="000D5FC2"/>
    <w:rsid w:val="000D7522"/>
    <w:rsid w:val="000D7F14"/>
    <w:rsid w:val="000E0E69"/>
    <w:rsid w:val="000E3AF8"/>
    <w:rsid w:val="000E6147"/>
    <w:rsid w:val="000E7286"/>
    <w:rsid w:val="000F0AF8"/>
    <w:rsid w:val="000F109D"/>
    <w:rsid w:val="000F3A74"/>
    <w:rsid w:val="000F5D5B"/>
    <w:rsid w:val="000F600C"/>
    <w:rsid w:val="000F6D65"/>
    <w:rsid w:val="000F77CB"/>
    <w:rsid w:val="00100FE5"/>
    <w:rsid w:val="00101117"/>
    <w:rsid w:val="00102B42"/>
    <w:rsid w:val="00105143"/>
    <w:rsid w:val="0010534B"/>
    <w:rsid w:val="00105F1E"/>
    <w:rsid w:val="00105F33"/>
    <w:rsid w:val="00107C53"/>
    <w:rsid w:val="00110897"/>
    <w:rsid w:val="00110DA6"/>
    <w:rsid w:val="00113046"/>
    <w:rsid w:val="00113221"/>
    <w:rsid w:val="00114AE8"/>
    <w:rsid w:val="001150E9"/>
    <w:rsid w:val="001156C4"/>
    <w:rsid w:val="00117E96"/>
    <w:rsid w:val="00123199"/>
    <w:rsid w:val="0012362D"/>
    <w:rsid w:val="00124273"/>
    <w:rsid w:val="0012651F"/>
    <w:rsid w:val="00126EED"/>
    <w:rsid w:val="001318BB"/>
    <w:rsid w:val="00132B15"/>
    <w:rsid w:val="00133884"/>
    <w:rsid w:val="001338DB"/>
    <w:rsid w:val="001346B2"/>
    <w:rsid w:val="001353D5"/>
    <w:rsid w:val="00135E95"/>
    <w:rsid w:val="00135EA7"/>
    <w:rsid w:val="00135FA0"/>
    <w:rsid w:val="00141EA3"/>
    <w:rsid w:val="001425C2"/>
    <w:rsid w:val="0014270D"/>
    <w:rsid w:val="0014299B"/>
    <w:rsid w:val="00144CF2"/>
    <w:rsid w:val="00144E35"/>
    <w:rsid w:val="001469A2"/>
    <w:rsid w:val="00146C1E"/>
    <w:rsid w:val="00146F94"/>
    <w:rsid w:val="00147830"/>
    <w:rsid w:val="00150857"/>
    <w:rsid w:val="00152735"/>
    <w:rsid w:val="00153696"/>
    <w:rsid w:val="001544A4"/>
    <w:rsid w:val="00156148"/>
    <w:rsid w:val="00156821"/>
    <w:rsid w:val="00160EBE"/>
    <w:rsid w:val="00163DF2"/>
    <w:rsid w:val="00164BC0"/>
    <w:rsid w:val="0016620D"/>
    <w:rsid w:val="001668A1"/>
    <w:rsid w:val="00166945"/>
    <w:rsid w:val="00175855"/>
    <w:rsid w:val="00177F22"/>
    <w:rsid w:val="00180756"/>
    <w:rsid w:val="00181D43"/>
    <w:rsid w:val="00182B43"/>
    <w:rsid w:val="001854EB"/>
    <w:rsid w:val="0018564B"/>
    <w:rsid w:val="00185EEE"/>
    <w:rsid w:val="00187A6C"/>
    <w:rsid w:val="00187DEE"/>
    <w:rsid w:val="001907D9"/>
    <w:rsid w:val="001907F4"/>
    <w:rsid w:val="001912D4"/>
    <w:rsid w:val="001916FE"/>
    <w:rsid w:val="001944C3"/>
    <w:rsid w:val="00194787"/>
    <w:rsid w:val="00195730"/>
    <w:rsid w:val="00195AE6"/>
    <w:rsid w:val="00196EB4"/>
    <w:rsid w:val="0019795A"/>
    <w:rsid w:val="001A34E2"/>
    <w:rsid w:val="001A4962"/>
    <w:rsid w:val="001B0472"/>
    <w:rsid w:val="001B058C"/>
    <w:rsid w:val="001B2E82"/>
    <w:rsid w:val="001B4EF2"/>
    <w:rsid w:val="001B5314"/>
    <w:rsid w:val="001B62B1"/>
    <w:rsid w:val="001B7F3F"/>
    <w:rsid w:val="001C0239"/>
    <w:rsid w:val="001C0A1C"/>
    <w:rsid w:val="001C2602"/>
    <w:rsid w:val="001C3F91"/>
    <w:rsid w:val="001C459D"/>
    <w:rsid w:val="001C669B"/>
    <w:rsid w:val="001C6DA5"/>
    <w:rsid w:val="001C79E8"/>
    <w:rsid w:val="001C7E84"/>
    <w:rsid w:val="001D0250"/>
    <w:rsid w:val="001D093D"/>
    <w:rsid w:val="001D1425"/>
    <w:rsid w:val="001D2E6A"/>
    <w:rsid w:val="001D3AFB"/>
    <w:rsid w:val="001D431A"/>
    <w:rsid w:val="001D45B4"/>
    <w:rsid w:val="001D4768"/>
    <w:rsid w:val="001D48E8"/>
    <w:rsid w:val="001D4A1F"/>
    <w:rsid w:val="001D5102"/>
    <w:rsid w:val="001D54DE"/>
    <w:rsid w:val="001E05A2"/>
    <w:rsid w:val="001E1A62"/>
    <w:rsid w:val="001E1B69"/>
    <w:rsid w:val="001E2688"/>
    <w:rsid w:val="001E35CE"/>
    <w:rsid w:val="001E3EDC"/>
    <w:rsid w:val="001E559B"/>
    <w:rsid w:val="001E5665"/>
    <w:rsid w:val="001E6002"/>
    <w:rsid w:val="001E68A8"/>
    <w:rsid w:val="001E7E12"/>
    <w:rsid w:val="001F0108"/>
    <w:rsid w:val="001F2CD0"/>
    <w:rsid w:val="001F7F12"/>
    <w:rsid w:val="002013B5"/>
    <w:rsid w:val="00201EFE"/>
    <w:rsid w:val="002020C2"/>
    <w:rsid w:val="002037D9"/>
    <w:rsid w:val="00203CFF"/>
    <w:rsid w:val="0020582B"/>
    <w:rsid w:val="00205BC6"/>
    <w:rsid w:val="00206C17"/>
    <w:rsid w:val="00213C0D"/>
    <w:rsid w:val="00215116"/>
    <w:rsid w:val="00215F7C"/>
    <w:rsid w:val="00216A34"/>
    <w:rsid w:val="00216EC6"/>
    <w:rsid w:val="00217C00"/>
    <w:rsid w:val="00221038"/>
    <w:rsid w:val="002214FF"/>
    <w:rsid w:val="00221FFA"/>
    <w:rsid w:val="00222CD1"/>
    <w:rsid w:val="00223595"/>
    <w:rsid w:val="00223EE9"/>
    <w:rsid w:val="00224CF2"/>
    <w:rsid w:val="00225861"/>
    <w:rsid w:val="002319F7"/>
    <w:rsid w:val="00232C7E"/>
    <w:rsid w:val="00232F4F"/>
    <w:rsid w:val="00233384"/>
    <w:rsid w:val="002334E4"/>
    <w:rsid w:val="00233B2D"/>
    <w:rsid w:val="00233F13"/>
    <w:rsid w:val="002357CF"/>
    <w:rsid w:val="0023607E"/>
    <w:rsid w:val="0023654A"/>
    <w:rsid w:val="002402A4"/>
    <w:rsid w:val="00240C22"/>
    <w:rsid w:val="0024486B"/>
    <w:rsid w:val="00244D36"/>
    <w:rsid w:val="00245CA6"/>
    <w:rsid w:val="002463C4"/>
    <w:rsid w:val="00247601"/>
    <w:rsid w:val="002510EC"/>
    <w:rsid w:val="00251E50"/>
    <w:rsid w:val="002520E3"/>
    <w:rsid w:val="00252B31"/>
    <w:rsid w:val="002558BB"/>
    <w:rsid w:val="002572AD"/>
    <w:rsid w:val="0026313F"/>
    <w:rsid w:val="0026578B"/>
    <w:rsid w:val="00267BFA"/>
    <w:rsid w:val="00270F02"/>
    <w:rsid w:val="00271066"/>
    <w:rsid w:val="00273FFE"/>
    <w:rsid w:val="0027447B"/>
    <w:rsid w:val="002745CB"/>
    <w:rsid w:val="00277034"/>
    <w:rsid w:val="002773D4"/>
    <w:rsid w:val="00277595"/>
    <w:rsid w:val="0028158B"/>
    <w:rsid w:val="00283208"/>
    <w:rsid w:val="002852EA"/>
    <w:rsid w:val="002853A8"/>
    <w:rsid w:val="0028577E"/>
    <w:rsid w:val="0028578A"/>
    <w:rsid w:val="002861A2"/>
    <w:rsid w:val="00287C24"/>
    <w:rsid w:val="002905E2"/>
    <w:rsid w:val="00292E7C"/>
    <w:rsid w:val="002947D7"/>
    <w:rsid w:val="002953E8"/>
    <w:rsid w:val="00295A06"/>
    <w:rsid w:val="00297311"/>
    <w:rsid w:val="002A17FC"/>
    <w:rsid w:val="002A1EB7"/>
    <w:rsid w:val="002A264C"/>
    <w:rsid w:val="002A2B36"/>
    <w:rsid w:val="002A2CBE"/>
    <w:rsid w:val="002A488D"/>
    <w:rsid w:val="002A54B6"/>
    <w:rsid w:val="002B2404"/>
    <w:rsid w:val="002B2BB8"/>
    <w:rsid w:val="002B6A58"/>
    <w:rsid w:val="002B7245"/>
    <w:rsid w:val="002B7753"/>
    <w:rsid w:val="002C1E61"/>
    <w:rsid w:val="002C2312"/>
    <w:rsid w:val="002C32D3"/>
    <w:rsid w:val="002C5812"/>
    <w:rsid w:val="002C6184"/>
    <w:rsid w:val="002D0DB5"/>
    <w:rsid w:val="002D1F8F"/>
    <w:rsid w:val="002D2394"/>
    <w:rsid w:val="002D302D"/>
    <w:rsid w:val="002D3381"/>
    <w:rsid w:val="002D3537"/>
    <w:rsid w:val="002D39CC"/>
    <w:rsid w:val="002D3B57"/>
    <w:rsid w:val="002D657E"/>
    <w:rsid w:val="002D6967"/>
    <w:rsid w:val="002D6A52"/>
    <w:rsid w:val="002D7D40"/>
    <w:rsid w:val="002D7D96"/>
    <w:rsid w:val="002E07A4"/>
    <w:rsid w:val="002E1DBE"/>
    <w:rsid w:val="002E200F"/>
    <w:rsid w:val="002E20F0"/>
    <w:rsid w:val="002E39FF"/>
    <w:rsid w:val="002E6540"/>
    <w:rsid w:val="002E6DDE"/>
    <w:rsid w:val="002F3C0A"/>
    <w:rsid w:val="002F435D"/>
    <w:rsid w:val="002F4B4F"/>
    <w:rsid w:val="002F4B7A"/>
    <w:rsid w:val="002F60F2"/>
    <w:rsid w:val="002F6E07"/>
    <w:rsid w:val="002F7A73"/>
    <w:rsid w:val="00301459"/>
    <w:rsid w:val="00303DC6"/>
    <w:rsid w:val="00304763"/>
    <w:rsid w:val="0031132E"/>
    <w:rsid w:val="00311EFA"/>
    <w:rsid w:val="00311F1F"/>
    <w:rsid w:val="003145AD"/>
    <w:rsid w:val="003167DE"/>
    <w:rsid w:val="003206A7"/>
    <w:rsid w:val="00321F9E"/>
    <w:rsid w:val="0032201A"/>
    <w:rsid w:val="00323F23"/>
    <w:rsid w:val="00324480"/>
    <w:rsid w:val="00324A41"/>
    <w:rsid w:val="0033393B"/>
    <w:rsid w:val="00334162"/>
    <w:rsid w:val="00334D29"/>
    <w:rsid w:val="003354C0"/>
    <w:rsid w:val="00337810"/>
    <w:rsid w:val="00340A84"/>
    <w:rsid w:val="00342B7A"/>
    <w:rsid w:val="00342D04"/>
    <w:rsid w:val="003437AE"/>
    <w:rsid w:val="00344296"/>
    <w:rsid w:val="0034541C"/>
    <w:rsid w:val="0034554D"/>
    <w:rsid w:val="0034568B"/>
    <w:rsid w:val="00345CC7"/>
    <w:rsid w:val="003505EE"/>
    <w:rsid w:val="00350A30"/>
    <w:rsid w:val="00350E32"/>
    <w:rsid w:val="00353271"/>
    <w:rsid w:val="00353738"/>
    <w:rsid w:val="00353DB4"/>
    <w:rsid w:val="00354DE6"/>
    <w:rsid w:val="003559A1"/>
    <w:rsid w:val="00355F89"/>
    <w:rsid w:val="00357F71"/>
    <w:rsid w:val="003603B5"/>
    <w:rsid w:val="00360F4D"/>
    <w:rsid w:val="00361E58"/>
    <w:rsid w:val="00365F21"/>
    <w:rsid w:val="00366258"/>
    <w:rsid w:val="00366798"/>
    <w:rsid w:val="00367D9D"/>
    <w:rsid w:val="003711A8"/>
    <w:rsid w:val="003740DA"/>
    <w:rsid w:val="00375046"/>
    <w:rsid w:val="003753CC"/>
    <w:rsid w:val="00375B2E"/>
    <w:rsid w:val="00376D12"/>
    <w:rsid w:val="00377EEE"/>
    <w:rsid w:val="003801C8"/>
    <w:rsid w:val="00380483"/>
    <w:rsid w:val="00380E66"/>
    <w:rsid w:val="003816BC"/>
    <w:rsid w:val="00381B1D"/>
    <w:rsid w:val="00385616"/>
    <w:rsid w:val="00386AB4"/>
    <w:rsid w:val="00390FD0"/>
    <w:rsid w:val="00391158"/>
    <w:rsid w:val="003916E9"/>
    <w:rsid w:val="00392D04"/>
    <w:rsid w:val="00392F25"/>
    <w:rsid w:val="003946F5"/>
    <w:rsid w:val="003968A7"/>
    <w:rsid w:val="00396B2D"/>
    <w:rsid w:val="00396F92"/>
    <w:rsid w:val="00397297"/>
    <w:rsid w:val="003A123A"/>
    <w:rsid w:val="003A3345"/>
    <w:rsid w:val="003A4481"/>
    <w:rsid w:val="003A7B0C"/>
    <w:rsid w:val="003B0601"/>
    <w:rsid w:val="003B0F50"/>
    <w:rsid w:val="003B22CD"/>
    <w:rsid w:val="003B2433"/>
    <w:rsid w:val="003B2938"/>
    <w:rsid w:val="003B3CFB"/>
    <w:rsid w:val="003B7B01"/>
    <w:rsid w:val="003B7FF8"/>
    <w:rsid w:val="003C1B96"/>
    <w:rsid w:val="003D0986"/>
    <w:rsid w:val="003D0A12"/>
    <w:rsid w:val="003D0A1C"/>
    <w:rsid w:val="003D191A"/>
    <w:rsid w:val="003D395C"/>
    <w:rsid w:val="003D41BC"/>
    <w:rsid w:val="003D539C"/>
    <w:rsid w:val="003E0EBC"/>
    <w:rsid w:val="003E2DEE"/>
    <w:rsid w:val="003E7485"/>
    <w:rsid w:val="003E75DB"/>
    <w:rsid w:val="003E7F21"/>
    <w:rsid w:val="003F0ED5"/>
    <w:rsid w:val="003F4477"/>
    <w:rsid w:val="003F6900"/>
    <w:rsid w:val="003F6AF7"/>
    <w:rsid w:val="00400F7F"/>
    <w:rsid w:val="00402E20"/>
    <w:rsid w:val="0040303D"/>
    <w:rsid w:val="0040334D"/>
    <w:rsid w:val="004049C4"/>
    <w:rsid w:val="00405BD5"/>
    <w:rsid w:val="00410BDD"/>
    <w:rsid w:val="00411009"/>
    <w:rsid w:val="00412936"/>
    <w:rsid w:val="00415E59"/>
    <w:rsid w:val="004170C8"/>
    <w:rsid w:val="004204CB"/>
    <w:rsid w:val="004209A3"/>
    <w:rsid w:val="00421DCB"/>
    <w:rsid w:val="0042348D"/>
    <w:rsid w:val="00423727"/>
    <w:rsid w:val="00423D40"/>
    <w:rsid w:val="00424C38"/>
    <w:rsid w:val="0042572C"/>
    <w:rsid w:val="004266BD"/>
    <w:rsid w:val="00426941"/>
    <w:rsid w:val="00426B76"/>
    <w:rsid w:val="00430481"/>
    <w:rsid w:val="00430A34"/>
    <w:rsid w:val="00431683"/>
    <w:rsid w:val="00431713"/>
    <w:rsid w:val="004324DA"/>
    <w:rsid w:val="00432EDE"/>
    <w:rsid w:val="004343FA"/>
    <w:rsid w:val="00435E55"/>
    <w:rsid w:val="0043600C"/>
    <w:rsid w:val="004371B6"/>
    <w:rsid w:val="00437430"/>
    <w:rsid w:val="00440A23"/>
    <w:rsid w:val="00440D79"/>
    <w:rsid w:val="00440E67"/>
    <w:rsid w:val="004417D2"/>
    <w:rsid w:val="004462AC"/>
    <w:rsid w:val="00446F93"/>
    <w:rsid w:val="00447205"/>
    <w:rsid w:val="004504BF"/>
    <w:rsid w:val="004547D6"/>
    <w:rsid w:val="00454BCE"/>
    <w:rsid w:val="00454D20"/>
    <w:rsid w:val="00455653"/>
    <w:rsid w:val="00455AF4"/>
    <w:rsid w:val="00455D4B"/>
    <w:rsid w:val="00455EFD"/>
    <w:rsid w:val="00460145"/>
    <w:rsid w:val="00460B61"/>
    <w:rsid w:val="00463F9C"/>
    <w:rsid w:val="00464C05"/>
    <w:rsid w:val="0047152D"/>
    <w:rsid w:val="00471B55"/>
    <w:rsid w:val="00471D8C"/>
    <w:rsid w:val="004721A1"/>
    <w:rsid w:val="004730C0"/>
    <w:rsid w:val="004732EC"/>
    <w:rsid w:val="00474321"/>
    <w:rsid w:val="00476333"/>
    <w:rsid w:val="0047653E"/>
    <w:rsid w:val="00477E47"/>
    <w:rsid w:val="004807F4"/>
    <w:rsid w:val="0048135B"/>
    <w:rsid w:val="004837AE"/>
    <w:rsid w:val="00484036"/>
    <w:rsid w:val="004848CF"/>
    <w:rsid w:val="00486214"/>
    <w:rsid w:val="004866EC"/>
    <w:rsid w:val="0049064E"/>
    <w:rsid w:val="00491B93"/>
    <w:rsid w:val="0049283B"/>
    <w:rsid w:val="00492DBD"/>
    <w:rsid w:val="004932D6"/>
    <w:rsid w:val="00494624"/>
    <w:rsid w:val="00494D4F"/>
    <w:rsid w:val="00495B80"/>
    <w:rsid w:val="00495C1D"/>
    <w:rsid w:val="0049697D"/>
    <w:rsid w:val="00496F3E"/>
    <w:rsid w:val="00497CCC"/>
    <w:rsid w:val="004A28EF"/>
    <w:rsid w:val="004A2A63"/>
    <w:rsid w:val="004A4310"/>
    <w:rsid w:val="004A4DC9"/>
    <w:rsid w:val="004A5ED0"/>
    <w:rsid w:val="004A60D0"/>
    <w:rsid w:val="004A61A5"/>
    <w:rsid w:val="004A688B"/>
    <w:rsid w:val="004A7B28"/>
    <w:rsid w:val="004B1052"/>
    <w:rsid w:val="004B107D"/>
    <w:rsid w:val="004B19A5"/>
    <w:rsid w:val="004B1B3D"/>
    <w:rsid w:val="004B4380"/>
    <w:rsid w:val="004B4942"/>
    <w:rsid w:val="004B5C65"/>
    <w:rsid w:val="004B67B1"/>
    <w:rsid w:val="004C3E13"/>
    <w:rsid w:val="004C4007"/>
    <w:rsid w:val="004C7E2D"/>
    <w:rsid w:val="004D32EC"/>
    <w:rsid w:val="004D5FEA"/>
    <w:rsid w:val="004D69DE"/>
    <w:rsid w:val="004D6FCA"/>
    <w:rsid w:val="004E0278"/>
    <w:rsid w:val="004E3BF3"/>
    <w:rsid w:val="004F0F1B"/>
    <w:rsid w:val="004F282E"/>
    <w:rsid w:val="004F2C42"/>
    <w:rsid w:val="004F2F60"/>
    <w:rsid w:val="004F3B61"/>
    <w:rsid w:val="004F4A4B"/>
    <w:rsid w:val="004F546A"/>
    <w:rsid w:val="004F7000"/>
    <w:rsid w:val="0050092D"/>
    <w:rsid w:val="00501925"/>
    <w:rsid w:val="00502C5A"/>
    <w:rsid w:val="00503BB2"/>
    <w:rsid w:val="00503DDD"/>
    <w:rsid w:val="00503E21"/>
    <w:rsid w:val="0050415C"/>
    <w:rsid w:val="00506107"/>
    <w:rsid w:val="005064C2"/>
    <w:rsid w:val="00506954"/>
    <w:rsid w:val="00510584"/>
    <w:rsid w:val="00511E4A"/>
    <w:rsid w:val="00516594"/>
    <w:rsid w:val="00516DB7"/>
    <w:rsid w:val="00522776"/>
    <w:rsid w:val="005234A8"/>
    <w:rsid w:val="00523691"/>
    <w:rsid w:val="005302D3"/>
    <w:rsid w:val="00531897"/>
    <w:rsid w:val="00531B2B"/>
    <w:rsid w:val="00531E81"/>
    <w:rsid w:val="00533848"/>
    <w:rsid w:val="00534ED4"/>
    <w:rsid w:val="00535483"/>
    <w:rsid w:val="00535A1E"/>
    <w:rsid w:val="00535E4E"/>
    <w:rsid w:val="0053618F"/>
    <w:rsid w:val="005364AA"/>
    <w:rsid w:val="005371A5"/>
    <w:rsid w:val="00542E24"/>
    <w:rsid w:val="0054318C"/>
    <w:rsid w:val="005437F8"/>
    <w:rsid w:val="00543EA7"/>
    <w:rsid w:val="00546FD3"/>
    <w:rsid w:val="0055019E"/>
    <w:rsid w:val="005510ED"/>
    <w:rsid w:val="005513F5"/>
    <w:rsid w:val="00552A0A"/>
    <w:rsid w:val="00554D44"/>
    <w:rsid w:val="005552FF"/>
    <w:rsid w:val="00555333"/>
    <w:rsid w:val="005562EC"/>
    <w:rsid w:val="0055694B"/>
    <w:rsid w:val="00557077"/>
    <w:rsid w:val="00557B62"/>
    <w:rsid w:val="005601EF"/>
    <w:rsid w:val="00560356"/>
    <w:rsid w:val="00561E6E"/>
    <w:rsid w:val="00563FBE"/>
    <w:rsid w:val="005642FA"/>
    <w:rsid w:val="0056449B"/>
    <w:rsid w:val="005657B6"/>
    <w:rsid w:val="00566AB9"/>
    <w:rsid w:val="00567D93"/>
    <w:rsid w:val="0057033C"/>
    <w:rsid w:val="00571121"/>
    <w:rsid w:val="005716C5"/>
    <w:rsid w:val="00572BC0"/>
    <w:rsid w:val="00573FAC"/>
    <w:rsid w:val="005742BC"/>
    <w:rsid w:val="00574D52"/>
    <w:rsid w:val="00576BF1"/>
    <w:rsid w:val="005772A0"/>
    <w:rsid w:val="005808C4"/>
    <w:rsid w:val="0058093E"/>
    <w:rsid w:val="0058146D"/>
    <w:rsid w:val="005821F7"/>
    <w:rsid w:val="0058314D"/>
    <w:rsid w:val="00584E65"/>
    <w:rsid w:val="005875D5"/>
    <w:rsid w:val="005879D3"/>
    <w:rsid w:val="00590FB1"/>
    <w:rsid w:val="00594B9B"/>
    <w:rsid w:val="005955A3"/>
    <w:rsid w:val="005974BE"/>
    <w:rsid w:val="005A004D"/>
    <w:rsid w:val="005A5B0E"/>
    <w:rsid w:val="005B007E"/>
    <w:rsid w:val="005B009A"/>
    <w:rsid w:val="005B0113"/>
    <w:rsid w:val="005B0E4E"/>
    <w:rsid w:val="005B164F"/>
    <w:rsid w:val="005B357E"/>
    <w:rsid w:val="005B42C9"/>
    <w:rsid w:val="005B6F9A"/>
    <w:rsid w:val="005C13AA"/>
    <w:rsid w:val="005C209F"/>
    <w:rsid w:val="005C2BA7"/>
    <w:rsid w:val="005C2D73"/>
    <w:rsid w:val="005C400C"/>
    <w:rsid w:val="005C4CDF"/>
    <w:rsid w:val="005C5C03"/>
    <w:rsid w:val="005C606D"/>
    <w:rsid w:val="005C6B3E"/>
    <w:rsid w:val="005C75E5"/>
    <w:rsid w:val="005C7686"/>
    <w:rsid w:val="005C7694"/>
    <w:rsid w:val="005D0AB1"/>
    <w:rsid w:val="005D3A0D"/>
    <w:rsid w:val="005D4477"/>
    <w:rsid w:val="005D44DD"/>
    <w:rsid w:val="005D5B00"/>
    <w:rsid w:val="005E061A"/>
    <w:rsid w:val="005E18C4"/>
    <w:rsid w:val="005E5687"/>
    <w:rsid w:val="005E589D"/>
    <w:rsid w:val="005E744C"/>
    <w:rsid w:val="005F00D5"/>
    <w:rsid w:val="005F0450"/>
    <w:rsid w:val="005F0655"/>
    <w:rsid w:val="005F1B45"/>
    <w:rsid w:val="005F2DE2"/>
    <w:rsid w:val="005F5100"/>
    <w:rsid w:val="005F59F3"/>
    <w:rsid w:val="005F5B76"/>
    <w:rsid w:val="005F5CD7"/>
    <w:rsid w:val="005F607F"/>
    <w:rsid w:val="005F6DBC"/>
    <w:rsid w:val="00600129"/>
    <w:rsid w:val="00600814"/>
    <w:rsid w:val="00605295"/>
    <w:rsid w:val="00606E6F"/>
    <w:rsid w:val="0060702E"/>
    <w:rsid w:val="00607EE9"/>
    <w:rsid w:val="00611B27"/>
    <w:rsid w:val="006155B0"/>
    <w:rsid w:val="0061560A"/>
    <w:rsid w:val="00616041"/>
    <w:rsid w:val="00617470"/>
    <w:rsid w:val="006178F6"/>
    <w:rsid w:val="00621006"/>
    <w:rsid w:val="00621942"/>
    <w:rsid w:val="00622BFC"/>
    <w:rsid w:val="006244A1"/>
    <w:rsid w:val="00624D31"/>
    <w:rsid w:val="006254E0"/>
    <w:rsid w:val="0062622F"/>
    <w:rsid w:val="0063091D"/>
    <w:rsid w:val="0063204A"/>
    <w:rsid w:val="0063498C"/>
    <w:rsid w:val="00635DDF"/>
    <w:rsid w:val="0063716B"/>
    <w:rsid w:val="00642482"/>
    <w:rsid w:val="006439B5"/>
    <w:rsid w:val="00645847"/>
    <w:rsid w:val="00646F46"/>
    <w:rsid w:val="00652244"/>
    <w:rsid w:val="0065383F"/>
    <w:rsid w:val="00653CF6"/>
    <w:rsid w:val="00653D7B"/>
    <w:rsid w:val="006546B0"/>
    <w:rsid w:val="00655F36"/>
    <w:rsid w:val="006568BF"/>
    <w:rsid w:val="00657843"/>
    <w:rsid w:val="00657A35"/>
    <w:rsid w:val="006603B0"/>
    <w:rsid w:val="006611A4"/>
    <w:rsid w:val="00662BC5"/>
    <w:rsid w:val="006643C6"/>
    <w:rsid w:val="00664FF9"/>
    <w:rsid w:val="00670E4B"/>
    <w:rsid w:val="00670F57"/>
    <w:rsid w:val="00672132"/>
    <w:rsid w:val="00675A5D"/>
    <w:rsid w:val="00676D7B"/>
    <w:rsid w:val="006772FC"/>
    <w:rsid w:val="00677B27"/>
    <w:rsid w:val="00680FF8"/>
    <w:rsid w:val="0068113F"/>
    <w:rsid w:val="006814B7"/>
    <w:rsid w:val="00686075"/>
    <w:rsid w:val="00686727"/>
    <w:rsid w:val="00686CA2"/>
    <w:rsid w:val="006874C1"/>
    <w:rsid w:val="00693B04"/>
    <w:rsid w:val="00693F74"/>
    <w:rsid w:val="006967E1"/>
    <w:rsid w:val="00697237"/>
    <w:rsid w:val="006A0119"/>
    <w:rsid w:val="006A2471"/>
    <w:rsid w:val="006A2779"/>
    <w:rsid w:val="006A35A9"/>
    <w:rsid w:val="006A5A17"/>
    <w:rsid w:val="006A617B"/>
    <w:rsid w:val="006A6F1D"/>
    <w:rsid w:val="006A7B81"/>
    <w:rsid w:val="006B078E"/>
    <w:rsid w:val="006B17BD"/>
    <w:rsid w:val="006B21F5"/>
    <w:rsid w:val="006B30BF"/>
    <w:rsid w:val="006B4407"/>
    <w:rsid w:val="006B47E7"/>
    <w:rsid w:val="006B49C9"/>
    <w:rsid w:val="006B4B56"/>
    <w:rsid w:val="006B5462"/>
    <w:rsid w:val="006B569D"/>
    <w:rsid w:val="006B689A"/>
    <w:rsid w:val="006C166E"/>
    <w:rsid w:val="006C1701"/>
    <w:rsid w:val="006C2EE7"/>
    <w:rsid w:val="006C3DCC"/>
    <w:rsid w:val="006D00A0"/>
    <w:rsid w:val="006D09A8"/>
    <w:rsid w:val="006D4E3C"/>
    <w:rsid w:val="006E0651"/>
    <w:rsid w:val="006E2353"/>
    <w:rsid w:val="006E3911"/>
    <w:rsid w:val="006E4D5E"/>
    <w:rsid w:val="006E4E19"/>
    <w:rsid w:val="006E56C0"/>
    <w:rsid w:val="006E6644"/>
    <w:rsid w:val="006F16E9"/>
    <w:rsid w:val="006F2B52"/>
    <w:rsid w:val="006F2DA7"/>
    <w:rsid w:val="006F56B0"/>
    <w:rsid w:val="006F6640"/>
    <w:rsid w:val="00703479"/>
    <w:rsid w:val="00706410"/>
    <w:rsid w:val="00707C23"/>
    <w:rsid w:val="00711E8C"/>
    <w:rsid w:val="00713BDB"/>
    <w:rsid w:val="007145AA"/>
    <w:rsid w:val="00714B28"/>
    <w:rsid w:val="0071614D"/>
    <w:rsid w:val="007163ED"/>
    <w:rsid w:val="00716FFD"/>
    <w:rsid w:val="0071760C"/>
    <w:rsid w:val="0071797F"/>
    <w:rsid w:val="0072251A"/>
    <w:rsid w:val="00722D9B"/>
    <w:rsid w:val="0072404A"/>
    <w:rsid w:val="0072406B"/>
    <w:rsid w:val="007250AC"/>
    <w:rsid w:val="00725413"/>
    <w:rsid w:val="00730865"/>
    <w:rsid w:val="00730C44"/>
    <w:rsid w:val="00732E49"/>
    <w:rsid w:val="007338EB"/>
    <w:rsid w:val="0073479E"/>
    <w:rsid w:val="00734995"/>
    <w:rsid w:val="0073512B"/>
    <w:rsid w:val="007379DC"/>
    <w:rsid w:val="007405DE"/>
    <w:rsid w:val="00741232"/>
    <w:rsid w:val="00741B07"/>
    <w:rsid w:val="00741F72"/>
    <w:rsid w:val="007445A7"/>
    <w:rsid w:val="00745C99"/>
    <w:rsid w:val="00745F63"/>
    <w:rsid w:val="0074711E"/>
    <w:rsid w:val="0074785F"/>
    <w:rsid w:val="007504A6"/>
    <w:rsid w:val="0075087C"/>
    <w:rsid w:val="00750902"/>
    <w:rsid w:val="00751343"/>
    <w:rsid w:val="00751667"/>
    <w:rsid w:val="00751A10"/>
    <w:rsid w:val="00752B6C"/>
    <w:rsid w:val="0075425F"/>
    <w:rsid w:val="00755314"/>
    <w:rsid w:val="007564CC"/>
    <w:rsid w:val="00761486"/>
    <w:rsid w:val="00761879"/>
    <w:rsid w:val="00763193"/>
    <w:rsid w:val="0076501F"/>
    <w:rsid w:val="00765A68"/>
    <w:rsid w:val="00766ABD"/>
    <w:rsid w:val="00767DB6"/>
    <w:rsid w:val="00772250"/>
    <w:rsid w:val="00772D24"/>
    <w:rsid w:val="00775165"/>
    <w:rsid w:val="007754BA"/>
    <w:rsid w:val="007755D8"/>
    <w:rsid w:val="007756A4"/>
    <w:rsid w:val="00776D35"/>
    <w:rsid w:val="00780D5F"/>
    <w:rsid w:val="007819FB"/>
    <w:rsid w:val="00782D02"/>
    <w:rsid w:val="0078340A"/>
    <w:rsid w:val="00785062"/>
    <w:rsid w:val="0078646C"/>
    <w:rsid w:val="00787C1A"/>
    <w:rsid w:val="00790510"/>
    <w:rsid w:val="00790FB1"/>
    <w:rsid w:val="0079165D"/>
    <w:rsid w:val="00791F7B"/>
    <w:rsid w:val="007934F8"/>
    <w:rsid w:val="007A10ED"/>
    <w:rsid w:val="007A3E19"/>
    <w:rsid w:val="007A41E7"/>
    <w:rsid w:val="007A6116"/>
    <w:rsid w:val="007A62FC"/>
    <w:rsid w:val="007B0083"/>
    <w:rsid w:val="007B0528"/>
    <w:rsid w:val="007B07E0"/>
    <w:rsid w:val="007B339D"/>
    <w:rsid w:val="007B5BFE"/>
    <w:rsid w:val="007B68AA"/>
    <w:rsid w:val="007C0A46"/>
    <w:rsid w:val="007C135F"/>
    <w:rsid w:val="007C29B6"/>
    <w:rsid w:val="007C6262"/>
    <w:rsid w:val="007C6957"/>
    <w:rsid w:val="007D6A2A"/>
    <w:rsid w:val="007D6B21"/>
    <w:rsid w:val="007D7419"/>
    <w:rsid w:val="007D7CB2"/>
    <w:rsid w:val="007E0E8A"/>
    <w:rsid w:val="007E11A7"/>
    <w:rsid w:val="007E1435"/>
    <w:rsid w:val="007E2038"/>
    <w:rsid w:val="007E3900"/>
    <w:rsid w:val="007E4FAA"/>
    <w:rsid w:val="007E5C4F"/>
    <w:rsid w:val="007F00C5"/>
    <w:rsid w:val="007F0A99"/>
    <w:rsid w:val="007F0E58"/>
    <w:rsid w:val="007F25CD"/>
    <w:rsid w:val="007F43AF"/>
    <w:rsid w:val="007F519C"/>
    <w:rsid w:val="007F68E2"/>
    <w:rsid w:val="007F70E4"/>
    <w:rsid w:val="007F7CE0"/>
    <w:rsid w:val="00800FDD"/>
    <w:rsid w:val="00802382"/>
    <w:rsid w:val="008045B3"/>
    <w:rsid w:val="008076D2"/>
    <w:rsid w:val="00807D71"/>
    <w:rsid w:val="00814162"/>
    <w:rsid w:val="00814397"/>
    <w:rsid w:val="008154A5"/>
    <w:rsid w:val="00815ECD"/>
    <w:rsid w:val="0081740B"/>
    <w:rsid w:val="00817730"/>
    <w:rsid w:val="00820CEA"/>
    <w:rsid w:val="008229C7"/>
    <w:rsid w:val="008230F0"/>
    <w:rsid w:val="00823E94"/>
    <w:rsid w:val="00824EBC"/>
    <w:rsid w:val="008308AA"/>
    <w:rsid w:val="008327A4"/>
    <w:rsid w:val="00832A86"/>
    <w:rsid w:val="00833882"/>
    <w:rsid w:val="00835188"/>
    <w:rsid w:val="0083521D"/>
    <w:rsid w:val="00835764"/>
    <w:rsid w:val="00835EB7"/>
    <w:rsid w:val="008364A2"/>
    <w:rsid w:val="008368F8"/>
    <w:rsid w:val="0084335A"/>
    <w:rsid w:val="008433F9"/>
    <w:rsid w:val="00845140"/>
    <w:rsid w:val="008464B7"/>
    <w:rsid w:val="00846C70"/>
    <w:rsid w:val="00851393"/>
    <w:rsid w:val="0085224E"/>
    <w:rsid w:val="008525E7"/>
    <w:rsid w:val="00853869"/>
    <w:rsid w:val="00853ABB"/>
    <w:rsid w:val="008579A7"/>
    <w:rsid w:val="00860418"/>
    <w:rsid w:val="00861439"/>
    <w:rsid w:val="0086430A"/>
    <w:rsid w:val="00864410"/>
    <w:rsid w:val="00867508"/>
    <w:rsid w:val="00867679"/>
    <w:rsid w:val="00867D6D"/>
    <w:rsid w:val="0087197F"/>
    <w:rsid w:val="00872EC1"/>
    <w:rsid w:val="0087325A"/>
    <w:rsid w:val="008734A4"/>
    <w:rsid w:val="0087486B"/>
    <w:rsid w:val="00874A3B"/>
    <w:rsid w:val="00874A78"/>
    <w:rsid w:val="00874DE2"/>
    <w:rsid w:val="0087554D"/>
    <w:rsid w:val="00876FC6"/>
    <w:rsid w:val="00880833"/>
    <w:rsid w:val="00880E6D"/>
    <w:rsid w:val="008816A1"/>
    <w:rsid w:val="00881EAB"/>
    <w:rsid w:val="00883428"/>
    <w:rsid w:val="008843FA"/>
    <w:rsid w:val="00884941"/>
    <w:rsid w:val="00885D6D"/>
    <w:rsid w:val="008862C3"/>
    <w:rsid w:val="008865D0"/>
    <w:rsid w:val="00886FA1"/>
    <w:rsid w:val="00887780"/>
    <w:rsid w:val="00890241"/>
    <w:rsid w:val="008909A3"/>
    <w:rsid w:val="008912F2"/>
    <w:rsid w:val="0089133B"/>
    <w:rsid w:val="00891CFD"/>
    <w:rsid w:val="00892B0B"/>
    <w:rsid w:val="00892F7B"/>
    <w:rsid w:val="00893AB6"/>
    <w:rsid w:val="00894354"/>
    <w:rsid w:val="00895D2C"/>
    <w:rsid w:val="0089712B"/>
    <w:rsid w:val="008A2801"/>
    <w:rsid w:val="008A520D"/>
    <w:rsid w:val="008A55E4"/>
    <w:rsid w:val="008A735F"/>
    <w:rsid w:val="008B1311"/>
    <w:rsid w:val="008B3134"/>
    <w:rsid w:val="008B4482"/>
    <w:rsid w:val="008B58E9"/>
    <w:rsid w:val="008B7C96"/>
    <w:rsid w:val="008B7DE5"/>
    <w:rsid w:val="008C5A7E"/>
    <w:rsid w:val="008C649D"/>
    <w:rsid w:val="008D0511"/>
    <w:rsid w:val="008D119A"/>
    <w:rsid w:val="008D4A89"/>
    <w:rsid w:val="008D575A"/>
    <w:rsid w:val="008D57CB"/>
    <w:rsid w:val="008D5D36"/>
    <w:rsid w:val="008D6751"/>
    <w:rsid w:val="008D6DDD"/>
    <w:rsid w:val="008E02C6"/>
    <w:rsid w:val="008E0C1C"/>
    <w:rsid w:val="008E0ED6"/>
    <w:rsid w:val="008E11AD"/>
    <w:rsid w:val="008E1DE3"/>
    <w:rsid w:val="008E4C96"/>
    <w:rsid w:val="008E4F61"/>
    <w:rsid w:val="008E62C7"/>
    <w:rsid w:val="008E769B"/>
    <w:rsid w:val="008F03EF"/>
    <w:rsid w:val="008F2C4B"/>
    <w:rsid w:val="008F30E0"/>
    <w:rsid w:val="008F3787"/>
    <w:rsid w:val="008F3D72"/>
    <w:rsid w:val="008F4790"/>
    <w:rsid w:val="008F52C5"/>
    <w:rsid w:val="008F6269"/>
    <w:rsid w:val="008F7426"/>
    <w:rsid w:val="008F7D21"/>
    <w:rsid w:val="00900125"/>
    <w:rsid w:val="009007CC"/>
    <w:rsid w:val="00901D31"/>
    <w:rsid w:val="00905077"/>
    <w:rsid w:val="0090579F"/>
    <w:rsid w:val="009062E3"/>
    <w:rsid w:val="0091119A"/>
    <w:rsid w:val="00911711"/>
    <w:rsid w:val="00913062"/>
    <w:rsid w:val="00915A74"/>
    <w:rsid w:val="00915FC8"/>
    <w:rsid w:val="009162C4"/>
    <w:rsid w:val="00916B49"/>
    <w:rsid w:val="00916D90"/>
    <w:rsid w:val="00920063"/>
    <w:rsid w:val="009204D7"/>
    <w:rsid w:val="00921C65"/>
    <w:rsid w:val="0092328F"/>
    <w:rsid w:val="00924030"/>
    <w:rsid w:val="009243B3"/>
    <w:rsid w:val="009253DF"/>
    <w:rsid w:val="00925FDE"/>
    <w:rsid w:val="009264FD"/>
    <w:rsid w:val="00927B1D"/>
    <w:rsid w:val="009313DF"/>
    <w:rsid w:val="00933DD2"/>
    <w:rsid w:val="00933F18"/>
    <w:rsid w:val="009343AC"/>
    <w:rsid w:val="00936048"/>
    <w:rsid w:val="00940A4B"/>
    <w:rsid w:val="0094192C"/>
    <w:rsid w:val="00941B8C"/>
    <w:rsid w:val="0094204C"/>
    <w:rsid w:val="00942762"/>
    <w:rsid w:val="00942F3D"/>
    <w:rsid w:val="00944031"/>
    <w:rsid w:val="00945B9F"/>
    <w:rsid w:val="00950530"/>
    <w:rsid w:val="00951526"/>
    <w:rsid w:val="00953DFE"/>
    <w:rsid w:val="00954AFA"/>
    <w:rsid w:val="00955D70"/>
    <w:rsid w:val="009576C9"/>
    <w:rsid w:val="00960F03"/>
    <w:rsid w:val="009630A9"/>
    <w:rsid w:val="00964457"/>
    <w:rsid w:val="00964B7D"/>
    <w:rsid w:val="009661C1"/>
    <w:rsid w:val="00967AF5"/>
    <w:rsid w:val="00967D78"/>
    <w:rsid w:val="00970297"/>
    <w:rsid w:val="0097114D"/>
    <w:rsid w:val="009717A5"/>
    <w:rsid w:val="0097183B"/>
    <w:rsid w:val="00971AEE"/>
    <w:rsid w:val="00972279"/>
    <w:rsid w:val="00972CFB"/>
    <w:rsid w:val="00972E2C"/>
    <w:rsid w:val="009741FD"/>
    <w:rsid w:val="0097476A"/>
    <w:rsid w:val="00976766"/>
    <w:rsid w:val="009769D9"/>
    <w:rsid w:val="00980242"/>
    <w:rsid w:val="00980D09"/>
    <w:rsid w:val="00981274"/>
    <w:rsid w:val="009818B4"/>
    <w:rsid w:val="00982E6B"/>
    <w:rsid w:val="00983069"/>
    <w:rsid w:val="00983E44"/>
    <w:rsid w:val="00983F65"/>
    <w:rsid w:val="00984172"/>
    <w:rsid w:val="009851DD"/>
    <w:rsid w:val="00985A80"/>
    <w:rsid w:val="00985AC0"/>
    <w:rsid w:val="00987162"/>
    <w:rsid w:val="00990AA7"/>
    <w:rsid w:val="0099119C"/>
    <w:rsid w:val="009922BE"/>
    <w:rsid w:val="009931A6"/>
    <w:rsid w:val="0099579F"/>
    <w:rsid w:val="00996B16"/>
    <w:rsid w:val="00996ED7"/>
    <w:rsid w:val="00997EEA"/>
    <w:rsid w:val="009A05C6"/>
    <w:rsid w:val="009A1B8C"/>
    <w:rsid w:val="009A1BC3"/>
    <w:rsid w:val="009A4C38"/>
    <w:rsid w:val="009A697A"/>
    <w:rsid w:val="009A7E01"/>
    <w:rsid w:val="009B117C"/>
    <w:rsid w:val="009B292B"/>
    <w:rsid w:val="009B5480"/>
    <w:rsid w:val="009B7F0F"/>
    <w:rsid w:val="009C38D8"/>
    <w:rsid w:val="009C50B3"/>
    <w:rsid w:val="009D236D"/>
    <w:rsid w:val="009D306C"/>
    <w:rsid w:val="009D3962"/>
    <w:rsid w:val="009D432D"/>
    <w:rsid w:val="009D541F"/>
    <w:rsid w:val="009D7AB0"/>
    <w:rsid w:val="009E273B"/>
    <w:rsid w:val="009E2832"/>
    <w:rsid w:val="009E2964"/>
    <w:rsid w:val="009E2AEC"/>
    <w:rsid w:val="009E47EB"/>
    <w:rsid w:val="009E5DA8"/>
    <w:rsid w:val="009E6D7C"/>
    <w:rsid w:val="009E7E66"/>
    <w:rsid w:val="009F1276"/>
    <w:rsid w:val="009F4626"/>
    <w:rsid w:val="009F55E1"/>
    <w:rsid w:val="009F60EB"/>
    <w:rsid w:val="00A01A2B"/>
    <w:rsid w:val="00A02504"/>
    <w:rsid w:val="00A101CD"/>
    <w:rsid w:val="00A10EDD"/>
    <w:rsid w:val="00A11606"/>
    <w:rsid w:val="00A11FA2"/>
    <w:rsid w:val="00A13484"/>
    <w:rsid w:val="00A13889"/>
    <w:rsid w:val="00A1609E"/>
    <w:rsid w:val="00A1682D"/>
    <w:rsid w:val="00A20A2E"/>
    <w:rsid w:val="00A21A61"/>
    <w:rsid w:val="00A23B4E"/>
    <w:rsid w:val="00A24293"/>
    <w:rsid w:val="00A24F80"/>
    <w:rsid w:val="00A25557"/>
    <w:rsid w:val="00A25561"/>
    <w:rsid w:val="00A26E7A"/>
    <w:rsid w:val="00A27471"/>
    <w:rsid w:val="00A27B35"/>
    <w:rsid w:val="00A27CF5"/>
    <w:rsid w:val="00A30744"/>
    <w:rsid w:val="00A312DE"/>
    <w:rsid w:val="00A31FFB"/>
    <w:rsid w:val="00A324B6"/>
    <w:rsid w:val="00A34CD9"/>
    <w:rsid w:val="00A34D48"/>
    <w:rsid w:val="00A412BF"/>
    <w:rsid w:val="00A41638"/>
    <w:rsid w:val="00A42450"/>
    <w:rsid w:val="00A43814"/>
    <w:rsid w:val="00A43EA0"/>
    <w:rsid w:val="00A447EC"/>
    <w:rsid w:val="00A46504"/>
    <w:rsid w:val="00A46E29"/>
    <w:rsid w:val="00A54067"/>
    <w:rsid w:val="00A5513A"/>
    <w:rsid w:val="00A65C86"/>
    <w:rsid w:val="00A663D6"/>
    <w:rsid w:val="00A66B80"/>
    <w:rsid w:val="00A71B67"/>
    <w:rsid w:val="00A73A7D"/>
    <w:rsid w:val="00A753C1"/>
    <w:rsid w:val="00A7585F"/>
    <w:rsid w:val="00A800C5"/>
    <w:rsid w:val="00A80AB5"/>
    <w:rsid w:val="00A80B5D"/>
    <w:rsid w:val="00A811AB"/>
    <w:rsid w:val="00A81B19"/>
    <w:rsid w:val="00A82848"/>
    <w:rsid w:val="00A831FF"/>
    <w:rsid w:val="00A844C8"/>
    <w:rsid w:val="00A90CCA"/>
    <w:rsid w:val="00A91436"/>
    <w:rsid w:val="00A91E3A"/>
    <w:rsid w:val="00A9241E"/>
    <w:rsid w:val="00A9585B"/>
    <w:rsid w:val="00A9644E"/>
    <w:rsid w:val="00A97D8A"/>
    <w:rsid w:val="00AA1754"/>
    <w:rsid w:val="00AA2017"/>
    <w:rsid w:val="00AA280F"/>
    <w:rsid w:val="00AA6D57"/>
    <w:rsid w:val="00AA76F7"/>
    <w:rsid w:val="00AA7703"/>
    <w:rsid w:val="00AB07B1"/>
    <w:rsid w:val="00AB19CB"/>
    <w:rsid w:val="00AB1C2D"/>
    <w:rsid w:val="00AB2101"/>
    <w:rsid w:val="00AB43B0"/>
    <w:rsid w:val="00AB4415"/>
    <w:rsid w:val="00AB4649"/>
    <w:rsid w:val="00AB6B56"/>
    <w:rsid w:val="00AB7ADD"/>
    <w:rsid w:val="00AC0159"/>
    <w:rsid w:val="00AC061F"/>
    <w:rsid w:val="00AC08CC"/>
    <w:rsid w:val="00AC14F6"/>
    <w:rsid w:val="00AC239D"/>
    <w:rsid w:val="00AC5D62"/>
    <w:rsid w:val="00AC6673"/>
    <w:rsid w:val="00AC736E"/>
    <w:rsid w:val="00AC7FC0"/>
    <w:rsid w:val="00AD1B4A"/>
    <w:rsid w:val="00AD23FE"/>
    <w:rsid w:val="00AD4927"/>
    <w:rsid w:val="00AD6DD0"/>
    <w:rsid w:val="00AD754A"/>
    <w:rsid w:val="00AE116F"/>
    <w:rsid w:val="00AE50DD"/>
    <w:rsid w:val="00AE5969"/>
    <w:rsid w:val="00AE72B7"/>
    <w:rsid w:val="00AF2577"/>
    <w:rsid w:val="00AF2798"/>
    <w:rsid w:val="00AF2BD8"/>
    <w:rsid w:val="00AF3238"/>
    <w:rsid w:val="00AF568D"/>
    <w:rsid w:val="00AF574E"/>
    <w:rsid w:val="00AF57F9"/>
    <w:rsid w:val="00AF5BB8"/>
    <w:rsid w:val="00AF668F"/>
    <w:rsid w:val="00AF69D9"/>
    <w:rsid w:val="00AF6C7A"/>
    <w:rsid w:val="00AF72F9"/>
    <w:rsid w:val="00AF7613"/>
    <w:rsid w:val="00AF7E63"/>
    <w:rsid w:val="00B00E19"/>
    <w:rsid w:val="00B021D0"/>
    <w:rsid w:val="00B0366D"/>
    <w:rsid w:val="00B04414"/>
    <w:rsid w:val="00B06D04"/>
    <w:rsid w:val="00B07BA1"/>
    <w:rsid w:val="00B10391"/>
    <w:rsid w:val="00B12A63"/>
    <w:rsid w:val="00B12F14"/>
    <w:rsid w:val="00B131DE"/>
    <w:rsid w:val="00B138D7"/>
    <w:rsid w:val="00B147B5"/>
    <w:rsid w:val="00B154B8"/>
    <w:rsid w:val="00B159AD"/>
    <w:rsid w:val="00B20DAF"/>
    <w:rsid w:val="00B21654"/>
    <w:rsid w:val="00B24C70"/>
    <w:rsid w:val="00B27857"/>
    <w:rsid w:val="00B30CEE"/>
    <w:rsid w:val="00B32E88"/>
    <w:rsid w:val="00B33E59"/>
    <w:rsid w:val="00B35EC0"/>
    <w:rsid w:val="00B41586"/>
    <w:rsid w:val="00B4304D"/>
    <w:rsid w:val="00B4599E"/>
    <w:rsid w:val="00B45D36"/>
    <w:rsid w:val="00B471F8"/>
    <w:rsid w:val="00B51609"/>
    <w:rsid w:val="00B52BF0"/>
    <w:rsid w:val="00B542FA"/>
    <w:rsid w:val="00B54F22"/>
    <w:rsid w:val="00B55669"/>
    <w:rsid w:val="00B571F3"/>
    <w:rsid w:val="00B57E57"/>
    <w:rsid w:val="00B60642"/>
    <w:rsid w:val="00B6086D"/>
    <w:rsid w:val="00B61B90"/>
    <w:rsid w:val="00B62170"/>
    <w:rsid w:val="00B63A9D"/>
    <w:rsid w:val="00B63F17"/>
    <w:rsid w:val="00B64668"/>
    <w:rsid w:val="00B6485C"/>
    <w:rsid w:val="00B708A2"/>
    <w:rsid w:val="00B71DB1"/>
    <w:rsid w:val="00B75EA5"/>
    <w:rsid w:val="00B766BC"/>
    <w:rsid w:val="00B81703"/>
    <w:rsid w:val="00B83437"/>
    <w:rsid w:val="00B84999"/>
    <w:rsid w:val="00B849CF"/>
    <w:rsid w:val="00B87D79"/>
    <w:rsid w:val="00B908C2"/>
    <w:rsid w:val="00B93CBD"/>
    <w:rsid w:val="00B94000"/>
    <w:rsid w:val="00B97972"/>
    <w:rsid w:val="00B97B49"/>
    <w:rsid w:val="00BA058C"/>
    <w:rsid w:val="00BA51DC"/>
    <w:rsid w:val="00BA5F1B"/>
    <w:rsid w:val="00BA7095"/>
    <w:rsid w:val="00BA7287"/>
    <w:rsid w:val="00BB26BF"/>
    <w:rsid w:val="00BB2D3D"/>
    <w:rsid w:val="00BB4D1C"/>
    <w:rsid w:val="00BC0FB8"/>
    <w:rsid w:val="00BC28B4"/>
    <w:rsid w:val="00BC3AFC"/>
    <w:rsid w:val="00BC442E"/>
    <w:rsid w:val="00BD0B87"/>
    <w:rsid w:val="00BD1B2E"/>
    <w:rsid w:val="00BE1FB7"/>
    <w:rsid w:val="00BE2974"/>
    <w:rsid w:val="00BE40F4"/>
    <w:rsid w:val="00BE517B"/>
    <w:rsid w:val="00BE6231"/>
    <w:rsid w:val="00BE6BF9"/>
    <w:rsid w:val="00BE6CA5"/>
    <w:rsid w:val="00BF3CB8"/>
    <w:rsid w:val="00BF469D"/>
    <w:rsid w:val="00BF588B"/>
    <w:rsid w:val="00BF59BF"/>
    <w:rsid w:val="00BF61C5"/>
    <w:rsid w:val="00BF72EB"/>
    <w:rsid w:val="00BF759F"/>
    <w:rsid w:val="00C006AE"/>
    <w:rsid w:val="00C0461A"/>
    <w:rsid w:val="00C05E68"/>
    <w:rsid w:val="00C1116A"/>
    <w:rsid w:val="00C1193A"/>
    <w:rsid w:val="00C12289"/>
    <w:rsid w:val="00C1390D"/>
    <w:rsid w:val="00C147AD"/>
    <w:rsid w:val="00C15F75"/>
    <w:rsid w:val="00C161BD"/>
    <w:rsid w:val="00C16808"/>
    <w:rsid w:val="00C226FC"/>
    <w:rsid w:val="00C239B8"/>
    <w:rsid w:val="00C23E31"/>
    <w:rsid w:val="00C240E6"/>
    <w:rsid w:val="00C24389"/>
    <w:rsid w:val="00C248B2"/>
    <w:rsid w:val="00C25052"/>
    <w:rsid w:val="00C25E33"/>
    <w:rsid w:val="00C26544"/>
    <w:rsid w:val="00C26DD6"/>
    <w:rsid w:val="00C31C18"/>
    <w:rsid w:val="00C31E52"/>
    <w:rsid w:val="00C323F7"/>
    <w:rsid w:val="00C32583"/>
    <w:rsid w:val="00C373E1"/>
    <w:rsid w:val="00C37E3C"/>
    <w:rsid w:val="00C4068D"/>
    <w:rsid w:val="00C421AF"/>
    <w:rsid w:val="00C42BF7"/>
    <w:rsid w:val="00C42E97"/>
    <w:rsid w:val="00C45A20"/>
    <w:rsid w:val="00C45AD3"/>
    <w:rsid w:val="00C45C14"/>
    <w:rsid w:val="00C471C3"/>
    <w:rsid w:val="00C51540"/>
    <w:rsid w:val="00C53314"/>
    <w:rsid w:val="00C54AFA"/>
    <w:rsid w:val="00C5523E"/>
    <w:rsid w:val="00C55FB6"/>
    <w:rsid w:val="00C574A7"/>
    <w:rsid w:val="00C60320"/>
    <w:rsid w:val="00C61088"/>
    <w:rsid w:val="00C6452C"/>
    <w:rsid w:val="00C646F8"/>
    <w:rsid w:val="00C666C4"/>
    <w:rsid w:val="00C66B86"/>
    <w:rsid w:val="00C706DA"/>
    <w:rsid w:val="00C71572"/>
    <w:rsid w:val="00C72723"/>
    <w:rsid w:val="00C72C44"/>
    <w:rsid w:val="00C75CA2"/>
    <w:rsid w:val="00C80527"/>
    <w:rsid w:val="00C813EA"/>
    <w:rsid w:val="00C835F3"/>
    <w:rsid w:val="00C8593F"/>
    <w:rsid w:val="00C85947"/>
    <w:rsid w:val="00C85984"/>
    <w:rsid w:val="00C85E90"/>
    <w:rsid w:val="00C87BA4"/>
    <w:rsid w:val="00C9055E"/>
    <w:rsid w:val="00C9103C"/>
    <w:rsid w:val="00C915B6"/>
    <w:rsid w:val="00C92043"/>
    <w:rsid w:val="00C92149"/>
    <w:rsid w:val="00C9371A"/>
    <w:rsid w:val="00C93880"/>
    <w:rsid w:val="00C94518"/>
    <w:rsid w:val="00C9596A"/>
    <w:rsid w:val="00C96271"/>
    <w:rsid w:val="00C9767F"/>
    <w:rsid w:val="00CA0D4C"/>
    <w:rsid w:val="00CA16A2"/>
    <w:rsid w:val="00CA53CF"/>
    <w:rsid w:val="00CA5B8C"/>
    <w:rsid w:val="00CA5C37"/>
    <w:rsid w:val="00CA5FCD"/>
    <w:rsid w:val="00CA72EE"/>
    <w:rsid w:val="00CA7670"/>
    <w:rsid w:val="00CB011C"/>
    <w:rsid w:val="00CB072A"/>
    <w:rsid w:val="00CB157E"/>
    <w:rsid w:val="00CB1E41"/>
    <w:rsid w:val="00CB3A36"/>
    <w:rsid w:val="00CB40D3"/>
    <w:rsid w:val="00CB4F7E"/>
    <w:rsid w:val="00CB51A5"/>
    <w:rsid w:val="00CB5C3A"/>
    <w:rsid w:val="00CB5D66"/>
    <w:rsid w:val="00CB63F1"/>
    <w:rsid w:val="00CB64B8"/>
    <w:rsid w:val="00CB65AD"/>
    <w:rsid w:val="00CB7E2F"/>
    <w:rsid w:val="00CC0E0C"/>
    <w:rsid w:val="00CC0EC7"/>
    <w:rsid w:val="00CC10B7"/>
    <w:rsid w:val="00CC58A9"/>
    <w:rsid w:val="00CC6137"/>
    <w:rsid w:val="00CC7AD6"/>
    <w:rsid w:val="00CC7BA3"/>
    <w:rsid w:val="00CD026D"/>
    <w:rsid w:val="00CD041F"/>
    <w:rsid w:val="00CD08FB"/>
    <w:rsid w:val="00CD0A56"/>
    <w:rsid w:val="00CD0DBC"/>
    <w:rsid w:val="00CD1A70"/>
    <w:rsid w:val="00CD2504"/>
    <w:rsid w:val="00CD51A4"/>
    <w:rsid w:val="00CD6F06"/>
    <w:rsid w:val="00CD74CF"/>
    <w:rsid w:val="00CD7745"/>
    <w:rsid w:val="00CE0060"/>
    <w:rsid w:val="00CE28FF"/>
    <w:rsid w:val="00CE40BF"/>
    <w:rsid w:val="00CE63E2"/>
    <w:rsid w:val="00CE69C5"/>
    <w:rsid w:val="00CE6F48"/>
    <w:rsid w:val="00CF1F66"/>
    <w:rsid w:val="00CF2078"/>
    <w:rsid w:val="00CF3B7F"/>
    <w:rsid w:val="00CF3FAC"/>
    <w:rsid w:val="00CF460E"/>
    <w:rsid w:val="00CF7BE6"/>
    <w:rsid w:val="00CF7F63"/>
    <w:rsid w:val="00D01082"/>
    <w:rsid w:val="00D01760"/>
    <w:rsid w:val="00D02731"/>
    <w:rsid w:val="00D0295A"/>
    <w:rsid w:val="00D052E1"/>
    <w:rsid w:val="00D059C8"/>
    <w:rsid w:val="00D06E0B"/>
    <w:rsid w:val="00D07D91"/>
    <w:rsid w:val="00D10332"/>
    <w:rsid w:val="00D11EC0"/>
    <w:rsid w:val="00D132D9"/>
    <w:rsid w:val="00D16219"/>
    <w:rsid w:val="00D17ED2"/>
    <w:rsid w:val="00D2004F"/>
    <w:rsid w:val="00D232C1"/>
    <w:rsid w:val="00D253C4"/>
    <w:rsid w:val="00D25E37"/>
    <w:rsid w:val="00D26CBB"/>
    <w:rsid w:val="00D317EF"/>
    <w:rsid w:val="00D378C6"/>
    <w:rsid w:val="00D37F88"/>
    <w:rsid w:val="00D40069"/>
    <w:rsid w:val="00D419B8"/>
    <w:rsid w:val="00D42006"/>
    <w:rsid w:val="00D42405"/>
    <w:rsid w:val="00D4243A"/>
    <w:rsid w:val="00D437A6"/>
    <w:rsid w:val="00D43EA7"/>
    <w:rsid w:val="00D44116"/>
    <w:rsid w:val="00D44666"/>
    <w:rsid w:val="00D44A84"/>
    <w:rsid w:val="00D44C87"/>
    <w:rsid w:val="00D45F94"/>
    <w:rsid w:val="00D461BB"/>
    <w:rsid w:val="00D4653C"/>
    <w:rsid w:val="00D5134A"/>
    <w:rsid w:val="00D545D9"/>
    <w:rsid w:val="00D6156D"/>
    <w:rsid w:val="00D6215D"/>
    <w:rsid w:val="00D624C8"/>
    <w:rsid w:val="00D6281B"/>
    <w:rsid w:val="00D641F1"/>
    <w:rsid w:val="00D64203"/>
    <w:rsid w:val="00D647FE"/>
    <w:rsid w:val="00D6640A"/>
    <w:rsid w:val="00D72313"/>
    <w:rsid w:val="00D73719"/>
    <w:rsid w:val="00D76552"/>
    <w:rsid w:val="00D8484A"/>
    <w:rsid w:val="00D849BA"/>
    <w:rsid w:val="00D859E0"/>
    <w:rsid w:val="00D85A52"/>
    <w:rsid w:val="00D921C4"/>
    <w:rsid w:val="00D96D0A"/>
    <w:rsid w:val="00DA0564"/>
    <w:rsid w:val="00DA174E"/>
    <w:rsid w:val="00DA2038"/>
    <w:rsid w:val="00DA2328"/>
    <w:rsid w:val="00DA4745"/>
    <w:rsid w:val="00DA512C"/>
    <w:rsid w:val="00DA6370"/>
    <w:rsid w:val="00DB048C"/>
    <w:rsid w:val="00DB09D7"/>
    <w:rsid w:val="00DB4058"/>
    <w:rsid w:val="00DB43A4"/>
    <w:rsid w:val="00DB4679"/>
    <w:rsid w:val="00DB5189"/>
    <w:rsid w:val="00DB7FBA"/>
    <w:rsid w:val="00DC226F"/>
    <w:rsid w:val="00DC2D93"/>
    <w:rsid w:val="00DC3860"/>
    <w:rsid w:val="00DC39FC"/>
    <w:rsid w:val="00DC48AD"/>
    <w:rsid w:val="00DD080C"/>
    <w:rsid w:val="00DD3077"/>
    <w:rsid w:val="00DD3312"/>
    <w:rsid w:val="00DD42A6"/>
    <w:rsid w:val="00DD4DFC"/>
    <w:rsid w:val="00DD57D6"/>
    <w:rsid w:val="00DD5F47"/>
    <w:rsid w:val="00DD6F36"/>
    <w:rsid w:val="00DE084E"/>
    <w:rsid w:val="00DE299F"/>
    <w:rsid w:val="00DE4005"/>
    <w:rsid w:val="00DE675F"/>
    <w:rsid w:val="00DE686D"/>
    <w:rsid w:val="00DE7C44"/>
    <w:rsid w:val="00DF354E"/>
    <w:rsid w:val="00DF594A"/>
    <w:rsid w:val="00DF786D"/>
    <w:rsid w:val="00DF79A1"/>
    <w:rsid w:val="00DF7B1F"/>
    <w:rsid w:val="00DF7D2E"/>
    <w:rsid w:val="00E0009E"/>
    <w:rsid w:val="00E01301"/>
    <w:rsid w:val="00E04960"/>
    <w:rsid w:val="00E05F4E"/>
    <w:rsid w:val="00E062F7"/>
    <w:rsid w:val="00E069DF"/>
    <w:rsid w:val="00E12795"/>
    <w:rsid w:val="00E1360D"/>
    <w:rsid w:val="00E160A0"/>
    <w:rsid w:val="00E1762D"/>
    <w:rsid w:val="00E20D1C"/>
    <w:rsid w:val="00E215CC"/>
    <w:rsid w:val="00E21850"/>
    <w:rsid w:val="00E22CDD"/>
    <w:rsid w:val="00E22D42"/>
    <w:rsid w:val="00E24146"/>
    <w:rsid w:val="00E24DC6"/>
    <w:rsid w:val="00E250B7"/>
    <w:rsid w:val="00E27423"/>
    <w:rsid w:val="00E31694"/>
    <w:rsid w:val="00E32442"/>
    <w:rsid w:val="00E3378C"/>
    <w:rsid w:val="00E36D6F"/>
    <w:rsid w:val="00E36FF6"/>
    <w:rsid w:val="00E37079"/>
    <w:rsid w:val="00E37F4D"/>
    <w:rsid w:val="00E41AD0"/>
    <w:rsid w:val="00E44547"/>
    <w:rsid w:val="00E46193"/>
    <w:rsid w:val="00E46806"/>
    <w:rsid w:val="00E46BD8"/>
    <w:rsid w:val="00E47971"/>
    <w:rsid w:val="00E47EA1"/>
    <w:rsid w:val="00E5003B"/>
    <w:rsid w:val="00E51691"/>
    <w:rsid w:val="00E53418"/>
    <w:rsid w:val="00E53F88"/>
    <w:rsid w:val="00E576E5"/>
    <w:rsid w:val="00E60EE5"/>
    <w:rsid w:val="00E63FF4"/>
    <w:rsid w:val="00E64A72"/>
    <w:rsid w:val="00E65FCA"/>
    <w:rsid w:val="00E66374"/>
    <w:rsid w:val="00E664A9"/>
    <w:rsid w:val="00E67286"/>
    <w:rsid w:val="00E674FD"/>
    <w:rsid w:val="00E70940"/>
    <w:rsid w:val="00E72A47"/>
    <w:rsid w:val="00E73577"/>
    <w:rsid w:val="00E73F12"/>
    <w:rsid w:val="00E73F7B"/>
    <w:rsid w:val="00E74354"/>
    <w:rsid w:val="00E77CC5"/>
    <w:rsid w:val="00E800FB"/>
    <w:rsid w:val="00E816AD"/>
    <w:rsid w:val="00E83085"/>
    <w:rsid w:val="00E834E1"/>
    <w:rsid w:val="00E83C43"/>
    <w:rsid w:val="00E861E2"/>
    <w:rsid w:val="00E876A3"/>
    <w:rsid w:val="00E912DE"/>
    <w:rsid w:val="00E91451"/>
    <w:rsid w:val="00E91477"/>
    <w:rsid w:val="00E919E9"/>
    <w:rsid w:val="00E92105"/>
    <w:rsid w:val="00E957C1"/>
    <w:rsid w:val="00E96ABB"/>
    <w:rsid w:val="00E97EE1"/>
    <w:rsid w:val="00EA09C0"/>
    <w:rsid w:val="00EA17CC"/>
    <w:rsid w:val="00EA4E6E"/>
    <w:rsid w:val="00EA66E2"/>
    <w:rsid w:val="00EA66EA"/>
    <w:rsid w:val="00EB1A4F"/>
    <w:rsid w:val="00EB4713"/>
    <w:rsid w:val="00EB4908"/>
    <w:rsid w:val="00EB4DED"/>
    <w:rsid w:val="00EB75ED"/>
    <w:rsid w:val="00EC1D09"/>
    <w:rsid w:val="00EC283D"/>
    <w:rsid w:val="00EC5981"/>
    <w:rsid w:val="00EC5EC8"/>
    <w:rsid w:val="00EC71BC"/>
    <w:rsid w:val="00ED3272"/>
    <w:rsid w:val="00ED5483"/>
    <w:rsid w:val="00ED635C"/>
    <w:rsid w:val="00ED6DB8"/>
    <w:rsid w:val="00ED6F2E"/>
    <w:rsid w:val="00ED7C36"/>
    <w:rsid w:val="00EE061F"/>
    <w:rsid w:val="00EE237E"/>
    <w:rsid w:val="00EE37A0"/>
    <w:rsid w:val="00EE397D"/>
    <w:rsid w:val="00EE5E98"/>
    <w:rsid w:val="00EE63D3"/>
    <w:rsid w:val="00EE6B5B"/>
    <w:rsid w:val="00EE71B7"/>
    <w:rsid w:val="00EE7FEC"/>
    <w:rsid w:val="00EF042C"/>
    <w:rsid w:val="00F012CE"/>
    <w:rsid w:val="00F0143D"/>
    <w:rsid w:val="00F014BB"/>
    <w:rsid w:val="00F05112"/>
    <w:rsid w:val="00F0592F"/>
    <w:rsid w:val="00F06043"/>
    <w:rsid w:val="00F10AA9"/>
    <w:rsid w:val="00F1181C"/>
    <w:rsid w:val="00F1185F"/>
    <w:rsid w:val="00F11B10"/>
    <w:rsid w:val="00F124B9"/>
    <w:rsid w:val="00F2064D"/>
    <w:rsid w:val="00F24471"/>
    <w:rsid w:val="00F30076"/>
    <w:rsid w:val="00F30FDB"/>
    <w:rsid w:val="00F3551D"/>
    <w:rsid w:val="00F37672"/>
    <w:rsid w:val="00F379AF"/>
    <w:rsid w:val="00F409EA"/>
    <w:rsid w:val="00F40A4D"/>
    <w:rsid w:val="00F43291"/>
    <w:rsid w:val="00F4388A"/>
    <w:rsid w:val="00F43FC0"/>
    <w:rsid w:val="00F44238"/>
    <w:rsid w:val="00F448BD"/>
    <w:rsid w:val="00F46059"/>
    <w:rsid w:val="00F4620C"/>
    <w:rsid w:val="00F4715C"/>
    <w:rsid w:val="00F50205"/>
    <w:rsid w:val="00F52415"/>
    <w:rsid w:val="00F536F7"/>
    <w:rsid w:val="00F53C95"/>
    <w:rsid w:val="00F546FF"/>
    <w:rsid w:val="00F55A67"/>
    <w:rsid w:val="00F569F3"/>
    <w:rsid w:val="00F57337"/>
    <w:rsid w:val="00F60411"/>
    <w:rsid w:val="00F6535C"/>
    <w:rsid w:val="00F65792"/>
    <w:rsid w:val="00F67702"/>
    <w:rsid w:val="00F701FC"/>
    <w:rsid w:val="00F71C2A"/>
    <w:rsid w:val="00F751F8"/>
    <w:rsid w:val="00F77BB0"/>
    <w:rsid w:val="00F77C2C"/>
    <w:rsid w:val="00F81339"/>
    <w:rsid w:val="00F81818"/>
    <w:rsid w:val="00F8212C"/>
    <w:rsid w:val="00F8267A"/>
    <w:rsid w:val="00F82945"/>
    <w:rsid w:val="00F82ABA"/>
    <w:rsid w:val="00F82F48"/>
    <w:rsid w:val="00F835D1"/>
    <w:rsid w:val="00F8512D"/>
    <w:rsid w:val="00F8547A"/>
    <w:rsid w:val="00F864B8"/>
    <w:rsid w:val="00F86963"/>
    <w:rsid w:val="00F86A4F"/>
    <w:rsid w:val="00F901F6"/>
    <w:rsid w:val="00F91395"/>
    <w:rsid w:val="00F93DA9"/>
    <w:rsid w:val="00F94B00"/>
    <w:rsid w:val="00F94D39"/>
    <w:rsid w:val="00F95656"/>
    <w:rsid w:val="00F9663C"/>
    <w:rsid w:val="00FA24E2"/>
    <w:rsid w:val="00FA2684"/>
    <w:rsid w:val="00FA30A2"/>
    <w:rsid w:val="00FA5160"/>
    <w:rsid w:val="00FA5879"/>
    <w:rsid w:val="00FA64C2"/>
    <w:rsid w:val="00FB1EDB"/>
    <w:rsid w:val="00FB3E7A"/>
    <w:rsid w:val="00FB4207"/>
    <w:rsid w:val="00FB572D"/>
    <w:rsid w:val="00FB5CAF"/>
    <w:rsid w:val="00FB62EC"/>
    <w:rsid w:val="00FC0030"/>
    <w:rsid w:val="00FC04C9"/>
    <w:rsid w:val="00FC2655"/>
    <w:rsid w:val="00FC33DB"/>
    <w:rsid w:val="00FC3555"/>
    <w:rsid w:val="00FC582F"/>
    <w:rsid w:val="00FC6718"/>
    <w:rsid w:val="00FD0E18"/>
    <w:rsid w:val="00FD2E8E"/>
    <w:rsid w:val="00FD4512"/>
    <w:rsid w:val="00FD4669"/>
    <w:rsid w:val="00FD5A8B"/>
    <w:rsid w:val="00FD6B4C"/>
    <w:rsid w:val="00FD75F0"/>
    <w:rsid w:val="00FE38FE"/>
    <w:rsid w:val="00FE44AF"/>
    <w:rsid w:val="00FF28D8"/>
    <w:rsid w:val="00FF5168"/>
    <w:rsid w:val="00FF5E0B"/>
    <w:rsid w:val="00FF6C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B2373B"/>
  <w15:docId w15:val="{53D3D9B3-C9D4-4CE0-9DBA-871BABB7A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autoSpaceDE w:val="0"/>
      <w:autoSpaceDN w:val="0"/>
      <w:spacing w:after="200" w:line="276" w:lineRule="auto"/>
    </w:pPr>
    <w:rPr>
      <w:rFonts w:cs="Calibri"/>
      <w:sz w:val="22"/>
      <w:szCs w:val="22"/>
    </w:rPr>
  </w:style>
  <w:style w:type="paragraph" w:styleId="Ttulo1">
    <w:name w:val="heading 1"/>
    <w:basedOn w:val="Normal"/>
    <w:next w:val="Normal"/>
    <w:link w:val="Ttulo1Char"/>
    <w:uiPriority w:val="99"/>
    <w:qFormat/>
    <w:rsid w:val="00A831FF"/>
    <w:pPr>
      <w:keepNext/>
      <w:keepLines/>
      <w:spacing w:before="480" w:after="0"/>
      <w:outlineLvl w:val="0"/>
    </w:pPr>
    <w:rPr>
      <w:rFonts w:cs="Cambria"/>
      <w:b/>
      <w:bCs/>
      <w:color w:val="1F497D" w:themeColor="text2"/>
      <w:sz w:val="28"/>
      <w:szCs w:val="28"/>
    </w:rPr>
  </w:style>
  <w:style w:type="paragraph" w:styleId="Ttulo2">
    <w:name w:val="heading 2"/>
    <w:basedOn w:val="Normal"/>
    <w:next w:val="Normal"/>
    <w:link w:val="Ttulo2Char"/>
    <w:uiPriority w:val="99"/>
    <w:qFormat/>
    <w:rsid w:val="00A831FF"/>
    <w:pPr>
      <w:keepNext/>
      <w:keepLines/>
      <w:spacing w:before="200" w:after="0"/>
      <w:outlineLvl w:val="1"/>
    </w:pPr>
    <w:rPr>
      <w:rFonts w:cs="Cambria"/>
      <w:b/>
      <w:bCs/>
      <w:color w:val="595959" w:themeColor="text1" w:themeTint="A6"/>
      <w:sz w:val="26"/>
      <w:szCs w:val="26"/>
    </w:rPr>
  </w:style>
  <w:style w:type="paragraph" w:styleId="Ttulo3">
    <w:name w:val="heading 3"/>
    <w:basedOn w:val="Normal"/>
    <w:next w:val="Normal"/>
    <w:link w:val="Ttulo3Char"/>
    <w:uiPriority w:val="99"/>
    <w:qFormat/>
    <w:rsid w:val="00105F33"/>
    <w:pPr>
      <w:keepNext/>
      <w:keepLines/>
      <w:spacing w:after="0"/>
      <w:jc w:val="center"/>
      <w:outlineLvl w:val="2"/>
    </w:pPr>
    <w:rPr>
      <w:rFonts w:asciiTheme="minorHAnsi" w:hAnsiTheme="minorHAnsi" w:cs="Cambria"/>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A831FF"/>
    <w:rPr>
      <w:rFonts w:cs="Cambria"/>
      <w:b/>
      <w:bCs/>
      <w:color w:val="1F497D" w:themeColor="text2"/>
      <w:sz w:val="28"/>
      <w:szCs w:val="28"/>
    </w:rPr>
  </w:style>
  <w:style w:type="character" w:customStyle="1" w:styleId="Ttulo2Char">
    <w:name w:val="Título 2 Char"/>
    <w:link w:val="Ttulo2"/>
    <w:uiPriority w:val="99"/>
    <w:rsid w:val="00A831FF"/>
    <w:rPr>
      <w:rFonts w:cs="Cambria"/>
      <w:b/>
      <w:bCs/>
      <w:color w:val="595959" w:themeColor="text1" w:themeTint="A6"/>
      <w:sz w:val="26"/>
      <w:szCs w:val="26"/>
    </w:rPr>
  </w:style>
  <w:style w:type="character" w:customStyle="1" w:styleId="Ttulo3Char">
    <w:name w:val="Título 3 Char"/>
    <w:link w:val="Ttulo3"/>
    <w:uiPriority w:val="99"/>
    <w:rsid w:val="00105F33"/>
    <w:rPr>
      <w:rFonts w:asciiTheme="minorHAnsi" w:hAnsiTheme="minorHAnsi" w:cs="Cambria"/>
      <w:b/>
      <w:bCs/>
      <w:sz w:val="22"/>
      <w:szCs w:val="22"/>
    </w:rPr>
  </w:style>
  <w:style w:type="paragraph" w:styleId="Textodenotaderodap">
    <w:name w:val="footnote text"/>
    <w:basedOn w:val="Normal"/>
    <w:link w:val="TextodenotaderodapChar"/>
    <w:uiPriority w:val="99"/>
    <w:pPr>
      <w:spacing w:after="0" w:line="240" w:lineRule="auto"/>
    </w:pPr>
    <w:rPr>
      <w:sz w:val="20"/>
      <w:szCs w:val="20"/>
    </w:rPr>
  </w:style>
  <w:style w:type="character" w:customStyle="1" w:styleId="TextodenotaderodapChar">
    <w:name w:val="Texto de nota de rodapé Char"/>
    <w:link w:val="Textodenotaderodap"/>
    <w:uiPriority w:val="99"/>
    <w:rPr>
      <w:sz w:val="20"/>
      <w:szCs w:val="20"/>
    </w:rPr>
  </w:style>
  <w:style w:type="character" w:styleId="Refdenotaderodap">
    <w:name w:val="footnote reference"/>
    <w:uiPriority w:val="99"/>
    <w:rPr>
      <w:vertAlign w:val="superscript"/>
    </w:rPr>
  </w:style>
  <w:style w:type="character" w:customStyle="1" w:styleId="apple-converted-space">
    <w:name w:val="apple-converted-space"/>
    <w:basedOn w:val="Fontepargpadro"/>
  </w:style>
  <w:style w:type="character" w:styleId="Hyperlink">
    <w:name w:val="Hyperlink"/>
    <w:uiPriority w:val="99"/>
    <w:rPr>
      <w:color w:val="0000FF"/>
      <w:u w:val="single"/>
    </w:rPr>
  </w:style>
  <w:style w:type="paragraph" w:styleId="PargrafodaLista">
    <w:name w:val="List Paragraph"/>
    <w:basedOn w:val="Normal"/>
    <w:link w:val="PargrafodaListaChar"/>
    <w:uiPriority w:val="34"/>
    <w:qFormat/>
    <w:pPr>
      <w:ind w:left="720"/>
    </w:pPr>
  </w:style>
  <w:style w:type="character" w:styleId="Refdecomentrio">
    <w:name w:val="annotation reference"/>
    <w:uiPriority w:val="99"/>
    <w:rPr>
      <w:sz w:val="16"/>
      <w:szCs w:val="16"/>
    </w:rPr>
  </w:style>
  <w:style w:type="paragraph" w:styleId="Textodecomentrio">
    <w:name w:val="annotation text"/>
    <w:basedOn w:val="Normal"/>
    <w:link w:val="TextodecomentrioChar"/>
    <w:uiPriority w:val="99"/>
    <w:pPr>
      <w:spacing w:line="240" w:lineRule="auto"/>
    </w:pPr>
    <w:rPr>
      <w:sz w:val="20"/>
      <w:szCs w:val="20"/>
    </w:rPr>
  </w:style>
  <w:style w:type="character" w:customStyle="1" w:styleId="TextodecomentrioChar">
    <w:name w:val="Texto de comentário Char"/>
    <w:link w:val="Textodecomentrio"/>
    <w:uiPriority w:val="99"/>
    <w:rPr>
      <w:sz w:val="20"/>
      <w:szCs w:val="20"/>
    </w:rPr>
  </w:style>
  <w:style w:type="paragraph" w:styleId="Assuntodocomentrio">
    <w:name w:val="annotation subject"/>
    <w:basedOn w:val="Textodecomentrio"/>
    <w:next w:val="Textodecomentrio"/>
    <w:link w:val="AssuntodocomentrioChar"/>
    <w:uiPriority w:val="99"/>
    <w:rPr>
      <w:b/>
      <w:bCs/>
    </w:rPr>
  </w:style>
  <w:style w:type="character" w:customStyle="1" w:styleId="AssuntodocomentrioChar">
    <w:name w:val="Assunto do comentário Char"/>
    <w:link w:val="Assuntodocomentrio"/>
    <w:uiPriority w:val="99"/>
    <w:rPr>
      <w:b/>
      <w:bCs/>
      <w:sz w:val="20"/>
      <w:szCs w:val="20"/>
    </w:rPr>
  </w:style>
  <w:style w:type="paragraph" w:styleId="Textodebalo">
    <w:name w:val="Balloon Text"/>
    <w:basedOn w:val="Normal"/>
    <w:link w:val="TextodebaloChar"/>
    <w:uiPriority w:val="99"/>
    <w:pPr>
      <w:spacing w:after="0" w:line="240" w:lineRule="auto"/>
    </w:pPr>
    <w:rPr>
      <w:rFonts w:ascii="Tahoma" w:hAnsi="Tahoma" w:cs="Tahoma"/>
      <w:sz w:val="16"/>
      <w:szCs w:val="16"/>
    </w:rPr>
  </w:style>
  <w:style w:type="character" w:customStyle="1" w:styleId="TextodebaloChar">
    <w:name w:val="Texto de balão Char"/>
    <w:link w:val="Textodebalo"/>
    <w:uiPriority w:val="99"/>
    <w:rPr>
      <w:rFonts w:ascii="Tahoma" w:hAnsi="Tahoma" w:cs="Tahoma"/>
      <w:sz w:val="16"/>
      <w:szCs w:val="16"/>
    </w:rPr>
  </w:style>
  <w:style w:type="character" w:customStyle="1" w:styleId="TextodoEspaoReservado1">
    <w:name w:val="Texto do Espaço Reservado1"/>
    <w:uiPriority w:val="99"/>
    <w:rPr>
      <w:rFonts w:ascii="Times New Roman" w:hAnsi="Times New Roman" w:cs="Times New Roman"/>
      <w:color w:val="808080"/>
    </w:rPr>
  </w:style>
  <w:style w:type="paragraph" w:styleId="NormalWeb">
    <w:name w:val="Normal (Web)"/>
    <w:basedOn w:val="Normal"/>
    <w:uiPriority w:val="99"/>
    <w:pPr>
      <w:spacing w:before="100" w:after="100" w:line="240" w:lineRule="auto"/>
    </w:pPr>
    <w:rPr>
      <w:rFonts w:cs="Times New Roman"/>
      <w:sz w:val="24"/>
      <w:szCs w:val="24"/>
    </w:rPr>
  </w:style>
  <w:style w:type="paragraph" w:customStyle="1" w:styleId="western">
    <w:name w:val="western"/>
    <w:basedOn w:val="Normal"/>
    <w:pPr>
      <w:spacing w:before="100" w:after="119" w:line="240" w:lineRule="auto"/>
    </w:pPr>
    <w:rPr>
      <w:rFonts w:cs="Times New Roman"/>
      <w:sz w:val="24"/>
      <w:szCs w:val="24"/>
    </w:rPr>
  </w:style>
  <w:style w:type="paragraph" w:customStyle="1" w:styleId="ParaAttribute11">
    <w:name w:val="ParaAttribute11"/>
    <w:uiPriority w:val="99"/>
    <w:pPr>
      <w:widowControl w:val="0"/>
      <w:autoSpaceDE w:val="0"/>
      <w:autoSpaceDN w:val="0"/>
      <w:spacing w:after="200"/>
    </w:pPr>
  </w:style>
  <w:style w:type="character" w:customStyle="1" w:styleId="CharAttribute102">
    <w:name w:val="CharAttribute102"/>
    <w:uiPriority w:val="99"/>
    <w:rPr>
      <w:b/>
      <w:bCs/>
      <w:color w:val="808080"/>
      <w:sz w:val="22"/>
      <w:szCs w:val="22"/>
    </w:rPr>
  </w:style>
  <w:style w:type="character" w:styleId="HiperlinkVisitado">
    <w:name w:val="FollowedHyperlink"/>
    <w:uiPriority w:val="99"/>
    <w:rPr>
      <w:color w:val="800080"/>
      <w:u w:val="single"/>
    </w:rPr>
  </w:style>
  <w:style w:type="paragraph" w:customStyle="1" w:styleId="Default">
    <w:name w:val="Default"/>
    <w:pPr>
      <w:widowControl w:val="0"/>
      <w:autoSpaceDE w:val="0"/>
      <w:autoSpaceDN w:val="0"/>
    </w:pPr>
    <w:rPr>
      <w:rFonts w:ascii="Cambria" w:hAnsi="Cambria" w:cs="Cambria"/>
      <w:color w:val="000000"/>
      <w:sz w:val="24"/>
      <w:szCs w:val="24"/>
    </w:rPr>
  </w:style>
  <w:style w:type="paragraph" w:customStyle="1" w:styleId="ColorfulList-Accent11">
    <w:name w:val="Colorful List - Accent 11"/>
    <w:basedOn w:val="Normal"/>
    <w:uiPriority w:val="99"/>
    <w:pPr>
      <w:suppressAutoHyphens/>
      <w:ind w:left="720"/>
    </w:pPr>
    <w:rPr>
      <w:lang w:val="en-US"/>
    </w:rPr>
  </w:style>
  <w:style w:type="paragraph" w:customStyle="1" w:styleId="Contedodetabela">
    <w:name w:val="Conteúdo de tabela"/>
    <w:basedOn w:val="Normal"/>
    <w:uiPriority w:val="99"/>
    <w:pPr>
      <w:widowControl w:val="0"/>
      <w:suppressLineNumbers/>
      <w:suppressAutoHyphens/>
      <w:spacing w:after="0" w:line="240" w:lineRule="auto"/>
    </w:pPr>
    <w:rPr>
      <w:rFonts w:cs="Times New Roman"/>
      <w:kern w:val="1"/>
      <w:sz w:val="24"/>
      <w:szCs w:val="24"/>
    </w:rPr>
  </w:style>
  <w:style w:type="paragraph" w:customStyle="1" w:styleId="internatext">
    <w:name w:val="internatext"/>
    <w:basedOn w:val="Normal"/>
    <w:uiPriority w:val="99"/>
    <w:pPr>
      <w:spacing w:before="100" w:after="100" w:line="240" w:lineRule="auto"/>
    </w:pPr>
    <w:rPr>
      <w:rFonts w:cs="Times New Roman"/>
      <w:sz w:val="24"/>
      <w:szCs w:val="24"/>
    </w:rPr>
  </w:style>
  <w:style w:type="character" w:styleId="nfase">
    <w:name w:val="Emphasis"/>
    <w:uiPriority w:val="20"/>
    <w:qFormat/>
    <w:rPr>
      <w:i/>
      <w:iCs/>
    </w:rPr>
  </w:style>
  <w:style w:type="paragraph" w:styleId="Corpodetexto">
    <w:name w:val="Body Text"/>
    <w:basedOn w:val="Normal"/>
    <w:link w:val="CorpodetextoChar"/>
    <w:uiPriority w:val="99"/>
    <w:pPr>
      <w:jc w:val="both"/>
    </w:pPr>
  </w:style>
  <w:style w:type="character" w:customStyle="1" w:styleId="CorpodetextoChar">
    <w:name w:val="Corpo de texto Char"/>
    <w:link w:val="Corpodetexto"/>
    <w:uiPriority w:val="99"/>
    <w:rPr>
      <w:rFonts w:ascii="Calibri" w:hAnsi="Calibri" w:cs="Calibri"/>
    </w:rPr>
  </w:style>
  <w:style w:type="paragraph" w:customStyle="1" w:styleId="Padro">
    <w:name w:val="Padrão"/>
    <w:pPr>
      <w:tabs>
        <w:tab w:val="left" w:pos="708"/>
      </w:tabs>
      <w:suppressAutoHyphens/>
      <w:autoSpaceDE w:val="0"/>
      <w:autoSpaceDN w:val="0"/>
      <w:spacing w:after="200" w:line="276" w:lineRule="atLeast"/>
    </w:pPr>
    <w:rPr>
      <w:sz w:val="24"/>
      <w:szCs w:val="24"/>
    </w:rPr>
  </w:style>
  <w:style w:type="paragraph" w:styleId="Remissivo1">
    <w:name w:val="index 1"/>
    <w:basedOn w:val="Normal"/>
    <w:next w:val="Normal"/>
    <w:autoRedefine/>
    <w:uiPriority w:val="99"/>
    <w:pPr>
      <w:spacing w:after="0" w:line="240" w:lineRule="auto"/>
      <w:ind w:left="220" w:hanging="220"/>
    </w:pPr>
  </w:style>
  <w:style w:type="paragraph" w:styleId="Reviso">
    <w:name w:val="Revision"/>
    <w:hidden/>
    <w:uiPriority w:val="99"/>
    <w:semiHidden/>
    <w:rsid w:val="00CB1E41"/>
    <w:rPr>
      <w:rFonts w:cs="Calibri"/>
      <w:sz w:val="22"/>
      <w:szCs w:val="22"/>
    </w:rPr>
  </w:style>
  <w:style w:type="table" w:styleId="Tabelacomgrade">
    <w:name w:val="Table Grid"/>
    <w:basedOn w:val="Tabelanormal"/>
    <w:uiPriority w:val="59"/>
    <w:rsid w:val="00551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304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13046"/>
    <w:rPr>
      <w:rFonts w:cs="Calibri"/>
      <w:sz w:val="22"/>
      <w:szCs w:val="22"/>
    </w:rPr>
  </w:style>
  <w:style w:type="paragraph" w:styleId="Rodap">
    <w:name w:val="footer"/>
    <w:basedOn w:val="Normal"/>
    <w:link w:val="RodapChar"/>
    <w:uiPriority w:val="99"/>
    <w:unhideWhenUsed/>
    <w:rsid w:val="00113046"/>
    <w:pPr>
      <w:tabs>
        <w:tab w:val="center" w:pos="4252"/>
        <w:tab w:val="right" w:pos="8504"/>
      </w:tabs>
      <w:spacing w:after="0" w:line="240" w:lineRule="auto"/>
    </w:pPr>
  </w:style>
  <w:style w:type="character" w:customStyle="1" w:styleId="RodapChar">
    <w:name w:val="Rodapé Char"/>
    <w:basedOn w:val="Fontepargpadro"/>
    <w:link w:val="Rodap"/>
    <w:uiPriority w:val="99"/>
    <w:rsid w:val="00113046"/>
    <w:rPr>
      <w:rFonts w:cs="Calibri"/>
      <w:sz w:val="22"/>
      <w:szCs w:val="22"/>
    </w:rPr>
  </w:style>
  <w:style w:type="paragraph" w:customStyle="1" w:styleId="Textonormal-PlanoOGP">
    <w:name w:val="Texto normal - Plano OGP"/>
    <w:basedOn w:val="Normal"/>
    <w:link w:val="Textonormal-PlanoOGPChar"/>
    <w:qFormat/>
    <w:rsid w:val="002861A2"/>
    <w:pPr>
      <w:autoSpaceDE/>
      <w:autoSpaceDN/>
      <w:spacing w:before="120" w:after="0" w:line="240" w:lineRule="auto"/>
      <w:jc w:val="both"/>
    </w:pPr>
    <w:rPr>
      <w:rFonts w:eastAsia="Calibri" w:cs="Times New Roman"/>
      <w:lang w:eastAsia="en-US"/>
    </w:rPr>
  </w:style>
  <w:style w:type="character" w:customStyle="1" w:styleId="PargrafodaListaChar">
    <w:name w:val="Parágrafo da Lista Char"/>
    <w:basedOn w:val="Fontepargpadro"/>
    <w:link w:val="PargrafodaLista"/>
    <w:uiPriority w:val="34"/>
    <w:rsid w:val="002861A2"/>
    <w:rPr>
      <w:rFonts w:cs="Calibri"/>
      <w:sz w:val="22"/>
      <w:szCs w:val="22"/>
    </w:rPr>
  </w:style>
  <w:style w:type="character" w:customStyle="1" w:styleId="Textonormal-PlanoOGPChar">
    <w:name w:val="Texto normal - Plano OGP Char"/>
    <w:basedOn w:val="Fontepargpadro"/>
    <w:link w:val="Textonormal-PlanoOGP"/>
    <w:rsid w:val="002861A2"/>
    <w:rPr>
      <w:rFonts w:eastAsia="Calibri"/>
      <w:sz w:val="22"/>
      <w:szCs w:val="22"/>
      <w:lang w:eastAsia="en-US"/>
    </w:rPr>
  </w:style>
  <w:style w:type="character" w:customStyle="1" w:styleId="Fontepargpadro1">
    <w:name w:val="Fonte parág. padrão1"/>
    <w:rsid w:val="002861A2"/>
  </w:style>
  <w:style w:type="paragraph" w:customStyle="1" w:styleId="Rel-Tit4">
    <w:name w:val="Rel - Tit 4"/>
    <w:basedOn w:val="Normal"/>
    <w:rsid w:val="002861A2"/>
    <w:pPr>
      <w:suppressAutoHyphens/>
      <w:autoSpaceDN/>
      <w:spacing w:before="120" w:after="0" w:line="240" w:lineRule="auto"/>
      <w:jc w:val="both"/>
      <w:outlineLvl w:val="3"/>
    </w:pPr>
    <w:rPr>
      <w:b/>
      <w:bCs/>
      <w:i/>
      <w:color w:val="943634"/>
      <w:sz w:val="24"/>
      <w:szCs w:val="32"/>
      <w:lang w:val="x-none" w:eastAsia="ar-SA"/>
    </w:rPr>
  </w:style>
  <w:style w:type="paragraph" w:customStyle="1" w:styleId="WW-Padro">
    <w:name w:val="WW-Padrão"/>
    <w:rsid w:val="002861A2"/>
    <w:pPr>
      <w:tabs>
        <w:tab w:val="left" w:pos="708"/>
      </w:tabs>
      <w:suppressAutoHyphens/>
      <w:spacing w:line="276" w:lineRule="atLeast"/>
    </w:pPr>
    <w:rPr>
      <w:rFonts w:ascii="Times New Roman" w:eastAsia="SimSun" w:hAnsi="Times New Roman" w:cs="Mangal"/>
      <w:sz w:val="24"/>
      <w:szCs w:val="24"/>
      <w:lang w:eastAsia="hi-IN" w:bidi="hi-IN"/>
    </w:rPr>
  </w:style>
  <w:style w:type="paragraph" w:customStyle="1" w:styleId="TEXTO">
    <w:name w:val="TEXTO"/>
    <w:basedOn w:val="Textonormal-PlanoOGP"/>
    <w:link w:val="TEXTOChar"/>
    <w:qFormat/>
    <w:rsid w:val="002861A2"/>
    <w:pPr>
      <w:suppressAutoHyphens/>
      <w:autoSpaceDE w:val="0"/>
    </w:pPr>
    <w:rPr>
      <w:sz w:val="24"/>
      <w:szCs w:val="24"/>
      <w:lang w:eastAsia="ar-SA"/>
    </w:rPr>
  </w:style>
  <w:style w:type="character" w:customStyle="1" w:styleId="TEXTOChar">
    <w:name w:val="TEXTO Char"/>
    <w:basedOn w:val="Textonormal-PlanoOGPChar"/>
    <w:link w:val="TEXTO"/>
    <w:rsid w:val="002861A2"/>
    <w:rPr>
      <w:rFonts w:eastAsia="Calibri"/>
      <w:sz w:val="24"/>
      <w:szCs w:val="24"/>
      <w:lang w:eastAsia="ar-SA"/>
    </w:rPr>
  </w:style>
  <w:style w:type="paragraph" w:customStyle="1" w:styleId="Desafio">
    <w:name w:val="Desafio"/>
    <w:basedOn w:val="Sumrio1"/>
    <w:link w:val="DesafioChar"/>
    <w:qFormat/>
    <w:rsid w:val="002861A2"/>
    <w:pPr>
      <w:tabs>
        <w:tab w:val="clear" w:pos="8495"/>
        <w:tab w:val="left" w:pos="849"/>
        <w:tab w:val="right" w:leader="dot" w:pos="8494"/>
      </w:tabs>
      <w:suppressAutoHyphens/>
      <w:autoSpaceDN/>
      <w:spacing w:before="120"/>
      <w:jc w:val="both"/>
      <w:outlineLvl w:val="2"/>
    </w:pPr>
    <w:rPr>
      <w:rFonts w:asciiTheme="minorHAnsi" w:hAnsiTheme="minorHAnsi" w:cstheme="minorHAnsi"/>
      <w:b/>
      <w:noProof/>
      <w:sz w:val="28"/>
      <w:szCs w:val="28"/>
      <w:lang w:eastAsia="ar-SA"/>
    </w:rPr>
  </w:style>
  <w:style w:type="character" w:customStyle="1" w:styleId="DesafioChar">
    <w:name w:val="Desafio Char"/>
    <w:basedOn w:val="Fontepargpadro"/>
    <w:link w:val="Desafio"/>
    <w:rsid w:val="002861A2"/>
    <w:rPr>
      <w:rFonts w:asciiTheme="minorHAnsi" w:hAnsiTheme="minorHAnsi" w:cstheme="minorHAnsi"/>
      <w:b/>
      <w:noProof/>
      <w:sz w:val="28"/>
      <w:szCs w:val="28"/>
      <w:lang w:eastAsia="ar-SA"/>
    </w:rPr>
  </w:style>
  <w:style w:type="paragraph" w:customStyle="1" w:styleId="3nvel">
    <w:name w:val="3 nível"/>
    <w:basedOn w:val="Normal"/>
    <w:link w:val="3nvelChar"/>
    <w:qFormat/>
    <w:rsid w:val="002861A2"/>
    <w:pPr>
      <w:autoSpaceDE/>
      <w:autoSpaceDN/>
      <w:jc w:val="both"/>
    </w:pPr>
    <w:rPr>
      <w:rFonts w:eastAsia="Calibri" w:cs="Times New Roman"/>
      <w:b/>
      <w:lang w:eastAsia="en-US"/>
    </w:rPr>
  </w:style>
  <w:style w:type="character" w:customStyle="1" w:styleId="3nvelChar">
    <w:name w:val="3 nível Char"/>
    <w:basedOn w:val="Fontepargpadro"/>
    <w:link w:val="3nvel"/>
    <w:rsid w:val="002861A2"/>
    <w:rPr>
      <w:rFonts w:eastAsia="Calibri"/>
      <w:b/>
      <w:sz w:val="22"/>
      <w:szCs w:val="22"/>
      <w:lang w:eastAsia="en-US"/>
    </w:rPr>
  </w:style>
  <w:style w:type="paragraph" w:customStyle="1" w:styleId="SUBTTULO">
    <w:name w:val="SUBTÍTULO"/>
    <w:basedOn w:val="Desafio"/>
    <w:link w:val="SUBTTULOChar"/>
    <w:qFormat/>
    <w:rsid w:val="002861A2"/>
  </w:style>
  <w:style w:type="character" w:customStyle="1" w:styleId="SUBTTULOChar">
    <w:name w:val="SUBTÍTULO Char"/>
    <w:basedOn w:val="DesafioChar"/>
    <w:link w:val="SUBTTULO"/>
    <w:rsid w:val="002861A2"/>
    <w:rPr>
      <w:rFonts w:asciiTheme="minorHAnsi" w:hAnsiTheme="minorHAnsi" w:cstheme="minorHAnsi"/>
      <w:b/>
      <w:noProof/>
      <w:sz w:val="28"/>
      <w:szCs w:val="28"/>
      <w:lang w:eastAsia="ar-SA"/>
    </w:rPr>
  </w:style>
  <w:style w:type="paragraph" w:styleId="Sumrio1">
    <w:name w:val="toc 1"/>
    <w:basedOn w:val="Normal"/>
    <w:next w:val="Normal"/>
    <w:autoRedefine/>
    <w:uiPriority w:val="39"/>
    <w:unhideWhenUsed/>
    <w:rsid w:val="00E92105"/>
    <w:pPr>
      <w:tabs>
        <w:tab w:val="right" w:leader="dot" w:pos="8495"/>
      </w:tabs>
      <w:spacing w:after="100"/>
      <w:ind w:firstLine="426"/>
    </w:pPr>
  </w:style>
  <w:style w:type="paragraph" w:styleId="CabealhodoSumrio">
    <w:name w:val="TOC Heading"/>
    <w:basedOn w:val="Ttulo1"/>
    <w:next w:val="Normal"/>
    <w:uiPriority w:val="39"/>
    <w:semiHidden/>
    <w:unhideWhenUsed/>
    <w:qFormat/>
    <w:rsid w:val="00A27B35"/>
    <w:pPr>
      <w:autoSpaceDE/>
      <w:autoSpaceDN/>
      <w:outlineLvl w:val="9"/>
    </w:pPr>
    <w:rPr>
      <w:rFonts w:asciiTheme="majorHAnsi" w:eastAsiaTheme="majorEastAsia" w:hAnsiTheme="majorHAnsi" w:cstheme="majorBidi"/>
      <w:color w:val="365F91" w:themeColor="accent1" w:themeShade="BF"/>
    </w:rPr>
  </w:style>
  <w:style w:type="paragraph" w:styleId="Sumrio3">
    <w:name w:val="toc 3"/>
    <w:basedOn w:val="Normal"/>
    <w:next w:val="Normal"/>
    <w:autoRedefine/>
    <w:uiPriority w:val="39"/>
    <w:unhideWhenUsed/>
    <w:rsid w:val="00041919"/>
    <w:pPr>
      <w:tabs>
        <w:tab w:val="right" w:leader="dot" w:pos="8494"/>
      </w:tabs>
      <w:spacing w:after="100"/>
      <w:ind w:left="440"/>
    </w:pPr>
    <w:rPr>
      <w:noProof/>
      <w:sz w:val="18"/>
    </w:rPr>
  </w:style>
  <w:style w:type="paragraph" w:customStyle="1" w:styleId="PargrafodaLista2">
    <w:name w:val="Parágrafo da Lista2"/>
    <w:basedOn w:val="Normal"/>
    <w:rsid w:val="00E069DF"/>
    <w:pPr>
      <w:suppressAutoHyphens/>
      <w:autoSpaceDE/>
      <w:autoSpaceDN/>
      <w:spacing w:after="0" w:line="240" w:lineRule="auto"/>
      <w:ind w:left="720"/>
    </w:pPr>
    <w:rPr>
      <w:rFonts w:ascii="Times New Roman" w:eastAsia="Lucida Sans Unicode" w:hAnsi="Times New Roman" w:cs="Mangal"/>
      <w:kern w:val="1"/>
      <w:sz w:val="24"/>
      <w:szCs w:val="24"/>
      <w:lang w:eastAsia="hi-IN" w:bidi="hi-IN"/>
    </w:rPr>
  </w:style>
  <w:style w:type="table" w:styleId="GradeClara-nfase5">
    <w:name w:val="Light Grid Accent 5"/>
    <w:basedOn w:val="Tabelanormal"/>
    <w:uiPriority w:val="62"/>
    <w:rsid w:val="008A55E4"/>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mentoClaro-nfase1">
    <w:name w:val="Light Shading Accent 1"/>
    <w:basedOn w:val="Tabelanormal"/>
    <w:uiPriority w:val="60"/>
    <w:rsid w:val="008A55E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o0">
    <w:name w:val="texto"/>
    <w:basedOn w:val="Normal"/>
    <w:rsid w:val="0005691E"/>
    <w:pPr>
      <w:autoSpaceDE/>
      <w:autoSpaceDN/>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Standard">
    <w:name w:val="Standard"/>
    <w:rsid w:val="0049697D"/>
    <w:pPr>
      <w:widowControl w:val="0"/>
      <w:suppressAutoHyphens/>
      <w:autoSpaceDN w:val="0"/>
      <w:textAlignment w:val="baseline"/>
    </w:pPr>
    <w:rPr>
      <w:rFonts w:ascii="Times New Roman" w:eastAsia="Andale Sans UI" w:hAnsi="Times New Roman" w:cs="Tahoma"/>
      <w:kern w:val="3"/>
      <w:sz w:val="24"/>
      <w:szCs w:val="24"/>
      <w:lang w:val="en-US" w:eastAsia="en-US" w:bidi="en-US"/>
    </w:rPr>
  </w:style>
  <w:style w:type="character" w:customStyle="1" w:styleId="apple-style-span">
    <w:name w:val="apple-style-span"/>
    <w:basedOn w:val="Fontepargpadro"/>
    <w:rsid w:val="000A5244"/>
  </w:style>
  <w:style w:type="paragraph" w:customStyle="1" w:styleId="Textoembloco1">
    <w:name w:val="Texto em bloco1"/>
    <w:basedOn w:val="Normal"/>
    <w:rsid w:val="006E3911"/>
    <w:pPr>
      <w:widowControl w:val="0"/>
      <w:suppressAutoHyphens/>
      <w:autoSpaceDE/>
      <w:autoSpaceDN/>
      <w:spacing w:before="280" w:after="280" w:line="240" w:lineRule="auto"/>
    </w:pPr>
    <w:rPr>
      <w:rFonts w:ascii="Arial Unicode MS" w:eastAsia="Arial Unicode MS" w:hAnsi="Arial Unicode MS" w:cs="Arial Unicode MS"/>
      <w:kern w:val="2"/>
      <w:sz w:val="24"/>
      <w:szCs w:val="24"/>
      <w:lang w:eastAsia="ar-SA"/>
    </w:rPr>
  </w:style>
  <w:style w:type="character" w:styleId="Forte">
    <w:name w:val="Strong"/>
    <w:basedOn w:val="Fontepargpadro"/>
    <w:uiPriority w:val="22"/>
    <w:qFormat/>
    <w:rsid w:val="00CA5B8C"/>
    <w:rPr>
      <w:b/>
      <w:bCs/>
    </w:rPr>
  </w:style>
  <w:style w:type="paragraph" w:customStyle="1" w:styleId="Basedondiceanaltico">
    <w:name w:val="Base do índice analítico"/>
    <w:basedOn w:val="Normal"/>
    <w:rsid w:val="00CA5B8C"/>
    <w:pPr>
      <w:tabs>
        <w:tab w:val="right" w:leader="dot" w:pos="6480"/>
      </w:tabs>
      <w:spacing w:after="240" w:line="240" w:lineRule="atLeast"/>
    </w:pPr>
    <w:rPr>
      <w:rFonts w:ascii="Arial" w:eastAsiaTheme="minorEastAsia" w:hAnsi="Arial" w:cs="Arial"/>
      <w:spacing w:val="-5"/>
      <w:sz w:val="20"/>
      <w:szCs w:val="20"/>
    </w:rPr>
  </w:style>
  <w:style w:type="character" w:customStyle="1" w:styleId="style81">
    <w:name w:val="style81"/>
    <w:uiPriority w:val="99"/>
    <w:rsid w:val="00CA5B8C"/>
    <w:rPr>
      <w:rFonts w:ascii="Verdana" w:hAnsi="Verdana" w:cs="Verdana" w:hint="default"/>
    </w:rPr>
  </w:style>
  <w:style w:type="character" w:customStyle="1" w:styleId="style181">
    <w:name w:val="style181"/>
    <w:uiPriority w:val="99"/>
    <w:rsid w:val="00CA5B8C"/>
    <w:rPr>
      <w:rFonts w:ascii="Verdana" w:hAnsi="Verdana" w:cs="Verdana" w:hint="default"/>
    </w:rPr>
  </w:style>
  <w:style w:type="paragraph" w:customStyle="1" w:styleId="Normal1">
    <w:name w:val="Normal1"/>
    <w:rsid w:val="00AC239D"/>
    <w:pPr>
      <w:suppressAutoHyphens/>
      <w:autoSpaceDE w:val="0"/>
      <w:spacing w:after="200" w:line="276" w:lineRule="auto"/>
    </w:pPr>
    <w:rPr>
      <w:rFonts w:ascii="Times New Roman" w:hAnsi="Times New Roman"/>
      <w:sz w:val="24"/>
      <w:szCs w:val="24"/>
      <w:lang w:eastAsia="ar-SA"/>
    </w:rPr>
  </w:style>
  <w:style w:type="character" w:customStyle="1" w:styleId="Fontepargpadro2">
    <w:name w:val="Fonte parág. padrão2"/>
    <w:rsid w:val="00563FBE"/>
  </w:style>
  <w:style w:type="paragraph" w:styleId="Ttulo">
    <w:name w:val="Title"/>
    <w:basedOn w:val="Normal"/>
    <w:next w:val="Normal"/>
    <w:link w:val="TtuloChar"/>
    <w:uiPriority w:val="10"/>
    <w:qFormat/>
    <w:rsid w:val="00717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71797F"/>
    <w:rPr>
      <w:rFonts w:asciiTheme="majorHAnsi" w:eastAsiaTheme="majorEastAsia" w:hAnsiTheme="majorHAnsi" w:cstheme="majorBidi"/>
      <w:color w:val="17365D" w:themeColor="text2" w:themeShade="BF"/>
      <w:spacing w:val="5"/>
      <w:kern w:val="28"/>
      <w:sz w:val="52"/>
      <w:szCs w:val="52"/>
    </w:rPr>
  </w:style>
  <w:style w:type="paragraph" w:styleId="Sumrio2">
    <w:name w:val="toc 2"/>
    <w:basedOn w:val="Normal"/>
    <w:next w:val="Normal"/>
    <w:autoRedefine/>
    <w:uiPriority w:val="39"/>
    <w:unhideWhenUsed/>
    <w:rsid w:val="0071797F"/>
    <w:pPr>
      <w:spacing w:after="100"/>
      <w:ind w:left="220"/>
    </w:pPr>
  </w:style>
  <w:style w:type="paragraph" w:styleId="Recuodecorpodetexto">
    <w:name w:val="Body Text Indent"/>
    <w:basedOn w:val="Normal"/>
    <w:link w:val="RecuodecorpodetextoChar"/>
    <w:uiPriority w:val="99"/>
    <w:semiHidden/>
    <w:unhideWhenUsed/>
    <w:rsid w:val="00F4620C"/>
    <w:pPr>
      <w:spacing w:after="120"/>
      <w:ind w:left="283"/>
    </w:pPr>
  </w:style>
  <w:style w:type="character" w:customStyle="1" w:styleId="RecuodecorpodetextoChar">
    <w:name w:val="Recuo de corpo de texto Char"/>
    <w:basedOn w:val="Fontepargpadro"/>
    <w:link w:val="Recuodecorpodetexto"/>
    <w:uiPriority w:val="99"/>
    <w:semiHidden/>
    <w:rsid w:val="00F4620C"/>
    <w:rPr>
      <w:rFonts w:cs="Calibri"/>
      <w:sz w:val="22"/>
      <w:szCs w:val="22"/>
    </w:rPr>
  </w:style>
  <w:style w:type="paragraph" w:styleId="SemEspaamento">
    <w:name w:val="No Spacing"/>
    <w:qFormat/>
    <w:rsid w:val="00A312DE"/>
    <w:pPr>
      <w:autoSpaceDE w:val="0"/>
      <w:autoSpaceDN w:val="0"/>
    </w:pPr>
    <w:rPr>
      <w:rFonts w:cs="Calibri"/>
      <w:sz w:val="22"/>
      <w:szCs w:val="22"/>
    </w:rPr>
  </w:style>
  <w:style w:type="paragraph" w:customStyle="1" w:styleId="textonormal-planoogp0">
    <w:name w:val="textonormal-planoogp"/>
    <w:basedOn w:val="Normal"/>
    <w:rsid w:val="00C05E68"/>
    <w:pPr>
      <w:autoSpaceDE/>
      <w:autoSpaceDN/>
      <w:spacing w:before="100" w:beforeAutospacing="1" w:after="100" w:afterAutospacing="1" w:line="240" w:lineRule="auto"/>
    </w:pPr>
    <w:rPr>
      <w:rFonts w:ascii="Times New Roman" w:hAnsi="Times New Roman" w:cs="Times New Roman"/>
      <w:sz w:val="24"/>
      <w:szCs w:val="24"/>
    </w:rPr>
  </w:style>
  <w:style w:type="paragraph" w:customStyle="1" w:styleId="normal10">
    <w:name w:val="normal1"/>
    <w:basedOn w:val="Normal"/>
    <w:rsid w:val="007E1435"/>
    <w:pPr>
      <w:autoSpaceDE/>
      <w:autoSpaceDN/>
      <w:spacing w:before="100" w:beforeAutospacing="1" w:after="100" w:afterAutospacing="1" w:line="240" w:lineRule="auto"/>
    </w:pPr>
    <w:rPr>
      <w:rFonts w:ascii="Times New Roman" w:hAnsi="Times New Roman" w:cs="Times New Roman"/>
      <w:sz w:val="24"/>
      <w:szCs w:val="24"/>
    </w:rPr>
  </w:style>
  <w:style w:type="character" w:styleId="Meno">
    <w:name w:val="Mention"/>
    <w:basedOn w:val="Fontepargpadro"/>
    <w:uiPriority w:val="99"/>
    <w:semiHidden/>
    <w:unhideWhenUsed/>
    <w:rsid w:val="00802382"/>
    <w:rPr>
      <w:color w:val="2B579A"/>
      <w:shd w:val="clear" w:color="auto" w:fill="E6E6E6"/>
    </w:rPr>
  </w:style>
  <w:style w:type="paragraph" w:styleId="TextosemFormatao">
    <w:name w:val="Plain Text"/>
    <w:basedOn w:val="Normal"/>
    <w:link w:val="TextosemFormataoChar"/>
    <w:uiPriority w:val="99"/>
    <w:semiHidden/>
    <w:unhideWhenUsed/>
    <w:rsid w:val="00D641F1"/>
    <w:pPr>
      <w:autoSpaceDE/>
      <w:autoSpaceDN/>
      <w:spacing w:after="0" w:line="240" w:lineRule="auto"/>
    </w:pPr>
    <w:rPr>
      <w:rFonts w:eastAsiaTheme="minorHAnsi" w:cs="Consolas"/>
      <w:szCs w:val="21"/>
      <w:lang w:eastAsia="en-US"/>
    </w:rPr>
  </w:style>
  <w:style w:type="character" w:customStyle="1" w:styleId="TextosemFormataoChar">
    <w:name w:val="Texto sem Formatação Char"/>
    <w:basedOn w:val="Fontepargpadro"/>
    <w:link w:val="TextosemFormatao"/>
    <w:uiPriority w:val="99"/>
    <w:semiHidden/>
    <w:rsid w:val="00D641F1"/>
    <w:rPr>
      <w:rFonts w:eastAsiaTheme="minorHAnsi" w:cs="Consolas"/>
      <w:sz w:val="22"/>
      <w:szCs w:val="21"/>
      <w:lang w:eastAsia="en-US"/>
    </w:rPr>
  </w:style>
  <w:style w:type="character" w:customStyle="1" w:styleId="ListLabel19">
    <w:name w:val="ListLabel 19"/>
    <w:qFormat/>
    <w:rsid w:val="00E664A9"/>
    <w:rPr>
      <w:color w:val="1155CC"/>
      <w:u w:val="single"/>
    </w:rPr>
  </w:style>
  <w:style w:type="character" w:customStyle="1" w:styleId="ListLabel20">
    <w:name w:val="ListLabel 20"/>
    <w:qFormat/>
    <w:rsid w:val="00E664A9"/>
    <w:rPr>
      <w:i/>
      <w:iCs w:val="0"/>
      <w:color w:val="1155CC"/>
      <w:u w:val="single"/>
    </w:rPr>
  </w:style>
  <w:style w:type="table" w:customStyle="1" w:styleId="Tabeladorelatriodestatus">
    <w:name w:val="Tabela do relatório de status"/>
    <w:basedOn w:val="Tabelanormal"/>
    <w:uiPriority w:val="99"/>
    <w:rsid w:val="005E744C"/>
    <w:pPr>
      <w:spacing w:before="40" w:after="40"/>
    </w:pPr>
    <w:rPr>
      <w:rFonts w:asciiTheme="minorHAnsi" w:eastAsiaTheme="minorHAnsi" w:hAnsiTheme="minorHAnsi" w:cstheme="minorBidi"/>
      <w:color w:val="595959" w:themeColor="text1" w:themeTint="A6"/>
    </w:rPr>
    <w:tblPr>
      <w:tblInd w:w="0" w:type="nil"/>
      <w:tblBorders>
        <w:insideH w:val="single" w:sz="4" w:space="0" w:color="BFBFBF" w:themeColor="background1" w:themeShade="BF"/>
      </w:tblBorders>
    </w:tblPr>
    <w:tblStylePr w:type="firstRow">
      <w:rPr>
        <w:rFonts w:asciiTheme="majorHAnsi" w:hAnsiTheme="majorHAnsi" w:hint="default"/>
        <w:caps/>
        <w:smallCaps w:val="0"/>
        <w:color w:val="365F91" w:themeColor="accent1" w:themeShade="BF"/>
      </w:rPr>
      <w:tblPr/>
      <w:tcPr>
        <w:vAlign w:val="bottom"/>
      </w:tcPr>
    </w:tblStylePr>
  </w:style>
  <w:style w:type="character" w:customStyle="1" w:styleId="normaltextrun">
    <w:name w:val="normaltextrun"/>
    <w:basedOn w:val="Fontepargpadro"/>
    <w:rsid w:val="00F2064D"/>
  </w:style>
  <w:style w:type="character" w:styleId="MenoPendente">
    <w:name w:val="Unresolved Mention"/>
    <w:basedOn w:val="Fontepargpadro"/>
    <w:uiPriority w:val="99"/>
    <w:semiHidden/>
    <w:unhideWhenUsed/>
    <w:rsid w:val="00C1680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9877">
      <w:bodyDiv w:val="1"/>
      <w:marLeft w:val="0"/>
      <w:marRight w:val="0"/>
      <w:marTop w:val="0"/>
      <w:marBottom w:val="0"/>
      <w:divBdr>
        <w:top w:val="none" w:sz="0" w:space="0" w:color="auto"/>
        <w:left w:val="none" w:sz="0" w:space="0" w:color="auto"/>
        <w:bottom w:val="none" w:sz="0" w:space="0" w:color="auto"/>
        <w:right w:val="none" w:sz="0" w:space="0" w:color="auto"/>
      </w:divBdr>
    </w:div>
    <w:div w:id="20011442">
      <w:bodyDiv w:val="1"/>
      <w:marLeft w:val="0"/>
      <w:marRight w:val="0"/>
      <w:marTop w:val="0"/>
      <w:marBottom w:val="0"/>
      <w:divBdr>
        <w:top w:val="none" w:sz="0" w:space="0" w:color="auto"/>
        <w:left w:val="none" w:sz="0" w:space="0" w:color="auto"/>
        <w:bottom w:val="none" w:sz="0" w:space="0" w:color="auto"/>
        <w:right w:val="none" w:sz="0" w:space="0" w:color="auto"/>
      </w:divBdr>
    </w:div>
    <w:div w:id="53355863">
      <w:bodyDiv w:val="1"/>
      <w:marLeft w:val="0"/>
      <w:marRight w:val="0"/>
      <w:marTop w:val="0"/>
      <w:marBottom w:val="0"/>
      <w:divBdr>
        <w:top w:val="none" w:sz="0" w:space="0" w:color="auto"/>
        <w:left w:val="none" w:sz="0" w:space="0" w:color="auto"/>
        <w:bottom w:val="none" w:sz="0" w:space="0" w:color="auto"/>
        <w:right w:val="none" w:sz="0" w:space="0" w:color="auto"/>
      </w:divBdr>
    </w:div>
    <w:div w:id="56978473">
      <w:bodyDiv w:val="1"/>
      <w:marLeft w:val="0"/>
      <w:marRight w:val="0"/>
      <w:marTop w:val="0"/>
      <w:marBottom w:val="0"/>
      <w:divBdr>
        <w:top w:val="none" w:sz="0" w:space="0" w:color="auto"/>
        <w:left w:val="none" w:sz="0" w:space="0" w:color="auto"/>
        <w:bottom w:val="none" w:sz="0" w:space="0" w:color="auto"/>
        <w:right w:val="none" w:sz="0" w:space="0" w:color="auto"/>
      </w:divBdr>
    </w:div>
    <w:div w:id="64573364">
      <w:bodyDiv w:val="1"/>
      <w:marLeft w:val="0"/>
      <w:marRight w:val="0"/>
      <w:marTop w:val="0"/>
      <w:marBottom w:val="0"/>
      <w:divBdr>
        <w:top w:val="none" w:sz="0" w:space="0" w:color="auto"/>
        <w:left w:val="none" w:sz="0" w:space="0" w:color="auto"/>
        <w:bottom w:val="none" w:sz="0" w:space="0" w:color="auto"/>
        <w:right w:val="none" w:sz="0" w:space="0" w:color="auto"/>
      </w:divBdr>
    </w:div>
    <w:div w:id="80299325">
      <w:bodyDiv w:val="1"/>
      <w:marLeft w:val="0"/>
      <w:marRight w:val="0"/>
      <w:marTop w:val="0"/>
      <w:marBottom w:val="0"/>
      <w:divBdr>
        <w:top w:val="none" w:sz="0" w:space="0" w:color="auto"/>
        <w:left w:val="none" w:sz="0" w:space="0" w:color="auto"/>
        <w:bottom w:val="none" w:sz="0" w:space="0" w:color="auto"/>
        <w:right w:val="none" w:sz="0" w:space="0" w:color="auto"/>
      </w:divBdr>
    </w:div>
    <w:div w:id="96146991">
      <w:bodyDiv w:val="1"/>
      <w:marLeft w:val="0"/>
      <w:marRight w:val="0"/>
      <w:marTop w:val="0"/>
      <w:marBottom w:val="0"/>
      <w:divBdr>
        <w:top w:val="none" w:sz="0" w:space="0" w:color="auto"/>
        <w:left w:val="none" w:sz="0" w:space="0" w:color="auto"/>
        <w:bottom w:val="none" w:sz="0" w:space="0" w:color="auto"/>
        <w:right w:val="none" w:sz="0" w:space="0" w:color="auto"/>
      </w:divBdr>
    </w:div>
    <w:div w:id="110781779">
      <w:bodyDiv w:val="1"/>
      <w:marLeft w:val="0"/>
      <w:marRight w:val="0"/>
      <w:marTop w:val="0"/>
      <w:marBottom w:val="0"/>
      <w:divBdr>
        <w:top w:val="none" w:sz="0" w:space="0" w:color="auto"/>
        <w:left w:val="none" w:sz="0" w:space="0" w:color="auto"/>
        <w:bottom w:val="none" w:sz="0" w:space="0" w:color="auto"/>
        <w:right w:val="none" w:sz="0" w:space="0" w:color="auto"/>
      </w:divBdr>
    </w:div>
    <w:div w:id="131142570">
      <w:bodyDiv w:val="1"/>
      <w:marLeft w:val="0"/>
      <w:marRight w:val="0"/>
      <w:marTop w:val="0"/>
      <w:marBottom w:val="0"/>
      <w:divBdr>
        <w:top w:val="none" w:sz="0" w:space="0" w:color="auto"/>
        <w:left w:val="none" w:sz="0" w:space="0" w:color="auto"/>
        <w:bottom w:val="none" w:sz="0" w:space="0" w:color="auto"/>
        <w:right w:val="none" w:sz="0" w:space="0" w:color="auto"/>
      </w:divBdr>
    </w:div>
    <w:div w:id="142934147">
      <w:bodyDiv w:val="1"/>
      <w:marLeft w:val="0"/>
      <w:marRight w:val="0"/>
      <w:marTop w:val="0"/>
      <w:marBottom w:val="0"/>
      <w:divBdr>
        <w:top w:val="none" w:sz="0" w:space="0" w:color="auto"/>
        <w:left w:val="none" w:sz="0" w:space="0" w:color="auto"/>
        <w:bottom w:val="none" w:sz="0" w:space="0" w:color="auto"/>
        <w:right w:val="none" w:sz="0" w:space="0" w:color="auto"/>
      </w:divBdr>
    </w:div>
    <w:div w:id="179390798">
      <w:bodyDiv w:val="1"/>
      <w:marLeft w:val="0"/>
      <w:marRight w:val="0"/>
      <w:marTop w:val="0"/>
      <w:marBottom w:val="0"/>
      <w:divBdr>
        <w:top w:val="none" w:sz="0" w:space="0" w:color="auto"/>
        <w:left w:val="none" w:sz="0" w:space="0" w:color="auto"/>
        <w:bottom w:val="none" w:sz="0" w:space="0" w:color="auto"/>
        <w:right w:val="none" w:sz="0" w:space="0" w:color="auto"/>
      </w:divBdr>
    </w:div>
    <w:div w:id="182600534">
      <w:bodyDiv w:val="1"/>
      <w:marLeft w:val="0"/>
      <w:marRight w:val="0"/>
      <w:marTop w:val="0"/>
      <w:marBottom w:val="0"/>
      <w:divBdr>
        <w:top w:val="none" w:sz="0" w:space="0" w:color="auto"/>
        <w:left w:val="none" w:sz="0" w:space="0" w:color="auto"/>
        <w:bottom w:val="none" w:sz="0" w:space="0" w:color="auto"/>
        <w:right w:val="none" w:sz="0" w:space="0" w:color="auto"/>
      </w:divBdr>
    </w:div>
    <w:div w:id="195236454">
      <w:bodyDiv w:val="1"/>
      <w:marLeft w:val="0"/>
      <w:marRight w:val="0"/>
      <w:marTop w:val="0"/>
      <w:marBottom w:val="0"/>
      <w:divBdr>
        <w:top w:val="none" w:sz="0" w:space="0" w:color="auto"/>
        <w:left w:val="none" w:sz="0" w:space="0" w:color="auto"/>
        <w:bottom w:val="none" w:sz="0" w:space="0" w:color="auto"/>
        <w:right w:val="none" w:sz="0" w:space="0" w:color="auto"/>
      </w:divBdr>
    </w:div>
    <w:div w:id="198125964">
      <w:bodyDiv w:val="1"/>
      <w:marLeft w:val="0"/>
      <w:marRight w:val="0"/>
      <w:marTop w:val="0"/>
      <w:marBottom w:val="0"/>
      <w:divBdr>
        <w:top w:val="none" w:sz="0" w:space="0" w:color="auto"/>
        <w:left w:val="none" w:sz="0" w:space="0" w:color="auto"/>
        <w:bottom w:val="none" w:sz="0" w:space="0" w:color="auto"/>
        <w:right w:val="none" w:sz="0" w:space="0" w:color="auto"/>
      </w:divBdr>
    </w:div>
    <w:div w:id="243422689">
      <w:bodyDiv w:val="1"/>
      <w:marLeft w:val="0"/>
      <w:marRight w:val="0"/>
      <w:marTop w:val="0"/>
      <w:marBottom w:val="0"/>
      <w:divBdr>
        <w:top w:val="none" w:sz="0" w:space="0" w:color="auto"/>
        <w:left w:val="none" w:sz="0" w:space="0" w:color="auto"/>
        <w:bottom w:val="none" w:sz="0" w:space="0" w:color="auto"/>
        <w:right w:val="none" w:sz="0" w:space="0" w:color="auto"/>
      </w:divBdr>
    </w:div>
    <w:div w:id="247466799">
      <w:bodyDiv w:val="1"/>
      <w:marLeft w:val="0"/>
      <w:marRight w:val="0"/>
      <w:marTop w:val="0"/>
      <w:marBottom w:val="0"/>
      <w:divBdr>
        <w:top w:val="none" w:sz="0" w:space="0" w:color="auto"/>
        <w:left w:val="none" w:sz="0" w:space="0" w:color="auto"/>
        <w:bottom w:val="none" w:sz="0" w:space="0" w:color="auto"/>
        <w:right w:val="none" w:sz="0" w:space="0" w:color="auto"/>
      </w:divBdr>
    </w:div>
    <w:div w:id="257832819">
      <w:bodyDiv w:val="1"/>
      <w:marLeft w:val="0"/>
      <w:marRight w:val="0"/>
      <w:marTop w:val="0"/>
      <w:marBottom w:val="0"/>
      <w:divBdr>
        <w:top w:val="none" w:sz="0" w:space="0" w:color="auto"/>
        <w:left w:val="none" w:sz="0" w:space="0" w:color="auto"/>
        <w:bottom w:val="none" w:sz="0" w:space="0" w:color="auto"/>
        <w:right w:val="none" w:sz="0" w:space="0" w:color="auto"/>
      </w:divBdr>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288048087">
      <w:bodyDiv w:val="1"/>
      <w:marLeft w:val="0"/>
      <w:marRight w:val="0"/>
      <w:marTop w:val="0"/>
      <w:marBottom w:val="0"/>
      <w:divBdr>
        <w:top w:val="none" w:sz="0" w:space="0" w:color="auto"/>
        <w:left w:val="none" w:sz="0" w:space="0" w:color="auto"/>
        <w:bottom w:val="none" w:sz="0" w:space="0" w:color="auto"/>
        <w:right w:val="none" w:sz="0" w:space="0" w:color="auto"/>
      </w:divBdr>
    </w:div>
    <w:div w:id="288826960">
      <w:bodyDiv w:val="1"/>
      <w:marLeft w:val="0"/>
      <w:marRight w:val="0"/>
      <w:marTop w:val="0"/>
      <w:marBottom w:val="0"/>
      <w:divBdr>
        <w:top w:val="none" w:sz="0" w:space="0" w:color="auto"/>
        <w:left w:val="none" w:sz="0" w:space="0" w:color="auto"/>
        <w:bottom w:val="none" w:sz="0" w:space="0" w:color="auto"/>
        <w:right w:val="none" w:sz="0" w:space="0" w:color="auto"/>
      </w:divBdr>
    </w:div>
    <w:div w:id="290674281">
      <w:bodyDiv w:val="1"/>
      <w:marLeft w:val="0"/>
      <w:marRight w:val="0"/>
      <w:marTop w:val="0"/>
      <w:marBottom w:val="0"/>
      <w:divBdr>
        <w:top w:val="none" w:sz="0" w:space="0" w:color="auto"/>
        <w:left w:val="none" w:sz="0" w:space="0" w:color="auto"/>
        <w:bottom w:val="none" w:sz="0" w:space="0" w:color="auto"/>
        <w:right w:val="none" w:sz="0" w:space="0" w:color="auto"/>
      </w:divBdr>
    </w:div>
    <w:div w:id="294258547">
      <w:bodyDiv w:val="1"/>
      <w:marLeft w:val="0"/>
      <w:marRight w:val="0"/>
      <w:marTop w:val="0"/>
      <w:marBottom w:val="0"/>
      <w:divBdr>
        <w:top w:val="none" w:sz="0" w:space="0" w:color="auto"/>
        <w:left w:val="none" w:sz="0" w:space="0" w:color="auto"/>
        <w:bottom w:val="none" w:sz="0" w:space="0" w:color="auto"/>
        <w:right w:val="none" w:sz="0" w:space="0" w:color="auto"/>
      </w:divBdr>
    </w:div>
    <w:div w:id="308094466">
      <w:bodyDiv w:val="1"/>
      <w:marLeft w:val="0"/>
      <w:marRight w:val="0"/>
      <w:marTop w:val="0"/>
      <w:marBottom w:val="0"/>
      <w:divBdr>
        <w:top w:val="none" w:sz="0" w:space="0" w:color="auto"/>
        <w:left w:val="none" w:sz="0" w:space="0" w:color="auto"/>
        <w:bottom w:val="none" w:sz="0" w:space="0" w:color="auto"/>
        <w:right w:val="none" w:sz="0" w:space="0" w:color="auto"/>
      </w:divBdr>
    </w:div>
    <w:div w:id="318386780">
      <w:bodyDiv w:val="1"/>
      <w:marLeft w:val="0"/>
      <w:marRight w:val="0"/>
      <w:marTop w:val="0"/>
      <w:marBottom w:val="0"/>
      <w:divBdr>
        <w:top w:val="none" w:sz="0" w:space="0" w:color="auto"/>
        <w:left w:val="none" w:sz="0" w:space="0" w:color="auto"/>
        <w:bottom w:val="none" w:sz="0" w:space="0" w:color="auto"/>
        <w:right w:val="none" w:sz="0" w:space="0" w:color="auto"/>
      </w:divBdr>
    </w:div>
    <w:div w:id="329984817">
      <w:bodyDiv w:val="1"/>
      <w:marLeft w:val="0"/>
      <w:marRight w:val="0"/>
      <w:marTop w:val="0"/>
      <w:marBottom w:val="0"/>
      <w:divBdr>
        <w:top w:val="none" w:sz="0" w:space="0" w:color="auto"/>
        <w:left w:val="none" w:sz="0" w:space="0" w:color="auto"/>
        <w:bottom w:val="none" w:sz="0" w:space="0" w:color="auto"/>
        <w:right w:val="none" w:sz="0" w:space="0" w:color="auto"/>
      </w:divBdr>
    </w:div>
    <w:div w:id="347877806">
      <w:bodyDiv w:val="1"/>
      <w:marLeft w:val="0"/>
      <w:marRight w:val="0"/>
      <w:marTop w:val="0"/>
      <w:marBottom w:val="0"/>
      <w:divBdr>
        <w:top w:val="none" w:sz="0" w:space="0" w:color="auto"/>
        <w:left w:val="none" w:sz="0" w:space="0" w:color="auto"/>
        <w:bottom w:val="none" w:sz="0" w:space="0" w:color="auto"/>
        <w:right w:val="none" w:sz="0" w:space="0" w:color="auto"/>
      </w:divBdr>
    </w:div>
    <w:div w:id="361519653">
      <w:bodyDiv w:val="1"/>
      <w:marLeft w:val="0"/>
      <w:marRight w:val="0"/>
      <w:marTop w:val="0"/>
      <w:marBottom w:val="0"/>
      <w:divBdr>
        <w:top w:val="none" w:sz="0" w:space="0" w:color="auto"/>
        <w:left w:val="none" w:sz="0" w:space="0" w:color="auto"/>
        <w:bottom w:val="none" w:sz="0" w:space="0" w:color="auto"/>
        <w:right w:val="none" w:sz="0" w:space="0" w:color="auto"/>
      </w:divBdr>
    </w:div>
    <w:div w:id="361706552">
      <w:bodyDiv w:val="1"/>
      <w:marLeft w:val="0"/>
      <w:marRight w:val="0"/>
      <w:marTop w:val="0"/>
      <w:marBottom w:val="0"/>
      <w:divBdr>
        <w:top w:val="none" w:sz="0" w:space="0" w:color="auto"/>
        <w:left w:val="none" w:sz="0" w:space="0" w:color="auto"/>
        <w:bottom w:val="none" w:sz="0" w:space="0" w:color="auto"/>
        <w:right w:val="none" w:sz="0" w:space="0" w:color="auto"/>
      </w:divBdr>
    </w:div>
    <w:div w:id="361714255">
      <w:bodyDiv w:val="1"/>
      <w:marLeft w:val="0"/>
      <w:marRight w:val="0"/>
      <w:marTop w:val="0"/>
      <w:marBottom w:val="0"/>
      <w:divBdr>
        <w:top w:val="none" w:sz="0" w:space="0" w:color="auto"/>
        <w:left w:val="none" w:sz="0" w:space="0" w:color="auto"/>
        <w:bottom w:val="none" w:sz="0" w:space="0" w:color="auto"/>
        <w:right w:val="none" w:sz="0" w:space="0" w:color="auto"/>
      </w:divBdr>
    </w:div>
    <w:div w:id="362021827">
      <w:bodyDiv w:val="1"/>
      <w:marLeft w:val="0"/>
      <w:marRight w:val="0"/>
      <w:marTop w:val="0"/>
      <w:marBottom w:val="0"/>
      <w:divBdr>
        <w:top w:val="none" w:sz="0" w:space="0" w:color="auto"/>
        <w:left w:val="none" w:sz="0" w:space="0" w:color="auto"/>
        <w:bottom w:val="none" w:sz="0" w:space="0" w:color="auto"/>
        <w:right w:val="none" w:sz="0" w:space="0" w:color="auto"/>
      </w:divBdr>
    </w:div>
    <w:div w:id="398019623">
      <w:bodyDiv w:val="1"/>
      <w:marLeft w:val="0"/>
      <w:marRight w:val="0"/>
      <w:marTop w:val="0"/>
      <w:marBottom w:val="0"/>
      <w:divBdr>
        <w:top w:val="none" w:sz="0" w:space="0" w:color="auto"/>
        <w:left w:val="none" w:sz="0" w:space="0" w:color="auto"/>
        <w:bottom w:val="none" w:sz="0" w:space="0" w:color="auto"/>
        <w:right w:val="none" w:sz="0" w:space="0" w:color="auto"/>
      </w:divBdr>
    </w:div>
    <w:div w:id="406080028">
      <w:bodyDiv w:val="1"/>
      <w:marLeft w:val="0"/>
      <w:marRight w:val="0"/>
      <w:marTop w:val="0"/>
      <w:marBottom w:val="0"/>
      <w:divBdr>
        <w:top w:val="none" w:sz="0" w:space="0" w:color="auto"/>
        <w:left w:val="none" w:sz="0" w:space="0" w:color="auto"/>
        <w:bottom w:val="none" w:sz="0" w:space="0" w:color="auto"/>
        <w:right w:val="none" w:sz="0" w:space="0" w:color="auto"/>
      </w:divBdr>
    </w:div>
    <w:div w:id="426922980">
      <w:bodyDiv w:val="1"/>
      <w:marLeft w:val="0"/>
      <w:marRight w:val="0"/>
      <w:marTop w:val="0"/>
      <w:marBottom w:val="0"/>
      <w:divBdr>
        <w:top w:val="none" w:sz="0" w:space="0" w:color="auto"/>
        <w:left w:val="none" w:sz="0" w:space="0" w:color="auto"/>
        <w:bottom w:val="none" w:sz="0" w:space="0" w:color="auto"/>
        <w:right w:val="none" w:sz="0" w:space="0" w:color="auto"/>
      </w:divBdr>
    </w:div>
    <w:div w:id="433674444">
      <w:bodyDiv w:val="1"/>
      <w:marLeft w:val="0"/>
      <w:marRight w:val="0"/>
      <w:marTop w:val="0"/>
      <w:marBottom w:val="0"/>
      <w:divBdr>
        <w:top w:val="none" w:sz="0" w:space="0" w:color="auto"/>
        <w:left w:val="none" w:sz="0" w:space="0" w:color="auto"/>
        <w:bottom w:val="none" w:sz="0" w:space="0" w:color="auto"/>
        <w:right w:val="none" w:sz="0" w:space="0" w:color="auto"/>
      </w:divBdr>
    </w:div>
    <w:div w:id="434326005">
      <w:bodyDiv w:val="1"/>
      <w:marLeft w:val="0"/>
      <w:marRight w:val="0"/>
      <w:marTop w:val="0"/>
      <w:marBottom w:val="0"/>
      <w:divBdr>
        <w:top w:val="none" w:sz="0" w:space="0" w:color="auto"/>
        <w:left w:val="none" w:sz="0" w:space="0" w:color="auto"/>
        <w:bottom w:val="none" w:sz="0" w:space="0" w:color="auto"/>
        <w:right w:val="none" w:sz="0" w:space="0" w:color="auto"/>
      </w:divBdr>
    </w:div>
    <w:div w:id="442310803">
      <w:bodyDiv w:val="1"/>
      <w:marLeft w:val="0"/>
      <w:marRight w:val="0"/>
      <w:marTop w:val="0"/>
      <w:marBottom w:val="0"/>
      <w:divBdr>
        <w:top w:val="none" w:sz="0" w:space="0" w:color="auto"/>
        <w:left w:val="none" w:sz="0" w:space="0" w:color="auto"/>
        <w:bottom w:val="none" w:sz="0" w:space="0" w:color="auto"/>
        <w:right w:val="none" w:sz="0" w:space="0" w:color="auto"/>
      </w:divBdr>
    </w:div>
    <w:div w:id="450708468">
      <w:bodyDiv w:val="1"/>
      <w:marLeft w:val="0"/>
      <w:marRight w:val="0"/>
      <w:marTop w:val="0"/>
      <w:marBottom w:val="0"/>
      <w:divBdr>
        <w:top w:val="none" w:sz="0" w:space="0" w:color="auto"/>
        <w:left w:val="none" w:sz="0" w:space="0" w:color="auto"/>
        <w:bottom w:val="none" w:sz="0" w:space="0" w:color="auto"/>
        <w:right w:val="none" w:sz="0" w:space="0" w:color="auto"/>
      </w:divBdr>
    </w:div>
    <w:div w:id="452675915">
      <w:bodyDiv w:val="1"/>
      <w:marLeft w:val="0"/>
      <w:marRight w:val="0"/>
      <w:marTop w:val="0"/>
      <w:marBottom w:val="0"/>
      <w:divBdr>
        <w:top w:val="none" w:sz="0" w:space="0" w:color="auto"/>
        <w:left w:val="none" w:sz="0" w:space="0" w:color="auto"/>
        <w:bottom w:val="none" w:sz="0" w:space="0" w:color="auto"/>
        <w:right w:val="none" w:sz="0" w:space="0" w:color="auto"/>
      </w:divBdr>
    </w:div>
    <w:div w:id="473064687">
      <w:bodyDiv w:val="1"/>
      <w:marLeft w:val="0"/>
      <w:marRight w:val="0"/>
      <w:marTop w:val="0"/>
      <w:marBottom w:val="0"/>
      <w:divBdr>
        <w:top w:val="none" w:sz="0" w:space="0" w:color="auto"/>
        <w:left w:val="none" w:sz="0" w:space="0" w:color="auto"/>
        <w:bottom w:val="none" w:sz="0" w:space="0" w:color="auto"/>
        <w:right w:val="none" w:sz="0" w:space="0" w:color="auto"/>
      </w:divBdr>
    </w:div>
    <w:div w:id="479425009">
      <w:bodyDiv w:val="1"/>
      <w:marLeft w:val="0"/>
      <w:marRight w:val="0"/>
      <w:marTop w:val="0"/>
      <w:marBottom w:val="0"/>
      <w:divBdr>
        <w:top w:val="none" w:sz="0" w:space="0" w:color="auto"/>
        <w:left w:val="none" w:sz="0" w:space="0" w:color="auto"/>
        <w:bottom w:val="none" w:sz="0" w:space="0" w:color="auto"/>
        <w:right w:val="none" w:sz="0" w:space="0" w:color="auto"/>
      </w:divBdr>
    </w:div>
    <w:div w:id="497117071">
      <w:bodyDiv w:val="1"/>
      <w:marLeft w:val="0"/>
      <w:marRight w:val="0"/>
      <w:marTop w:val="0"/>
      <w:marBottom w:val="0"/>
      <w:divBdr>
        <w:top w:val="none" w:sz="0" w:space="0" w:color="auto"/>
        <w:left w:val="none" w:sz="0" w:space="0" w:color="auto"/>
        <w:bottom w:val="none" w:sz="0" w:space="0" w:color="auto"/>
        <w:right w:val="none" w:sz="0" w:space="0" w:color="auto"/>
      </w:divBdr>
    </w:div>
    <w:div w:id="497430668">
      <w:bodyDiv w:val="1"/>
      <w:marLeft w:val="0"/>
      <w:marRight w:val="0"/>
      <w:marTop w:val="0"/>
      <w:marBottom w:val="0"/>
      <w:divBdr>
        <w:top w:val="none" w:sz="0" w:space="0" w:color="auto"/>
        <w:left w:val="none" w:sz="0" w:space="0" w:color="auto"/>
        <w:bottom w:val="none" w:sz="0" w:space="0" w:color="auto"/>
        <w:right w:val="none" w:sz="0" w:space="0" w:color="auto"/>
      </w:divBdr>
    </w:div>
    <w:div w:id="529224783">
      <w:bodyDiv w:val="1"/>
      <w:marLeft w:val="0"/>
      <w:marRight w:val="0"/>
      <w:marTop w:val="0"/>
      <w:marBottom w:val="0"/>
      <w:divBdr>
        <w:top w:val="none" w:sz="0" w:space="0" w:color="auto"/>
        <w:left w:val="none" w:sz="0" w:space="0" w:color="auto"/>
        <w:bottom w:val="none" w:sz="0" w:space="0" w:color="auto"/>
        <w:right w:val="none" w:sz="0" w:space="0" w:color="auto"/>
      </w:divBdr>
    </w:div>
    <w:div w:id="534467171">
      <w:bodyDiv w:val="1"/>
      <w:marLeft w:val="0"/>
      <w:marRight w:val="0"/>
      <w:marTop w:val="0"/>
      <w:marBottom w:val="0"/>
      <w:divBdr>
        <w:top w:val="none" w:sz="0" w:space="0" w:color="auto"/>
        <w:left w:val="none" w:sz="0" w:space="0" w:color="auto"/>
        <w:bottom w:val="none" w:sz="0" w:space="0" w:color="auto"/>
        <w:right w:val="none" w:sz="0" w:space="0" w:color="auto"/>
      </w:divBdr>
    </w:div>
    <w:div w:id="546721785">
      <w:bodyDiv w:val="1"/>
      <w:marLeft w:val="0"/>
      <w:marRight w:val="0"/>
      <w:marTop w:val="0"/>
      <w:marBottom w:val="0"/>
      <w:divBdr>
        <w:top w:val="none" w:sz="0" w:space="0" w:color="auto"/>
        <w:left w:val="none" w:sz="0" w:space="0" w:color="auto"/>
        <w:bottom w:val="none" w:sz="0" w:space="0" w:color="auto"/>
        <w:right w:val="none" w:sz="0" w:space="0" w:color="auto"/>
      </w:divBdr>
    </w:div>
    <w:div w:id="554895023">
      <w:bodyDiv w:val="1"/>
      <w:marLeft w:val="0"/>
      <w:marRight w:val="0"/>
      <w:marTop w:val="0"/>
      <w:marBottom w:val="0"/>
      <w:divBdr>
        <w:top w:val="none" w:sz="0" w:space="0" w:color="auto"/>
        <w:left w:val="none" w:sz="0" w:space="0" w:color="auto"/>
        <w:bottom w:val="none" w:sz="0" w:space="0" w:color="auto"/>
        <w:right w:val="none" w:sz="0" w:space="0" w:color="auto"/>
      </w:divBdr>
    </w:div>
    <w:div w:id="568464896">
      <w:bodyDiv w:val="1"/>
      <w:marLeft w:val="0"/>
      <w:marRight w:val="0"/>
      <w:marTop w:val="0"/>
      <w:marBottom w:val="0"/>
      <w:divBdr>
        <w:top w:val="none" w:sz="0" w:space="0" w:color="auto"/>
        <w:left w:val="none" w:sz="0" w:space="0" w:color="auto"/>
        <w:bottom w:val="none" w:sz="0" w:space="0" w:color="auto"/>
        <w:right w:val="none" w:sz="0" w:space="0" w:color="auto"/>
      </w:divBdr>
    </w:div>
    <w:div w:id="581379512">
      <w:bodyDiv w:val="1"/>
      <w:marLeft w:val="0"/>
      <w:marRight w:val="0"/>
      <w:marTop w:val="0"/>
      <w:marBottom w:val="0"/>
      <w:divBdr>
        <w:top w:val="none" w:sz="0" w:space="0" w:color="auto"/>
        <w:left w:val="none" w:sz="0" w:space="0" w:color="auto"/>
        <w:bottom w:val="none" w:sz="0" w:space="0" w:color="auto"/>
        <w:right w:val="none" w:sz="0" w:space="0" w:color="auto"/>
      </w:divBdr>
    </w:div>
    <w:div w:id="586116402">
      <w:bodyDiv w:val="1"/>
      <w:marLeft w:val="0"/>
      <w:marRight w:val="0"/>
      <w:marTop w:val="0"/>
      <w:marBottom w:val="0"/>
      <w:divBdr>
        <w:top w:val="none" w:sz="0" w:space="0" w:color="auto"/>
        <w:left w:val="none" w:sz="0" w:space="0" w:color="auto"/>
        <w:bottom w:val="none" w:sz="0" w:space="0" w:color="auto"/>
        <w:right w:val="none" w:sz="0" w:space="0" w:color="auto"/>
      </w:divBdr>
    </w:div>
    <w:div w:id="588999778">
      <w:bodyDiv w:val="1"/>
      <w:marLeft w:val="0"/>
      <w:marRight w:val="0"/>
      <w:marTop w:val="0"/>
      <w:marBottom w:val="0"/>
      <w:divBdr>
        <w:top w:val="none" w:sz="0" w:space="0" w:color="auto"/>
        <w:left w:val="none" w:sz="0" w:space="0" w:color="auto"/>
        <w:bottom w:val="none" w:sz="0" w:space="0" w:color="auto"/>
        <w:right w:val="none" w:sz="0" w:space="0" w:color="auto"/>
      </w:divBdr>
    </w:div>
    <w:div w:id="590045578">
      <w:bodyDiv w:val="1"/>
      <w:marLeft w:val="0"/>
      <w:marRight w:val="0"/>
      <w:marTop w:val="0"/>
      <w:marBottom w:val="0"/>
      <w:divBdr>
        <w:top w:val="none" w:sz="0" w:space="0" w:color="auto"/>
        <w:left w:val="none" w:sz="0" w:space="0" w:color="auto"/>
        <w:bottom w:val="none" w:sz="0" w:space="0" w:color="auto"/>
        <w:right w:val="none" w:sz="0" w:space="0" w:color="auto"/>
      </w:divBdr>
    </w:div>
    <w:div w:id="593443990">
      <w:bodyDiv w:val="1"/>
      <w:marLeft w:val="0"/>
      <w:marRight w:val="0"/>
      <w:marTop w:val="0"/>
      <w:marBottom w:val="0"/>
      <w:divBdr>
        <w:top w:val="none" w:sz="0" w:space="0" w:color="auto"/>
        <w:left w:val="none" w:sz="0" w:space="0" w:color="auto"/>
        <w:bottom w:val="none" w:sz="0" w:space="0" w:color="auto"/>
        <w:right w:val="none" w:sz="0" w:space="0" w:color="auto"/>
      </w:divBdr>
    </w:div>
    <w:div w:id="598102677">
      <w:bodyDiv w:val="1"/>
      <w:marLeft w:val="0"/>
      <w:marRight w:val="0"/>
      <w:marTop w:val="0"/>
      <w:marBottom w:val="0"/>
      <w:divBdr>
        <w:top w:val="none" w:sz="0" w:space="0" w:color="auto"/>
        <w:left w:val="none" w:sz="0" w:space="0" w:color="auto"/>
        <w:bottom w:val="none" w:sz="0" w:space="0" w:color="auto"/>
        <w:right w:val="none" w:sz="0" w:space="0" w:color="auto"/>
      </w:divBdr>
    </w:div>
    <w:div w:id="616374524">
      <w:bodyDiv w:val="1"/>
      <w:marLeft w:val="0"/>
      <w:marRight w:val="0"/>
      <w:marTop w:val="0"/>
      <w:marBottom w:val="0"/>
      <w:divBdr>
        <w:top w:val="none" w:sz="0" w:space="0" w:color="auto"/>
        <w:left w:val="none" w:sz="0" w:space="0" w:color="auto"/>
        <w:bottom w:val="none" w:sz="0" w:space="0" w:color="auto"/>
        <w:right w:val="none" w:sz="0" w:space="0" w:color="auto"/>
      </w:divBdr>
    </w:div>
    <w:div w:id="648902007">
      <w:bodyDiv w:val="1"/>
      <w:marLeft w:val="0"/>
      <w:marRight w:val="0"/>
      <w:marTop w:val="0"/>
      <w:marBottom w:val="0"/>
      <w:divBdr>
        <w:top w:val="none" w:sz="0" w:space="0" w:color="auto"/>
        <w:left w:val="none" w:sz="0" w:space="0" w:color="auto"/>
        <w:bottom w:val="none" w:sz="0" w:space="0" w:color="auto"/>
        <w:right w:val="none" w:sz="0" w:space="0" w:color="auto"/>
      </w:divBdr>
    </w:div>
    <w:div w:id="653334832">
      <w:bodyDiv w:val="1"/>
      <w:marLeft w:val="0"/>
      <w:marRight w:val="0"/>
      <w:marTop w:val="0"/>
      <w:marBottom w:val="0"/>
      <w:divBdr>
        <w:top w:val="none" w:sz="0" w:space="0" w:color="auto"/>
        <w:left w:val="none" w:sz="0" w:space="0" w:color="auto"/>
        <w:bottom w:val="none" w:sz="0" w:space="0" w:color="auto"/>
        <w:right w:val="none" w:sz="0" w:space="0" w:color="auto"/>
      </w:divBdr>
    </w:div>
    <w:div w:id="667486850">
      <w:bodyDiv w:val="1"/>
      <w:marLeft w:val="0"/>
      <w:marRight w:val="0"/>
      <w:marTop w:val="0"/>
      <w:marBottom w:val="0"/>
      <w:divBdr>
        <w:top w:val="none" w:sz="0" w:space="0" w:color="auto"/>
        <w:left w:val="none" w:sz="0" w:space="0" w:color="auto"/>
        <w:bottom w:val="none" w:sz="0" w:space="0" w:color="auto"/>
        <w:right w:val="none" w:sz="0" w:space="0" w:color="auto"/>
      </w:divBdr>
    </w:div>
    <w:div w:id="673916616">
      <w:bodyDiv w:val="1"/>
      <w:marLeft w:val="0"/>
      <w:marRight w:val="0"/>
      <w:marTop w:val="0"/>
      <w:marBottom w:val="0"/>
      <w:divBdr>
        <w:top w:val="none" w:sz="0" w:space="0" w:color="auto"/>
        <w:left w:val="none" w:sz="0" w:space="0" w:color="auto"/>
        <w:bottom w:val="none" w:sz="0" w:space="0" w:color="auto"/>
        <w:right w:val="none" w:sz="0" w:space="0" w:color="auto"/>
      </w:divBdr>
    </w:div>
    <w:div w:id="682584515">
      <w:bodyDiv w:val="1"/>
      <w:marLeft w:val="0"/>
      <w:marRight w:val="0"/>
      <w:marTop w:val="0"/>
      <w:marBottom w:val="0"/>
      <w:divBdr>
        <w:top w:val="none" w:sz="0" w:space="0" w:color="auto"/>
        <w:left w:val="none" w:sz="0" w:space="0" w:color="auto"/>
        <w:bottom w:val="none" w:sz="0" w:space="0" w:color="auto"/>
        <w:right w:val="none" w:sz="0" w:space="0" w:color="auto"/>
      </w:divBdr>
    </w:div>
    <w:div w:id="685639314">
      <w:bodyDiv w:val="1"/>
      <w:marLeft w:val="0"/>
      <w:marRight w:val="0"/>
      <w:marTop w:val="0"/>
      <w:marBottom w:val="0"/>
      <w:divBdr>
        <w:top w:val="none" w:sz="0" w:space="0" w:color="auto"/>
        <w:left w:val="none" w:sz="0" w:space="0" w:color="auto"/>
        <w:bottom w:val="none" w:sz="0" w:space="0" w:color="auto"/>
        <w:right w:val="none" w:sz="0" w:space="0" w:color="auto"/>
      </w:divBdr>
    </w:div>
    <w:div w:id="687099031">
      <w:bodyDiv w:val="1"/>
      <w:marLeft w:val="0"/>
      <w:marRight w:val="0"/>
      <w:marTop w:val="0"/>
      <w:marBottom w:val="0"/>
      <w:divBdr>
        <w:top w:val="none" w:sz="0" w:space="0" w:color="auto"/>
        <w:left w:val="none" w:sz="0" w:space="0" w:color="auto"/>
        <w:bottom w:val="none" w:sz="0" w:space="0" w:color="auto"/>
        <w:right w:val="none" w:sz="0" w:space="0" w:color="auto"/>
      </w:divBdr>
    </w:div>
    <w:div w:id="692346560">
      <w:bodyDiv w:val="1"/>
      <w:marLeft w:val="0"/>
      <w:marRight w:val="0"/>
      <w:marTop w:val="0"/>
      <w:marBottom w:val="0"/>
      <w:divBdr>
        <w:top w:val="none" w:sz="0" w:space="0" w:color="auto"/>
        <w:left w:val="none" w:sz="0" w:space="0" w:color="auto"/>
        <w:bottom w:val="none" w:sz="0" w:space="0" w:color="auto"/>
        <w:right w:val="none" w:sz="0" w:space="0" w:color="auto"/>
      </w:divBdr>
    </w:div>
    <w:div w:id="693119066">
      <w:bodyDiv w:val="1"/>
      <w:marLeft w:val="0"/>
      <w:marRight w:val="0"/>
      <w:marTop w:val="0"/>
      <w:marBottom w:val="0"/>
      <w:divBdr>
        <w:top w:val="none" w:sz="0" w:space="0" w:color="auto"/>
        <w:left w:val="none" w:sz="0" w:space="0" w:color="auto"/>
        <w:bottom w:val="none" w:sz="0" w:space="0" w:color="auto"/>
        <w:right w:val="none" w:sz="0" w:space="0" w:color="auto"/>
      </w:divBdr>
    </w:div>
    <w:div w:id="701174860">
      <w:bodyDiv w:val="1"/>
      <w:marLeft w:val="0"/>
      <w:marRight w:val="0"/>
      <w:marTop w:val="0"/>
      <w:marBottom w:val="0"/>
      <w:divBdr>
        <w:top w:val="none" w:sz="0" w:space="0" w:color="auto"/>
        <w:left w:val="none" w:sz="0" w:space="0" w:color="auto"/>
        <w:bottom w:val="none" w:sz="0" w:space="0" w:color="auto"/>
        <w:right w:val="none" w:sz="0" w:space="0" w:color="auto"/>
      </w:divBdr>
    </w:div>
    <w:div w:id="703941702">
      <w:bodyDiv w:val="1"/>
      <w:marLeft w:val="0"/>
      <w:marRight w:val="0"/>
      <w:marTop w:val="0"/>
      <w:marBottom w:val="0"/>
      <w:divBdr>
        <w:top w:val="none" w:sz="0" w:space="0" w:color="auto"/>
        <w:left w:val="none" w:sz="0" w:space="0" w:color="auto"/>
        <w:bottom w:val="none" w:sz="0" w:space="0" w:color="auto"/>
        <w:right w:val="none" w:sz="0" w:space="0" w:color="auto"/>
      </w:divBdr>
    </w:div>
    <w:div w:id="720130693">
      <w:bodyDiv w:val="1"/>
      <w:marLeft w:val="0"/>
      <w:marRight w:val="0"/>
      <w:marTop w:val="0"/>
      <w:marBottom w:val="0"/>
      <w:divBdr>
        <w:top w:val="none" w:sz="0" w:space="0" w:color="auto"/>
        <w:left w:val="none" w:sz="0" w:space="0" w:color="auto"/>
        <w:bottom w:val="none" w:sz="0" w:space="0" w:color="auto"/>
        <w:right w:val="none" w:sz="0" w:space="0" w:color="auto"/>
      </w:divBdr>
    </w:div>
    <w:div w:id="757094340">
      <w:bodyDiv w:val="1"/>
      <w:marLeft w:val="0"/>
      <w:marRight w:val="0"/>
      <w:marTop w:val="0"/>
      <w:marBottom w:val="0"/>
      <w:divBdr>
        <w:top w:val="none" w:sz="0" w:space="0" w:color="auto"/>
        <w:left w:val="none" w:sz="0" w:space="0" w:color="auto"/>
        <w:bottom w:val="none" w:sz="0" w:space="0" w:color="auto"/>
        <w:right w:val="none" w:sz="0" w:space="0" w:color="auto"/>
      </w:divBdr>
    </w:div>
    <w:div w:id="760833058">
      <w:bodyDiv w:val="1"/>
      <w:marLeft w:val="0"/>
      <w:marRight w:val="0"/>
      <w:marTop w:val="0"/>
      <w:marBottom w:val="0"/>
      <w:divBdr>
        <w:top w:val="none" w:sz="0" w:space="0" w:color="auto"/>
        <w:left w:val="none" w:sz="0" w:space="0" w:color="auto"/>
        <w:bottom w:val="none" w:sz="0" w:space="0" w:color="auto"/>
        <w:right w:val="none" w:sz="0" w:space="0" w:color="auto"/>
      </w:divBdr>
    </w:div>
    <w:div w:id="763377464">
      <w:bodyDiv w:val="1"/>
      <w:marLeft w:val="0"/>
      <w:marRight w:val="0"/>
      <w:marTop w:val="0"/>
      <w:marBottom w:val="0"/>
      <w:divBdr>
        <w:top w:val="none" w:sz="0" w:space="0" w:color="auto"/>
        <w:left w:val="none" w:sz="0" w:space="0" w:color="auto"/>
        <w:bottom w:val="none" w:sz="0" w:space="0" w:color="auto"/>
        <w:right w:val="none" w:sz="0" w:space="0" w:color="auto"/>
      </w:divBdr>
    </w:div>
    <w:div w:id="764306516">
      <w:bodyDiv w:val="1"/>
      <w:marLeft w:val="0"/>
      <w:marRight w:val="0"/>
      <w:marTop w:val="0"/>
      <w:marBottom w:val="0"/>
      <w:divBdr>
        <w:top w:val="none" w:sz="0" w:space="0" w:color="auto"/>
        <w:left w:val="none" w:sz="0" w:space="0" w:color="auto"/>
        <w:bottom w:val="none" w:sz="0" w:space="0" w:color="auto"/>
        <w:right w:val="none" w:sz="0" w:space="0" w:color="auto"/>
      </w:divBdr>
    </w:div>
    <w:div w:id="782386426">
      <w:bodyDiv w:val="1"/>
      <w:marLeft w:val="0"/>
      <w:marRight w:val="0"/>
      <w:marTop w:val="0"/>
      <w:marBottom w:val="0"/>
      <w:divBdr>
        <w:top w:val="none" w:sz="0" w:space="0" w:color="auto"/>
        <w:left w:val="none" w:sz="0" w:space="0" w:color="auto"/>
        <w:bottom w:val="none" w:sz="0" w:space="0" w:color="auto"/>
        <w:right w:val="none" w:sz="0" w:space="0" w:color="auto"/>
      </w:divBdr>
    </w:div>
    <w:div w:id="803163248">
      <w:bodyDiv w:val="1"/>
      <w:marLeft w:val="0"/>
      <w:marRight w:val="0"/>
      <w:marTop w:val="0"/>
      <w:marBottom w:val="0"/>
      <w:divBdr>
        <w:top w:val="none" w:sz="0" w:space="0" w:color="auto"/>
        <w:left w:val="none" w:sz="0" w:space="0" w:color="auto"/>
        <w:bottom w:val="none" w:sz="0" w:space="0" w:color="auto"/>
        <w:right w:val="none" w:sz="0" w:space="0" w:color="auto"/>
      </w:divBdr>
    </w:div>
    <w:div w:id="806355799">
      <w:bodyDiv w:val="1"/>
      <w:marLeft w:val="0"/>
      <w:marRight w:val="0"/>
      <w:marTop w:val="0"/>
      <w:marBottom w:val="0"/>
      <w:divBdr>
        <w:top w:val="none" w:sz="0" w:space="0" w:color="auto"/>
        <w:left w:val="none" w:sz="0" w:space="0" w:color="auto"/>
        <w:bottom w:val="none" w:sz="0" w:space="0" w:color="auto"/>
        <w:right w:val="none" w:sz="0" w:space="0" w:color="auto"/>
      </w:divBdr>
    </w:div>
    <w:div w:id="838158034">
      <w:bodyDiv w:val="1"/>
      <w:marLeft w:val="0"/>
      <w:marRight w:val="0"/>
      <w:marTop w:val="0"/>
      <w:marBottom w:val="0"/>
      <w:divBdr>
        <w:top w:val="none" w:sz="0" w:space="0" w:color="auto"/>
        <w:left w:val="none" w:sz="0" w:space="0" w:color="auto"/>
        <w:bottom w:val="none" w:sz="0" w:space="0" w:color="auto"/>
        <w:right w:val="none" w:sz="0" w:space="0" w:color="auto"/>
      </w:divBdr>
    </w:div>
    <w:div w:id="887691392">
      <w:bodyDiv w:val="1"/>
      <w:marLeft w:val="0"/>
      <w:marRight w:val="0"/>
      <w:marTop w:val="0"/>
      <w:marBottom w:val="0"/>
      <w:divBdr>
        <w:top w:val="none" w:sz="0" w:space="0" w:color="auto"/>
        <w:left w:val="none" w:sz="0" w:space="0" w:color="auto"/>
        <w:bottom w:val="none" w:sz="0" w:space="0" w:color="auto"/>
        <w:right w:val="none" w:sz="0" w:space="0" w:color="auto"/>
      </w:divBdr>
    </w:div>
    <w:div w:id="927882604">
      <w:bodyDiv w:val="1"/>
      <w:marLeft w:val="0"/>
      <w:marRight w:val="0"/>
      <w:marTop w:val="0"/>
      <w:marBottom w:val="0"/>
      <w:divBdr>
        <w:top w:val="none" w:sz="0" w:space="0" w:color="auto"/>
        <w:left w:val="none" w:sz="0" w:space="0" w:color="auto"/>
        <w:bottom w:val="none" w:sz="0" w:space="0" w:color="auto"/>
        <w:right w:val="none" w:sz="0" w:space="0" w:color="auto"/>
      </w:divBdr>
    </w:div>
    <w:div w:id="928539572">
      <w:bodyDiv w:val="1"/>
      <w:marLeft w:val="0"/>
      <w:marRight w:val="0"/>
      <w:marTop w:val="0"/>
      <w:marBottom w:val="0"/>
      <w:divBdr>
        <w:top w:val="none" w:sz="0" w:space="0" w:color="auto"/>
        <w:left w:val="none" w:sz="0" w:space="0" w:color="auto"/>
        <w:bottom w:val="none" w:sz="0" w:space="0" w:color="auto"/>
        <w:right w:val="none" w:sz="0" w:space="0" w:color="auto"/>
      </w:divBdr>
    </w:div>
    <w:div w:id="933979102">
      <w:bodyDiv w:val="1"/>
      <w:marLeft w:val="0"/>
      <w:marRight w:val="0"/>
      <w:marTop w:val="0"/>
      <w:marBottom w:val="0"/>
      <w:divBdr>
        <w:top w:val="none" w:sz="0" w:space="0" w:color="auto"/>
        <w:left w:val="none" w:sz="0" w:space="0" w:color="auto"/>
        <w:bottom w:val="none" w:sz="0" w:space="0" w:color="auto"/>
        <w:right w:val="none" w:sz="0" w:space="0" w:color="auto"/>
      </w:divBdr>
    </w:div>
    <w:div w:id="950010162">
      <w:bodyDiv w:val="1"/>
      <w:marLeft w:val="0"/>
      <w:marRight w:val="0"/>
      <w:marTop w:val="0"/>
      <w:marBottom w:val="0"/>
      <w:divBdr>
        <w:top w:val="none" w:sz="0" w:space="0" w:color="auto"/>
        <w:left w:val="none" w:sz="0" w:space="0" w:color="auto"/>
        <w:bottom w:val="none" w:sz="0" w:space="0" w:color="auto"/>
        <w:right w:val="none" w:sz="0" w:space="0" w:color="auto"/>
      </w:divBdr>
    </w:div>
    <w:div w:id="953367521">
      <w:bodyDiv w:val="1"/>
      <w:marLeft w:val="0"/>
      <w:marRight w:val="0"/>
      <w:marTop w:val="0"/>
      <w:marBottom w:val="0"/>
      <w:divBdr>
        <w:top w:val="none" w:sz="0" w:space="0" w:color="auto"/>
        <w:left w:val="none" w:sz="0" w:space="0" w:color="auto"/>
        <w:bottom w:val="none" w:sz="0" w:space="0" w:color="auto"/>
        <w:right w:val="none" w:sz="0" w:space="0" w:color="auto"/>
      </w:divBdr>
    </w:div>
    <w:div w:id="956760316">
      <w:bodyDiv w:val="1"/>
      <w:marLeft w:val="0"/>
      <w:marRight w:val="0"/>
      <w:marTop w:val="0"/>
      <w:marBottom w:val="0"/>
      <w:divBdr>
        <w:top w:val="none" w:sz="0" w:space="0" w:color="auto"/>
        <w:left w:val="none" w:sz="0" w:space="0" w:color="auto"/>
        <w:bottom w:val="none" w:sz="0" w:space="0" w:color="auto"/>
        <w:right w:val="none" w:sz="0" w:space="0" w:color="auto"/>
      </w:divBdr>
    </w:div>
    <w:div w:id="979263946">
      <w:bodyDiv w:val="1"/>
      <w:marLeft w:val="0"/>
      <w:marRight w:val="0"/>
      <w:marTop w:val="0"/>
      <w:marBottom w:val="0"/>
      <w:divBdr>
        <w:top w:val="none" w:sz="0" w:space="0" w:color="auto"/>
        <w:left w:val="none" w:sz="0" w:space="0" w:color="auto"/>
        <w:bottom w:val="none" w:sz="0" w:space="0" w:color="auto"/>
        <w:right w:val="none" w:sz="0" w:space="0" w:color="auto"/>
      </w:divBdr>
    </w:div>
    <w:div w:id="988288287">
      <w:bodyDiv w:val="1"/>
      <w:marLeft w:val="0"/>
      <w:marRight w:val="0"/>
      <w:marTop w:val="0"/>
      <w:marBottom w:val="0"/>
      <w:divBdr>
        <w:top w:val="none" w:sz="0" w:space="0" w:color="auto"/>
        <w:left w:val="none" w:sz="0" w:space="0" w:color="auto"/>
        <w:bottom w:val="none" w:sz="0" w:space="0" w:color="auto"/>
        <w:right w:val="none" w:sz="0" w:space="0" w:color="auto"/>
      </w:divBdr>
    </w:div>
    <w:div w:id="998852254">
      <w:bodyDiv w:val="1"/>
      <w:marLeft w:val="0"/>
      <w:marRight w:val="0"/>
      <w:marTop w:val="0"/>
      <w:marBottom w:val="0"/>
      <w:divBdr>
        <w:top w:val="none" w:sz="0" w:space="0" w:color="auto"/>
        <w:left w:val="none" w:sz="0" w:space="0" w:color="auto"/>
        <w:bottom w:val="none" w:sz="0" w:space="0" w:color="auto"/>
        <w:right w:val="none" w:sz="0" w:space="0" w:color="auto"/>
      </w:divBdr>
    </w:div>
    <w:div w:id="1013648977">
      <w:bodyDiv w:val="1"/>
      <w:marLeft w:val="0"/>
      <w:marRight w:val="0"/>
      <w:marTop w:val="0"/>
      <w:marBottom w:val="0"/>
      <w:divBdr>
        <w:top w:val="none" w:sz="0" w:space="0" w:color="auto"/>
        <w:left w:val="none" w:sz="0" w:space="0" w:color="auto"/>
        <w:bottom w:val="none" w:sz="0" w:space="0" w:color="auto"/>
        <w:right w:val="none" w:sz="0" w:space="0" w:color="auto"/>
      </w:divBdr>
    </w:div>
    <w:div w:id="1032531336">
      <w:bodyDiv w:val="1"/>
      <w:marLeft w:val="0"/>
      <w:marRight w:val="0"/>
      <w:marTop w:val="0"/>
      <w:marBottom w:val="0"/>
      <w:divBdr>
        <w:top w:val="none" w:sz="0" w:space="0" w:color="auto"/>
        <w:left w:val="none" w:sz="0" w:space="0" w:color="auto"/>
        <w:bottom w:val="none" w:sz="0" w:space="0" w:color="auto"/>
        <w:right w:val="none" w:sz="0" w:space="0" w:color="auto"/>
      </w:divBdr>
    </w:div>
    <w:div w:id="1062143070">
      <w:bodyDiv w:val="1"/>
      <w:marLeft w:val="0"/>
      <w:marRight w:val="0"/>
      <w:marTop w:val="0"/>
      <w:marBottom w:val="0"/>
      <w:divBdr>
        <w:top w:val="none" w:sz="0" w:space="0" w:color="auto"/>
        <w:left w:val="none" w:sz="0" w:space="0" w:color="auto"/>
        <w:bottom w:val="none" w:sz="0" w:space="0" w:color="auto"/>
        <w:right w:val="none" w:sz="0" w:space="0" w:color="auto"/>
      </w:divBdr>
    </w:div>
    <w:div w:id="1084959334">
      <w:bodyDiv w:val="1"/>
      <w:marLeft w:val="0"/>
      <w:marRight w:val="0"/>
      <w:marTop w:val="0"/>
      <w:marBottom w:val="0"/>
      <w:divBdr>
        <w:top w:val="none" w:sz="0" w:space="0" w:color="auto"/>
        <w:left w:val="none" w:sz="0" w:space="0" w:color="auto"/>
        <w:bottom w:val="none" w:sz="0" w:space="0" w:color="auto"/>
        <w:right w:val="none" w:sz="0" w:space="0" w:color="auto"/>
      </w:divBdr>
    </w:div>
    <w:div w:id="1092320105">
      <w:bodyDiv w:val="1"/>
      <w:marLeft w:val="0"/>
      <w:marRight w:val="0"/>
      <w:marTop w:val="0"/>
      <w:marBottom w:val="0"/>
      <w:divBdr>
        <w:top w:val="none" w:sz="0" w:space="0" w:color="auto"/>
        <w:left w:val="none" w:sz="0" w:space="0" w:color="auto"/>
        <w:bottom w:val="none" w:sz="0" w:space="0" w:color="auto"/>
        <w:right w:val="none" w:sz="0" w:space="0" w:color="auto"/>
      </w:divBdr>
    </w:div>
    <w:div w:id="1134761563">
      <w:bodyDiv w:val="1"/>
      <w:marLeft w:val="0"/>
      <w:marRight w:val="0"/>
      <w:marTop w:val="0"/>
      <w:marBottom w:val="0"/>
      <w:divBdr>
        <w:top w:val="none" w:sz="0" w:space="0" w:color="auto"/>
        <w:left w:val="none" w:sz="0" w:space="0" w:color="auto"/>
        <w:bottom w:val="none" w:sz="0" w:space="0" w:color="auto"/>
        <w:right w:val="none" w:sz="0" w:space="0" w:color="auto"/>
      </w:divBdr>
    </w:div>
    <w:div w:id="1138843662">
      <w:bodyDiv w:val="1"/>
      <w:marLeft w:val="0"/>
      <w:marRight w:val="0"/>
      <w:marTop w:val="0"/>
      <w:marBottom w:val="0"/>
      <w:divBdr>
        <w:top w:val="none" w:sz="0" w:space="0" w:color="auto"/>
        <w:left w:val="none" w:sz="0" w:space="0" w:color="auto"/>
        <w:bottom w:val="none" w:sz="0" w:space="0" w:color="auto"/>
        <w:right w:val="none" w:sz="0" w:space="0" w:color="auto"/>
      </w:divBdr>
    </w:div>
    <w:div w:id="1146973892">
      <w:bodyDiv w:val="1"/>
      <w:marLeft w:val="0"/>
      <w:marRight w:val="0"/>
      <w:marTop w:val="0"/>
      <w:marBottom w:val="0"/>
      <w:divBdr>
        <w:top w:val="none" w:sz="0" w:space="0" w:color="auto"/>
        <w:left w:val="none" w:sz="0" w:space="0" w:color="auto"/>
        <w:bottom w:val="none" w:sz="0" w:space="0" w:color="auto"/>
        <w:right w:val="none" w:sz="0" w:space="0" w:color="auto"/>
      </w:divBdr>
    </w:div>
    <w:div w:id="1147554580">
      <w:bodyDiv w:val="1"/>
      <w:marLeft w:val="0"/>
      <w:marRight w:val="0"/>
      <w:marTop w:val="0"/>
      <w:marBottom w:val="0"/>
      <w:divBdr>
        <w:top w:val="none" w:sz="0" w:space="0" w:color="auto"/>
        <w:left w:val="none" w:sz="0" w:space="0" w:color="auto"/>
        <w:bottom w:val="none" w:sz="0" w:space="0" w:color="auto"/>
        <w:right w:val="none" w:sz="0" w:space="0" w:color="auto"/>
      </w:divBdr>
    </w:div>
    <w:div w:id="1153328603">
      <w:bodyDiv w:val="1"/>
      <w:marLeft w:val="0"/>
      <w:marRight w:val="0"/>
      <w:marTop w:val="0"/>
      <w:marBottom w:val="0"/>
      <w:divBdr>
        <w:top w:val="none" w:sz="0" w:space="0" w:color="auto"/>
        <w:left w:val="none" w:sz="0" w:space="0" w:color="auto"/>
        <w:bottom w:val="none" w:sz="0" w:space="0" w:color="auto"/>
        <w:right w:val="none" w:sz="0" w:space="0" w:color="auto"/>
      </w:divBdr>
    </w:div>
    <w:div w:id="1160266188">
      <w:bodyDiv w:val="1"/>
      <w:marLeft w:val="0"/>
      <w:marRight w:val="0"/>
      <w:marTop w:val="0"/>
      <w:marBottom w:val="0"/>
      <w:divBdr>
        <w:top w:val="none" w:sz="0" w:space="0" w:color="auto"/>
        <w:left w:val="none" w:sz="0" w:space="0" w:color="auto"/>
        <w:bottom w:val="none" w:sz="0" w:space="0" w:color="auto"/>
        <w:right w:val="none" w:sz="0" w:space="0" w:color="auto"/>
      </w:divBdr>
    </w:div>
    <w:div w:id="1172330118">
      <w:bodyDiv w:val="1"/>
      <w:marLeft w:val="0"/>
      <w:marRight w:val="0"/>
      <w:marTop w:val="0"/>
      <w:marBottom w:val="0"/>
      <w:divBdr>
        <w:top w:val="none" w:sz="0" w:space="0" w:color="auto"/>
        <w:left w:val="none" w:sz="0" w:space="0" w:color="auto"/>
        <w:bottom w:val="none" w:sz="0" w:space="0" w:color="auto"/>
        <w:right w:val="none" w:sz="0" w:space="0" w:color="auto"/>
      </w:divBdr>
    </w:div>
    <w:div w:id="1173453139">
      <w:bodyDiv w:val="1"/>
      <w:marLeft w:val="0"/>
      <w:marRight w:val="0"/>
      <w:marTop w:val="0"/>
      <w:marBottom w:val="0"/>
      <w:divBdr>
        <w:top w:val="none" w:sz="0" w:space="0" w:color="auto"/>
        <w:left w:val="none" w:sz="0" w:space="0" w:color="auto"/>
        <w:bottom w:val="none" w:sz="0" w:space="0" w:color="auto"/>
        <w:right w:val="none" w:sz="0" w:space="0" w:color="auto"/>
      </w:divBdr>
    </w:div>
    <w:div w:id="1195774338">
      <w:bodyDiv w:val="1"/>
      <w:marLeft w:val="0"/>
      <w:marRight w:val="0"/>
      <w:marTop w:val="0"/>
      <w:marBottom w:val="0"/>
      <w:divBdr>
        <w:top w:val="none" w:sz="0" w:space="0" w:color="auto"/>
        <w:left w:val="none" w:sz="0" w:space="0" w:color="auto"/>
        <w:bottom w:val="none" w:sz="0" w:space="0" w:color="auto"/>
        <w:right w:val="none" w:sz="0" w:space="0" w:color="auto"/>
      </w:divBdr>
    </w:div>
    <w:div w:id="1224833168">
      <w:bodyDiv w:val="1"/>
      <w:marLeft w:val="0"/>
      <w:marRight w:val="0"/>
      <w:marTop w:val="0"/>
      <w:marBottom w:val="0"/>
      <w:divBdr>
        <w:top w:val="none" w:sz="0" w:space="0" w:color="auto"/>
        <w:left w:val="none" w:sz="0" w:space="0" w:color="auto"/>
        <w:bottom w:val="none" w:sz="0" w:space="0" w:color="auto"/>
        <w:right w:val="none" w:sz="0" w:space="0" w:color="auto"/>
      </w:divBdr>
    </w:div>
    <w:div w:id="1245526814">
      <w:bodyDiv w:val="1"/>
      <w:marLeft w:val="0"/>
      <w:marRight w:val="0"/>
      <w:marTop w:val="0"/>
      <w:marBottom w:val="0"/>
      <w:divBdr>
        <w:top w:val="none" w:sz="0" w:space="0" w:color="auto"/>
        <w:left w:val="none" w:sz="0" w:space="0" w:color="auto"/>
        <w:bottom w:val="none" w:sz="0" w:space="0" w:color="auto"/>
        <w:right w:val="none" w:sz="0" w:space="0" w:color="auto"/>
      </w:divBdr>
    </w:div>
    <w:div w:id="1260525262">
      <w:bodyDiv w:val="1"/>
      <w:marLeft w:val="0"/>
      <w:marRight w:val="0"/>
      <w:marTop w:val="0"/>
      <w:marBottom w:val="0"/>
      <w:divBdr>
        <w:top w:val="none" w:sz="0" w:space="0" w:color="auto"/>
        <w:left w:val="none" w:sz="0" w:space="0" w:color="auto"/>
        <w:bottom w:val="none" w:sz="0" w:space="0" w:color="auto"/>
        <w:right w:val="none" w:sz="0" w:space="0" w:color="auto"/>
      </w:divBdr>
    </w:div>
    <w:div w:id="1266496436">
      <w:bodyDiv w:val="1"/>
      <w:marLeft w:val="0"/>
      <w:marRight w:val="0"/>
      <w:marTop w:val="0"/>
      <w:marBottom w:val="0"/>
      <w:divBdr>
        <w:top w:val="none" w:sz="0" w:space="0" w:color="auto"/>
        <w:left w:val="none" w:sz="0" w:space="0" w:color="auto"/>
        <w:bottom w:val="none" w:sz="0" w:space="0" w:color="auto"/>
        <w:right w:val="none" w:sz="0" w:space="0" w:color="auto"/>
      </w:divBdr>
    </w:div>
    <w:div w:id="1272711920">
      <w:bodyDiv w:val="1"/>
      <w:marLeft w:val="0"/>
      <w:marRight w:val="0"/>
      <w:marTop w:val="0"/>
      <w:marBottom w:val="0"/>
      <w:divBdr>
        <w:top w:val="none" w:sz="0" w:space="0" w:color="auto"/>
        <w:left w:val="none" w:sz="0" w:space="0" w:color="auto"/>
        <w:bottom w:val="none" w:sz="0" w:space="0" w:color="auto"/>
        <w:right w:val="none" w:sz="0" w:space="0" w:color="auto"/>
      </w:divBdr>
    </w:div>
    <w:div w:id="1286080206">
      <w:bodyDiv w:val="1"/>
      <w:marLeft w:val="0"/>
      <w:marRight w:val="0"/>
      <w:marTop w:val="0"/>
      <w:marBottom w:val="0"/>
      <w:divBdr>
        <w:top w:val="none" w:sz="0" w:space="0" w:color="auto"/>
        <w:left w:val="none" w:sz="0" w:space="0" w:color="auto"/>
        <w:bottom w:val="none" w:sz="0" w:space="0" w:color="auto"/>
        <w:right w:val="none" w:sz="0" w:space="0" w:color="auto"/>
      </w:divBdr>
    </w:div>
    <w:div w:id="1287741117">
      <w:bodyDiv w:val="1"/>
      <w:marLeft w:val="0"/>
      <w:marRight w:val="0"/>
      <w:marTop w:val="0"/>
      <w:marBottom w:val="0"/>
      <w:divBdr>
        <w:top w:val="none" w:sz="0" w:space="0" w:color="auto"/>
        <w:left w:val="none" w:sz="0" w:space="0" w:color="auto"/>
        <w:bottom w:val="none" w:sz="0" w:space="0" w:color="auto"/>
        <w:right w:val="none" w:sz="0" w:space="0" w:color="auto"/>
      </w:divBdr>
    </w:div>
    <w:div w:id="1333336670">
      <w:bodyDiv w:val="1"/>
      <w:marLeft w:val="0"/>
      <w:marRight w:val="0"/>
      <w:marTop w:val="0"/>
      <w:marBottom w:val="0"/>
      <w:divBdr>
        <w:top w:val="none" w:sz="0" w:space="0" w:color="auto"/>
        <w:left w:val="none" w:sz="0" w:space="0" w:color="auto"/>
        <w:bottom w:val="none" w:sz="0" w:space="0" w:color="auto"/>
        <w:right w:val="none" w:sz="0" w:space="0" w:color="auto"/>
      </w:divBdr>
    </w:div>
    <w:div w:id="1346321847">
      <w:bodyDiv w:val="1"/>
      <w:marLeft w:val="0"/>
      <w:marRight w:val="0"/>
      <w:marTop w:val="0"/>
      <w:marBottom w:val="0"/>
      <w:divBdr>
        <w:top w:val="none" w:sz="0" w:space="0" w:color="auto"/>
        <w:left w:val="none" w:sz="0" w:space="0" w:color="auto"/>
        <w:bottom w:val="none" w:sz="0" w:space="0" w:color="auto"/>
        <w:right w:val="none" w:sz="0" w:space="0" w:color="auto"/>
      </w:divBdr>
    </w:div>
    <w:div w:id="1350374525">
      <w:bodyDiv w:val="1"/>
      <w:marLeft w:val="0"/>
      <w:marRight w:val="0"/>
      <w:marTop w:val="0"/>
      <w:marBottom w:val="0"/>
      <w:divBdr>
        <w:top w:val="none" w:sz="0" w:space="0" w:color="auto"/>
        <w:left w:val="none" w:sz="0" w:space="0" w:color="auto"/>
        <w:bottom w:val="none" w:sz="0" w:space="0" w:color="auto"/>
        <w:right w:val="none" w:sz="0" w:space="0" w:color="auto"/>
      </w:divBdr>
    </w:div>
    <w:div w:id="1353722110">
      <w:bodyDiv w:val="1"/>
      <w:marLeft w:val="0"/>
      <w:marRight w:val="0"/>
      <w:marTop w:val="0"/>
      <w:marBottom w:val="0"/>
      <w:divBdr>
        <w:top w:val="none" w:sz="0" w:space="0" w:color="auto"/>
        <w:left w:val="none" w:sz="0" w:space="0" w:color="auto"/>
        <w:bottom w:val="none" w:sz="0" w:space="0" w:color="auto"/>
        <w:right w:val="none" w:sz="0" w:space="0" w:color="auto"/>
      </w:divBdr>
    </w:div>
    <w:div w:id="1363632294">
      <w:bodyDiv w:val="1"/>
      <w:marLeft w:val="0"/>
      <w:marRight w:val="0"/>
      <w:marTop w:val="0"/>
      <w:marBottom w:val="0"/>
      <w:divBdr>
        <w:top w:val="none" w:sz="0" w:space="0" w:color="auto"/>
        <w:left w:val="none" w:sz="0" w:space="0" w:color="auto"/>
        <w:bottom w:val="none" w:sz="0" w:space="0" w:color="auto"/>
        <w:right w:val="none" w:sz="0" w:space="0" w:color="auto"/>
      </w:divBdr>
    </w:div>
    <w:div w:id="1367025361">
      <w:bodyDiv w:val="1"/>
      <w:marLeft w:val="0"/>
      <w:marRight w:val="0"/>
      <w:marTop w:val="0"/>
      <w:marBottom w:val="0"/>
      <w:divBdr>
        <w:top w:val="none" w:sz="0" w:space="0" w:color="auto"/>
        <w:left w:val="none" w:sz="0" w:space="0" w:color="auto"/>
        <w:bottom w:val="none" w:sz="0" w:space="0" w:color="auto"/>
        <w:right w:val="none" w:sz="0" w:space="0" w:color="auto"/>
      </w:divBdr>
    </w:div>
    <w:div w:id="1369334514">
      <w:bodyDiv w:val="1"/>
      <w:marLeft w:val="0"/>
      <w:marRight w:val="0"/>
      <w:marTop w:val="0"/>
      <w:marBottom w:val="0"/>
      <w:divBdr>
        <w:top w:val="none" w:sz="0" w:space="0" w:color="auto"/>
        <w:left w:val="none" w:sz="0" w:space="0" w:color="auto"/>
        <w:bottom w:val="none" w:sz="0" w:space="0" w:color="auto"/>
        <w:right w:val="none" w:sz="0" w:space="0" w:color="auto"/>
      </w:divBdr>
    </w:div>
    <w:div w:id="1378818880">
      <w:bodyDiv w:val="1"/>
      <w:marLeft w:val="0"/>
      <w:marRight w:val="0"/>
      <w:marTop w:val="0"/>
      <w:marBottom w:val="0"/>
      <w:divBdr>
        <w:top w:val="none" w:sz="0" w:space="0" w:color="auto"/>
        <w:left w:val="none" w:sz="0" w:space="0" w:color="auto"/>
        <w:bottom w:val="none" w:sz="0" w:space="0" w:color="auto"/>
        <w:right w:val="none" w:sz="0" w:space="0" w:color="auto"/>
      </w:divBdr>
    </w:div>
    <w:div w:id="1383410753">
      <w:bodyDiv w:val="1"/>
      <w:marLeft w:val="0"/>
      <w:marRight w:val="0"/>
      <w:marTop w:val="0"/>
      <w:marBottom w:val="0"/>
      <w:divBdr>
        <w:top w:val="none" w:sz="0" w:space="0" w:color="auto"/>
        <w:left w:val="none" w:sz="0" w:space="0" w:color="auto"/>
        <w:bottom w:val="none" w:sz="0" w:space="0" w:color="auto"/>
        <w:right w:val="none" w:sz="0" w:space="0" w:color="auto"/>
      </w:divBdr>
    </w:div>
    <w:div w:id="1428766352">
      <w:bodyDiv w:val="1"/>
      <w:marLeft w:val="0"/>
      <w:marRight w:val="0"/>
      <w:marTop w:val="0"/>
      <w:marBottom w:val="0"/>
      <w:divBdr>
        <w:top w:val="none" w:sz="0" w:space="0" w:color="auto"/>
        <w:left w:val="none" w:sz="0" w:space="0" w:color="auto"/>
        <w:bottom w:val="none" w:sz="0" w:space="0" w:color="auto"/>
        <w:right w:val="none" w:sz="0" w:space="0" w:color="auto"/>
      </w:divBdr>
    </w:div>
    <w:div w:id="1470241792">
      <w:bodyDiv w:val="1"/>
      <w:marLeft w:val="0"/>
      <w:marRight w:val="0"/>
      <w:marTop w:val="0"/>
      <w:marBottom w:val="0"/>
      <w:divBdr>
        <w:top w:val="none" w:sz="0" w:space="0" w:color="auto"/>
        <w:left w:val="none" w:sz="0" w:space="0" w:color="auto"/>
        <w:bottom w:val="none" w:sz="0" w:space="0" w:color="auto"/>
        <w:right w:val="none" w:sz="0" w:space="0" w:color="auto"/>
      </w:divBdr>
    </w:div>
    <w:div w:id="1477794788">
      <w:bodyDiv w:val="1"/>
      <w:marLeft w:val="0"/>
      <w:marRight w:val="0"/>
      <w:marTop w:val="0"/>
      <w:marBottom w:val="0"/>
      <w:divBdr>
        <w:top w:val="none" w:sz="0" w:space="0" w:color="auto"/>
        <w:left w:val="none" w:sz="0" w:space="0" w:color="auto"/>
        <w:bottom w:val="none" w:sz="0" w:space="0" w:color="auto"/>
        <w:right w:val="none" w:sz="0" w:space="0" w:color="auto"/>
      </w:divBdr>
    </w:div>
    <w:div w:id="1479803729">
      <w:bodyDiv w:val="1"/>
      <w:marLeft w:val="0"/>
      <w:marRight w:val="0"/>
      <w:marTop w:val="0"/>
      <w:marBottom w:val="0"/>
      <w:divBdr>
        <w:top w:val="none" w:sz="0" w:space="0" w:color="auto"/>
        <w:left w:val="none" w:sz="0" w:space="0" w:color="auto"/>
        <w:bottom w:val="none" w:sz="0" w:space="0" w:color="auto"/>
        <w:right w:val="none" w:sz="0" w:space="0" w:color="auto"/>
      </w:divBdr>
    </w:div>
    <w:div w:id="1503936855">
      <w:bodyDiv w:val="1"/>
      <w:marLeft w:val="0"/>
      <w:marRight w:val="0"/>
      <w:marTop w:val="0"/>
      <w:marBottom w:val="0"/>
      <w:divBdr>
        <w:top w:val="none" w:sz="0" w:space="0" w:color="auto"/>
        <w:left w:val="none" w:sz="0" w:space="0" w:color="auto"/>
        <w:bottom w:val="none" w:sz="0" w:space="0" w:color="auto"/>
        <w:right w:val="none" w:sz="0" w:space="0" w:color="auto"/>
      </w:divBdr>
    </w:div>
    <w:div w:id="1506437897">
      <w:bodyDiv w:val="1"/>
      <w:marLeft w:val="0"/>
      <w:marRight w:val="0"/>
      <w:marTop w:val="0"/>
      <w:marBottom w:val="0"/>
      <w:divBdr>
        <w:top w:val="none" w:sz="0" w:space="0" w:color="auto"/>
        <w:left w:val="none" w:sz="0" w:space="0" w:color="auto"/>
        <w:bottom w:val="none" w:sz="0" w:space="0" w:color="auto"/>
        <w:right w:val="none" w:sz="0" w:space="0" w:color="auto"/>
      </w:divBdr>
    </w:div>
    <w:div w:id="1515535940">
      <w:bodyDiv w:val="1"/>
      <w:marLeft w:val="0"/>
      <w:marRight w:val="0"/>
      <w:marTop w:val="0"/>
      <w:marBottom w:val="0"/>
      <w:divBdr>
        <w:top w:val="none" w:sz="0" w:space="0" w:color="auto"/>
        <w:left w:val="none" w:sz="0" w:space="0" w:color="auto"/>
        <w:bottom w:val="none" w:sz="0" w:space="0" w:color="auto"/>
        <w:right w:val="none" w:sz="0" w:space="0" w:color="auto"/>
      </w:divBdr>
    </w:div>
    <w:div w:id="1524589189">
      <w:bodyDiv w:val="1"/>
      <w:marLeft w:val="0"/>
      <w:marRight w:val="0"/>
      <w:marTop w:val="0"/>
      <w:marBottom w:val="0"/>
      <w:divBdr>
        <w:top w:val="none" w:sz="0" w:space="0" w:color="auto"/>
        <w:left w:val="none" w:sz="0" w:space="0" w:color="auto"/>
        <w:bottom w:val="none" w:sz="0" w:space="0" w:color="auto"/>
        <w:right w:val="none" w:sz="0" w:space="0" w:color="auto"/>
      </w:divBdr>
    </w:div>
    <w:div w:id="1525365387">
      <w:bodyDiv w:val="1"/>
      <w:marLeft w:val="0"/>
      <w:marRight w:val="0"/>
      <w:marTop w:val="0"/>
      <w:marBottom w:val="0"/>
      <w:divBdr>
        <w:top w:val="none" w:sz="0" w:space="0" w:color="auto"/>
        <w:left w:val="none" w:sz="0" w:space="0" w:color="auto"/>
        <w:bottom w:val="none" w:sz="0" w:space="0" w:color="auto"/>
        <w:right w:val="none" w:sz="0" w:space="0" w:color="auto"/>
      </w:divBdr>
    </w:div>
    <w:div w:id="1548294069">
      <w:bodyDiv w:val="1"/>
      <w:marLeft w:val="0"/>
      <w:marRight w:val="0"/>
      <w:marTop w:val="0"/>
      <w:marBottom w:val="0"/>
      <w:divBdr>
        <w:top w:val="none" w:sz="0" w:space="0" w:color="auto"/>
        <w:left w:val="none" w:sz="0" w:space="0" w:color="auto"/>
        <w:bottom w:val="none" w:sz="0" w:space="0" w:color="auto"/>
        <w:right w:val="none" w:sz="0" w:space="0" w:color="auto"/>
      </w:divBdr>
    </w:div>
    <w:div w:id="1582255128">
      <w:bodyDiv w:val="1"/>
      <w:marLeft w:val="0"/>
      <w:marRight w:val="0"/>
      <w:marTop w:val="0"/>
      <w:marBottom w:val="0"/>
      <w:divBdr>
        <w:top w:val="none" w:sz="0" w:space="0" w:color="auto"/>
        <w:left w:val="none" w:sz="0" w:space="0" w:color="auto"/>
        <w:bottom w:val="none" w:sz="0" w:space="0" w:color="auto"/>
        <w:right w:val="none" w:sz="0" w:space="0" w:color="auto"/>
      </w:divBdr>
    </w:div>
    <w:div w:id="1590961020">
      <w:bodyDiv w:val="1"/>
      <w:marLeft w:val="0"/>
      <w:marRight w:val="0"/>
      <w:marTop w:val="0"/>
      <w:marBottom w:val="0"/>
      <w:divBdr>
        <w:top w:val="none" w:sz="0" w:space="0" w:color="auto"/>
        <w:left w:val="none" w:sz="0" w:space="0" w:color="auto"/>
        <w:bottom w:val="none" w:sz="0" w:space="0" w:color="auto"/>
        <w:right w:val="none" w:sz="0" w:space="0" w:color="auto"/>
      </w:divBdr>
    </w:div>
    <w:div w:id="1595358662">
      <w:bodyDiv w:val="1"/>
      <w:marLeft w:val="0"/>
      <w:marRight w:val="0"/>
      <w:marTop w:val="0"/>
      <w:marBottom w:val="0"/>
      <w:divBdr>
        <w:top w:val="none" w:sz="0" w:space="0" w:color="auto"/>
        <w:left w:val="none" w:sz="0" w:space="0" w:color="auto"/>
        <w:bottom w:val="none" w:sz="0" w:space="0" w:color="auto"/>
        <w:right w:val="none" w:sz="0" w:space="0" w:color="auto"/>
      </w:divBdr>
    </w:div>
    <w:div w:id="1603489706">
      <w:bodyDiv w:val="1"/>
      <w:marLeft w:val="0"/>
      <w:marRight w:val="0"/>
      <w:marTop w:val="0"/>
      <w:marBottom w:val="0"/>
      <w:divBdr>
        <w:top w:val="none" w:sz="0" w:space="0" w:color="auto"/>
        <w:left w:val="none" w:sz="0" w:space="0" w:color="auto"/>
        <w:bottom w:val="none" w:sz="0" w:space="0" w:color="auto"/>
        <w:right w:val="none" w:sz="0" w:space="0" w:color="auto"/>
      </w:divBdr>
    </w:div>
    <w:div w:id="1603806430">
      <w:bodyDiv w:val="1"/>
      <w:marLeft w:val="0"/>
      <w:marRight w:val="0"/>
      <w:marTop w:val="0"/>
      <w:marBottom w:val="0"/>
      <w:divBdr>
        <w:top w:val="none" w:sz="0" w:space="0" w:color="auto"/>
        <w:left w:val="none" w:sz="0" w:space="0" w:color="auto"/>
        <w:bottom w:val="none" w:sz="0" w:space="0" w:color="auto"/>
        <w:right w:val="none" w:sz="0" w:space="0" w:color="auto"/>
      </w:divBdr>
    </w:div>
    <w:div w:id="1615557742">
      <w:bodyDiv w:val="1"/>
      <w:marLeft w:val="0"/>
      <w:marRight w:val="0"/>
      <w:marTop w:val="0"/>
      <w:marBottom w:val="0"/>
      <w:divBdr>
        <w:top w:val="none" w:sz="0" w:space="0" w:color="auto"/>
        <w:left w:val="none" w:sz="0" w:space="0" w:color="auto"/>
        <w:bottom w:val="none" w:sz="0" w:space="0" w:color="auto"/>
        <w:right w:val="none" w:sz="0" w:space="0" w:color="auto"/>
      </w:divBdr>
    </w:div>
    <w:div w:id="1615601788">
      <w:bodyDiv w:val="1"/>
      <w:marLeft w:val="0"/>
      <w:marRight w:val="0"/>
      <w:marTop w:val="0"/>
      <w:marBottom w:val="0"/>
      <w:divBdr>
        <w:top w:val="none" w:sz="0" w:space="0" w:color="auto"/>
        <w:left w:val="none" w:sz="0" w:space="0" w:color="auto"/>
        <w:bottom w:val="none" w:sz="0" w:space="0" w:color="auto"/>
        <w:right w:val="none" w:sz="0" w:space="0" w:color="auto"/>
      </w:divBdr>
    </w:div>
    <w:div w:id="1622615299">
      <w:bodyDiv w:val="1"/>
      <w:marLeft w:val="0"/>
      <w:marRight w:val="0"/>
      <w:marTop w:val="0"/>
      <w:marBottom w:val="0"/>
      <w:divBdr>
        <w:top w:val="none" w:sz="0" w:space="0" w:color="auto"/>
        <w:left w:val="none" w:sz="0" w:space="0" w:color="auto"/>
        <w:bottom w:val="none" w:sz="0" w:space="0" w:color="auto"/>
        <w:right w:val="none" w:sz="0" w:space="0" w:color="auto"/>
      </w:divBdr>
    </w:div>
    <w:div w:id="1648051154">
      <w:bodyDiv w:val="1"/>
      <w:marLeft w:val="0"/>
      <w:marRight w:val="0"/>
      <w:marTop w:val="0"/>
      <w:marBottom w:val="0"/>
      <w:divBdr>
        <w:top w:val="none" w:sz="0" w:space="0" w:color="auto"/>
        <w:left w:val="none" w:sz="0" w:space="0" w:color="auto"/>
        <w:bottom w:val="none" w:sz="0" w:space="0" w:color="auto"/>
        <w:right w:val="none" w:sz="0" w:space="0" w:color="auto"/>
      </w:divBdr>
    </w:div>
    <w:div w:id="1661615095">
      <w:bodyDiv w:val="1"/>
      <w:marLeft w:val="0"/>
      <w:marRight w:val="0"/>
      <w:marTop w:val="0"/>
      <w:marBottom w:val="0"/>
      <w:divBdr>
        <w:top w:val="none" w:sz="0" w:space="0" w:color="auto"/>
        <w:left w:val="none" w:sz="0" w:space="0" w:color="auto"/>
        <w:bottom w:val="none" w:sz="0" w:space="0" w:color="auto"/>
        <w:right w:val="none" w:sz="0" w:space="0" w:color="auto"/>
      </w:divBdr>
    </w:div>
    <w:div w:id="1686518908">
      <w:bodyDiv w:val="1"/>
      <w:marLeft w:val="0"/>
      <w:marRight w:val="0"/>
      <w:marTop w:val="0"/>
      <w:marBottom w:val="0"/>
      <w:divBdr>
        <w:top w:val="none" w:sz="0" w:space="0" w:color="auto"/>
        <w:left w:val="none" w:sz="0" w:space="0" w:color="auto"/>
        <w:bottom w:val="none" w:sz="0" w:space="0" w:color="auto"/>
        <w:right w:val="none" w:sz="0" w:space="0" w:color="auto"/>
      </w:divBdr>
    </w:div>
    <w:div w:id="1690257426">
      <w:bodyDiv w:val="1"/>
      <w:marLeft w:val="0"/>
      <w:marRight w:val="0"/>
      <w:marTop w:val="0"/>
      <w:marBottom w:val="0"/>
      <w:divBdr>
        <w:top w:val="none" w:sz="0" w:space="0" w:color="auto"/>
        <w:left w:val="none" w:sz="0" w:space="0" w:color="auto"/>
        <w:bottom w:val="none" w:sz="0" w:space="0" w:color="auto"/>
        <w:right w:val="none" w:sz="0" w:space="0" w:color="auto"/>
      </w:divBdr>
    </w:div>
    <w:div w:id="1694382428">
      <w:bodyDiv w:val="1"/>
      <w:marLeft w:val="0"/>
      <w:marRight w:val="0"/>
      <w:marTop w:val="0"/>
      <w:marBottom w:val="0"/>
      <w:divBdr>
        <w:top w:val="none" w:sz="0" w:space="0" w:color="auto"/>
        <w:left w:val="none" w:sz="0" w:space="0" w:color="auto"/>
        <w:bottom w:val="none" w:sz="0" w:space="0" w:color="auto"/>
        <w:right w:val="none" w:sz="0" w:space="0" w:color="auto"/>
      </w:divBdr>
    </w:div>
    <w:div w:id="1707487243">
      <w:bodyDiv w:val="1"/>
      <w:marLeft w:val="0"/>
      <w:marRight w:val="0"/>
      <w:marTop w:val="0"/>
      <w:marBottom w:val="0"/>
      <w:divBdr>
        <w:top w:val="none" w:sz="0" w:space="0" w:color="auto"/>
        <w:left w:val="none" w:sz="0" w:space="0" w:color="auto"/>
        <w:bottom w:val="none" w:sz="0" w:space="0" w:color="auto"/>
        <w:right w:val="none" w:sz="0" w:space="0" w:color="auto"/>
      </w:divBdr>
    </w:div>
    <w:div w:id="1736007644">
      <w:bodyDiv w:val="1"/>
      <w:marLeft w:val="0"/>
      <w:marRight w:val="0"/>
      <w:marTop w:val="0"/>
      <w:marBottom w:val="0"/>
      <w:divBdr>
        <w:top w:val="none" w:sz="0" w:space="0" w:color="auto"/>
        <w:left w:val="none" w:sz="0" w:space="0" w:color="auto"/>
        <w:bottom w:val="none" w:sz="0" w:space="0" w:color="auto"/>
        <w:right w:val="none" w:sz="0" w:space="0" w:color="auto"/>
      </w:divBdr>
    </w:div>
    <w:div w:id="1736076879">
      <w:bodyDiv w:val="1"/>
      <w:marLeft w:val="0"/>
      <w:marRight w:val="0"/>
      <w:marTop w:val="0"/>
      <w:marBottom w:val="0"/>
      <w:divBdr>
        <w:top w:val="none" w:sz="0" w:space="0" w:color="auto"/>
        <w:left w:val="none" w:sz="0" w:space="0" w:color="auto"/>
        <w:bottom w:val="none" w:sz="0" w:space="0" w:color="auto"/>
        <w:right w:val="none" w:sz="0" w:space="0" w:color="auto"/>
      </w:divBdr>
    </w:div>
    <w:div w:id="1747220519">
      <w:bodyDiv w:val="1"/>
      <w:marLeft w:val="0"/>
      <w:marRight w:val="0"/>
      <w:marTop w:val="0"/>
      <w:marBottom w:val="0"/>
      <w:divBdr>
        <w:top w:val="none" w:sz="0" w:space="0" w:color="auto"/>
        <w:left w:val="none" w:sz="0" w:space="0" w:color="auto"/>
        <w:bottom w:val="none" w:sz="0" w:space="0" w:color="auto"/>
        <w:right w:val="none" w:sz="0" w:space="0" w:color="auto"/>
      </w:divBdr>
      <w:divsChild>
        <w:div w:id="2130078513">
          <w:marLeft w:val="0"/>
          <w:marRight w:val="0"/>
          <w:marTop w:val="0"/>
          <w:marBottom w:val="0"/>
          <w:divBdr>
            <w:top w:val="none" w:sz="0" w:space="0" w:color="auto"/>
            <w:left w:val="none" w:sz="0" w:space="0" w:color="auto"/>
            <w:bottom w:val="none" w:sz="0" w:space="0" w:color="auto"/>
            <w:right w:val="none" w:sz="0" w:space="0" w:color="auto"/>
          </w:divBdr>
          <w:divsChild>
            <w:div w:id="445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3523">
      <w:bodyDiv w:val="1"/>
      <w:marLeft w:val="0"/>
      <w:marRight w:val="0"/>
      <w:marTop w:val="0"/>
      <w:marBottom w:val="0"/>
      <w:divBdr>
        <w:top w:val="none" w:sz="0" w:space="0" w:color="auto"/>
        <w:left w:val="none" w:sz="0" w:space="0" w:color="auto"/>
        <w:bottom w:val="none" w:sz="0" w:space="0" w:color="auto"/>
        <w:right w:val="none" w:sz="0" w:space="0" w:color="auto"/>
      </w:divBdr>
    </w:div>
    <w:div w:id="1755518244">
      <w:bodyDiv w:val="1"/>
      <w:marLeft w:val="0"/>
      <w:marRight w:val="0"/>
      <w:marTop w:val="0"/>
      <w:marBottom w:val="0"/>
      <w:divBdr>
        <w:top w:val="none" w:sz="0" w:space="0" w:color="auto"/>
        <w:left w:val="none" w:sz="0" w:space="0" w:color="auto"/>
        <w:bottom w:val="none" w:sz="0" w:space="0" w:color="auto"/>
        <w:right w:val="none" w:sz="0" w:space="0" w:color="auto"/>
      </w:divBdr>
    </w:div>
    <w:div w:id="1758356294">
      <w:bodyDiv w:val="1"/>
      <w:marLeft w:val="0"/>
      <w:marRight w:val="0"/>
      <w:marTop w:val="0"/>
      <w:marBottom w:val="0"/>
      <w:divBdr>
        <w:top w:val="none" w:sz="0" w:space="0" w:color="auto"/>
        <w:left w:val="none" w:sz="0" w:space="0" w:color="auto"/>
        <w:bottom w:val="none" w:sz="0" w:space="0" w:color="auto"/>
        <w:right w:val="none" w:sz="0" w:space="0" w:color="auto"/>
      </w:divBdr>
    </w:div>
    <w:div w:id="1763136358">
      <w:bodyDiv w:val="1"/>
      <w:marLeft w:val="0"/>
      <w:marRight w:val="0"/>
      <w:marTop w:val="0"/>
      <w:marBottom w:val="0"/>
      <w:divBdr>
        <w:top w:val="none" w:sz="0" w:space="0" w:color="auto"/>
        <w:left w:val="none" w:sz="0" w:space="0" w:color="auto"/>
        <w:bottom w:val="none" w:sz="0" w:space="0" w:color="auto"/>
        <w:right w:val="none" w:sz="0" w:space="0" w:color="auto"/>
      </w:divBdr>
    </w:div>
    <w:div w:id="1794251499">
      <w:bodyDiv w:val="1"/>
      <w:marLeft w:val="0"/>
      <w:marRight w:val="0"/>
      <w:marTop w:val="0"/>
      <w:marBottom w:val="0"/>
      <w:divBdr>
        <w:top w:val="none" w:sz="0" w:space="0" w:color="auto"/>
        <w:left w:val="none" w:sz="0" w:space="0" w:color="auto"/>
        <w:bottom w:val="none" w:sz="0" w:space="0" w:color="auto"/>
        <w:right w:val="none" w:sz="0" w:space="0" w:color="auto"/>
      </w:divBdr>
    </w:div>
    <w:div w:id="1802378956">
      <w:bodyDiv w:val="1"/>
      <w:marLeft w:val="0"/>
      <w:marRight w:val="0"/>
      <w:marTop w:val="0"/>
      <w:marBottom w:val="0"/>
      <w:divBdr>
        <w:top w:val="none" w:sz="0" w:space="0" w:color="auto"/>
        <w:left w:val="none" w:sz="0" w:space="0" w:color="auto"/>
        <w:bottom w:val="none" w:sz="0" w:space="0" w:color="auto"/>
        <w:right w:val="none" w:sz="0" w:space="0" w:color="auto"/>
      </w:divBdr>
    </w:div>
    <w:div w:id="1805539637">
      <w:bodyDiv w:val="1"/>
      <w:marLeft w:val="0"/>
      <w:marRight w:val="0"/>
      <w:marTop w:val="0"/>
      <w:marBottom w:val="0"/>
      <w:divBdr>
        <w:top w:val="none" w:sz="0" w:space="0" w:color="auto"/>
        <w:left w:val="none" w:sz="0" w:space="0" w:color="auto"/>
        <w:bottom w:val="none" w:sz="0" w:space="0" w:color="auto"/>
        <w:right w:val="none" w:sz="0" w:space="0" w:color="auto"/>
      </w:divBdr>
    </w:div>
    <w:div w:id="1863738025">
      <w:bodyDiv w:val="1"/>
      <w:marLeft w:val="0"/>
      <w:marRight w:val="0"/>
      <w:marTop w:val="0"/>
      <w:marBottom w:val="0"/>
      <w:divBdr>
        <w:top w:val="none" w:sz="0" w:space="0" w:color="auto"/>
        <w:left w:val="none" w:sz="0" w:space="0" w:color="auto"/>
        <w:bottom w:val="none" w:sz="0" w:space="0" w:color="auto"/>
        <w:right w:val="none" w:sz="0" w:space="0" w:color="auto"/>
      </w:divBdr>
    </w:div>
    <w:div w:id="1911041088">
      <w:bodyDiv w:val="1"/>
      <w:marLeft w:val="0"/>
      <w:marRight w:val="0"/>
      <w:marTop w:val="0"/>
      <w:marBottom w:val="0"/>
      <w:divBdr>
        <w:top w:val="none" w:sz="0" w:space="0" w:color="auto"/>
        <w:left w:val="none" w:sz="0" w:space="0" w:color="auto"/>
        <w:bottom w:val="none" w:sz="0" w:space="0" w:color="auto"/>
        <w:right w:val="none" w:sz="0" w:space="0" w:color="auto"/>
      </w:divBdr>
    </w:div>
    <w:div w:id="1931040987">
      <w:bodyDiv w:val="1"/>
      <w:marLeft w:val="0"/>
      <w:marRight w:val="0"/>
      <w:marTop w:val="0"/>
      <w:marBottom w:val="0"/>
      <w:divBdr>
        <w:top w:val="none" w:sz="0" w:space="0" w:color="auto"/>
        <w:left w:val="none" w:sz="0" w:space="0" w:color="auto"/>
        <w:bottom w:val="none" w:sz="0" w:space="0" w:color="auto"/>
        <w:right w:val="none" w:sz="0" w:space="0" w:color="auto"/>
      </w:divBdr>
    </w:div>
    <w:div w:id="1939173482">
      <w:bodyDiv w:val="1"/>
      <w:marLeft w:val="0"/>
      <w:marRight w:val="0"/>
      <w:marTop w:val="0"/>
      <w:marBottom w:val="0"/>
      <w:divBdr>
        <w:top w:val="none" w:sz="0" w:space="0" w:color="auto"/>
        <w:left w:val="none" w:sz="0" w:space="0" w:color="auto"/>
        <w:bottom w:val="none" w:sz="0" w:space="0" w:color="auto"/>
        <w:right w:val="none" w:sz="0" w:space="0" w:color="auto"/>
      </w:divBdr>
    </w:div>
    <w:div w:id="1939364589">
      <w:bodyDiv w:val="1"/>
      <w:marLeft w:val="0"/>
      <w:marRight w:val="0"/>
      <w:marTop w:val="0"/>
      <w:marBottom w:val="0"/>
      <w:divBdr>
        <w:top w:val="none" w:sz="0" w:space="0" w:color="auto"/>
        <w:left w:val="none" w:sz="0" w:space="0" w:color="auto"/>
        <w:bottom w:val="none" w:sz="0" w:space="0" w:color="auto"/>
        <w:right w:val="none" w:sz="0" w:space="0" w:color="auto"/>
      </w:divBdr>
    </w:div>
    <w:div w:id="1952543674">
      <w:bodyDiv w:val="1"/>
      <w:marLeft w:val="0"/>
      <w:marRight w:val="0"/>
      <w:marTop w:val="0"/>
      <w:marBottom w:val="0"/>
      <w:divBdr>
        <w:top w:val="none" w:sz="0" w:space="0" w:color="auto"/>
        <w:left w:val="none" w:sz="0" w:space="0" w:color="auto"/>
        <w:bottom w:val="none" w:sz="0" w:space="0" w:color="auto"/>
        <w:right w:val="none" w:sz="0" w:space="0" w:color="auto"/>
      </w:divBdr>
    </w:div>
    <w:div w:id="1952852979">
      <w:bodyDiv w:val="1"/>
      <w:marLeft w:val="0"/>
      <w:marRight w:val="0"/>
      <w:marTop w:val="0"/>
      <w:marBottom w:val="0"/>
      <w:divBdr>
        <w:top w:val="none" w:sz="0" w:space="0" w:color="auto"/>
        <w:left w:val="none" w:sz="0" w:space="0" w:color="auto"/>
        <w:bottom w:val="none" w:sz="0" w:space="0" w:color="auto"/>
        <w:right w:val="none" w:sz="0" w:space="0" w:color="auto"/>
      </w:divBdr>
    </w:div>
    <w:div w:id="1967811968">
      <w:bodyDiv w:val="1"/>
      <w:marLeft w:val="0"/>
      <w:marRight w:val="0"/>
      <w:marTop w:val="0"/>
      <w:marBottom w:val="0"/>
      <w:divBdr>
        <w:top w:val="none" w:sz="0" w:space="0" w:color="auto"/>
        <w:left w:val="none" w:sz="0" w:space="0" w:color="auto"/>
        <w:bottom w:val="none" w:sz="0" w:space="0" w:color="auto"/>
        <w:right w:val="none" w:sz="0" w:space="0" w:color="auto"/>
      </w:divBdr>
    </w:div>
    <w:div w:id="1976525810">
      <w:bodyDiv w:val="1"/>
      <w:marLeft w:val="0"/>
      <w:marRight w:val="0"/>
      <w:marTop w:val="0"/>
      <w:marBottom w:val="0"/>
      <w:divBdr>
        <w:top w:val="none" w:sz="0" w:space="0" w:color="auto"/>
        <w:left w:val="none" w:sz="0" w:space="0" w:color="auto"/>
        <w:bottom w:val="none" w:sz="0" w:space="0" w:color="auto"/>
        <w:right w:val="none" w:sz="0" w:space="0" w:color="auto"/>
      </w:divBdr>
    </w:div>
    <w:div w:id="1981567185">
      <w:bodyDiv w:val="1"/>
      <w:marLeft w:val="0"/>
      <w:marRight w:val="0"/>
      <w:marTop w:val="0"/>
      <w:marBottom w:val="0"/>
      <w:divBdr>
        <w:top w:val="none" w:sz="0" w:space="0" w:color="auto"/>
        <w:left w:val="none" w:sz="0" w:space="0" w:color="auto"/>
        <w:bottom w:val="none" w:sz="0" w:space="0" w:color="auto"/>
        <w:right w:val="none" w:sz="0" w:space="0" w:color="auto"/>
      </w:divBdr>
    </w:div>
    <w:div w:id="1982688498">
      <w:bodyDiv w:val="1"/>
      <w:marLeft w:val="0"/>
      <w:marRight w:val="0"/>
      <w:marTop w:val="0"/>
      <w:marBottom w:val="0"/>
      <w:divBdr>
        <w:top w:val="none" w:sz="0" w:space="0" w:color="auto"/>
        <w:left w:val="none" w:sz="0" w:space="0" w:color="auto"/>
        <w:bottom w:val="none" w:sz="0" w:space="0" w:color="auto"/>
        <w:right w:val="none" w:sz="0" w:space="0" w:color="auto"/>
      </w:divBdr>
    </w:div>
    <w:div w:id="2043675899">
      <w:bodyDiv w:val="1"/>
      <w:marLeft w:val="0"/>
      <w:marRight w:val="0"/>
      <w:marTop w:val="0"/>
      <w:marBottom w:val="0"/>
      <w:divBdr>
        <w:top w:val="none" w:sz="0" w:space="0" w:color="auto"/>
        <w:left w:val="none" w:sz="0" w:space="0" w:color="auto"/>
        <w:bottom w:val="none" w:sz="0" w:space="0" w:color="auto"/>
        <w:right w:val="none" w:sz="0" w:space="0" w:color="auto"/>
      </w:divBdr>
    </w:div>
    <w:div w:id="2048752203">
      <w:bodyDiv w:val="1"/>
      <w:marLeft w:val="0"/>
      <w:marRight w:val="0"/>
      <w:marTop w:val="0"/>
      <w:marBottom w:val="0"/>
      <w:divBdr>
        <w:top w:val="none" w:sz="0" w:space="0" w:color="auto"/>
        <w:left w:val="none" w:sz="0" w:space="0" w:color="auto"/>
        <w:bottom w:val="none" w:sz="0" w:space="0" w:color="auto"/>
        <w:right w:val="none" w:sz="0" w:space="0" w:color="auto"/>
      </w:divBdr>
    </w:div>
    <w:div w:id="2060594771">
      <w:bodyDiv w:val="1"/>
      <w:marLeft w:val="0"/>
      <w:marRight w:val="0"/>
      <w:marTop w:val="0"/>
      <w:marBottom w:val="0"/>
      <w:divBdr>
        <w:top w:val="none" w:sz="0" w:space="0" w:color="auto"/>
        <w:left w:val="none" w:sz="0" w:space="0" w:color="auto"/>
        <w:bottom w:val="none" w:sz="0" w:space="0" w:color="auto"/>
        <w:right w:val="none" w:sz="0" w:space="0" w:color="auto"/>
      </w:divBdr>
    </w:div>
    <w:div w:id="2079279762">
      <w:bodyDiv w:val="1"/>
      <w:marLeft w:val="0"/>
      <w:marRight w:val="0"/>
      <w:marTop w:val="0"/>
      <w:marBottom w:val="0"/>
      <w:divBdr>
        <w:top w:val="none" w:sz="0" w:space="0" w:color="auto"/>
        <w:left w:val="none" w:sz="0" w:space="0" w:color="auto"/>
        <w:bottom w:val="none" w:sz="0" w:space="0" w:color="auto"/>
        <w:right w:val="none" w:sz="0" w:space="0" w:color="auto"/>
      </w:divBdr>
    </w:div>
    <w:div w:id="2085953592">
      <w:bodyDiv w:val="1"/>
      <w:marLeft w:val="0"/>
      <w:marRight w:val="0"/>
      <w:marTop w:val="0"/>
      <w:marBottom w:val="0"/>
      <w:divBdr>
        <w:top w:val="none" w:sz="0" w:space="0" w:color="auto"/>
        <w:left w:val="none" w:sz="0" w:space="0" w:color="auto"/>
        <w:bottom w:val="none" w:sz="0" w:space="0" w:color="auto"/>
        <w:right w:val="none" w:sz="0" w:space="0" w:color="auto"/>
      </w:divBdr>
    </w:div>
    <w:div w:id="2087336253">
      <w:bodyDiv w:val="1"/>
      <w:marLeft w:val="0"/>
      <w:marRight w:val="0"/>
      <w:marTop w:val="0"/>
      <w:marBottom w:val="0"/>
      <w:divBdr>
        <w:top w:val="none" w:sz="0" w:space="0" w:color="auto"/>
        <w:left w:val="none" w:sz="0" w:space="0" w:color="auto"/>
        <w:bottom w:val="none" w:sz="0" w:space="0" w:color="auto"/>
        <w:right w:val="none" w:sz="0" w:space="0" w:color="auto"/>
      </w:divBdr>
    </w:div>
    <w:div w:id="2092045151">
      <w:bodyDiv w:val="1"/>
      <w:marLeft w:val="0"/>
      <w:marRight w:val="0"/>
      <w:marTop w:val="0"/>
      <w:marBottom w:val="0"/>
      <w:divBdr>
        <w:top w:val="none" w:sz="0" w:space="0" w:color="auto"/>
        <w:left w:val="none" w:sz="0" w:space="0" w:color="auto"/>
        <w:bottom w:val="none" w:sz="0" w:space="0" w:color="auto"/>
        <w:right w:val="none" w:sz="0" w:space="0" w:color="auto"/>
      </w:divBdr>
    </w:div>
    <w:div w:id="2117091488">
      <w:bodyDiv w:val="1"/>
      <w:marLeft w:val="0"/>
      <w:marRight w:val="0"/>
      <w:marTop w:val="0"/>
      <w:marBottom w:val="0"/>
      <w:divBdr>
        <w:top w:val="none" w:sz="0" w:space="0" w:color="auto"/>
        <w:left w:val="none" w:sz="0" w:space="0" w:color="auto"/>
        <w:bottom w:val="none" w:sz="0" w:space="0" w:color="auto"/>
        <w:right w:val="none" w:sz="0" w:space="0" w:color="auto"/>
      </w:divBdr>
    </w:div>
    <w:div w:id="2120369709">
      <w:bodyDiv w:val="1"/>
      <w:marLeft w:val="0"/>
      <w:marRight w:val="0"/>
      <w:marTop w:val="0"/>
      <w:marBottom w:val="0"/>
      <w:divBdr>
        <w:top w:val="none" w:sz="0" w:space="0" w:color="auto"/>
        <w:left w:val="none" w:sz="0" w:space="0" w:color="auto"/>
        <w:bottom w:val="none" w:sz="0" w:space="0" w:color="auto"/>
        <w:right w:val="none" w:sz="0" w:space="0" w:color="auto"/>
      </w:divBdr>
    </w:div>
    <w:div w:id="2123373423">
      <w:bodyDiv w:val="1"/>
      <w:marLeft w:val="0"/>
      <w:marRight w:val="0"/>
      <w:marTop w:val="0"/>
      <w:marBottom w:val="0"/>
      <w:divBdr>
        <w:top w:val="none" w:sz="0" w:space="0" w:color="auto"/>
        <w:left w:val="none" w:sz="0" w:space="0" w:color="auto"/>
        <w:bottom w:val="none" w:sz="0" w:space="0" w:color="auto"/>
        <w:right w:val="none" w:sz="0" w:space="0" w:color="auto"/>
      </w:divBdr>
    </w:div>
    <w:div w:id="213289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vernoaberto.cgu.gov.br/noticias/2017/monitoramento/3o-plano-de-acao-brasileiro/saude/saude" TargetMode="External"/><Relationship Id="rId21" Type="http://schemas.openxmlformats.org/officeDocument/2006/relationships/chart" Target="charts/chart7.xml"/><Relationship Id="rId42" Type="http://schemas.openxmlformats.org/officeDocument/2006/relationships/chart" Target="charts/chart17.xml"/><Relationship Id="rId47" Type="http://schemas.openxmlformats.org/officeDocument/2006/relationships/hyperlink" Target="http://paineldeobras.planejamento.gov.br/" TargetMode="External"/><Relationship Id="rId63" Type="http://schemas.openxmlformats.org/officeDocument/2006/relationships/hyperlink" Target="http://www.cgu.gov.br/noticias/2017/10/cgu-debate-controle-social-com-instituicoes-da-sociedade-civil" TargetMode="External"/><Relationship Id="rId68" Type="http://schemas.openxmlformats.org/officeDocument/2006/relationships/hyperlink" Target="http://congresso.abraji.org.br/" TargetMode="External"/><Relationship Id="rId84" Type="http://schemas.openxmlformats.org/officeDocument/2006/relationships/hyperlink" Target="http://www.edemocracia.cl.df.leg.br" TargetMode="External"/><Relationship Id="rId89" Type="http://schemas.openxmlformats.org/officeDocument/2006/relationships/theme" Target="theme/theme1.xml"/><Relationship Id="rId16" Type="http://schemas.openxmlformats.org/officeDocument/2006/relationships/hyperlink" Target="http://governoaberto.cgu.gov.br/noticias/2018/3o-plano-de-acao-compromisso-3-1" TargetMode="External"/><Relationship Id="rId11" Type="http://schemas.openxmlformats.org/officeDocument/2006/relationships/chart" Target="charts/chart3.xml"/><Relationship Id="rId32" Type="http://schemas.openxmlformats.org/officeDocument/2006/relationships/hyperlink" Target="http://www.servicos.gov.br/" TargetMode="External"/><Relationship Id="rId37" Type="http://schemas.openxmlformats.org/officeDocument/2006/relationships/hyperlink" Target="http://governoaberto.cgu.gov.br/noticias/2017/monitoramento/3o-plano-de-acao-brasileiro/subnacionais/inovacao" TargetMode="External"/><Relationship Id="rId53" Type="http://schemas.openxmlformats.org/officeDocument/2006/relationships/hyperlink" Target="http://governoaberto.cgu.gov.br/noticias/2017/stpc-promove-oficina-de-inovacao-para-lideres-de-governo-aberto" TargetMode="External"/><Relationship Id="rId58" Type="http://schemas.openxmlformats.org/officeDocument/2006/relationships/hyperlink" Target="http://dados.gov.br/noticia/governo-realiza-oficina-com-representantes-da-sociedade-para-conhecer-melhor-a-necessidade-de-dados-apontada-em-pesquisa" TargetMode="External"/><Relationship Id="rId74" Type="http://schemas.openxmlformats.org/officeDocument/2006/relationships/hyperlink" Target="http://www.brasil.gov.br/participacao-social" TargetMode="External"/><Relationship Id="rId79" Type="http://schemas.openxmlformats.org/officeDocument/2006/relationships/hyperlink" Target="http://www.inova.gov.br" TargetMode="External"/><Relationship Id="rId5" Type="http://schemas.openxmlformats.org/officeDocument/2006/relationships/webSettings" Target="webSettings.xml"/><Relationship Id="rId14" Type="http://schemas.openxmlformats.org/officeDocument/2006/relationships/hyperlink" Target="http://governoaberto.cgu.gov.br/noticias/2017/monitoramento/3o-plano-de-acao-brasileiro/transparencia/entrada" TargetMode="External"/><Relationship Id="rId22" Type="http://schemas.openxmlformats.org/officeDocument/2006/relationships/hyperlink" Target="http://governoaberto.cgu.gov.br/noticias/2017/monitoramento/3o-plano-de-acao-brasileiro/participacao/Apresentacao" TargetMode="External"/><Relationship Id="rId27" Type="http://schemas.openxmlformats.org/officeDocument/2006/relationships/chart" Target="charts/chart10.xml"/><Relationship Id="rId30" Type="http://schemas.openxmlformats.org/officeDocument/2006/relationships/hyperlink" Target="http://governoaberto.cgu.gov.br/noticias/2017/monitoramento/3o-plano-de-acao-brasileiro/inovacao/inovacao" TargetMode="External"/><Relationship Id="rId35" Type="http://schemas.openxmlformats.org/officeDocument/2006/relationships/hyperlink" Target="http://governoaberto.cgu.gov.br/noticias/2017/monitoramento/3o-plano-de-acao-brasileiro/parlamento/entrada" TargetMode="External"/><Relationship Id="rId43" Type="http://schemas.openxmlformats.org/officeDocument/2006/relationships/hyperlink" Target="http://governoaberto.cgu.gov.br/noticias/2017/monitoramento/3o-plano-de-acao-brasileiro/meio-ambiente/meio%20ambiente" TargetMode="External"/><Relationship Id="rId48" Type="http://schemas.openxmlformats.org/officeDocument/2006/relationships/hyperlink" Target="http://www.cgu.gov.br/noticias/2018/07/oficina-discute-conteudo-de-material-didatico-para-programa-sobre-etica-e-cidadania" TargetMode="External"/><Relationship Id="rId56" Type="http://schemas.openxmlformats.org/officeDocument/2006/relationships/hyperlink" Target="https://docs.google.com/forms/d/1WY1nMvqrvuhU13n3QTpk3a7ZfJe5xFDVKLpgsKJ0UJU/closedform" TargetMode="External"/><Relationship Id="rId64" Type="http://schemas.openxmlformats.org/officeDocument/2006/relationships/hyperlink" Target="http://www.cgu.gov.br/sobre/institucional/eventos/2018/lancamento-do-novo-portal-da-transparencia/programacao" TargetMode="External"/><Relationship Id="rId69" Type="http://schemas.openxmlformats.org/officeDocument/2006/relationships/hyperlink" Target="http://paineldeobras.planejamento.gov.br/" TargetMode="External"/><Relationship Id="rId77" Type="http://schemas.openxmlformats.org/officeDocument/2006/relationships/hyperlink" Target="http://digisus.saude.gov.br/gestor" TargetMode="External"/><Relationship Id="rId8" Type="http://schemas.openxmlformats.org/officeDocument/2006/relationships/image" Target="media/image1.png"/><Relationship Id="rId51" Type="http://schemas.openxmlformats.org/officeDocument/2006/relationships/hyperlink" Target="https://www.bndes.gov.br/wps/portal/site/home/transparencia" TargetMode="External"/><Relationship Id="rId72" Type="http://schemas.openxmlformats.org/officeDocument/2006/relationships/hyperlink" Target="http://www.servicos.gov.br" TargetMode="External"/><Relationship Id="rId80" Type="http://schemas.openxmlformats.org/officeDocument/2006/relationships/hyperlink" Target="http://www.parlamentoaberto.leg.br/biblioteca/Guia_Parlamento_aberto.pdf/view"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governoaberto.cgu.gov.br/noticias/2017/monitoramento/3o-plano-de-acao-brasileiro/dados-abertos/dados-abertos" TargetMode="External"/><Relationship Id="rId17" Type="http://schemas.openxmlformats.org/officeDocument/2006/relationships/hyperlink" Target="http://www.lai.gov.br" TargetMode="External"/><Relationship Id="rId25" Type="http://schemas.openxmlformats.org/officeDocument/2006/relationships/chart" Target="charts/chart9.xml"/><Relationship Id="rId33" Type="http://schemas.openxmlformats.org/officeDocument/2006/relationships/hyperlink" Target="http://governoaberto.cgu.gov.br/noticias/2017/monitoramento/3o-plano-de-acao-brasileiro/avaliacao/inovacao" TargetMode="External"/><Relationship Id="rId38" Type="http://schemas.openxmlformats.org/officeDocument/2006/relationships/chart" Target="charts/chart15.xml"/><Relationship Id="rId46" Type="http://schemas.openxmlformats.org/officeDocument/2006/relationships/hyperlink" Target="http://paineis.cgu.gov.br/dadosabertos/index.htm" TargetMode="External"/><Relationship Id="rId59" Type="http://schemas.openxmlformats.org/officeDocument/2006/relationships/hyperlink" Target="https://desafiodedados.com.br/" TargetMode="External"/><Relationship Id="rId67" Type="http://schemas.openxmlformats.org/officeDocument/2006/relationships/hyperlink" Target="http://www.cgu.gov.br/assuntos/transparencia-publica/escala-brasil-transparente" TargetMode="External"/><Relationship Id="rId20" Type="http://schemas.openxmlformats.org/officeDocument/2006/relationships/hyperlink" Target="http://governoaberto.cgu.gov.br/noticias/2017/monitoramento/3o-plano-de-acao-brasileiro/Acesso-Informacao/Apresentacao" TargetMode="External"/><Relationship Id="rId41" Type="http://schemas.openxmlformats.org/officeDocument/2006/relationships/hyperlink" Target="http://governoaberto.cgu.gov.br/noticias/2017/monitoramento/3o-plano-de-acao-brasileiro/copy_of_participacao/Ciclo%20planejamento" TargetMode="External"/><Relationship Id="rId54" Type="http://schemas.openxmlformats.org/officeDocument/2006/relationships/hyperlink" Target="https://esic.cgu.gov.br/sistema/Relatorios/Anual/DownloadDados.aspx" TargetMode="External"/><Relationship Id="rId62" Type="http://schemas.openxmlformats.org/officeDocument/2006/relationships/hyperlink" Target="http://dados.gov.br/noticias/governo-integra-portal-brasileiro-de-dados-abertos-e-sistema-da-ouvidoria-geral-da-uniao" TargetMode="External"/><Relationship Id="rId70" Type="http://schemas.openxmlformats.org/officeDocument/2006/relationships/hyperlink" Target="http://www.brasil.gov.br" TargetMode="External"/><Relationship Id="rId75" Type="http://schemas.openxmlformats.org/officeDocument/2006/relationships/hyperlink" Target="http://www.saude.gov.br/sage" TargetMode="External"/><Relationship Id="rId83" Type="http://schemas.openxmlformats.org/officeDocument/2006/relationships/hyperlink" Target="http://www.edemocracia.leg.br"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8.xml"/><Relationship Id="rId28" Type="http://schemas.openxmlformats.org/officeDocument/2006/relationships/hyperlink" Target="http://governoaberto.cgu.gov.br/noticias/2017/monitoramento/3o-plano-de-acao-brasileiro/tortura/Apresentacao" TargetMode="External"/><Relationship Id="rId36" Type="http://schemas.openxmlformats.org/officeDocument/2006/relationships/chart" Target="charts/chart14.xml"/><Relationship Id="rId49" Type="http://schemas.openxmlformats.org/officeDocument/2006/relationships/hyperlink" Target="https://www.youtube.com/user/Imaflora" TargetMode="External"/><Relationship Id="rId57" Type="http://schemas.openxmlformats.org/officeDocument/2006/relationships/hyperlink" Target="http://wiki.dados.gov.br/GetFile.aspx?File=%2FParceria%20para%20Governo%20Aberto%2F3o%20Plano%2FRelat&#243;rios%2FRelat&#243;rio%20de%20consolida&#231;&#227;o%20de%20identifica&#231;&#227;o%20de%20necessidades%20de%20dados%20abertos%20-%20compromisso%201%20do%203&#186;%20Plano%20de%20A&#231;&#227;o%20da%20OGP.pdf&amp;AsStreamAttachment=1&amp;Provider=ScrewTurn.Wiki.FilesStorageProvider&amp;NoHit=1" TargetMode="External"/><Relationship Id="rId10" Type="http://schemas.openxmlformats.org/officeDocument/2006/relationships/chart" Target="charts/chart2.xml"/><Relationship Id="rId31" Type="http://schemas.openxmlformats.org/officeDocument/2006/relationships/chart" Target="charts/chart12.xml"/><Relationship Id="rId44" Type="http://schemas.openxmlformats.org/officeDocument/2006/relationships/chart" Target="charts/chart18.xml"/><Relationship Id="rId52" Type="http://schemas.openxmlformats.org/officeDocument/2006/relationships/hyperlink" Target="http://governoaberto.cgu.gov.br/noticias/2018/consulta-publica-protecao-de-dados-pessoais-em-saude" TargetMode="External"/><Relationship Id="rId60" Type="http://schemas.openxmlformats.org/officeDocument/2006/relationships/hyperlink" Target="http://dados.gov.br/concursos/" TargetMode="External"/><Relationship Id="rId65" Type="http://schemas.openxmlformats.org/officeDocument/2006/relationships/hyperlink" Target="http://paineis.cgu.gov.br/dadosabertos/index.htm" TargetMode="External"/><Relationship Id="rId73" Type="http://schemas.openxmlformats.org/officeDocument/2006/relationships/hyperlink" Target="http://www.planalto.gov.br" TargetMode="External"/><Relationship Id="rId78" Type="http://schemas.openxmlformats.org/officeDocument/2006/relationships/hyperlink" Target="https://desafiodedados.com.br/" TargetMode="External"/><Relationship Id="rId81" Type="http://schemas.openxmlformats.org/officeDocument/2006/relationships/hyperlink" Target="http://www.parlamentoaberto.leg.br"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hyperlink" Target="http://governoaberto.cgu.gov.br/noticias/2017/monitoramento/3o-plano-de-acao-brasileiro/Acesso-Informacao/Apresentacao" TargetMode="External"/><Relationship Id="rId39" Type="http://schemas.openxmlformats.org/officeDocument/2006/relationships/hyperlink" Target="http://governoaberto.cgu.gov.br/noticias/2017/monitoramento/3o-plano-de-acao-brasileiro/tansparencia-judiciario/Dados-Abertos" TargetMode="External"/><Relationship Id="rId34" Type="http://schemas.openxmlformats.org/officeDocument/2006/relationships/chart" Target="charts/chart13.xml"/><Relationship Id="rId50" Type="http://schemas.openxmlformats.org/officeDocument/2006/relationships/hyperlink" Target="https://agenciadenoticias.ibge.gov.br/agencia-noticias/2012-agencia-de-noticias/noticias/20130-ibge-abre-consulta-publica-em-busca-de-censo-mais-democratico-em-2020" TargetMode="External"/><Relationship Id="rId55" Type="http://schemas.openxmlformats.org/officeDocument/2006/relationships/hyperlink" Target="https://twitter.com/eGovBR/status/894611246116462592" TargetMode="External"/><Relationship Id="rId76" Type="http://schemas.openxmlformats.org/officeDocument/2006/relationships/hyperlink" Target="http://portalarquivos.saude.gov.br/images/pdf/2017/julho/13/Resolucao-CIT-n19.pdf" TargetMode="External"/><Relationship Id="rId7" Type="http://schemas.openxmlformats.org/officeDocument/2006/relationships/endnotes" Target="endnotes.xml"/><Relationship Id="rId71" Type="http://schemas.openxmlformats.org/officeDocument/2006/relationships/hyperlink" Target="http://www.mdh.gov.br" TargetMode="Externa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hyperlink" Target="http://governoaberto.cgu.gov.br/noticias/2017/monitoramento/3o-plano-de-acao-brasileiro/Recursos%20Educacionais%20Digitais/Pagina-Inicial" TargetMode="External"/><Relationship Id="rId40" Type="http://schemas.openxmlformats.org/officeDocument/2006/relationships/chart" Target="charts/chart16.xml"/><Relationship Id="rId45" Type="http://schemas.openxmlformats.org/officeDocument/2006/relationships/hyperlink" Target="http://governoaberto.cgu.gov.br/noticias/2017/monitoramento/3o-plano-de-acao-brasileiro/cultura/apresentacao" TargetMode="External"/><Relationship Id="rId66" Type="http://schemas.openxmlformats.org/officeDocument/2006/relationships/hyperlink" Target="http://transparencia.gov.br/redetransparencia" TargetMode="External"/><Relationship Id="rId87" Type="http://schemas.openxmlformats.org/officeDocument/2006/relationships/footer" Target="footer2.xml"/><Relationship Id="rId61" Type="http://schemas.openxmlformats.org/officeDocument/2006/relationships/hyperlink" Target="http://dados.gov.br/aplicativos/" TargetMode="External"/><Relationship Id="rId82" Type="http://schemas.openxmlformats.org/officeDocument/2006/relationships/hyperlink" Target="http://www.edemocracia.leg.br" TargetMode="External"/><Relationship Id="rId19" Type="http://schemas.openxmlformats.org/officeDocument/2006/relationships/chart" Target="charts/chart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oleObject" Target="file:///\\cgu.local\CORPORATIVO\DF\Grupos\STPC\DTC\CGAT\01%20-%20PROJETOS%20E%20A&#199;&#213;ES\05%20-%20OGP\01%20-%20Planos%20de%20A&#231;&#227;o\3&#176;%20Plano%20de%20A&#231;&#227;o\9%20-%20Monitoramento\3&#186;_Plano%20-%20pizz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16"/>
            <c:invertIfNegative val="0"/>
            <c:bubble3D val="0"/>
            <c:spPr>
              <a:solidFill>
                <a:srgbClr val="0070C0"/>
              </a:solidFill>
              <a:ln>
                <a:noFill/>
              </a:ln>
              <a:effectLst/>
            </c:spPr>
            <c:extLst>
              <c:ext xmlns:c16="http://schemas.microsoft.com/office/drawing/2014/chart" uri="{C3380CC4-5D6E-409C-BE32-E72D297353CC}">
                <c16:uniqueId val="{00000001-1D93-4090-8902-C27FE6AA55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'Desempenho Geral'!$B$1:$R$1</c:f>
              <c:strCache>
                <c:ptCount val="17"/>
                <c:pt idx="0">
                  <c:v>Compromisso 1</c:v>
                </c:pt>
                <c:pt idx="1">
                  <c:v>Compromisso 2</c:v>
                </c:pt>
                <c:pt idx="2">
                  <c:v>Compromisso 3</c:v>
                </c:pt>
                <c:pt idx="3">
                  <c:v>Compromisso 4</c:v>
                </c:pt>
                <c:pt idx="4">
                  <c:v>Compromisso 5</c:v>
                </c:pt>
                <c:pt idx="5">
                  <c:v>Compromisso 6</c:v>
                </c:pt>
                <c:pt idx="6">
                  <c:v>Compromisso 7</c:v>
                </c:pt>
                <c:pt idx="7">
                  <c:v>Compromisso 8</c:v>
                </c:pt>
                <c:pt idx="8">
                  <c:v>Compromisso 9</c:v>
                </c:pt>
                <c:pt idx="9">
                  <c:v>Compromisso 10</c:v>
                </c:pt>
                <c:pt idx="10">
                  <c:v>Compromisso 11</c:v>
                </c:pt>
                <c:pt idx="11">
                  <c:v>Compromisso 12</c:v>
                </c:pt>
                <c:pt idx="12">
                  <c:v>Compromisso 13</c:v>
                </c:pt>
                <c:pt idx="13">
                  <c:v>Compromisso 14</c:v>
                </c:pt>
                <c:pt idx="14">
                  <c:v>Compromisso 15</c:v>
                </c:pt>
                <c:pt idx="15">
                  <c:v>Compromisso 16</c:v>
                </c:pt>
                <c:pt idx="16">
                  <c:v>3º Plano de Ação Nacional</c:v>
                </c:pt>
              </c:strCache>
            </c:strRef>
          </c:cat>
          <c:val>
            <c:numRef>
              <c:f>'Desempenho Geral'!$B$2:$R$2</c:f>
              <c:numCache>
                <c:formatCode>0%</c:formatCode>
                <c:ptCount val="17"/>
                <c:pt idx="0">
                  <c:v>0.71</c:v>
                </c:pt>
                <c:pt idx="1">
                  <c:v>0.56000000000000005</c:v>
                </c:pt>
                <c:pt idx="2">
                  <c:v>1</c:v>
                </c:pt>
                <c:pt idx="3">
                  <c:v>0.88</c:v>
                </c:pt>
                <c:pt idx="4">
                  <c:v>0.68</c:v>
                </c:pt>
                <c:pt idx="5">
                  <c:v>0.83</c:v>
                </c:pt>
                <c:pt idx="6">
                  <c:v>0.86</c:v>
                </c:pt>
                <c:pt idx="7">
                  <c:v>0.43</c:v>
                </c:pt>
                <c:pt idx="8">
                  <c:v>1</c:v>
                </c:pt>
                <c:pt idx="9">
                  <c:v>1</c:v>
                </c:pt>
                <c:pt idx="10">
                  <c:v>1</c:v>
                </c:pt>
                <c:pt idx="11">
                  <c:v>0.88</c:v>
                </c:pt>
                <c:pt idx="12">
                  <c:v>1</c:v>
                </c:pt>
                <c:pt idx="13">
                  <c:v>0.83</c:v>
                </c:pt>
                <c:pt idx="14">
                  <c:v>0.96</c:v>
                </c:pt>
                <c:pt idx="15">
                  <c:v>0.64</c:v>
                </c:pt>
                <c:pt idx="16">
                  <c:v>0.82890000000000019</c:v>
                </c:pt>
              </c:numCache>
            </c:numRef>
          </c:val>
          <c:extLst>
            <c:ext xmlns:c16="http://schemas.microsoft.com/office/drawing/2014/chart" uri="{C3380CC4-5D6E-409C-BE32-E72D297353CC}">
              <c16:uniqueId val="{00000002-1D93-4090-8902-C27FE6AA552C}"/>
            </c:ext>
          </c:extLst>
        </c:ser>
        <c:dLbls>
          <c:showLegendKey val="0"/>
          <c:showVal val="0"/>
          <c:showCatName val="0"/>
          <c:showSerName val="0"/>
          <c:showPercent val="0"/>
          <c:showBubbleSize val="0"/>
        </c:dLbls>
        <c:gapWidth val="182"/>
        <c:axId val="441039632"/>
        <c:axId val="328474432"/>
      </c:barChart>
      <c:catAx>
        <c:axId val="441039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28474432"/>
        <c:crosses val="autoZero"/>
        <c:auto val="1"/>
        <c:lblAlgn val="ctr"/>
        <c:lblOffset val="100"/>
        <c:noMultiLvlLbl val="0"/>
      </c:catAx>
      <c:valAx>
        <c:axId val="32847443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41039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7"/>
            <c:invertIfNegative val="0"/>
            <c:bubble3D val="0"/>
            <c:spPr>
              <a:solidFill>
                <a:srgbClr val="FF6600"/>
              </a:solidFill>
              <a:ln>
                <a:noFill/>
              </a:ln>
              <a:effectLst/>
            </c:spPr>
            <c:extLst>
              <c:ext xmlns:c16="http://schemas.microsoft.com/office/drawing/2014/chart" uri="{C3380CC4-5D6E-409C-BE32-E72D297353CC}">
                <c16:uniqueId val="{00000001-E863-47D5-9F8D-02834886D287}"/>
              </c:ext>
            </c:extLst>
          </c:dPt>
          <c:dPt>
            <c:idx val="8"/>
            <c:invertIfNegative val="0"/>
            <c:bubble3D val="0"/>
            <c:spPr>
              <a:solidFill>
                <a:srgbClr val="0070C0"/>
              </a:solidFill>
              <a:ln>
                <a:noFill/>
              </a:ln>
              <a:effectLst/>
            </c:spPr>
            <c:extLst>
              <c:ext xmlns:c16="http://schemas.microsoft.com/office/drawing/2014/chart" uri="{C3380CC4-5D6E-409C-BE32-E72D297353CC}">
                <c16:uniqueId val="{00000003-E863-47D5-9F8D-02834886D287}"/>
              </c:ext>
            </c:extLst>
          </c:dPt>
          <c:cat>
            <c:strRef>
              <c:f>'Compromisso 8'!$B$1:$J$1</c:f>
              <c:strCache>
                <c:ptCount val="9"/>
                <c:pt idx="0">
                  <c:v>Marco 1</c:v>
                </c:pt>
                <c:pt idx="1">
                  <c:v>Marco 2</c:v>
                </c:pt>
                <c:pt idx="2">
                  <c:v>Marco 3</c:v>
                </c:pt>
                <c:pt idx="3">
                  <c:v>Marco 4</c:v>
                </c:pt>
                <c:pt idx="4">
                  <c:v>Marco 5</c:v>
                </c:pt>
                <c:pt idx="5">
                  <c:v>Marco 6</c:v>
                </c:pt>
                <c:pt idx="6">
                  <c:v>Marco 7</c:v>
                </c:pt>
                <c:pt idx="7">
                  <c:v>Compromisso 8</c:v>
                </c:pt>
                <c:pt idx="8">
                  <c:v>3º Plano de Ação Nacional</c:v>
                </c:pt>
              </c:strCache>
            </c:strRef>
          </c:cat>
          <c:val>
            <c:numRef>
              <c:f>'Compromisso 8'!$B$2:$J$2</c:f>
              <c:numCache>
                <c:formatCode>0%</c:formatCode>
                <c:ptCount val="9"/>
                <c:pt idx="0">
                  <c:v>1</c:v>
                </c:pt>
                <c:pt idx="1">
                  <c:v>1</c:v>
                </c:pt>
                <c:pt idx="2">
                  <c:v>0</c:v>
                </c:pt>
                <c:pt idx="3">
                  <c:v>0</c:v>
                </c:pt>
                <c:pt idx="4">
                  <c:v>0</c:v>
                </c:pt>
                <c:pt idx="5">
                  <c:v>1</c:v>
                </c:pt>
                <c:pt idx="6">
                  <c:v>0</c:v>
                </c:pt>
                <c:pt idx="7">
                  <c:v>0.4284</c:v>
                </c:pt>
                <c:pt idx="8">
                  <c:v>0.83</c:v>
                </c:pt>
              </c:numCache>
            </c:numRef>
          </c:val>
          <c:extLst>
            <c:ext xmlns:c16="http://schemas.microsoft.com/office/drawing/2014/chart" uri="{C3380CC4-5D6E-409C-BE32-E72D297353CC}">
              <c16:uniqueId val="{00000004-E863-47D5-9F8D-02834886D287}"/>
            </c:ext>
          </c:extLst>
        </c:ser>
        <c:dLbls>
          <c:showLegendKey val="0"/>
          <c:showVal val="0"/>
          <c:showCatName val="0"/>
          <c:showSerName val="0"/>
          <c:showPercent val="0"/>
          <c:showBubbleSize val="0"/>
        </c:dLbls>
        <c:gapWidth val="255"/>
        <c:axId val="345165040"/>
        <c:axId val="400015696"/>
      </c:barChart>
      <c:catAx>
        <c:axId val="345165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00015696"/>
        <c:crosses val="autoZero"/>
        <c:auto val="1"/>
        <c:lblAlgn val="ctr"/>
        <c:lblOffset val="100"/>
        <c:noMultiLvlLbl val="0"/>
      </c:catAx>
      <c:valAx>
        <c:axId val="40001569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45165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7"/>
            <c:invertIfNegative val="0"/>
            <c:bubble3D val="0"/>
            <c:spPr>
              <a:solidFill>
                <a:srgbClr val="FF6600"/>
              </a:solidFill>
              <a:ln>
                <a:noFill/>
              </a:ln>
              <a:effectLst/>
            </c:spPr>
            <c:extLst>
              <c:ext xmlns:c16="http://schemas.microsoft.com/office/drawing/2014/chart" uri="{C3380CC4-5D6E-409C-BE32-E72D297353CC}">
                <c16:uniqueId val="{00000001-B7FB-4F3F-ACE2-31326BE12DFE}"/>
              </c:ext>
            </c:extLst>
          </c:dPt>
          <c:dPt>
            <c:idx val="8"/>
            <c:invertIfNegative val="0"/>
            <c:bubble3D val="0"/>
            <c:spPr>
              <a:solidFill>
                <a:srgbClr val="0070C0"/>
              </a:solidFill>
              <a:ln>
                <a:noFill/>
              </a:ln>
              <a:effectLst/>
            </c:spPr>
            <c:extLst>
              <c:ext xmlns:c16="http://schemas.microsoft.com/office/drawing/2014/chart" uri="{C3380CC4-5D6E-409C-BE32-E72D297353CC}">
                <c16:uniqueId val="{00000003-B7FB-4F3F-ACE2-31326BE12DFE}"/>
              </c:ext>
            </c:extLst>
          </c:dPt>
          <c:cat>
            <c:strRef>
              <c:f>'Compromisso 9'!$B$1:$J$1</c:f>
              <c:strCache>
                <c:ptCount val="9"/>
                <c:pt idx="0">
                  <c:v>Marco 1 </c:v>
                </c:pt>
                <c:pt idx="1">
                  <c:v>Marco 2</c:v>
                </c:pt>
                <c:pt idx="2">
                  <c:v>Marco 3</c:v>
                </c:pt>
                <c:pt idx="3">
                  <c:v>Marco 4</c:v>
                </c:pt>
                <c:pt idx="4">
                  <c:v>Marco 5</c:v>
                </c:pt>
                <c:pt idx="5">
                  <c:v>Marco 6</c:v>
                </c:pt>
                <c:pt idx="6">
                  <c:v>Marco 7</c:v>
                </c:pt>
                <c:pt idx="7">
                  <c:v>Compromisso 9</c:v>
                </c:pt>
                <c:pt idx="8">
                  <c:v>3º Plano de Ação Nacional</c:v>
                </c:pt>
              </c:strCache>
            </c:strRef>
          </c:cat>
          <c:val>
            <c:numRef>
              <c:f>'Compromisso 9'!$B$2:$J$2</c:f>
              <c:numCache>
                <c:formatCode>0%</c:formatCode>
                <c:ptCount val="9"/>
                <c:pt idx="0">
                  <c:v>1</c:v>
                </c:pt>
                <c:pt idx="1">
                  <c:v>1</c:v>
                </c:pt>
                <c:pt idx="2">
                  <c:v>1</c:v>
                </c:pt>
                <c:pt idx="3">
                  <c:v>1</c:v>
                </c:pt>
                <c:pt idx="4">
                  <c:v>1</c:v>
                </c:pt>
                <c:pt idx="5">
                  <c:v>1</c:v>
                </c:pt>
                <c:pt idx="6">
                  <c:v>1</c:v>
                </c:pt>
                <c:pt idx="7">
                  <c:v>0.99960000000000016</c:v>
                </c:pt>
                <c:pt idx="8">
                  <c:v>0.83</c:v>
                </c:pt>
              </c:numCache>
            </c:numRef>
          </c:val>
          <c:extLst>
            <c:ext xmlns:c16="http://schemas.microsoft.com/office/drawing/2014/chart" uri="{C3380CC4-5D6E-409C-BE32-E72D297353CC}">
              <c16:uniqueId val="{00000004-B7FB-4F3F-ACE2-31326BE12DFE}"/>
            </c:ext>
          </c:extLst>
        </c:ser>
        <c:dLbls>
          <c:showLegendKey val="0"/>
          <c:showVal val="0"/>
          <c:showCatName val="0"/>
          <c:showSerName val="0"/>
          <c:showPercent val="0"/>
          <c:showBubbleSize val="0"/>
        </c:dLbls>
        <c:gapWidth val="255"/>
        <c:axId val="384479376"/>
        <c:axId val="445799776"/>
      </c:barChart>
      <c:catAx>
        <c:axId val="384479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45799776"/>
        <c:crosses val="autoZero"/>
        <c:auto val="1"/>
        <c:lblAlgn val="ctr"/>
        <c:lblOffset val="100"/>
        <c:noMultiLvlLbl val="0"/>
      </c:catAx>
      <c:valAx>
        <c:axId val="44579977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84479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8"/>
            <c:invertIfNegative val="0"/>
            <c:bubble3D val="0"/>
            <c:spPr>
              <a:solidFill>
                <a:srgbClr val="FF6600"/>
              </a:solidFill>
              <a:ln>
                <a:noFill/>
              </a:ln>
              <a:effectLst/>
            </c:spPr>
            <c:extLst>
              <c:ext xmlns:c16="http://schemas.microsoft.com/office/drawing/2014/chart" uri="{C3380CC4-5D6E-409C-BE32-E72D297353CC}">
                <c16:uniqueId val="{00000001-5848-4444-9A3D-D59CC65CE7F1}"/>
              </c:ext>
            </c:extLst>
          </c:dPt>
          <c:dPt>
            <c:idx val="9"/>
            <c:invertIfNegative val="0"/>
            <c:bubble3D val="0"/>
            <c:spPr>
              <a:solidFill>
                <a:srgbClr val="0070C0"/>
              </a:solidFill>
              <a:ln>
                <a:noFill/>
              </a:ln>
              <a:effectLst/>
            </c:spPr>
            <c:extLst>
              <c:ext xmlns:c16="http://schemas.microsoft.com/office/drawing/2014/chart" uri="{C3380CC4-5D6E-409C-BE32-E72D297353CC}">
                <c16:uniqueId val="{00000003-5848-4444-9A3D-D59CC65CE7F1}"/>
              </c:ext>
            </c:extLst>
          </c:dPt>
          <c:cat>
            <c:strRef>
              <c:f>'Compromisso 10'!$B$1:$K$1</c:f>
              <c:strCache>
                <c:ptCount val="10"/>
                <c:pt idx="0">
                  <c:v>Marco 1</c:v>
                </c:pt>
                <c:pt idx="1">
                  <c:v>Marco 2</c:v>
                </c:pt>
                <c:pt idx="2">
                  <c:v>Marco 3</c:v>
                </c:pt>
                <c:pt idx="3">
                  <c:v>Marco 4</c:v>
                </c:pt>
                <c:pt idx="4">
                  <c:v>Marco 5</c:v>
                </c:pt>
                <c:pt idx="5">
                  <c:v>Marco 6</c:v>
                </c:pt>
                <c:pt idx="6">
                  <c:v>Marco 7</c:v>
                </c:pt>
                <c:pt idx="7">
                  <c:v>Marco 8</c:v>
                </c:pt>
                <c:pt idx="8">
                  <c:v>Compromisso 10</c:v>
                </c:pt>
                <c:pt idx="9">
                  <c:v>3º Plano de Ação Nacional</c:v>
                </c:pt>
              </c:strCache>
            </c:strRef>
          </c:cat>
          <c:val>
            <c:numRef>
              <c:f>'Compromisso 10'!$B$2:$K$2</c:f>
              <c:numCache>
                <c:formatCode>0%</c:formatCode>
                <c:ptCount val="10"/>
                <c:pt idx="0">
                  <c:v>1</c:v>
                </c:pt>
                <c:pt idx="1">
                  <c:v>1</c:v>
                </c:pt>
                <c:pt idx="2">
                  <c:v>1</c:v>
                </c:pt>
                <c:pt idx="3">
                  <c:v>1</c:v>
                </c:pt>
                <c:pt idx="4">
                  <c:v>1</c:v>
                </c:pt>
                <c:pt idx="5">
                  <c:v>1</c:v>
                </c:pt>
                <c:pt idx="6">
                  <c:v>1</c:v>
                </c:pt>
                <c:pt idx="7">
                  <c:v>1</c:v>
                </c:pt>
                <c:pt idx="8">
                  <c:v>1</c:v>
                </c:pt>
                <c:pt idx="9">
                  <c:v>0.83</c:v>
                </c:pt>
              </c:numCache>
            </c:numRef>
          </c:val>
          <c:extLst>
            <c:ext xmlns:c16="http://schemas.microsoft.com/office/drawing/2014/chart" uri="{C3380CC4-5D6E-409C-BE32-E72D297353CC}">
              <c16:uniqueId val="{00000004-5848-4444-9A3D-D59CC65CE7F1}"/>
            </c:ext>
          </c:extLst>
        </c:ser>
        <c:dLbls>
          <c:showLegendKey val="0"/>
          <c:showVal val="0"/>
          <c:showCatName val="0"/>
          <c:showSerName val="0"/>
          <c:showPercent val="0"/>
          <c:showBubbleSize val="0"/>
        </c:dLbls>
        <c:gapWidth val="255"/>
        <c:axId val="384472816"/>
        <c:axId val="410270176"/>
      </c:barChart>
      <c:catAx>
        <c:axId val="384472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10270176"/>
        <c:crosses val="autoZero"/>
        <c:auto val="1"/>
        <c:lblAlgn val="ctr"/>
        <c:lblOffset val="100"/>
        <c:noMultiLvlLbl val="0"/>
      </c:catAx>
      <c:valAx>
        <c:axId val="41027017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84472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w="25400" cap="flat" cmpd="sng" algn="ctr">
              <a:noFill/>
              <a:miter lim="800000"/>
            </a:ln>
            <a:effectLst/>
          </c:spPr>
          <c:invertIfNegative val="0"/>
          <c:dPt>
            <c:idx val="6"/>
            <c:invertIfNegative val="0"/>
            <c:bubble3D val="0"/>
            <c:spPr>
              <a:solidFill>
                <a:srgbClr val="FF6600"/>
              </a:solidFill>
              <a:ln w="25400" cap="flat" cmpd="sng" algn="ctr">
                <a:noFill/>
                <a:miter lim="800000"/>
              </a:ln>
              <a:effectLst/>
            </c:spPr>
            <c:extLst>
              <c:ext xmlns:c16="http://schemas.microsoft.com/office/drawing/2014/chart" uri="{C3380CC4-5D6E-409C-BE32-E72D297353CC}">
                <c16:uniqueId val="{00000001-2301-4E0F-8C63-4EFAED8EBE6B}"/>
              </c:ext>
            </c:extLst>
          </c:dPt>
          <c:dPt>
            <c:idx val="7"/>
            <c:invertIfNegative val="0"/>
            <c:bubble3D val="0"/>
            <c:spPr>
              <a:solidFill>
                <a:srgbClr val="0070C0"/>
              </a:solidFill>
              <a:ln w="25400" cap="flat" cmpd="sng" algn="ctr">
                <a:noFill/>
                <a:miter lim="800000"/>
              </a:ln>
              <a:effectLst/>
            </c:spPr>
            <c:extLst>
              <c:ext xmlns:c16="http://schemas.microsoft.com/office/drawing/2014/chart" uri="{C3380CC4-5D6E-409C-BE32-E72D297353CC}">
                <c16:uniqueId val="{00000003-2301-4E0F-8C63-4EFAED8EBE6B}"/>
              </c:ext>
            </c:extLst>
          </c:dPt>
          <c:cat>
            <c:strRef>
              <c:f>'Compromisso 11'!$B$1:$I$1</c:f>
              <c:strCache>
                <c:ptCount val="8"/>
                <c:pt idx="0">
                  <c:v>Marco 1 </c:v>
                </c:pt>
                <c:pt idx="1">
                  <c:v>Marco 2</c:v>
                </c:pt>
                <c:pt idx="2">
                  <c:v>Marco 3</c:v>
                </c:pt>
                <c:pt idx="3">
                  <c:v>Marco 4</c:v>
                </c:pt>
                <c:pt idx="4">
                  <c:v>Marco 5</c:v>
                </c:pt>
                <c:pt idx="5">
                  <c:v>Marco 6</c:v>
                </c:pt>
                <c:pt idx="6">
                  <c:v>Compromisso 11</c:v>
                </c:pt>
                <c:pt idx="7">
                  <c:v>3º Plano de Ação Nacional</c:v>
                </c:pt>
              </c:strCache>
            </c:strRef>
          </c:cat>
          <c:val>
            <c:numRef>
              <c:f>'Compromisso 11'!$B$2:$I$2</c:f>
              <c:numCache>
                <c:formatCode>0%</c:formatCode>
                <c:ptCount val="8"/>
                <c:pt idx="0">
                  <c:v>1</c:v>
                </c:pt>
                <c:pt idx="1">
                  <c:v>1</c:v>
                </c:pt>
                <c:pt idx="2">
                  <c:v>0.95</c:v>
                </c:pt>
                <c:pt idx="3">
                  <c:v>1</c:v>
                </c:pt>
                <c:pt idx="4">
                  <c:v>0.8</c:v>
                </c:pt>
                <c:pt idx="5">
                  <c:v>1</c:v>
                </c:pt>
                <c:pt idx="6">
                  <c:v>0.95620000000000005</c:v>
                </c:pt>
                <c:pt idx="7">
                  <c:v>0.83</c:v>
                </c:pt>
              </c:numCache>
            </c:numRef>
          </c:val>
          <c:extLst>
            <c:ext xmlns:c16="http://schemas.microsoft.com/office/drawing/2014/chart" uri="{C3380CC4-5D6E-409C-BE32-E72D297353CC}">
              <c16:uniqueId val="{00000004-2301-4E0F-8C63-4EFAED8EBE6B}"/>
            </c:ext>
          </c:extLst>
        </c:ser>
        <c:dLbls>
          <c:showLegendKey val="0"/>
          <c:showVal val="0"/>
          <c:showCatName val="0"/>
          <c:showSerName val="0"/>
          <c:showPercent val="0"/>
          <c:showBubbleSize val="0"/>
        </c:dLbls>
        <c:gapWidth val="227"/>
        <c:overlap val="-48"/>
        <c:axId val="419966096"/>
        <c:axId val="417534192"/>
      </c:barChart>
      <c:catAx>
        <c:axId val="419966096"/>
        <c:scaling>
          <c:orientation val="maxMin"/>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17534192"/>
        <c:crosses val="autoZero"/>
        <c:auto val="1"/>
        <c:lblAlgn val="ctr"/>
        <c:lblOffset val="100"/>
        <c:noMultiLvlLbl val="0"/>
      </c:catAx>
      <c:valAx>
        <c:axId val="417534192"/>
        <c:scaling>
          <c:orientation val="minMax"/>
          <c:max val="1"/>
        </c:scaling>
        <c:delete val="0"/>
        <c:axPos val="t"/>
        <c:majorGridlines>
          <c:spPr>
            <a:ln w="9525">
              <a:solidFill>
                <a:schemeClr val="tx1">
                  <a:lumMod val="15000"/>
                  <a:lumOff val="85000"/>
                </a:schemeClr>
              </a:solidFill>
            </a:ln>
            <a:effectLst/>
          </c:spPr>
        </c:majorGridlines>
        <c:numFmt formatCode="0%"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19966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5"/>
            <c:invertIfNegative val="0"/>
            <c:bubble3D val="0"/>
            <c:spPr>
              <a:solidFill>
                <a:srgbClr val="FF6600"/>
              </a:solidFill>
              <a:ln>
                <a:noFill/>
              </a:ln>
              <a:effectLst/>
            </c:spPr>
            <c:extLst>
              <c:ext xmlns:c16="http://schemas.microsoft.com/office/drawing/2014/chart" uri="{C3380CC4-5D6E-409C-BE32-E72D297353CC}">
                <c16:uniqueId val="{00000001-A626-4F86-A004-72879C938E53}"/>
              </c:ext>
            </c:extLst>
          </c:dPt>
          <c:dPt>
            <c:idx val="6"/>
            <c:invertIfNegative val="0"/>
            <c:bubble3D val="0"/>
            <c:spPr>
              <a:solidFill>
                <a:srgbClr val="0070C0"/>
              </a:solidFill>
              <a:ln>
                <a:noFill/>
              </a:ln>
              <a:effectLst/>
            </c:spPr>
            <c:extLst>
              <c:ext xmlns:c16="http://schemas.microsoft.com/office/drawing/2014/chart" uri="{C3380CC4-5D6E-409C-BE32-E72D297353CC}">
                <c16:uniqueId val="{00000003-A626-4F86-A004-72879C938E53}"/>
              </c:ext>
            </c:extLst>
          </c:dPt>
          <c:cat>
            <c:strRef>
              <c:f>'Compromisso 12'!$B$1:$H$1</c:f>
              <c:strCache>
                <c:ptCount val="7"/>
                <c:pt idx="0">
                  <c:v>Marco 1</c:v>
                </c:pt>
                <c:pt idx="1">
                  <c:v>Marco 2</c:v>
                </c:pt>
                <c:pt idx="2">
                  <c:v>Marco 3</c:v>
                </c:pt>
                <c:pt idx="3">
                  <c:v>Marco 4</c:v>
                </c:pt>
                <c:pt idx="4">
                  <c:v>Marco 5</c:v>
                </c:pt>
                <c:pt idx="5">
                  <c:v>Compromisso 12</c:v>
                </c:pt>
                <c:pt idx="6">
                  <c:v>3º Plano de Ação Nacional</c:v>
                </c:pt>
              </c:strCache>
            </c:strRef>
          </c:cat>
          <c:val>
            <c:numRef>
              <c:f>'Compromisso 12'!$B$2:$H$2</c:f>
              <c:numCache>
                <c:formatCode>0%</c:formatCode>
                <c:ptCount val="7"/>
                <c:pt idx="0">
                  <c:v>1</c:v>
                </c:pt>
                <c:pt idx="1">
                  <c:v>1</c:v>
                </c:pt>
                <c:pt idx="2">
                  <c:v>1</c:v>
                </c:pt>
                <c:pt idx="3">
                  <c:v>1</c:v>
                </c:pt>
                <c:pt idx="4">
                  <c:v>1</c:v>
                </c:pt>
                <c:pt idx="5">
                  <c:v>0.88</c:v>
                </c:pt>
                <c:pt idx="6">
                  <c:v>0.83</c:v>
                </c:pt>
              </c:numCache>
            </c:numRef>
          </c:val>
          <c:extLst>
            <c:ext xmlns:c16="http://schemas.microsoft.com/office/drawing/2014/chart" uri="{C3380CC4-5D6E-409C-BE32-E72D297353CC}">
              <c16:uniqueId val="{00000004-A626-4F86-A004-72879C938E53}"/>
            </c:ext>
          </c:extLst>
        </c:ser>
        <c:dLbls>
          <c:showLegendKey val="0"/>
          <c:showVal val="0"/>
          <c:showCatName val="0"/>
          <c:showSerName val="0"/>
          <c:showPercent val="0"/>
          <c:showBubbleSize val="0"/>
        </c:dLbls>
        <c:gapWidth val="182"/>
        <c:axId val="384474064"/>
        <c:axId val="446247280"/>
      </c:barChart>
      <c:catAx>
        <c:axId val="384474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46247280"/>
        <c:crosses val="autoZero"/>
        <c:auto val="1"/>
        <c:lblAlgn val="ctr"/>
        <c:lblOffset val="100"/>
        <c:noMultiLvlLbl val="0"/>
      </c:catAx>
      <c:valAx>
        <c:axId val="44624728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84474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5"/>
            <c:invertIfNegative val="0"/>
            <c:bubble3D val="0"/>
            <c:spPr>
              <a:solidFill>
                <a:srgbClr val="FF6600"/>
              </a:solidFill>
              <a:ln>
                <a:noFill/>
              </a:ln>
              <a:effectLst/>
            </c:spPr>
            <c:extLst>
              <c:ext xmlns:c16="http://schemas.microsoft.com/office/drawing/2014/chart" uri="{C3380CC4-5D6E-409C-BE32-E72D297353CC}">
                <c16:uniqueId val="{00000001-32EF-4D22-9293-307A2D1920CF}"/>
              </c:ext>
            </c:extLst>
          </c:dPt>
          <c:dPt>
            <c:idx val="6"/>
            <c:invertIfNegative val="0"/>
            <c:bubble3D val="0"/>
            <c:spPr>
              <a:solidFill>
                <a:srgbClr val="0070C0"/>
              </a:solidFill>
              <a:ln>
                <a:noFill/>
              </a:ln>
              <a:effectLst/>
            </c:spPr>
            <c:extLst>
              <c:ext xmlns:c16="http://schemas.microsoft.com/office/drawing/2014/chart" uri="{C3380CC4-5D6E-409C-BE32-E72D297353CC}">
                <c16:uniqueId val="{00000003-32EF-4D22-9293-307A2D1920CF}"/>
              </c:ext>
            </c:extLst>
          </c:dPt>
          <c:cat>
            <c:strRef>
              <c:f>'Compromisso 13'!$B$1:$H$1</c:f>
              <c:strCache>
                <c:ptCount val="7"/>
                <c:pt idx="0">
                  <c:v>Marco 1</c:v>
                </c:pt>
                <c:pt idx="1">
                  <c:v>Marco 2</c:v>
                </c:pt>
                <c:pt idx="2">
                  <c:v>Marco 3</c:v>
                </c:pt>
                <c:pt idx="3">
                  <c:v>Marco 4</c:v>
                </c:pt>
                <c:pt idx="4">
                  <c:v>Marco 5</c:v>
                </c:pt>
                <c:pt idx="5">
                  <c:v>Compromisso 13</c:v>
                </c:pt>
                <c:pt idx="6">
                  <c:v>3º Plano de Ação Nacional</c:v>
                </c:pt>
              </c:strCache>
            </c:strRef>
          </c:cat>
          <c:val>
            <c:numRef>
              <c:f>'Compromisso 13'!$B$2:$H$2</c:f>
              <c:numCache>
                <c:formatCode>0%</c:formatCode>
                <c:ptCount val="7"/>
                <c:pt idx="0">
                  <c:v>1</c:v>
                </c:pt>
                <c:pt idx="1">
                  <c:v>1</c:v>
                </c:pt>
                <c:pt idx="2">
                  <c:v>1</c:v>
                </c:pt>
                <c:pt idx="3">
                  <c:v>1</c:v>
                </c:pt>
                <c:pt idx="4">
                  <c:v>1</c:v>
                </c:pt>
                <c:pt idx="5">
                  <c:v>1</c:v>
                </c:pt>
                <c:pt idx="6">
                  <c:v>0.83</c:v>
                </c:pt>
              </c:numCache>
            </c:numRef>
          </c:val>
          <c:extLst>
            <c:ext xmlns:c16="http://schemas.microsoft.com/office/drawing/2014/chart" uri="{C3380CC4-5D6E-409C-BE32-E72D297353CC}">
              <c16:uniqueId val="{00000004-32EF-4D22-9293-307A2D1920CF}"/>
            </c:ext>
          </c:extLst>
        </c:ser>
        <c:dLbls>
          <c:showLegendKey val="0"/>
          <c:showVal val="0"/>
          <c:showCatName val="0"/>
          <c:showSerName val="0"/>
          <c:showPercent val="0"/>
          <c:showBubbleSize val="0"/>
        </c:dLbls>
        <c:gapWidth val="255"/>
        <c:axId val="352789184"/>
        <c:axId val="444283696"/>
      </c:barChart>
      <c:catAx>
        <c:axId val="352789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44283696"/>
        <c:crosses val="autoZero"/>
        <c:auto val="1"/>
        <c:lblAlgn val="ctr"/>
        <c:lblOffset val="100"/>
        <c:noMultiLvlLbl val="0"/>
      </c:catAx>
      <c:valAx>
        <c:axId val="444283696"/>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52789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pt-B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6"/>
            <c:invertIfNegative val="0"/>
            <c:bubble3D val="0"/>
            <c:spPr>
              <a:solidFill>
                <a:srgbClr val="FF6600"/>
              </a:solidFill>
              <a:ln>
                <a:noFill/>
              </a:ln>
              <a:effectLst/>
            </c:spPr>
            <c:extLst>
              <c:ext xmlns:c16="http://schemas.microsoft.com/office/drawing/2014/chart" uri="{C3380CC4-5D6E-409C-BE32-E72D297353CC}">
                <c16:uniqueId val="{00000001-E4E1-4CE6-9894-AF0536CD3ADE}"/>
              </c:ext>
            </c:extLst>
          </c:dPt>
          <c:dPt>
            <c:idx val="7"/>
            <c:invertIfNegative val="0"/>
            <c:bubble3D val="0"/>
            <c:spPr>
              <a:solidFill>
                <a:srgbClr val="0070C0"/>
              </a:solidFill>
              <a:ln>
                <a:noFill/>
              </a:ln>
              <a:effectLst/>
            </c:spPr>
            <c:extLst>
              <c:ext xmlns:c16="http://schemas.microsoft.com/office/drawing/2014/chart" uri="{C3380CC4-5D6E-409C-BE32-E72D297353CC}">
                <c16:uniqueId val="{00000003-E4E1-4CE6-9894-AF0536CD3ADE}"/>
              </c:ext>
            </c:extLst>
          </c:dPt>
          <c:cat>
            <c:strRef>
              <c:f>'Compromisso 14'!$B$1:$I$1</c:f>
              <c:strCache>
                <c:ptCount val="8"/>
                <c:pt idx="0">
                  <c:v>Marco 1</c:v>
                </c:pt>
                <c:pt idx="1">
                  <c:v>Marco 2</c:v>
                </c:pt>
                <c:pt idx="2">
                  <c:v>Marco 3</c:v>
                </c:pt>
                <c:pt idx="3">
                  <c:v>Marco 4</c:v>
                </c:pt>
                <c:pt idx="4">
                  <c:v>Marco 5</c:v>
                </c:pt>
                <c:pt idx="5">
                  <c:v>Marco 6</c:v>
                </c:pt>
                <c:pt idx="6">
                  <c:v>Compromisso 14</c:v>
                </c:pt>
                <c:pt idx="7">
                  <c:v>3º Plano de Ação Nacional</c:v>
                </c:pt>
              </c:strCache>
            </c:strRef>
          </c:cat>
          <c:val>
            <c:numRef>
              <c:f>'Compromisso 14'!$B$2:$I$2</c:f>
              <c:numCache>
                <c:formatCode>0%</c:formatCode>
                <c:ptCount val="8"/>
                <c:pt idx="0">
                  <c:v>1</c:v>
                </c:pt>
                <c:pt idx="1">
                  <c:v>1</c:v>
                </c:pt>
                <c:pt idx="2">
                  <c:v>1</c:v>
                </c:pt>
                <c:pt idx="3">
                  <c:v>1</c:v>
                </c:pt>
                <c:pt idx="4">
                  <c:v>1</c:v>
                </c:pt>
                <c:pt idx="5">
                  <c:v>0</c:v>
                </c:pt>
                <c:pt idx="6">
                  <c:v>0.83000000000000007</c:v>
                </c:pt>
                <c:pt idx="7">
                  <c:v>0.83</c:v>
                </c:pt>
              </c:numCache>
            </c:numRef>
          </c:val>
          <c:extLst>
            <c:ext xmlns:c16="http://schemas.microsoft.com/office/drawing/2014/chart" uri="{C3380CC4-5D6E-409C-BE32-E72D297353CC}">
              <c16:uniqueId val="{00000004-E4E1-4CE6-9894-AF0536CD3ADE}"/>
            </c:ext>
          </c:extLst>
        </c:ser>
        <c:dLbls>
          <c:showLegendKey val="0"/>
          <c:showVal val="0"/>
          <c:showCatName val="0"/>
          <c:showSerName val="0"/>
          <c:showPercent val="0"/>
          <c:showBubbleSize val="0"/>
        </c:dLbls>
        <c:gapWidth val="182"/>
        <c:axId val="398341888"/>
        <c:axId val="421891296"/>
      </c:barChart>
      <c:catAx>
        <c:axId val="3983418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21891296"/>
        <c:crosses val="autoZero"/>
        <c:auto val="1"/>
        <c:lblAlgn val="ctr"/>
        <c:lblOffset val="100"/>
        <c:noMultiLvlLbl val="0"/>
      </c:catAx>
      <c:valAx>
        <c:axId val="42189129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98341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6"/>
            <c:invertIfNegative val="0"/>
            <c:bubble3D val="0"/>
            <c:spPr>
              <a:solidFill>
                <a:srgbClr val="FF6600"/>
              </a:solidFill>
              <a:ln>
                <a:noFill/>
              </a:ln>
              <a:effectLst/>
            </c:spPr>
            <c:extLst>
              <c:ext xmlns:c16="http://schemas.microsoft.com/office/drawing/2014/chart" uri="{C3380CC4-5D6E-409C-BE32-E72D297353CC}">
                <c16:uniqueId val="{00000001-315C-4389-BC39-BCD25749B09F}"/>
              </c:ext>
            </c:extLst>
          </c:dPt>
          <c:dPt>
            <c:idx val="7"/>
            <c:invertIfNegative val="0"/>
            <c:bubble3D val="0"/>
            <c:spPr>
              <a:solidFill>
                <a:srgbClr val="0070C0"/>
              </a:solidFill>
              <a:ln>
                <a:noFill/>
              </a:ln>
              <a:effectLst/>
            </c:spPr>
            <c:extLst>
              <c:ext xmlns:c16="http://schemas.microsoft.com/office/drawing/2014/chart" uri="{C3380CC4-5D6E-409C-BE32-E72D297353CC}">
                <c16:uniqueId val="{00000003-315C-4389-BC39-BCD25749B09F}"/>
              </c:ext>
            </c:extLst>
          </c:dPt>
          <c:cat>
            <c:strRef>
              <c:f>'Compromisso 15'!$B$1:$I$1</c:f>
              <c:strCache>
                <c:ptCount val="8"/>
                <c:pt idx="0">
                  <c:v>Marco 1</c:v>
                </c:pt>
                <c:pt idx="1">
                  <c:v>Marco 2</c:v>
                </c:pt>
                <c:pt idx="2">
                  <c:v>Marco 3</c:v>
                </c:pt>
                <c:pt idx="3">
                  <c:v>Marco 4</c:v>
                </c:pt>
                <c:pt idx="4">
                  <c:v>Marco 5</c:v>
                </c:pt>
                <c:pt idx="5">
                  <c:v>Marco 6</c:v>
                </c:pt>
                <c:pt idx="6">
                  <c:v>Compromisso 15</c:v>
                </c:pt>
                <c:pt idx="7">
                  <c:v>3º Plano de Ação Nacional</c:v>
                </c:pt>
              </c:strCache>
            </c:strRef>
          </c:cat>
          <c:val>
            <c:numRef>
              <c:f>'Compromisso 15'!$B$2:$I$2</c:f>
              <c:numCache>
                <c:formatCode>0%</c:formatCode>
                <c:ptCount val="8"/>
                <c:pt idx="0">
                  <c:v>1</c:v>
                </c:pt>
                <c:pt idx="1">
                  <c:v>1</c:v>
                </c:pt>
                <c:pt idx="2">
                  <c:v>1</c:v>
                </c:pt>
                <c:pt idx="3">
                  <c:v>1</c:v>
                </c:pt>
                <c:pt idx="4">
                  <c:v>1</c:v>
                </c:pt>
                <c:pt idx="5">
                  <c:v>0.7</c:v>
                </c:pt>
                <c:pt idx="6">
                  <c:v>0.95580000000000009</c:v>
                </c:pt>
                <c:pt idx="7">
                  <c:v>0.83</c:v>
                </c:pt>
              </c:numCache>
            </c:numRef>
          </c:val>
          <c:extLst>
            <c:ext xmlns:c16="http://schemas.microsoft.com/office/drawing/2014/chart" uri="{C3380CC4-5D6E-409C-BE32-E72D297353CC}">
              <c16:uniqueId val="{00000004-315C-4389-BC39-BCD25749B09F}"/>
            </c:ext>
          </c:extLst>
        </c:ser>
        <c:dLbls>
          <c:showLegendKey val="0"/>
          <c:showVal val="0"/>
          <c:showCatName val="0"/>
          <c:showSerName val="0"/>
          <c:showPercent val="0"/>
          <c:showBubbleSize val="0"/>
        </c:dLbls>
        <c:gapWidth val="182"/>
        <c:axId val="396440592"/>
        <c:axId val="453134592"/>
      </c:barChart>
      <c:catAx>
        <c:axId val="396440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53134592"/>
        <c:crosses val="autoZero"/>
        <c:auto val="1"/>
        <c:lblAlgn val="ctr"/>
        <c:lblOffset val="100"/>
        <c:noMultiLvlLbl val="0"/>
      </c:catAx>
      <c:valAx>
        <c:axId val="45313459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96440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pt-BR"/>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5"/>
            <c:invertIfNegative val="0"/>
            <c:bubble3D val="0"/>
            <c:spPr>
              <a:solidFill>
                <a:srgbClr val="FF6600"/>
              </a:solidFill>
              <a:ln>
                <a:noFill/>
              </a:ln>
              <a:effectLst/>
            </c:spPr>
            <c:extLst>
              <c:ext xmlns:c16="http://schemas.microsoft.com/office/drawing/2014/chart" uri="{C3380CC4-5D6E-409C-BE32-E72D297353CC}">
                <c16:uniqueId val="{00000001-49FB-48C4-9704-B4734950923A}"/>
              </c:ext>
            </c:extLst>
          </c:dPt>
          <c:dPt>
            <c:idx val="6"/>
            <c:invertIfNegative val="0"/>
            <c:bubble3D val="0"/>
            <c:spPr>
              <a:solidFill>
                <a:srgbClr val="0070C0"/>
              </a:solidFill>
              <a:ln>
                <a:noFill/>
              </a:ln>
              <a:effectLst/>
            </c:spPr>
            <c:extLst>
              <c:ext xmlns:c16="http://schemas.microsoft.com/office/drawing/2014/chart" uri="{C3380CC4-5D6E-409C-BE32-E72D297353CC}">
                <c16:uniqueId val="{00000003-49FB-48C4-9704-B4734950923A}"/>
              </c:ext>
            </c:extLst>
          </c:dPt>
          <c:cat>
            <c:strRef>
              <c:f>'Compromisso 16'!$B$1:$H$1</c:f>
              <c:strCache>
                <c:ptCount val="7"/>
                <c:pt idx="0">
                  <c:v>Marco 1</c:v>
                </c:pt>
                <c:pt idx="1">
                  <c:v>Marco 2</c:v>
                </c:pt>
                <c:pt idx="2">
                  <c:v>Marco 3</c:v>
                </c:pt>
                <c:pt idx="3">
                  <c:v>Marco 4</c:v>
                </c:pt>
                <c:pt idx="4">
                  <c:v>Marco 5</c:v>
                </c:pt>
                <c:pt idx="5">
                  <c:v>Compromisso 16</c:v>
                </c:pt>
                <c:pt idx="6">
                  <c:v>3º Plano de Ação Nacional</c:v>
                </c:pt>
              </c:strCache>
            </c:strRef>
          </c:cat>
          <c:val>
            <c:numRef>
              <c:f>'Compromisso 16'!$B$2:$H$2</c:f>
              <c:numCache>
                <c:formatCode>0%</c:formatCode>
                <c:ptCount val="7"/>
                <c:pt idx="0">
                  <c:v>0.5</c:v>
                </c:pt>
                <c:pt idx="1">
                  <c:v>0.27</c:v>
                </c:pt>
                <c:pt idx="2">
                  <c:v>0.44</c:v>
                </c:pt>
                <c:pt idx="3">
                  <c:v>1</c:v>
                </c:pt>
                <c:pt idx="4">
                  <c:v>1</c:v>
                </c:pt>
                <c:pt idx="5">
                  <c:v>0.64200000000000002</c:v>
                </c:pt>
                <c:pt idx="6">
                  <c:v>0.83</c:v>
                </c:pt>
              </c:numCache>
            </c:numRef>
          </c:val>
          <c:extLst>
            <c:ext xmlns:c16="http://schemas.microsoft.com/office/drawing/2014/chart" uri="{C3380CC4-5D6E-409C-BE32-E72D297353CC}">
              <c16:uniqueId val="{00000004-49FB-48C4-9704-B4734950923A}"/>
            </c:ext>
          </c:extLst>
        </c:ser>
        <c:dLbls>
          <c:showLegendKey val="0"/>
          <c:showVal val="0"/>
          <c:showCatName val="0"/>
          <c:showSerName val="0"/>
          <c:showPercent val="0"/>
          <c:showBubbleSize val="0"/>
        </c:dLbls>
        <c:gapWidth val="255"/>
        <c:axId val="347251872"/>
        <c:axId val="348727504"/>
      </c:barChart>
      <c:catAx>
        <c:axId val="347251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48727504"/>
        <c:crosses val="autoZero"/>
        <c:auto val="1"/>
        <c:lblAlgn val="ctr"/>
        <c:lblOffset val="100"/>
        <c:noMultiLvlLbl val="0"/>
      </c:catAx>
      <c:valAx>
        <c:axId val="34872750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47251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419009370816599E-2"/>
          <c:y val="9.586056644880174E-2"/>
          <c:w val="0.9410977242302544"/>
          <c:h val="0.9041394335511983"/>
        </c:manualLayout>
      </c:layout>
      <c:pie3DChart>
        <c:varyColors val="1"/>
        <c:ser>
          <c:idx val="0"/>
          <c:order val="0"/>
          <c:explosion val="8"/>
          <c:dPt>
            <c:idx val="0"/>
            <c:bubble3D val="0"/>
            <c:spPr>
              <a:solidFill>
                <a:srgbClr val="33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01-D0A2-4679-896E-B0AFD90057A2}"/>
              </c:ext>
            </c:extLst>
          </c:dPt>
          <c:dPt>
            <c:idx val="1"/>
            <c:bubble3D val="0"/>
            <c:spPr>
              <a:solidFill>
                <a:srgbClr val="FF9933"/>
              </a:solidFill>
              <a:ln w="25400">
                <a:solidFill>
                  <a:schemeClr val="lt1"/>
                </a:solidFill>
              </a:ln>
              <a:effectLst/>
              <a:sp3d contourW="25400">
                <a:contourClr>
                  <a:schemeClr val="lt1"/>
                </a:contourClr>
              </a:sp3d>
            </c:spPr>
            <c:extLst>
              <c:ext xmlns:c16="http://schemas.microsoft.com/office/drawing/2014/chart" uri="{C3380CC4-5D6E-409C-BE32-E72D297353CC}">
                <c16:uniqueId val="{00000003-D0A2-4679-896E-B0AFD90057A2}"/>
              </c:ext>
            </c:extLst>
          </c:dPt>
          <c:val>
            <c:numRef>
              <c:f>Planilha1!$D$2:$D$3</c:f>
              <c:numCache>
                <c:formatCode>0%</c:formatCode>
                <c:ptCount val="2"/>
                <c:pt idx="0">
                  <c:v>0.18000000000000005</c:v>
                </c:pt>
                <c:pt idx="1">
                  <c:v>0.82</c:v>
                </c:pt>
              </c:numCache>
            </c:numRef>
          </c:val>
          <c:extLst>
            <c:ext xmlns:c16="http://schemas.microsoft.com/office/drawing/2014/chart" uri="{C3380CC4-5D6E-409C-BE32-E72D297353CC}">
              <c16:uniqueId val="{00000004-D0A2-4679-896E-B0AFD90057A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70C0"/>
            </a:solidFill>
            <a:ln>
              <a:noFill/>
            </a:ln>
            <a:effectLst/>
          </c:spPr>
          <c:invertIfNegative val="0"/>
          <c:dPt>
            <c:idx val="0"/>
            <c:invertIfNegative val="0"/>
            <c:bubble3D val="0"/>
            <c:spPr>
              <a:solidFill>
                <a:srgbClr val="669900"/>
              </a:solidFill>
              <a:ln>
                <a:noFill/>
              </a:ln>
              <a:effectLst/>
            </c:spPr>
            <c:extLst>
              <c:ext xmlns:c16="http://schemas.microsoft.com/office/drawing/2014/chart" uri="{C3380CC4-5D6E-409C-BE32-E72D297353CC}">
                <c16:uniqueId val="{00000001-C321-4A3F-8CAF-C8CA2513867A}"/>
              </c:ext>
            </c:extLst>
          </c:dPt>
          <c:dPt>
            <c:idx val="1"/>
            <c:invertIfNegative val="0"/>
            <c:bubble3D val="0"/>
            <c:spPr>
              <a:solidFill>
                <a:srgbClr val="669900"/>
              </a:solidFill>
              <a:ln>
                <a:noFill/>
              </a:ln>
              <a:effectLst/>
            </c:spPr>
            <c:extLst>
              <c:ext xmlns:c16="http://schemas.microsoft.com/office/drawing/2014/chart" uri="{C3380CC4-5D6E-409C-BE32-E72D297353CC}">
                <c16:uniqueId val="{00000003-C321-4A3F-8CAF-C8CA2513867A}"/>
              </c:ext>
            </c:extLst>
          </c:dPt>
          <c:dPt>
            <c:idx val="2"/>
            <c:invertIfNegative val="0"/>
            <c:bubble3D val="0"/>
            <c:spPr>
              <a:solidFill>
                <a:srgbClr val="669900"/>
              </a:solidFill>
              <a:ln>
                <a:noFill/>
              </a:ln>
              <a:effectLst/>
            </c:spPr>
            <c:extLst>
              <c:ext xmlns:c16="http://schemas.microsoft.com/office/drawing/2014/chart" uri="{C3380CC4-5D6E-409C-BE32-E72D297353CC}">
                <c16:uniqueId val="{00000005-C321-4A3F-8CAF-C8CA2513867A}"/>
              </c:ext>
            </c:extLst>
          </c:dPt>
          <c:dPt>
            <c:idx val="3"/>
            <c:invertIfNegative val="0"/>
            <c:bubble3D val="0"/>
            <c:spPr>
              <a:solidFill>
                <a:srgbClr val="9BBB59">
                  <a:lumMod val="75000"/>
                </a:srgbClr>
              </a:solidFill>
              <a:ln>
                <a:noFill/>
              </a:ln>
              <a:effectLst/>
            </c:spPr>
            <c:extLst>
              <c:ext xmlns:c16="http://schemas.microsoft.com/office/drawing/2014/chart" uri="{C3380CC4-5D6E-409C-BE32-E72D297353CC}">
                <c16:uniqueId val="{00000007-C321-4A3F-8CAF-C8CA2513867A}"/>
              </c:ext>
            </c:extLst>
          </c:dPt>
          <c:dPt>
            <c:idx val="4"/>
            <c:invertIfNegative val="0"/>
            <c:bubble3D val="0"/>
            <c:spPr>
              <a:solidFill>
                <a:srgbClr val="669900"/>
              </a:solidFill>
              <a:ln>
                <a:noFill/>
              </a:ln>
              <a:effectLst/>
            </c:spPr>
            <c:extLst>
              <c:ext xmlns:c16="http://schemas.microsoft.com/office/drawing/2014/chart" uri="{C3380CC4-5D6E-409C-BE32-E72D297353CC}">
                <c16:uniqueId val="{00000009-C321-4A3F-8CAF-C8CA2513867A}"/>
              </c:ext>
            </c:extLst>
          </c:dPt>
          <c:dPt>
            <c:idx val="5"/>
            <c:invertIfNegative val="0"/>
            <c:bubble3D val="0"/>
            <c:spPr>
              <a:solidFill>
                <a:srgbClr val="669900"/>
              </a:solidFill>
              <a:ln>
                <a:noFill/>
              </a:ln>
              <a:effectLst/>
            </c:spPr>
            <c:extLst>
              <c:ext xmlns:c16="http://schemas.microsoft.com/office/drawing/2014/chart" uri="{C3380CC4-5D6E-409C-BE32-E72D297353CC}">
                <c16:uniqueId val="{0000000B-C321-4A3F-8CAF-C8CA2513867A}"/>
              </c:ext>
            </c:extLst>
          </c:dPt>
          <c:dPt>
            <c:idx val="6"/>
            <c:invertIfNegative val="0"/>
            <c:bubble3D val="0"/>
            <c:spPr>
              <a:solidFill>
                <a:srgbClr val="669900"/>
              </a:solidFill>
              <a:ln>
                <a:noFill/>
              </a:ln>
              <a:effectLst/>
            </c:spPr>
            <c:extLst>
              <c:ext xmlns:c16="http://schemas.microsoft.com/office/drawing/2014/chart" uri="{C3380CC4-5D6E-409C-BE32-E72D297353CC}">
                <c16:uniqueId val="{0000000D-C321-4A3F-8CAF-C8CA2513867A}"/>
              </c:ext>
            </c:extLst>
          </c:dPt>
          <c:dPt>
            <c:idx val="7"/>
            <c:invertIfNegative val="0"/>
            <c:bubble3D val="0"/>
            <c:spPr>
              <a:solidFill>
                <a:srgbClr val="669900"/>
              </a:solidFill>
              <a:ln>
                <a:noFill/>
              </a:ln>
              <a:effectLst/>
            </c:spPr>
            <c:extLst>
              <c:ext xmlns:c16="http://schemas.microsoft.com/office/drawing/2014/chart" uri="{C3380CC4-5D6E-409C-BE32-E72D297353CC}">
                <c16:uniqueId val="{0000000F-C321-4A3F-8CAF-C8CA2513867A}"/>
              </c:ext>
            </c:extLst>
          </c:dPt>
          <c:dPt>
            <c:idx val="9"/>
            <c:invertIfNegative val="0"/>
            <c:bubble3D val="0"/>
            <c:spPr>
              <a:solidFill>
                <a:srgbClr val="FF6600"/>
              </a:solidFill>
              <a:ln>
                <a:noFill/>
              </a:ln>
              <a:effectLst/>
            </c:spPr>
            <c:extLst>
              <c:ext xmlns:c16="http://schemas.microsoft.com/office/drawing/2014/chart" uri="{C3380CC4-5D6E-409C-BE32-E72D297353CC}">
                <c16:uniqueId val="{00000011-C321-4A3F-8CAF-C8CA2513867A}"/>
              </c:ext>
            </c:extLst>
          </c:dPt>
          <c:cat>
            <c:strRef>
              <c:f>'Compromisso 1'!$B$1:$L$1</c:f>
              <c:strCache>
                <c:ptCount val="11"/>
                <c:pt idx="0">
                  <c:v>Marco 1</c:v>
                </c:pt>
                <c:pt idx="1">
                  <c:v>Marco 2</c:v>
                </c:pt>
                <c:pt idx="2">
                  <c:v>Marco 3</c:v>
                </c:pt>
                <c:pt idx="3">
                  <c:v>Marco 4</c:v>
                </c:pt>
                <c:pt idx="4">
                  <c:v>Marco 5</c:v>
                </c:pt>
                <c:pt idx="5">
                  <c:v>Marco 6</c:v>
                </c:pt>
                <c:pt idx="6">
                  <c:v>Marco 7</c:v>
                </c:pt>
                <c:pt idx="7">
                  <c:v>Marco 8</c:v>
                </c:pt>
                <c:pt idx="8">
                  <c:v>Marco 9</c:v>
                </c:pt>
                <c:pt idx="9">
                  <c:v>Compromisso 1</c:v>
                </c:pt>
                <c:pt idx="10">
                  <c:v>3º Plano de Ação</c:v>
                </c:pt>
              </c:strCache>
            </c:strRef>
          </c:cat>
          <c:val>
            <c:numRef>
              <c:f>'Compromisso 1'!$B$2:$L$2</c:f>
              <c:numCache>
                <c:formatCode>0%</c:formatCode>
                <c:ptCount val="11"/>
                <c:pt idx="0">
                  <c:v>0.4</c:v>
                </c:pt>
                <c:pt idx="1">
                  <c:v>1</c:v>
                </c:pt>
                <c:pt idx="2">
                  <c:v>0.86</c:v>
                </c:pt>
                <c:pt idx="3">
                  <c:v>1</c:v>
                </c:pt>
                <c:pt idx="4">
                  <c:v>1</c:v>
                </c:pt>
                <c:pt idx="5">
                  <c:v>1</c:v>
                </c:pt>
                <c:pt idx="6">
                  <c:v>0.1</c:v>
                </c:pt>
                <c:pt idx="7">
                  <c:v>1</c:v>
                </c:pt>
                <c:pt idx="8">
                  <c:v>0</c:v>
                </c:pt>
                <c:pt idx="9">
                  <c:v>0.71</c:v>
                </c:pt>
                <c:pt idx="10">
                  <c:v>0.83</c:v>
                </c:pt>
              </c:numCache>
            </c:numRef>
          </c:val>
          <c:extLst>
            <c:ext xmlns:c16="http://schemas.microsoft.com/office/drawing/2014/chart" uri="{C3380CC4-5D6E-409C-BE32-E72D297353CC}">
              <c16:uniqueId val="{00000012-C321-4A3F-8CAF-C8CA2513867A}"/>
            </c:ext>
          </c:extLst>
        </c:ser>
        <c:dLbls>
          <c:showLegendKey val="0"/>
          <c:showVal val="0"/>
          <c:showCatName val="0"/>
          <c:showSerName val="0"/>
          <c:showPercent val="0"/>
          <c:showBubbleSize val="0"/>
        </c:dLbls>
        <c:gapWidth val="182"/>
        <c:axId val="347257920"/>
        <c:axId val="348655312"/>
      </c:barChart>
      <c:catAx>
        <c:axId val="3472579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48655312"/>
        <c:crosses val="autoZero"/>
        <c:auto val="1"/>
        <c:lblAlgn val="ctr"/>
        <c:lblOffset val="100"/>
        <c:noMultiLvlLbl val="0"/>
      </c:catAx>
      <c:valAx>
        <c:axId val="34865531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47257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339966"/>
            </a:solidFill>
            <a:ln>
              <a:noFill/>
            </a:ln>
            <a:effectLst/>
          </c:spPr>
          <c:invertIfNegative val="0"/>
          <c:dPt>
            <c:idx val="0"/>
            <c:invertIfNegative val="0"/>
            <c:bubble3D val="0"/>
            <c:spPr>
              <a:solidFill>
                <a:srgbClr val="669900"/>
              </a:solidFill>
              <a:ln>
                <a:noFill/>
              </a:ln>
              <a:effectLst/>
            </c:spPr>
            <c:extLst>
              <c:ext xmlns:c16="http://schemas.microsoft.com/office/drawing/2014/chart" uri="{C3380CC4-5D6E-409C-BE32-E72D297353CC}">
                <c16:uniqueId val="{00000001-3BCA-49B3-AFBC-0E923D331B50}"/>
              </c:ext>
            </c:extLst>
          </c:dPt>
          <c:dPt>
            <c:idx val="1"/>
            <c:invertIfNegative val="0"/>
            <c:bubble3D val="0"/>
            <c:spPr>
              <a:solidFill>
                <a:srgbClr val="669900"/>
              </a:solidFill>
              <a:ln>
                <a:noFill/>
              </a:ln>
              <a:effectLst/>
            </c:spPr>
            <c:extLst>
              <c:ext xmlns:c16="http://schemas.microsoft.com/office/drawing/2014/chart" uri="{C3380CC4-5D6E-409C-BE32-E72D297353CC}">
                <c16:uniqueId val="{00000003-3BCA-49B3-AFBC-0E923D331B50}"/>
              </c:ext>
            </c:extLst>
          </c:dPt>
          <c:dPt>
            <c:idx val="2"/>
            <c:invertIfNegative val="0"/>
            <c:bubble3D val="0"/>
            <c:spPr>
              <a:solidFill>
                <a:srgbClr val="669900"/>
              </a:solidFill>
              <a:ln>
                <a:noFill/>
              </a:ln>
              <a:effectLst/>
            </c:spPr>
            <c:extLst>
              <c:ext xmlns:c16="http://schemas.microsoft.com/office/drawing/2014/chart" uri="{C3380CC4-5D6E-409C-BE32-E72D297353CC}">
                <c16:uniqueId val="{00000005-3BCA-49B3-AFBC-0E923D331B50}"/>
              </c:ext>
            </c:extLst>
          </c:dPt>
          <c:dPt>
            <c:idx val="3"/>
            <c:invertIfNegative val="0"/>
            <c:bubble3D val="0"/>
            <c:spPr>
              <a:solidFill>
                <a:srgbClr val="669900"/>
              </a:solidFill>
              <a:ln>
                <a:noFill/>
              </a:ln>
              <a:effectLst/>
            </c:spPr>
            <c:extLst>
              <c:ext xmlns:c16="http://schemas.microsoft.com/office/drawing/2014/chart" uri="{C3380CC4-5D6E-409C-BE32-E72D297353CC}">
                <c16:uniqueId val="{00000007-3BCA-49B3-AFBC-0E923D331B50}"/>
              </c:ext>
            </c:extLst>
          </c:dPt>
          <c:dPt>
            <c:idx val="6"/>
            <c:invertIfNegative val="0"/>
            <c:bubble3D val="0"/>
            <c:spPr>
              <a:solidFill>
                <a:srgbClr val="FF6600"/>
              </a:solidFill>
              <a:ln>
                <a:noFill/>
              </a:ln>
              <a:effectLst/>
            </c:spPr>
            <c:extLst>
              <c:ext xmlns:c16="http://schemas.microsoft.com/office/drawing/2014/chart" uri="{C3380CC4-5D6E-409C-BE32-E72D297353CC}">
                <c16:uniqueId val="{00000009-3BCA-49B3-AFBC-0E923D331B50}"/>
              </c:ext>
            </c:extLst>
          </c:dPt>
          <c:dPt>
            <c:idx val="7"/>
            <c:invertIfNegative val="0"/>
            <c:bubble3D val="0"/>
            <c:spPr>
              <a:solidFill>
                <a:srgbClr val="0070C0"/>
              </a:solidFill>
              <a:ln>
                <a:noFill/>
              </a:ln>
              <a:effectLst/>
            </c:spPr>
            <c:extLst>
              <c:ext xmlns:c16="http://schemas.microsoft.com/office/drawing/2014/chart" uri="{C3380CC4-5D6E-409C-BE32-E72D297353CC}">
                <c16:uniqueId val="{0000000B-3BCA-49B3-AFBC-0E923D331B50}"/>
              </c:ext>
            </c:extLst>
          </c:dPt>
          <c:cat>
            <c:strRef>
              <c:f>'Compromisso 2'!$B$1:$I$1</c:f>
              <c:strCache>
                <c:ptCount val="8"/>
                <c:pt idx="0">
                  <c:v>Marco 1</c:v>
                </c:pt>
                <c:pt idx="1">
                  <c:v>Marco 2</c:v>
                </c:pt>
                <c:pt idx="2">
                  <c:v>Marco 3</c:v>
                </c:pt>
                <c:pt idx="3">
                  <c:v>Marco 4</c:v>
                </c:pt>
                <c:pt idx="4">
                  <c:v>Marco 5</c:v>
                </c:pt>
                <c:pt idx="5">
                  <c:v>Marco 6</c:v>
                </c:pt>
                <c:pt idx="6">
                  <c:v>Compromisso 2</c:v>
                </c:pt>
                <c:pt idx="7">
                  <c:v>3º Plano de Ação Nacional</c:v>
                </c:pt>
              </c:strCache>
            </c:strRef>
          </c:cat>
          <c:val>
            <c:numRef>
              <c:f>'Compromisso 2'!$B$2:$I$2</c:f>
              <c:numCache>
                <c:formatCode>0%</c:formatCode>
                <c:ptCount val="8"/>
                <c:pt idx="0">
                  <c:v>1</c:v>
                </c:pt>
                <c:pt idx="1">
                  <c:v>0.9</c:v>
                </c:pt>
                <c:pt idx="2">
                  <c:v>1</c:v>
                </c:pt>
                <c:pt idx="3">
                  <c:v>0.5</c:v>
                </c:pt>
                <c:pt idx="4">
                  <c:v>0</c:v>
                </c:pt>
                <c:pt idx="5">
                  <c:v>0</c:v>
                </c:pt>
                <c:pt idx="6">
                  <c:v>0.56440000000000001</c:v>
                </c:pt>
                <c:pt idx="7">
                  <c:v>0.83</c:v>
                </c:pt>
              </c:numCache>
            </c:numRef>
          </c:val>
          <c:extLst>
            <c:ext xmlns:c16="http://schemas.microsoft.com/office/drawing/2014/chart" uri="{C3380CC4-5D6E-409C-BE32-E72D297353CC}">
              <c16:uniqueId val="{0000000C-3BCA-49B3-AFBC-0E923D331B50}"/>
            </c:ext>
          </c:extLst>
        </c:ser>
        <c:dLbls>
          <c:showLegendKey val="0"/>
          <c:showVal val="0"/>
          <c:showCatName val="0"/>
          <c:showSerName val="0"/>
          <c:showPercent val="0"/>
          <c:showBubbleSize val="0"/>
        </c:dLbls>
        <c:gapWidth val="269"/>
        <c:axId val="350047280"/>
        <c:axId val="386724480"/>
      </c:barChart>
      <c:catAx>
        <c:axId val="3500472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pt-BR"/>
          </a:p>
        </c:txPr>
        <c:crossAx val="386724480"/>
        <c:crosses val="autoZero"/>
        <c:auto val="1"/>
        <c:lblAlgn val="ctr"/>
        <c:lblOffset val="100"/>
        <c:noMultiLvlLbl val="0"/>
      </c:catAx>
      <c:valAx>
        <c:axId val="386724480"/>
        <c:scaling>
          <c:orientation val="minMax"/>
          <c:max val="1"/>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50047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8"/>
            <c:invertIfNegative val="0"/>
            <c:bubble3D val="0"/>
            <c:spPr>
              <a:solidFill>
                <a:srgbClr val="FF6600"/>
              </a:solidFill>
              <a:ln>
                <a:noFill/>
              </a:ln>
              <a:effectLst/>
            </c:spPr>
            <c:extLst>
              <c:ext xmlns:c16="http://schemas.microsoft.com/office/drawing/2014/chart" uri="{C3380CC4-5D6E-409C-BE32-E72D297353CC}">
                <c16:uniqueId val="{00000001-FBA5-43AC-B278-4BFE31A91531}"/>
              </c:ext>
            </c:extLst>
          </c:dPt>
          <c:dPt>
            <c:idx val="9"/>
            <c:invertIfNegative val="0"/>
            <c:bubble3D val="0"/>
            <c:spPr>
              <a:solidFill>
                <a:srgbClr val="0070C0"/>
              </a:solidFill>
              <a:ln>
                <a:noFill/>
              </a:ln>
              <a:effectLst/>
            </c:spPr>
            <c:extLst>
              <c:ext xmlns:c16="http://schemas.microsoft.com/office/drawing/2014/chart" uri="{C3380CC4-5D6E-409C-BE32-E72D297353CC}">
                <c16:uniqueId val="{00000003-FBA5-43AC-B278-4BFE31A91531}"/>
              </c:ext>
            </c:extLst>
          </c:dPt>
          <c:cat>
            <c:strRef>
              <c:f>'Compromisso 3'!$B$1:$K$1</c:f>
              <c:strCache>
                <c:ptCount val="10"/>
                <c:pt idx="0">
                  <c:v>Marco 1</c:v>
                </c:pt>
                <c:pt idx="1">
                  <c:v>Marco 2</c:v>
                </c:pt>
                <c:pt idx="2">
                  <c:v>Marco 3</c:v>
                </c:pt>
                <c:pt idx="3">
                  <c:v>Marco 4</c:v>
                </c:pt>
                <c:pt idx="4">
                  <c:v>Marco 5</c:v>
                </c:pt>
                <c:pt idx="5">
                  <c:v>Marco 6</c:v>
                </c:pt>
                <c:pt idx="6">
                  <c:v>Marco 7</c:v>
                </c:pt>
                <c:pt idx="7">
                  <c:v>Marco 8</c:v>
                </c:pt>
                <c:pt idx="8">
                  <c:v>Compromisso 3</c:v>
                </c:pt>
                <c:pt idx="9">
                  <c:v>3º Plano de Ação Nacional</c:v>
                </c:pt>
              </c:strCache>
            </c:strRef>
          </c:cat>
          <c:val>
            <c:numRef>
              <c:f>'Compromisso 3'!$B$2:$K$2</c:f>
              <c:numCache>
                <c:formatCode>0%</c:formatCode>
                <c:ptCount val="10"/>
                <c:pt idx="0">
                  <c:v>1</c:v>
                </c:pt>
                <c:pt idx="1">
                  <c:v>1</c:v>
                </c:pt>
                <c:pt idx="2">
                  <c:v>1</c:v>
                </c:pt>
                <c:pt idx="3">
                  <c:v>1</c:v>
                </c:pt>
                <c:pt idx="4">
                  <c:v>1</c:v>
                </c:pt>
                <c:pt idx="5">
                  <c:v>1</c:v>
                </c:pt>
                <c:pt idx="6">
                  <c:v>1</c:v>
                </c:pt>
                <c:pt idx="7">
                  <c:v>1</c:v>
                </c:pt>
                <c:pt idx="8">
                  <c:v>1</c:v>
                </c:pt>
                <c:pt idx="9">
                  <c:v>0.83</c:v>
                </c:pt>
              </c:numCache>
            </c:numRef>
          </c:val>
          <c:extLst>
            <c:ext xmlns:c16="http://schemas.microsoft.com/office/drawing/2014/chart" uri="{C3380CC4-5D6E-409C-BE32-E72D297353CC}">
              <c16:uniqueId val="{00000004-FBA5-43AC-B278-4BFE31A91531}"/>
            </c:ext>
          </c:extLst>
        </c:ser>
        <c:dLbls>
          <c:showLegendKey val="0"/>
          <c:showVal val="0"/>
          <c:showCatName val="0"/>
          <c:showSerName val="0"/>
          <c:showPercent val="0"/>
          <c:showBubbleSize val="0"/>
        </c:dLbls>
        <c:gapWidth val="182"/>
        <c:axId val="351067248"/>
        <c:axId val="348669568"/>
      </c:barChart>
      <c:catAx>
        <c:axId val="351067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48669568"/>
        <c:crosses val="autoZero"/>
        <c:auto val="1"/>
        <c:lblAlgn val="ctr"/>
        <c:lblOffset val="100"/>
        <c:noMultiLvlLbl val="0"/>
      </c:catAx>
      <c:valAx>
        <c:axId val="34866956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51067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339966"/>
            </a:solidFill>
            <a:ln w="25400" cap="flat" cmpd="sng" algn="ctr">
              <a:noFill/>
              <a:miter lim="800000"/>
            </a:ln>
            <a:effectLst/>
          </c:spPr>
          <c:invertIfNegative val="0"/>
          <c:dPt>
            <c:idx val="0"/>
            <c:invertIfNegative val="0"/>
            <c:bubble3D val="0"/>
            <c:spPr>
              <a:solidFill>
                <a:schemeClr val="accent6">
                  <a:lumMod val="75000"/>
                </a:schemeClr>
              </a:solidFill>
              <a:ln w="25400" cap="flat" cmpd="sng" algn="ctr">
                <a:noFill/>
                <a:miter lim="800000"/>
              </a:ln>
              <a:effectLst/>
            </c:spPr>
            <c:extLst>
              <c:ext xmlns:c16="http://schemas.microsoft.com/office/drawing/2014/chart" uri="{C3380CC4-5D6E-409C-BE32-E72D297353CC}">
                <c16:uniqueId val="{00000001-5542-40E3-9FCE-61DED3662F57}"/>
              </c:ext>
            </c:extLst>
          </c:dPt>
          <c:dPt>
            <c:idx val="1"/>
            <c:invertIfNegative val="0"/>
            <c:bubble3D val="0"/>
            <c:spPr>
              <a:solidFill>
                <a:schemeClr val="accent6">
                  <a:lumMod val="75000"/>
                </a:schemeClr>
              </a:solidFill>
              <a:ln w="25400" cap="flat" cmpd="sng" algn="ctr">
                <a:noFill/>
                <a:miter lim="800000"/>
              </a:ln>
              <a:effectLst/>
            </c:spPr>
            <c:extLst>
              <c:ext xmlns:c16="http://schemas.microsoft.com/office/drawing/2014/chart" uri="{C3380CC4-5D6E-409C-BE32-E72D297353CC}">
                <c16:uniqueId val="{00000003-5542-40E3-9FCE-61DED3662F57}"/>
              </c:ext>
            </c:extLst>
          </c:dPt>
          <c:dPt>
            <c:idx val="2"/>
            <c:invertIfNegative val="0"/>
            <c:bubble3D val="0"/>
            <c:spPr>
              <a:solidFill>
                <a:schemeClr val="accent6">
                  <a:lumMod val="75000"/>
                </a:schemeClr>
              </a:solidFill>
              <a:ln w="25400" cap="flat" cmpd="sng" algn="ctr">
                <a:noFill/>
                <a:miter lim="800000"/>
              </a:ln>
              <a:effectLst/>
            </c:spPr>
            <c:extLst>
              <c:ext xmlns:c16="http://schemas.microsoft.com/office/drawing/2014/chart" uri="{C3380CC4-5D6E-409C-BE32-E72D297353CC}">
                <c16:uniqueId val="{00000005-5542-40E3-9FCE-61DED3662F57}"/>
              </c:ext>
            </c:extLst>
          </c:dPt>
          <c:dPt>
            <c:idx val="3"/>
            <c:invertIfNegative val="0"/>
            <c:bubble3D val="0"/>
            <c:spPr>
              <a:solidFill>
                <a:schemeClr val="accent6">
                  <a:lumMod val="75000"/>
                </a:schemeClr>
              </a:solidFill>
              <a:ln w="25400" cap="flat" cmpd="sng" algn="ctr">
                <a:noFill/>
                <a:miter lim="800000"/>
              </a:ln>
              <a:effectLst/>
            </c:spPr>
            <c:extLst>
              <c:ext xmlns:c16="http://schemas.microsoft.com/office/drawing/2014/chart" uri="{C3380CC4-5D6E-409C-BE32-E72D297353CC}">
                <c16:uniqueId val="{00000007-5542-40E3-9FCE-61DED3662F57}"/>
              </c:ext>
            </c:extLst>
          </c:dPt>
          <c:dPt>
            <c:idx val="4"/>
            <c:invertIfNegative val="0"/>
            <c:bubble3D val="0"/>
            <c:spPr>
              <a:solidFill>
                <a:schemeClr val="accent6">
                  <a:lumMod val="75000"/>
                </a:schemeClr>
              </a:solidFill>
              <a:ln w="25400" cap="flat" cmpd="sng" algn="ctr">
                <a:noFill/>
                <a:miter lim="800000"/>
              </a:ln>
              <a:effectLst/>
            </c:spPr>
            <c:extLst>
              <c:ext xmlns:c16="http://schemas.microsoft.com/office/drawing/2014/chart" uri="{C3380CC4-5D6E-409C-BE32-E72D297353CC}">
                <c16:uniqueId val="{00000009-5542-40E3-9FCE-61DED3662F57}"/>
              </c:ext>
            </c:extLst>
          </c:dPt>
          <c:dPt>
            <c:idx val="5"/>
            <c:invertIfNegative val="0"/>
            <c:bubble3D val="0"/>
            <c:spPr>
              <a:solidFill>
                <a:schemeClr val="accent6">
                  <a:lumMod val="75000"/>
                </a:schemeClr>
              </a:solidFill>
              <a:ln w="25400" cap="flat" cmpd="sng" algn="ctr">
                <a:noFill/>
                <a:miter lim="800000"/>
              </a:ln>
              <a:effectLst/>
            </c:spPr>
            <c:extLst>
              <c:ext xmlns:c16="http://schemas.microsoft.com/office/drawing/2014/chart" uri="{C3380CC4-5D6E-409C-BE32-E72D297353CC}">
                <c16:uniqueId val="{0000000B-5542-40E3-9FCE-61DED3662F57}"/>
              </c:ext>
            </c:extLst>
          </c:dPt>
          <c:dPt>
            <c:idx val="6"/>
            <c:invertIfNegative val="0"/>
            <c:bubble3D val="0"/>
            <c:spPr>
              <a:solidFill>
                <a:srgbClr val="FF6600"/>
              </a:solidFill>
              <a:ln w="25400" cap="flat" cmpd="sng" algn="ctr">
                <a:noFill/>
                <a:miter lim="800000"/>
              </a:ln>
              <a:effectLst/>
            </c:spPr>
            <c:extLst>
              <c:ext xmlns:c16="http://schemas.microsoft.com/office/drawing/2014/chart" uri="{C3380CC4-5D6E-409C-BE32-E72D297353CC}">
                <c16:uniqueId val="{0000000D-5542-40E3-9FCE-61DED3662F57}"/>
              </c:ext>
            </c:extLst>
          </c:dPt>
          <c:dPt>
            <c:idx val="7"/>
            <c:invertIfNegative val="0"/>
            <c:bubble3D val="0"/>
            <c:spPr>
              <a:solidFill>
                <a:srgbClr val="0070C0"/>
              </a:solidFill>
              <a:ln w="25400" cap="flat" cmpd="sng" algn="ctr">
                <a:noFill/>
                <a:miter lim="800000"/>
              </a:ln>
              <a:effectLst/>
            </c:spPr>
            <c:extLst>
              <c:ext xmlns:c16="http://schemas.microsoft.com/office/drawing/2014/chart" uri="{C3380CC4-5D6E-409C-BE32-E72D297353CC}">
                <c16:uniqueId val="{0000000F-5542-40E3-9FCE-61DED3662F57}"/>
              </c:ext>
            </c:extLst>
          </c:dPt>
          <c:cat>
            <c:strRef>
              <c:f>'Compromisso 4'!$B$1:$I$1</c:f>
              <c:strCache>
                <c:ptCount val="8"/>
                <c:pt idx="0">
                  <c:v>Marco 1</c:v>
                </c:pt>
                <c:pt idx="1">
                  <c:v>Marco 2</c:v>
                </c:pt>
                <c:pt idx="2">
                  <c:v>Marco 3</c:v>
                </c:pt>
                <c:pt idx="3">
                  <c:v>Marco 4</c:v>
                </c:pt>
                <c:pt idx="4">
                  <c:v>Marco 5</c:v>
                </c:pt>
                <c:pt idx="5">
                  <c:v>Marco 6</c:v>
                </c:pt>
                <c:pt idx="6">
                  <c:v>Compromisso 4</c:v>
                </c:pt>
                <c:pt idx="7">
                  <c:v>3º Plano de Ação Nacional</c:v>
                </c:pt>
              </c:strCache>
            </c:strRef>
          </c:cat>
          <c:val>
            <c:numRef>
              <c:f>'Compromisso 4'!$B$2:$I$2</c:f>
              <c:numCache>
                <c:formatCode>0%</c:formatCode>
                <c:ptCount val="8"/>
                <c:pt idx="0">
                  <c:v>1</c:v>
                </c:pt>
                <c:pt idx="1">
                  <c:v>1</c:v>
                </c:pt>
                <c:pt idx="2">
                  <c:v>1</c:v>
                </c:pt>
                <c:pt idx="3">
                  <c:v>1</c:v>
                </c:pt>
                <c:pt idx="4">
                  <c:v>1</c:v>
                </c:pt>
                <c:pt idx="5">
                  <c:v>0.3</c:v>
                </c:pt>
                <c:pt idx="6">
                  <c:v>0.87990000000000013</c:v>
                </c:pt>
                <c:pt idx="7">
                  <c:v>0.83</c:v>
                </c:pt>
              </c:numCache>
            </c:numRef>
          </c:val>
          <c:extLst>
            <c:ext xmlns:c16="http://schemas.microsoft.com/office/drawing/2014/chart" uri="{C3380CC4-5D6E-409C-BE32-E72D297353CC}">
              <c16:uniqueId val="{00000010-5542-40E3-9FCE-61DED3662F57}"/>
            </c:ext>
          </c:extLst>
        </c:ser>
        <c:dLbls>
          <c:showLegendKey val="0"/>
          <c:showVal val="0"/>
          <c:showCatName val="0"/>
          <c:showSerName val="0"/>
          <c:showPercent val="0"/>
          <c:showBubbleSize val="0"/>
        </c:dLbls>
        <c:gapWidth val="227"/>
        <c:axId val="397893536"/>
        <c:axId val="397808720"/>
      </c:barChart>
      <c:catAx>
        <c:axId val="397893536"/>
        <c:scaling>
          <c:orientation val="maxMin"/>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97808720"/>
        <c:crosses val="autoZero"/>
        <c:auto val="1"/>
        <c:lblAlgn val="ctr"/>
        <c:lblOffset val="100"/>
        <c:noMultiLvlLbl val="0"/>
      </c:catAx>
      <c:valAx>
        <c:axId val="397808720"/>
        <c:scaling>
          <c:orientation val="minMax"/>
          <c:max val="1"/>
        </c:scaling>
        <c:delete val="0"/>
        <c:axPos val="t"/>
        <c:majorGridlines>
          <c:spPr>
            <a:ln w="9525">
              <a:solidFill>
                <a:schemeClr val="tx1">
                  <a:lumMod val="15000"/>
                  <a:lumOff val="85000"/>
                </a:schemeClr>
              </a:solidFill>
            </a:ln>
            <a:effectLst/>
          </c:spPr>
        </c:majorGridlines>
        <c:numFmt formatCode="0%"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97893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8"/>
            <c:invertIfNegative val="0"/>
            <c:bubble3D val="0"/>
            <c:spPr>
              <a:solidFill>
                <a:srgbClr val="FF6600"/>
              </a:solidFill>
              <a:ln>
                <a:noFill/>
              </a:ln>
              <a:effectLst/>
            </c:spPr>
            <c:extLst>
              <c:ext xmlns:c16="http://schemas.microsoft.com/office/drawing/2014/chart" uri="{C3380CC4-5D6E-409C-BE32-E72D297353CC}">
                <c16:uniqueId val="{00000001-6475-415B-9E8D-92603D7DDA59}"/>
              </c:ext>
            </c:extLst>
          </c:dPt>
          <c:dPt>
            <c:idx val="9"/>
            <c:invertIfNegative val="0"/>
            <c:bubble3D val="0"/>
            <c:spPr>
              <a:solidFill>
                <a:srgbClr val="0070C0"/>
              </a:solidFill>
              <a:ln>
                <a:noFill/>
              </a:ln>
              <a:effectLst/>
            </c:spPr>
            <c:extLst>
              <c:ext xmlns:c16="http://schemas.microsoft.com/office/drawing/2014/chart" uri="{C3380CC4-5D6E-409C-BE32-E72D297353CC}">
                <c16:uniqueId val="{00000003-6475-415B-9E8D-92603D7DDA59}"/>
              </c:ext>
            </c:extLst>
          </c:dPt>
          <c:cat>
            <c:strRef>
              <c:f>'Compromisso 5'!$B$1:$K$1</c:f>
              <c:strCache>
                <c:ptCount val="10"/>
                <c:pt idx="0">
                  <c:v>Marco 1</c:v>
                </c:pt>
                <c:pt idx="1">
                  <c:v>Marco 2</c:v>
                </c:pt>
                <c:pt idx="2">
                  <c:v>Marco 3</c:v>
                </c:pt>
                <c:pt idx="3">
                  <c:v>Marco 4</c:v>
                </c:pt>
                <c:pt idx="4">
                  <c:v>Marco 5</c:v>
                </c:pt>
                <c:pt idx="5">
                  <c:v>Marco 6</c:v>
                </c:pt>
                <c:pt idx="6">
                  <c:v>Marco 7</c:v>
                </c:pt>
                <c:pt idx="7">
                  <c:v>Marco 8</c:v>
                </c:pt>
                <c:pt idx="8">
                  <c:v>Compromisso 5</c:v>
                </c:pt>
                <c:pt idx="9">
                  <c:v>3º Plano de Ação Nacional</c:v>
                </c:pt>
              </c:strCache>
            </c:strRef>
          </c:cat>
          <c:val>
            <c:numRef>
              <c:f>'Compromisso 5'!$B$2:$K$2</c:f>
              <c:numCache>
                <c:formatCode>0%</c:formatCode>
                <c:ptCount val="10"/>
                <c:pt idx="0">
                  <c:v>1</c:v>
                </c:pt>
                <c:pt idx="1">
                  <c:v>1</c:v>
                </c:pt>
                <c:pt idx="2">
                  <c:v>1</c:v>
                </c:pt>
                <c:pt idx="3">
                  <c:v>1</c:v>
                </c:pt>
                <c:pt idx="4">
                  <c:v>1</c:v>
                </c:pt>
                <c:pt idx="5">
                  <c:v>0.25</c:v>
                </c:pt>
                <c:pt idx="6">
                  <c:v>0</c:v>
                </c:pt>
                <c:pt idx="7">
                  <c:v>0</c:v>
                </c:pt>
                <c:pt idx="8">
                  <c:v>0.67625000000000002</c:v>
                </c:pt>
                <c:pt idx="9">
                  <c:v>0.83</c:v>
                </c:pt>
              </c:numCache>
            </c:numRef>
          </c:val>
          <c:extLst>
            <c:ext xmlns:c16="http://schemas.microsoft.com/office/drawing/2014/chart" uri="{C3380CC4-5D6E-409C-BE32-E72D297353CC}">
              <c16:uniqueId val="{00000004-6475-415B-9E8D-92603D7DDA59}"/>
            </c:ext>
          </c:extLst>
        </c:ser>
        <c:dLbls>
          <c:showLegendKey val="0"/>
          <c:showVal val="0"/>
          <c:showCatName val="0"/>
          <c:showSerName val="0"/>
          <c:showPercent val="0"/>
          <c:showBubbleSize val="0"/>
        </c:dLbls>
        <c:gapWidth val="182"/>
        <c:axId val="397893120"/>
        <c:axId val="421885264"/>
      </c:barChart>
      <c:catAx>
        <c:axId val="397893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21885264"/>
        <c:crosses val="autoZero"/>
        <c:auto val="1"/>
        <c:lblAlgn val="ctr"/>
        <c:lblOffset val="100"/>
        <c:noMultiLvlLbl val="0"/>
      </c:catAx>
      <c:valAx>
        <c:axId val="42188526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97893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7"/>
            <c:invertIfNegative val="0"/>
            <c:bubble3D val="0"/>
            <c:spPr>
              <a:solidFill>
                <a:srgbClr val="FF6600"/>
              </a:solidFill>
              <a:ln>
                <a:noFill/>
              </a:ln>
              <a:effectLst/>
            </c:spPr>
            <c:extLst>
              <c:ext xmlns:c16="http://schemas.microsoft.com/office/drawing/2014/chart" uri="{C3380CC4-5D6E-409C-BE32-E72D297353CC}">
                <c16:uniqueId val="{00000001-4B57-4E34-A921-741A9F974B3A}"/>
              </c:ext>
            </c:extLst>
          </c:dPt>
          <c:dPt>
            <c:idx val="8"/>
            <c:invertIfNegative val="0"/>
            <c:bubble3D val="0"/>
            <c:spPr>
              <a:solidFill>
                <a:srgbClr val="0070C0"/>
              </a:solidFill>
              <a:ln>
                <a:noFill/>
              </a:ln>
              <a:effectLst/>
            </c:spPr>
            <c:extLst>
              <c:ext xmlns:c16="http://schemas.microsoft.com/office/drawing/2014/chart" uri="{C3380CC4-5D6E-409C-BE32-E72D297353CC}">
                <c16:uniqueId val="{00000003-4B57-4E34-A921-741A9F974B3A}"/>
              </c:ext>
            </c:extLst>
          </c:dPt>
          <c:cat>
            <c:strRef>
              <c:f>'Compromisso 6'!$B$1:$J$1</c:f>
              <c:strCache>
                <c:ptCount val="9"/>
                <c:pt idx="0">
                  <c:v>Marco 1</c:v>
                </c:pt>
                <c:pt idx="1">
                  <c:v>Marco 2</c:v>
                </c:pt>
                <c:pt idx="2">
                  <c:v>Marco 3</c:v>
                </c:pt>
                <c:pt idx="3">
                  <c:v>Marco 4</c:v>
                </c:pt>
                <c:pt idx="4">
                  <c:v>Marco 5</c:v>
                </c:pt>
                <c:pt idx="5">
                  <c:v>Marco 6</c:v>
                </c:pt>
                <c:pt idx="6">
                  <c:v>Marco 7</c:v>
                </c:pt>
                <c:pt idx="7">
                  <c:v>Compromisso 6</c:v>
                </c:pt>
                <c:pt idx="8">
                  <c:v>3º Plano de Ação Nacional</c:v>
                </c:pt>
              </c:strCache>
            </c:strRef>
          </c:cat>
          <c:val>
            <c:numRef>
              <c:f>'Compromisso 6'!$B$2:$J$2</c:f>
              <c:numCache>
                <c:formatCode>0%</c:formatCode>
                <c:ptCount val="9"/>
                <c:pt idx="0">
                  <c:v>1</c:v>
                </c:pt>
                <c:pt idx="1">
                  <c:v>0.7</c:v>
                </c:pt>
                <c:pt idx="2">
                  <c:v>1</c:v>
                </c:pt>
                <c:pt idx="3">
                  <c:v>1</c:v>
                </c:pt>
                <c:pt idx="4">
                  <c:v>0.7</c:v>
                </c:pt>
                <c:pt idx="5">
                  <c:v>0.7</c:v>
                </c:pt>
                <c:pt idx="6">
                  <c:v>0.7</c:v>
                </c:pt>
                <c:pt idx="7">
                  <c:v>0.8277000000000001</c:v>
                </c:pt>
                <c:pt idx="8">
                  <c:v>0.83</c:v>
                </c:pt>
              </c:numCache>
            </c:numRef>
          </c:val>
          <c:extLst>
            <c:ext xmlns:c16="http://schemas.microsoft.com/office/drawing/2014/chart" uri="{C3380CC4-5D6E-409C-BE32-E72D297353CC}">
              <c16:uniqueId val="{00000004-4B57-4E34-A921-741A9F974B3A}"/>
            </c:ext>
          </c:extLst>
        </c:ser>
        <c:dLbls>
          <c:showLegendKey val="0"/>
          <c:showVal val="0"/>
          <c:showCatName val="0"/>
          <c:showSerName val="0"/>
          <c:showPercent val="0"/>
          <c:showBubbleSize val="0"/>
        </c:dLbls>
        <c:gapWidth val="255"/>
        <c:axId val="391511632"/>
        <c:axId val="418974080"/>
      </c:barChart>
      <c:catAx>
        <c:axId val="391511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18974080"/>
        <c:crosses val="autoZero"/>
        <c:auto val="1"/>
        <c:lblAlgn val="ctr"/>
        <c:lblOffset val="100"/>
        <c:noMultiLvlLbl val="0"/>
      </c:catAx>
      <c:valAx>
        <c:axId val="41897408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91511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13"/>
            <c:invertIfNegative val="0"/>
            <c:bubble3D val="0"/>
            <c:spPr>
              <a:solidFill>
                <a:srgbClr val="FF6600"/>
              </a:solidFill>
              <a:ln>
                <a:noFill/>
              </a:ln>
              <a:effectLst/>
            </c:spPr>
            <c:extLst>
              <c:ext xmlns:c16="http://schemas.microsoft.com/office/drawing/2014/chart" uri="{C3380CC4-5D6E-409C-BE32-E72D297353CC}">
                <c16:uniqueId val="{00000001-FB52-4339-8B8A-AA5121EB2537}"/>
              </c:ext>
            </c:extLst>
          </c:dPt>
          <c:dPt>
            <c:idx val="14"/>
            <c:invertIfNegative val="0"/>
            <c:bubble3D val="0"/>
            <c:spPr>
              <a:solidFill>
                <a:srgbClr val="0070C0"/>
              </a:solidFill>
              <a:ln>
                <a:noFill/>
              </a:ln>
              <a:effectLst/>
            </c:spPr>
            <c:extLst>
              <c:ext xmlns:c16="http://schemas.microsoft.com/office/drawing/2014/chart" uri="{C3380CC4-5D6E-409C-BE32-E72D297353CC}">
                <c16:uniqueId val="{00000003-FB52-4339-8B8A-AA5121EB2537}"/>
              </c:ext>
            </c:extLst>
          </c:dPt>
          <c:cat>
            <c:strRef>
              <c:f>'Compromisso 7'!$B$1:$P$1</c:f>
              <c:strCache>
                <c:ptCount val="15"/>
                <c:pt idx="0">
                  <c:v>Marco 1</c:v>
                </c:pt>
                <c:pt idx="1">
                  <c:v>Marco 2</c:v>
                </c:pt>
                <c:pt idx="2">
                  <c:v>Marco 3</c:v>
                </c:pt>
                <c:pt idx="3">
                  <c:v>Marco 4</c:v>
                </c:pt>
                <c:pt idx="4">
                  <c:v>Marco 5</c:v>
                </c:pt>
                <c:pt idx="5">
                  <c:v>Marco 6</c:v>
                </c:pt>
                <c:pt idx="6">
                  <c:v>Marco 7</c:v>
                </c:pt>
                <c:pt idx="7">
                  <c:v>Marco 8</c:v>
                </c:pt>
                <c:pt idx="8">
                  <c:v>Marco 9</c:v>
                </c:pt>
                <c:pt idx="9">
                  <c:v>Marco 10</c:v>
                </c:pt>
                <c:pt idx="10">
                  <c:v>Marco 11</c:v>
                </c:pt>
                <c:pt idx="11">
                  <c:v>Marco 12</c:v>
                </c:pt>
                <c:pt idx="12">
                  <c:v>Marco 13</c:v>
                </c:pt>
                <c:pt idx="13">
                  <c:v>Compromisso 7</c:v>
                </c:pt>
                <c:pt idx="14">
                  <c:v>3º Plano de Ação Nacional</c:v>
                </c:pt>
              </c:strCache>
            </c:strRef>
          </c:cat>
          <c:val>
            <c:numRef>
              <c:f>'Compromisso 7'!$B$2:$P$2</c:f>
              <c:numCache>
                <c:formatCode>0%</c:formatCode>
                <c:ptCount val="15"/>
                <c:pt idx="0">
                  <c:v>1</c:v>
                </c:pt>
                <c:pt idx="1">
                  <c:v>1</c:v>
                </c:pt>
                <c:pt idx="2">
                  <c:v>1</c:v>
                </c:pt>
                <c:pt idx="3">
                  <c:v>1</c:v>
                </c:pt>
                <c:pt idx="4">
                  <c:v>1</c:v>
                </c:pt>
                <c:pt idx="5">
                  <c:v>1</c:v>
                </c:pt>
                <c:pt idx="6">
                  <c:v>1</c:v>
                </c:pt>
                <c:pt idx="7">
                  <c:v>1</c:v>
                </c:pt>
                <c:pt idx="8">
                  <c:v>1</c:v>
                </c:pt>
                <c:pt idx="9">
                  <c:v>0.5</c:v>
                </c:pt>
                <c:pt idx="10">
                  <c:v>0</c:v>
                </c:pt>
                <c:pt idx="11">
                  <c:v>0.5</c:v>
                </c:pt>
                <c:pt idx="12">
                  <c:v>1</c:v>
                </c:pt>
                <c:pt idx="13">
                  <c:v>0.86</c:v>
                </c:pt>
                <c:pt idx="14">
                  <c:v>0.83</c:v>
                </c:pt>
              </c:numCache>
            </c:numRef>
          </c:val>
          <c:extLst>
            <c:ext xmlns:c16="http://schemas.microsoft.com/office/drawing/2014/chart" uri="{C3380CC4-5D6E-409C-BE32-E72D297353CC}">
              <c16:uniqueId val="{00000004-FB52-4339-8B8A-AA5121EB2537}"/>
            </c:ext>
          </c:extLst>
        </c:ser>
        <c:dLbls>
          <c:showLegendKey val="0"/>
          <c:showVal val="0"/>
          <c:showCatName val="0"/>
          <c:showSerName val="0"/>
          <c:showPercent val="0"/>
          <c:showBubbleSize val="0"/>
        </c:dLbls>
        <c:gapWidth val="182"/>
        <c:axId val="347722672"/>
        <c:axId val="410277728"/>
      </c:barChart>
      <c:catAx>
        <c:axId val="3477226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10277728"/>
        <c:crosses val="autoZero"/>
        <c:auto val="1"/>
        <c:lblAlgn val="ctr"/>
        <c:lblOffset val="100"/>
        <c:noMultiLvlLbl val="0"/>
      </c:catAx>
      <c:valAx>
        <c:axId val="41027772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4772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0.03414</cdr:x>
      <cdr:y>0</cdr:y>
    </cdr:from>
    <cdr:to>
      <cdr:x>0.30924</cdr:x>
      <cdr:y>0.21895</cdr:y>
    </cdr:to>
    <cdr:sp macro="" textlink="">
      <cdr:nvSpPr>
        <cdr:cNvPr id="2" name="CaixaDeTexto 1">
          <a:extLst xmlns:a="http://schemas.openxmlformats.org/drawingml/2006/main">
            <a:ext uri="{FF2B5EF4-FFF2-40B4-BE49-F238E27FC236}">
              <a16:creationId xmlns:a16="http://schemas.microsoft.com/office/drawing/2014/main" id="{0B0BCC36-EC32-4174-93DB-381FF3F0DEAE}"/>
            </a:ext>
          </a:extLst>
        </cdr:cNvPr>
        <cdr:cNvSpPr txBox="1"/>
      </cdr:nvSpPr>
      <cdr:spPr>
        <a:xfrm xmlns:a="http://schemas.openxmlformats.org/drawingml/2006/main">
          <a:off x="161925" y="0"/>
          <a:ext cx="1304925" cy="638175"/>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pt-BR" sz="3200" b="1">
              <a:solidFill>
                <a:schemeClr val="accent2">
                  <a:lumMod val="50000"/>
                </a:schemeClr>
              </a:solidFill>
            </a:rPr>
            <a:t>83%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99ED8-15A5-4C2E-9DA4-60906A6A9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23965</Words>
  <Characters>129416</Characters>
  <Application>Microsoft Office Word</Application>
  <DocSecurity>0</DocSecurity>
  <Lines>1078</Lines>
  <Paragraphs>306</Paragraphs>
  <ScaleCrop>false</ScaleCrop>
  <HeadingPairs>
    <vt:vector size="2" baseType="variant">
      <vt:variant>
        <vt:lpstr>Título</vt:lpstr>
      </vt:variant>
      <vt:variant>
        <vt:i4>1</vt:i4>
      </vt:variant>
    </vt:vector>
  </HeadingPairs>
  <TitlesOfParts>
    <vt:vector size="1" baseType="lpstr">
      <vt:lpstr/>
    </vt:vector>
  </TitlesOfParts>
  <Company>Controladoria-Geral da União</Company>
  <LinksUpToDate>false</LinksUpToDate>
  <CharactersWithSpaces>153075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Otavio Moreira de Castro Neves</dc:creator>
  <cp:keywords/>
  <dc:description/>
  <cp:lastModifiedBy>Priscilla Haueisen Dias Ruas</cp:lastModifiedBy>
  <cp:revision>2</cp:revision>
  <cp:lastPrinted>2018-10-10T11:26:00Z</cp:lastPrinted>
  <dcterms:created xsi:type="dcterms:W3CDTF">2018-11-08T16:37:00Z</dcterms:created>
  <dcterms:modified xsi:type="dcterms:W3CDTF">2018-11-08T16:37:00Z</dcterms:modified>
</cp:coreProperties>
</file>