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CD24076" w14:textId="1BF8FABA" w:rsidR="00051B9B" w:rsidRPr="001E7FCF" w:rsidRDefault="00C03C59" w:rsidP="001E7FCF">
      <w:pPr>
        <w:pStyle w:val="Ttulo1"/>
        <w:jc w:val="center"/>
        <w:rPr>
          <w:rStyle w:val="RefernciaIntensa"/>
          <w:b/>
          <w:bCs/>
          <w:sz w:val="32"/>
          <w:szCs w:val="32"/>
        </w:rPr>
      </w:pPr>
      <w:bookmarkStart w:id="0" w:name="_Toc505337109"/>
      <w:r w:rsidRPr="7C11ED2D">
        <w:rPr>
          <w:rStyle w:val="RefernciaIntensa"/>
          <w:b/>
          <w:bCs/>
          <w:sz w:val="32"/>
          <w:szCs w:val="32"/>
        </w:rPr>
        <w:t>M</w:t>
      </w:r>
      <w:r w:rsidR="005623DC" w:rsidRPr="7C11ED2D">
        <w:rPr>
          <w:rStyle w:val="RefernciaIntensa"/>
          <w:b/>
          <w:bCs/>
          <w:sz w:val="32"/>
          <w:szCs w:val="32"/>
        </w:rPr>
        <w:t xml:space="preserve">etodologia para </w:t>
      </w:r>
      <w:r w:rsidR="46CE4CBD" w:rsidRPr="7C11ED2D">
        <w:rPr>
          <w:rStyle w:val="RefernciaIntensa"/>
          <w:b/>
          <w:bCs/>
          <w:sz w:val="32"/>
          <w:szCs w:val="32"/>
        </w:rPr>
        <w:t>Atualiz</w:t>
      </w:r>
      <w:r w:rsidR="00051B9B" w:rsidRPr="7C11ED2D">
        <w:rPr>
          <w:rStyle w:val="RefernciaIntensa"/>
          <w:b/>
          <w:bCs/>
          <w:sz w:val="32"/>
          <w:szCs w:val="32"/>
        </w:rPr>
        <w:t>ação do</w:t>
      </w:r>
      <w:r w:rsidR="005623DC">
        <w:br/>
      </w:r>
      <w:r w:rsidR="00051B9B" w:rsidRPr="7C11ED2D">
        <w:rPr>
          <w:rStyle w:val="RefernciaIntensa"/>
          <w:b/>
          <w:bCs/>
          <w:sz w:val="32"/>
          <w:szCs w:val="32"/>
        </w:rPr>
        <w:t xml:space="preserve"> </w:t>
      </w:r>
      <w:r w:rsidRPr="7C11ED2D">
        <w:rPr>
          <w:rStyle w:val="RefernciaIntensa"/>
          <w:b/>
          <w:bCs/>
          <w:sz w:val="32"/>
          <w:szCs w:val="32"/>
        </w:rPr>
        <w:t>6</w:t>
      </w:r>
      <w:r w:rsidR="00051B9B" w:rsidRPr="7C11ED2D">
        <w:rPr>
          <w:rStyle w:val="RefernciaIntensa"/>
          <w:b/>
          <w:bCs/>
          <w:sz w:val="32"/>
          <w:szCs w:val="32"/>
        </w:rPr>
        <w:t>º Plano de Ação Nacional</w:t>
      </w:r>
      <w:bookmarkEnd w:id="0"/>
    </w:p>
    <w:p w14:paraId="4D8A4ABE" w14:textId="77777777" w:rsidR="00B46FAF" w:rsidRPr="00761D9B" w:rsidRDefault="00B46FAF" w:rsidP="00067D34">
      <w:pPr>
        <w:tabs>
          <w:tab w:val="left" w:pos="284"/>
        </w:tabs>
        <w:adjustRightInd w:val="0"/>
        <w:spacing w:after="0" w:line="360" w:lineRule="auto"/>
        <w:jc w:val="both"/>
        <w:rPr>
          <w:bCs/>
          <w:sz w:val="24"/>
          <w:szCs w:val="24"/>
        </w:rPr>
      </w:pPr>
    </w:p>
    <w:p w14:paraId="69110A7F" w14:textId="28AA1D87" w:rsidR="008862C3" w:rsidRPr="001E7FCF" w:rsidRDefault="00BA3CDB" w:rsidP="002B2563">
      <w:pPr>
        <w:pStyle w:val="SUBTTULO"/>
        <w:numPr>
          <w:ilvl w:val="0"/>
          <w:numId w:val="17"/>
        </w:numPr>
        <w:tabs>
          <w:tab w:val="left" w:pos="284"/>
        </w:tabs>
        <w:spacing w:before="0" w:after="0" w:line="360" w:lineRule="auto"/>
        <w:ind w:left="709" w:hanging="709"/>
        <w:rPr>
          <w:rStyle w:val="nfaseIntensa"/>
        </w:rPr>
      </w:pPr>
      <w:r w:rsidRPr="001E7FCF">
        <w:rPr>
          <w:rStyle w:val="nfaseIntensa"/>
        </w:rPr>
        <w:t>Introdução</w:t>
      </w:r>
    </w:p>
    <w:p w14:paraId="1B95C2D3" w14:textId="77777777" w:rsidR="00067D34" w:rsidRPr="00761D9B" w:rsidRDefault="00067D34" w:rsidP="00067D34">
      <w:pPr>
        <w:tabs>
          <w:tab w:val="left" w:pos="284"/>
        </w:tabs>
        <w:spacing w:after="0" w:line="360" w:lineRule="auto"/>
        <w:jc w:val="both"/>
        <w:rPr>
          <w:sz w:val="24"/>
          <w:szCs w:val="24"/>
        </w:rPr>
      </w:pPr>
    </w:p>
    <w:p w14:paraId="796CDBC2" w14:textId="0B9C8FCA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A atualização do 6º Plano de Ação da Parceria para Governo Aberto (OGP) é um processo fundamental que visa garantir a eficácia e a relevância dos compromissos firmados no plano em um contexto em constante mudança. </w:t>
      </w:r>
    </w:p>
    <w:p w14:paraId="3B690CF5" w14:textId="276789D5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Para os países que optam por um ciclo de quatro anos, a realização de uma atualização obrigatória a cada dois anos é uma exigência que possibilita uma reflexão crítica sobre o progresso alcançado até o momento. Este período de revisão oferece uma oportunidade valiosa para analisar o contexto operacional atual e considerar novas informações que possam contribuir com a execução dos compromissos firmados colaborativamente durante a construção do plano. </w:t>
      </w:r>
    </w:p>
    <w:p w14:paraId="7790D985" w14:textId="20EED4A8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Com base nessa avaliação, os países têm a capacidade de atualizar, modificar ou incluir novos compromissos que respondam às realidades e necessidades atuais da sociedade, ao mesmo tempo em que fortalecem a implementação de compromissos já existentes. </w:t>
      </w:r>
    </w:p>
    <w:p w14:paraId="63067D93" w14:textId="2FA8337B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Essa abordagem dinâmica é crucial para assegurar que o plano permaneça alinhado com as expectativas da população e os desafios emergentes, promovendo, assim, uma governança mais transparente e participativa. </w:t>
      </w:r>
    </w:p>
    <w:p w14:paraId="0D2DDA6B" w14:textId="420C9EB3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Neste documento, apresentaremos a metodologia de </w:t>
      </w:r>
      <w:r w:rsidR="69376C2A" w:rsidRPr="7C11ED2D">
        <w:rPr>
          <w:rFonts w:ascii="Aptos" w:eastAsia="Aptos" w:hAnsi="Aptos" w:cs="Aptos"/>
          <w:color w:val="000000" w:themeColor="text1"/>
        </w:rPr>
        <w:t>atualização</w:t>
      </w:r>
      <w:r w:rsidRPr="7C11ED2D">
        <w:rPr>
          <w:rFonts w:ascii="Aptos" w:eastAsia="Aptos" w:hAnsi="Aptos" w:cs="Aptos"/>
          <w:color w:val="000000" w:themeColor="text1"/>
        </w:rPr>
        <w:t xml:space="preserve"> do 6º Plano de Ação, detalhando os processos chaves </w:t>
      </w:r>
      <w:r w:rsidR="5D8BA9AE" w:rsidRPr="7C11ED2D">
        <w:rPr>
          <w:rFonts w:ascii="Aptos" w:eastAsia="Aptos" w:hAnsi="Aptos" w:cs="Aptos"/>
          <w:color w:val="000000" w:themeColor="text1"/>
        </w:rPr>
        <w:t>necessários para</w:t>
      </w:r>
      <w:r w:rsidRPr="7C11ED2D">
        <w:rPr>
          <w:rFonts w:ascii="Aptos" w:eastAsia="Aptos" w:hAnsi="Aptos" w:cs="Aptos"/>
          <w:color w:val="000000" w:themeColor="text1"/>
        </w:rPr>
        <w:t xml:space="preserve"> garantir uma atualização eficaz e inclusiva.</w:t>
      </w:r>
    </w:p>
    <w:p w14:paraId="13A214E0" w14:textId="4EDEFB52" w:rsidR="315B1393" w:rsidRDefault="315B1393" w:rsidP="7C11ED2D">
      <w:pPr>
        <w:pStyle w:val="SUBTTULO"/>
        <w:numPr>
          <w:ilvl w:val="0"/>
          <w:numId w:val="17"/>
        </w:numPr>
        <w:tabs>
          <w:tab w:val="left" w:pos="284"/>
        </w:tabs>
        <w:spacing w:before="0" w:after="0" w:line="360" w:lineRule="auto"/>
        <w:ind w:left="709" w:hanging="709"/>
        <w:rPr>
          <w:rStyle w:val="nfaseIntensa"/>
        </w:rPr>
      </w:pPr>
      <w:r w:rsidRPr="7C11ED2D">
        <w:rPr>
          <w:rStyle w:val="nfaseIntensa"/>
        </w:rPr>
        <w:t xml:space="preserve">Metodologia </w:t>
      </w:r>
    </w:p>
    <w:p w14:paraId="0A2B8F7D" w14:textId="7D18E8D2" w:rsidR="315B1393" w:rsidRDefault="315B1393" w:rsidP="7C11ED2D">
      <w:pPr>
        <w:tabs>
          <w:tab w:val="left" w:pos="284"/>
        </w:tabs>
        <w:spacing w:after="0"/>
        <w:jc w:val="both"/>
        <w:rPr>
          <w:rStyle w:val="normaltextrun"/>
          <w:rFonts w:eastAsiaTheme="minorEastAsia"/>
          <w:color w:val="000000" w:themeColor="text1"/>
        </w:rPr>
      </w:pPr>
      <w:r>
        <w:br/>
        <w:t>A metodologia d</w:t>
      </w:r>
      <w:r w:rsidR="0715D00A">
        <w:t>a revisão d</w:t>
      </w:r>
      <w:r>
        <w:t xml:space="preserve">o 6° Plano de Ação Nacional prevê a realização de </w:t>
      </w:r>
      <w:r w:rsidR="743FB8D5">
        <w:t>cinco</w:t>
      </w:r>
      <w:r>
        <w:t xml:space="preserve"> fases de trabalho: </w:t>
      </w:r>
      <w:r w:rsidRPr="6E99C6A8">
        <w:rPr>
          <w:rStyle w:val="normaltextrun"/>
          <w:rFonts w:eastAsiaTheme="minorEastAsia"/>
          <w:color w:val="000000" w:themeColor="text1"/>
        </w:rPr>
        <w:t xml:space="preserve">i) </w:t>
      </w:r>
      <w:r w:rsidR="47C39024" w:rsidRPr="6E99C6A8">
        <w:rPr>
          <w:rStyle w:val="normaltextrun"/>
          <w:rFonts w:eastAsiaTheme="minorEastAsia"/>
          <w:color w:val="000000" w:themeColor="text1"/>
        </w:rPr>
        <w:t>Análise do Progresso</w:t>
      </w:r>
      <w:r w:rsidRPr="6E99C6A8">
        <w:rPr>
          <w:rStyle w:val="normaltextrun"/>
          <w:rFonts w:eastAsiaTheme="minorEastAsia"/>
          <w:color w:val="000000" w:themeColor="text1"/>
        </w:rPr>
        <w:t xml:space="preserve">; ii) </w:t>
      </w:r>
      <w:r w:rsidR="065191EC" w:rsidRPr="6E99C6A8">
        <w:rPr>
          <w:rStyle w:val="normaltextrun"/>
          <w:rFonts w:eastAsiaTheme="minorEastAsia"/>
          <w:color w:val="000000" w:themeColor="text1"/>
        </w:rPr>
        <w:t>Divulgação</w:t>
      </w:r>
      <w:r w:rsidRPr="6E99C6A8">
        <w:rPr>
          <w:rStyle w:val="normaltextrun"/>
          <w:rFonts w:eastAsiaTheme="minorEastAsia"/>
          <w:color w:val="000000" w:themeColor="text1"/>
        </w:rPr>
        <w:t xml:space="preserve">; iii) </w:t>
      </w:r>
      <w:r w:rsidR="713E4139" w:rsidRPr="6E99C6A8">
        <w:rPr>
          <w:rStyle w:val="normaltextrun"/>
          <w:rFonts w:eastAsiaTheme="minorEastAsia"/>
          <w:color w:val="000000" w:themeColor="text1"/>
        </w:rPr>
        <w:t>Revisão; iv) Feedback e v) Entrega</w:t>
      </w:r>
      <w:r w:rsidRPr="6E99C6A8">
        <w:rPr>
          <w:rStyle w:val="normaltextrun"/>
          <w:rFonts w:eastAsiaTheme="minorEastAsia"/>
          <w:color w:val="000000" w:themeColor="text1"/>
        </w:rPr>
        <w:t>.</w:t>
      </w:r>
    </w:p>
    <w:p w14:paraId="1D46D2D4" w14:textId="5CDA3DF6" w:rsidR="7C11ED2D" w:rsidRDefault="7C11ED2D" w:rsidP="7C11ED2D">
      <w:pPr>
        <w:jc w:val="both"/>
        <w:rPr>
          <w:rFonts w:ascii="Aptos" w:eastAsia="Aptos" w:hAnsi="Aptos" w:cs="Aptos"/>
          <w:color w:val="000000" w:themeColor="text1"/>
        </w:rPr>
      </w:pPr>
    </w:p>
    <w:p w14:paraId="2F9CADF1" w14:textId="57143477" w:rsidR="3C393665" w:rsidRDefault="3C393665" w:rsidP="7C11ED2D">
      <w:pPr>
        <w:pStyle w:val="SUBTTULO"/>
        <w:tabs>
          <w:tab w:val="left" w:pos="284"/>
        </w:tabs>
        <w:spacing w:before="0" w:after="0" w:line="360" w:lineRule="auto"/>
        <w:ind w:left="786"/>
        <w:rPr>
          <w:rStyle w:val="nfaseIntensa"/>
        </w:rPr>
      </w:pPr>
      <w:r w:rsidRPr="7C11ED2D">
        <w:rPr>
          <w:rStyle w:val="nfaseIntensa"/>
        </w:rPr>
        <w:t>i) Análise do Progresso</w:t>
      </w:r>
    </w:p>
    <w:p w14:paraId="746F4B4A" w14:textId="0B777604" w:rsidR="7C11ED2D" w:rsidRDefault="7C11ED2D" w:rsidP="7C11ED2D">
      <w:pPr>
        <w:jc w:val="both"/>
      </w:pPr>
    </w:p>
    <w:p w14:paraId="05928A97" w14:textId="68C8AAAE" w:rsidR="3C393665" w:rsidRDefault="3C393665" w:rsidP="5F02C4D6">
      <w:pPr>
        <w:jc w:val="both"/>
        <w:rPr>
          <w:rFonts w:ascii="Aptos" w:eastAsia="Aptos" w:hAnsi="Aptos" w:cs="Aptos"/>
          <w:color w:val="000000" w:themeColor="text1"/>
        </w:rPr>
      </w:pPr>
      <w:r w:rsidRPr="5F02C4D6">
        <w:rPr>
          <w:rFonts w:ascii="Aptos" w:eastAsia="Aptos" w:hAnsi="Aptos" w:cs="Aptos"/>
          <w:color w:val="000000" w:themeColor="text1"/>
        </w:rPr>
        <w:t xml:space="preserve">Nessa fase será </w:t>
      </w:r>
      <w:r w:rsidR="09CFA986" w:rsidRPr="5F02C4D6">
        <w:rPr>
          <w:rFonts w:ascii="Aptos" w:eastAsia="Aptos" w:hAnsi="Aptos" w:cs="Aptos"/>
          <w:color w:val="000000" w:themeColor="text1"/>
        </w:rPr>
        <w:t>determina</w:t>
      </w:r>
      <w:r w:rsidR="0F51CD50" w:rsidRPr="5F02C4D6">
        <w:rPr>
          <w:rFonts w:ascii="Aptos" w:eastAsia="Aptos" w:hAnsi="Aptos" w:cs="Aptos"/>
          <w:color w:val="000000" w:themeColor="text1"/>
        </w:rPr>
        <w:t>do</w:t>
      </w:r>
      <w:r w:rsidR="09CFA986" w:rsidRPr="5F02C4D6">
        <w:rPr>
          <w:rFonts w:ascii="Aptos" w:eastAsia="Aptos" w:hAnsi="Aptos" w:cs="Aptos"/>
          <w:color w:val="000000" w:themeColor="text1"/>
        </w:rPr>
        <w:t xml:space="preserve"> o grau de progresso alcançado até o momento, identificando tanto os avanços quanto as áreas </w:t>
      </w:r>
      <w:r w:rsidR="0F590815" w:rsidRPr="5F02C4D6">
        <w:rPr>
          <w:rFonts w:ascii="Aptos" w:eastAsia="Aptos" w:hAnsi="Aptos" w:cs="Aptos"/>
          <w:color w:val="000000" w:themeColor="text1"/>
        </w:rPr>
        <w:t>em que</w:t>
      </w:r>
      <w:r w:rsidR="09CFA986" w:rsidRPr="5F02C4D6">
        <w:rPr>
          <w:rFonts w:ascii="Aptos" w:eastAsia="Aptos" w:hAnsi="Aptos" w:cs="Aptos"/>
          <w:color w:val="000000" w:themeColor="text1"/>
        </w:rPr>
        <w:t xml:space="preserve"> não houve resultados satisfatórios. Além disso, a análise deve se concentrar na identificação de lacunas, desafios e gargalos que possam ter impedido a execução eficaz dos compromissos. É igualmente importante considerar as mudanças no ambiente contextual, como fatores sociais, econômicos ou políticos, que possam ter influenciado a implementação do plano. </w:t>
      </w:r>
    </w:p>
    <w:p w14:paraId="0F943039" w14:textId="7FE8B78C" w:rsidR="09CFA986" w:rsidRDefault="09CFA986" w:rsidP="6E99C6A8">
      <w:pPr>
        <w:jc w:val="both"/>
        <w:rPr>
          <w:rFonts w:ascii="Aptos" w:eastAsia="Aptos" w:hAnsi="Aptos" w:cs="Aptos"/>
          <w:color w:val="000000" w:themeColor="text1"/>
        </w:rPr>
      </w:pPr>
      <w:r w:rsidRPr="6E99C6A8">
        <w:rPr>
          <w:rFonts w:ascii="Aptos" w:eastAsia="Aptos" w:hAnsi="Aptos" w:cs="Aptos"/>
          <w:color w:val="000000" w:themeColor="text1"/>
        </w:rPr>
        <w:t xml:space="preserve">A etapa de Análise do Progresso do plano de ação envolve as seguintes atividades que visam garantir uma avaliação abrangente da implementação dos compromissos. Inicialmente, será elaborado um </w:t>
      </w:r>
      <w:r w:rsidRPr="6E99C6A8">
        <w:rPr>
          <w:rFonts w:ascii="Aptos" w:eastAsia="Aptos" w:hAnsi="Aptos" w:cs="Aptos"/>
          <w:color w:val="000000" w:themeColor="text1"/>
        </w:rPr>
        <w:lastRenderedPageBreak/>
        <w:t xml:space="preserve">formulário eletrônico destinado à coleta de informações detalhadas sobre o status de cada compromisso. Após a coleta, as respostas recebidas devem ser organizadas e analisadas pelo Grupo de Trabalho (GT), permitindo identificar tendências e áreas que requerem atenção. Em seguida, para sanar dúvidas e obter informações adicionais, </w:t>
      </w:r>
      <w:r w:rsidR="4E774107" w:rsidRPr="6E99C6A8">
        <w:rPr>
          <w:rFonts w:ascii="Aptos" w:eastAsia="Aptos" w:hAnsi="Aptos" w:cs="Aptos"/>
          <w:color w:val="000000" w:themeColor="text1"/>
        </w:rPr>
        <w:t>podem ser</w:t>
      </w:r>
      <w:r w:rsidRPr="6E99C6A8">
        <w:rPr>
          <w:rFonts w:ascii="Aptos" w:eastAsia="Aptos" w:hAnsi="Aptos" w:cs="Aptos"/>
          <w:color w:val="000000" w:themeColor="text1"/>
        </w:rPr>
        <w:t xml:space="preserve"> realizadas entrevistas com os </w:t>
      </w:r>
      <w:r w:rsidR="5323781B" w:rsidRPr="6E99C6A8">
        <w:rPr>
          <w:rFonts w:ascii="Aptos" w:eastAsia="Aptos" w:hAnsi="Aptos" w:cs="Aptos"/>
          <w:color w:val="000000" w:themeColor="text1"/>
        </w:rPr>
        <w:t>a</w:t>
      </w:r>
      <w:r w:rsidRPr="6E99C6A8">
        <w:rPr>
          <w:rFonts w:ascii="Aptos" w:eastAsia="Aptos" w:hAnsi="Aptos" w:cs="Aptos"/>
          <w:color w:val="000000" w:themeColor="text1"/>
        </w:rPr>
        <w:t>tores envolvidos nos compromissos, proporcionando um espaço para discussões mais profundas sobre os desafios e sucessos enfrentados. Por fim, todas essas informações são consolidadas na Elaboração do Relatório de Análise do Progresso do Plano, que sintetiza os dados coletados e oferece uma análise crítica do progresso alcançado, servindo como base para futuros debates e ajustes no plano de ação.</w:t>
      </w:r>
    </w:p>
    <w:p w14:paraId="5F8EB6AC" w14:textId="3051366F" w:rsidR="7C11ED2D" w:rsidRDefault="7C11ED2D" w:rsidP="7C11ED2D">
      <w:pPr>
        <w:rPr>
          <w:rFonts w:ascii="Aptos" w:eastAsia="Aptos" w:hAnsi="Aptos" w:cs="Aptos"/>
          <w:color w:val="000000" w:themeColor="text1"/>
        </w:rPr>
      </w:pPr>
    </w:p>
    <w:p w14:paraId="01F19487" w14:textId="494B6C35" w:rsidR="325FD03A" w:rsidRDefault="325FD03A" w:rsidP="7C11ED2D">
      <w:pPr>
        <w:pStyle w:val="SUBTTULO"/>
        <w:tabs>
          <w:tab w:val="left" w:pos="284"/>
        </w:tabs>
        <w:spacing w:before="0" w:after="0" w:line="360" w:lineRule="auto"/>
        <w:ind w:left="786" w:firstLine="0"/>
        <w:rPr>
          <w:rStyle w:val="nfaseIntensa"/>
        </w:rPr>
      </w:pPr>
      <w:r w:rsidRPr="7C11ED2D">
        <w:rPr>
          <w:rStyle w:val="nfaseIntensa"/>
        </w:rPr>
        <w:t>ii) Divulgação</w:t>
      </w:r>
    </w:p>
    <w:p w14:paraId="3C7A650F" w14:textId="4542DB33" w:rsidR="7C11ED2D" w:rsidRDefault="7C11ED2D" w:rsidP="7C11ED2D">
      <w:pPr>
        <w:rPr>
          <w:rFonts w:ascii="Aptos" w:eastAsia="Aptos" w:hAnsi="Aptos" w:cs="Aptos"/>
          <w:color w:val="000000" w:themeColor="text1"/>
        </w:rPr>
      </w:pPr>
    </w:p>
    <w:p w14:paraId="05FE8F88" w14:textId="28BAA50B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>A fase de Divulgação é essencial para garantir a transparência e a participação da sociedade no processo de revisão do plano de ação. Após a análise do progresso, os resultados devem ser comunicados de forma clara e acessível ao público, permitindo que todos os interessados tenham a oportunidade de compreender os resultados da análise realizada e colaborar com sugestões sobre como melhorar a implementação do plano de ação</w:t>
      </w:r>
      <w:r w:rsidRPr="7C11ED2D">
        <w:rPr>
          <w:rFonts w:ascii="Aptos" w:eastAsia="Aptos" w:hAnsi="Aptos" w:cs="Aptos"/>
          <w:b/>
          <w:bCs/>
          <w:color w:val="000000" w:themeColor="text1"/>
        </w:rPr>
        <w:t xml:space="preserve">. </w:t>
      </w:r>
      <w:r w:rsidRPr="7C11ED2D">
        <w:rPr>
          <w:rFonts w:ascii="Aptos" w:eastAsia="Aptos" w:hAnsi="Aptos" w:cs="Aptos"/>
          <w:color w:val="000000" w:themeColor="text1"/>
        </w:rPr>
        <w:t xml:space="preserve">  </w:t>
      </w:r>
    </w:p>
    <w:p w14:paraId="23A4AC53" w14:textId="260428AF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A primeira etapa da fase de divulgação consiste na realização de um evento virtual para apresentar o Relatório de Análise do Progresso do 6º Plano de Ação e informar o público sobre a abertura da consulta pública. Durante esse evento, representantes do compromisso e do Grupo de Trabalho (GT) compartilham com a sociedade civil os principais achados da análise, destacando os avanços e os desafios enfrentados na implementação dos compromissos. Além disso, o evento serve como uma oportunidade para engajar a sociedade, incentivando a sua participação ativa na consulta pública que se seguirá. </w:t>
      </w:r>
    </w:p>
    <w:p w14:paraId="6DC604A6" w14:textId="3F9DE722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A consulta pública será realizada para coletar sugestões e contribuições da sociedade sobre a implementação do plano de ação. Os cidadãos serão convidados a compartilhar suas opiniões sobre como melhorar a execução dos compromissos existentes, sugerir modificações nos marcos estabelecidos e propor novos marcos que possam contribuir para um progresso mais efetivo. </w:t>
      </w:r>
    </w:p>
    <w:p w14:paraId="59C7660C" w14:textId="4F7F9231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Após o término da consulta pública, será realizada a compilação das respostas para organizar e analisar as contribuições coletadas. </w:t>
      </w:r>
      <w:r w:rsidR="5DB14852" w:rsidRPr="7C11ED2D">
        <w:rPr>
          <w:rFonts w:ascii="Aptos" w:eastAsia="Aptos" w:hAnsi="Aptos" w:cs="Aptos"/>
          <w:color w:val="000000" w:themeColor="text1"/>
        </w:rPr>
        <w:t>As respostas serão</w:t>
      </w:r>
      <w:r w:rsidRPr="7C11ED2D">
        <w:rPr>
          <w:rFonts w:ascii="Aptos" w:eastAsia="Aptos" w:hAnsi="Aptos" w:cs="Aptos"/>
          <w:color w:val="000000" w:themeColor="text1"/>
        </w:rPr>
        <w:t xml:space="preserve"> categorizas de maneira</w:t>
      </w:r>
      <w:r w:rsidR="65F10E0A" w:rsidRPr="7C11ED2D">
        <w:rPr>
          <w:rFonts w:ascii="Aptos" w:eastAsia="Aptos" w:hAnsi="Aptos" w:cs="Aptos"/>
          <w:color w:val="000000" w:themeColor="text1"/>
        </w:rPr>
        <w:t xml:space="preserve"> que</w:t>
      </w:r>
      <w:r w:rsidRPr="7C11ED2D">
        <w:rPr>
          <w:rFonts w:ascii="Aptos" w:eastAsia="Aptos" w:hAnsi="Aptos" w:cs="Aptos"/>
          <w:color w:val="000000" w:themeColor="text1"/>
        </w:rPr>
        <w:t xml:space="preserve"> as informações sejam apresentadas de forma clara e concisa, servindo como base para a próxima etapa do processo.</w:t>
      </w:r>
    </w:p>
    <w:p w14:paraId="0E289227" w14:textId="1C943725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A última etapa da fase de divulgação é a divulgação do resultado da consulta pública, que tem como objetivo informar a sociedade sobre as contribuições recebidas e como elas serão utilizadas no processo de revisão do plano de ação. </w:t>
      </w:r>
    </w:p>
    <w:p w14:paraId="60AEF69B" w14:textId="644B1924" w:rsidR="7C11ED2D" w:rsidRDefault="7C11ED2D" w:rsidP="7C11ED2D">
      <w:pPr>
        <w:tabs>
          <w:tab w:val="left" w:pos="284"/>
        </w:tabs>
        <w:spacing w:after="0"/>
        <w:jc w:val="both"/>
        <w:rPr>
          <w:rStyle w:val="nfaseIntensa"/>
          <w:b/>
          <w:bCs/>
          <w:sz w:val="24"/>
          <w:szCs w:val="24"/>
        </w:rPr>
      </w:pPr>
    </w:p>
    <w:p w14:paraId="7F2D2612" w14:textId="4711EB28" w:rsidR="10D6868F" w:rsidRDefault="10D6868F" w:rsidP="7C11ED2D">
      <w:pPr>
        <w:pStyle w:val="SUBTTULO"/>
        <w:tabs>
          <w:tab w:val="left" w:pos="284"/>
        </w:tabs>
        <w:spacing w:before="0" w:after="0" w:line="360" w:lineRule="auto"/>
        <w:ind w:left="786" w:firstLine="0"/>
        <w:rPr>
          <w:rStyle w:val="nfaseIntensa"/>
        </w:rPr>
      </w:pPr>
      <w:r w:rsidRPr="7C11ED2D">
        <w:rPr>
          <w:rStyle w:val="nfaseIntensa"/>
        </w:rPr>
        <w:t>iii) Revisão</w:t>
      </w:r>
    </w:p>
    <w:p w14:paraId="7BC51721" w14:textId="2CA2D623" w:rsidR="7C11ED2D" w:rsidRDefault="7C11ED2D" w:rsidP="7C11ED2D">
      <w:pPr>
        <w:rPr>
          <w:rFonts w:ascii="Aptos" w:eastAsia="Aptos" w:hAnsi="Aptos" w:cs="Aptos"/>
          <w:color w:val="000000" w:themeColor="text1"/>
        </w:rPr>
      </w:pPr>
    </w:p>
    <w:p w14:paraId="4B3D0C49" w14:textId="4A848E3D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A etapa de Revisão é onde as sugestões coletadas durante a fase de divulgação são cuidadosamente consideradas e discutidas. Com base no feedback recebido e em um diálogo construtivo com as </w:t>
      </w:r>
      <w:r w:rsidRPr="7C11ED2D">
        <w:rPr>
          <w:rFonts w:ascii="Aptos" w:eastAsia="Aptos" w:hAnsi="Aptos" w:cs="Aptos"/>
          <w:color w:val="000000" w:themeColor="text1"/>
        </w:rPr>
        <w:lastRenderedPageBreak/>
        <w:t>partes interessadas e especialistas, o</w:t>
      </w:r>
      <w:r w:rsidR="74403DAE" w:rsidRPr="7C11ED2D">
        <w:rPr>
          <w:rFonts w:ascii="Aptos" w:eastAsia="Aptos" w:hAnsi="Aptos" w:cs="Aptos"/>
          <w:color w:val="000000" w:themeColor="text1"/>
        </w:rPr>
        <w:t>s atores do compromisso</w:t>
      </w:r>
      <w:r w:rsidRPr="7C11ED2D">
        <w:rPr>
          <w:rFonts w:ascii="Aptos" w:eastAsia="Aptos" w:hAnsi="Aptos" w:cs="Aptos"/>
          <w:color w:val="000000" w:themeColor="text1"/>
        </w:rPr>
        <w:t xml:space="preserve"> se </w:t>
      </w:r>
      <w:r w:rsidR="6356D3E8" w:rsidRPr="7C11ED2D">
        <w:rPr>
          <w:rFonts w:ascii="Aptos" w:eastAsia="Aptos" w:hAnsi="Aptos" w:cs="Aptos"/>
          <w:color w:val="000000" w:themeColor="text1"/>
        </w:rPr>
        <w:t>reúnem</w:t>
      </w:r>
      <w:r w:rsidRPr="7C11ED2D">
        <w:rPr>
          <w:rFonts w:ascii="Aptos" w:eastAsia="Aptos" w:hAnsi="Aptos" w:cs="Aptos"/>
          <w:color w:val="000000" w:themeColor="text1"/>
        </w:rPr>
        <w:t xml:space="preserve"> para avaliar as propostas e determinar quais alterações são necessárias no plano de ação. Essa revisão pode envolver a modificação de compromissos existentes para torná-los mais eficazes ou a adição de novos compromissos que respondam às realidades emergentes e às necessidades identificadas. O objetivo é garantir que o plano de ação permaneça dinâmico e adaptável, refletindo as prioridades da sociedade e as condições contextuais em constante evolução. Essa abordagem colaborativa fortalece o compromisso do governo com a transparência e a responsabilidade.</w:t>
      </w:r>
    </w:p>
    <w:p w14:paraId="05BA1F6D" w14:textId="3C7D44DD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A primeira atividade da etapa de revisão envolve a realização de oficinas de cocriação, que têm como objetivo reunir representantes do governo, partes interessadas e cidadãos para analisar as sugestões coletadas durante a consulta pública. Nesses encontros colaborativos, os participantes têm a oportunidade de fornecer feedback detalhado sobre cada sugestão, discutindo sua viabilidade e relevância para o plano de ação. Além disso, as oficinas permitem a modificação dos marcos dos compromissos existentes, bem como a adição de novos marcos que possam fortalecer a implementação das iniciativas. Durante essas discussões, são definidos também os atores responsáveis por cada compromisso e os prazos para sua realização, garantindo que todos os participantes estejam alinhados e comprometidos com os objetivos estabelecidos. </w:t>
      </w:r>
    </w:p>
    <w:p w14:paraId="16DF8BB0" w14:textId="67E9F0B3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>Após as oficinas de cocriação, a próxima atividade é a redação da Atualização do 6º Plano de Ação. Este documento deve refletir de forma clara e detalhada todo o processo de atualização, incluindo as discussões realizadas nas oficinas e as sugestões que foram incorporadas. É essencial que a redação especifique todas as alterações e adições feitas aos compromissos, apresentando uma visão abrangente das novas diretrizes e objetivos estabelecidos para o período restante do plano. A atualização deve ser estruturada de maneira a facilitar a compreensão por parte de todos os stakeholders, garantindo que as informações sejam acessíveis e transparentes.</w:t>
      </w:r>
    </w:p>
    <w:p w14:paraId="383746BC" w14:textId="73E1296B" w:rsidR="09CFA986" w:rsidRDefault="09CFA986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A última atividade da etapa de revisão é a deliberação e aprovação do </w:t>
      </w:r>
      <w:r w:rsidR="53B6F666" w:rsidRPr="7C11ED2D">
        <w:rPr>
          <w:rFonts w:ascii="Aptos" w:eastAsia="Aptos" w:hAnsi="Aptos" w:cs="Aptos"/>
          <w:color w:val="000000" w:themeColor="text1"/>
        </w:rPr>
        <w:t xml:space="preserve">CIGA e </w:t>
      </w:r>
      <w:r w:rsidRPr="7C11ED2D">
        <w:rPr>
          <w:rFonts w:ascii="Aptos" w:eastAsia="Aptos" w:hAnsi="Aptos" w:cs="Aptos"/>
          <w:color w:val="000000" w:themeColor="text1"/>
        </w:rPr>
        <w:t xml:space="preserve">Grupo de Trabalho (GT) sobre a Atualização do 6º Plano de Ação. Neste momento, os membros do </w:t>
      </w:r>
      <w:r w:rsidR="0F69F5C8" w:rsidRPr="7C11ED2D">
        <w:rPr>
          <w:rFonts w:ascii="Aptos" w:eastAsia="Aptos" w:hAnsi="Aptos" w:cs="Aptos"/>
          <w:color w:val="000000" w:themeColor="text1"/>
        </w:rPr>
        <w:t xml:space="preserve">CIGA e </w:t>
      </w:r>
      <w:r w:rsidRPr="7C11ED2D">
        <w:rPr>
          <w:rFonts w:ascii="Aptos" w:eastAsia="Aptos" w:hAnsi="Aptos" w:cs="Aptos"/>
          <w:color w:val="000000" w:themeColor="text1"/>
        </w:rPr>
        <w:t xml:space="preserve">GT se reúnem para discutir o documento final, avaliando se todas as sugestões e modificações foram adequadamente incorporadas e se o plano atende às expectativas e necessidades identificadas durante o processo de consulta e cocriação. </w:t>
      </w:r>
    </w:p>
    <w:p w14:paraId="1AE4327D" w14:textId="0921C49B" w:rsidR="7C11ED2D" w:rsidRDefault="7C11ED2D" w:rsidP="7C11ED2D">
      <w:pPr>
        <w:tabs>
          <w:tab w:val="left" w:pos="284"/>
        </w:tabs>
        <w:spacing w:after="0"/>
        <w:jc w:val="both"/>
        <w:rPr>
          <w:rStyle w:val="nfaseIntensa"/>
          <w:b/>
          <w:bCs/>
          <w:sz w:val="24"/>
          <w:szCs w:val="24"/>
        </w:rPr>
      </w:pPr>
    </w:p>
    <w:p w14:paraId="66690E7B" w14:textId="5D0BFCD4" w:rsidR="7EFE1E3B" w:rsidRDefault="7EFE1E3B" w:rsidP="7C11ED2D">
      <w:pPr>
        <w:pStyle w:val="SUBTTULO"/>
        <w:tabs>
          <w:tab w:val="left" w:pos="284"/>
        </w:tabs>
        <w:spacing w:before="0" w:after="0" w:line="360" w:lineRule="auto"/>
        <w:ind w:left="786" w:firstLine="0"/>
        <w:rPr>
          <w:rStyle w:val="nfaseIntensa"/>
        </w:rPr>
      </w:pPr>
      <w:r w:rsidRPr="7C11ED2D">
        <w:rPr>
          <w:rStyle w:val="nfaseIntensa"/>
        </w:rPr>
        <w:t>iv) Feedback</w:t>
      </w:r>
    </w:p>
    <w:p w14:paraId="57A3AC44" w14:textId="16CD2A93" w:rsidR="7C11ED2D" w:rsidRDefault="7C11ED2D" w:rsidP="7C11ED2D">
      <w:pPr>
        <w:tabs>
          <w:tab w:val="left" w:pos="284"/>
        </w:tabs>
        <w:spacing w:after="0"/>
        <w:jc w:val="both"/>
        <w:rPr>
          <w:rStyle w:val="nfaseIntensa"/>
          <w:b/>
          <w:bCs/>
          <w:sz w:val="24"/>
          <w:szCs w:val="24"/>
        </w:rPr>
      </w:pPr>
    </w:p>
    <w:p w14:paraId="0EA41DD5" w14:textId="758062C1" w:rsidR="0006708B" w:rsidRDefault="0006708B" w:rsidP="7C11ED2D">
      <w:pPr>
        <w:jc w:val="both"/>
        <w:rPr>
          <w:rFonts w:ascii="Aptos" w:eastAsia="Aptos" w:hAnsi="Aptos" w:cs="Aptos"/>
          <w:color w:val="000000" w:themeColor="text1"/>
        </w:rPr>
      </w:pPr>
      <w:r w:rsidRPr="0006708B">
        <w:rPr>
          <w:rFonts w:ascii="Aptos" w:eastAsia="Aptos" w:hAnsi="Aptos" w:cs="Aptos"/>
          <w:color w:val="000000" w:themeColor="text1"/>
        </w:rPr>
        <w:t xml:space="preserve">Embora a metodologia de revisão previsse, inicialmente, a realização de uma nova consulta pública para coletar sugestões e contribuições da sociedade acerca da </w:t>
      </w:r>
      <w:r w:rsidR="005C1910">
        <w:rPr>
          <w:rFonts w:ascii="Aptos" w:eastAsia="Aptos" w:hAnsi="Aptos" w:cs="Aptos"/>
          <w:color w:val="000000" w:themeColor="text1"/>
        </w:rPr>
        <w:t>a</w:t>
      </w:r>
      <w:r w:rsidRPr="0006708B">
        <w:rPr>
          <w:rFonts w:ascii="Aptos" w:eastAsia="Aptos" w:hAnsi="Aptos" w:cs="Aptos"/>
          <w:color w:val="000000" w:themeColor="text1"/>
        </w:rPr>
        <w:t>tualização do 6º Plano de Ação, no decorrer do processo de revisão decidiu-se por sua não realização. Essa decisão foi tomada em razão de as contribuições da sociedade já terem sido amplamente coletadas, debatidas e consideradas nas etapas anteriores da revisão, especialmente durante as oficinas de cocriação e os demais espaços de diálogo promovidos entre governo e sociedade civil.</w:t>
      </w:r>
    </w:p>
    <w:p w14:paraId="05D00358" w14:textId="3B8F9717" w:rsidR="1EC2FDFE" w:rsidRDefault="00170BD9" w:rsidP="7C11ED2D">
      <w:pPr>
        <w:jc w:val="both"/>
      </w:pPr>
      <w:r w:rsidRPr="00170BD9">
        <w:rPr>
          <w:rFonts w:ascii="Aptos" w:eastAsia="Aptos" w:hAnsi="Aptos" w:cs="Aptos"/>
          <w:color w:val="000000" w:themeColor="text1"/>
        </w:rPr>
        <w:t>Assim, esta fase será composta pela divulgação dos resultados do processo de revisão, com o objetivo de dar transparência às contribuições recebidas ao longo das diferentes etapas participativas e demonstrar como elas foram consideradas e incorporadas ao documento final da Atualização do 6º Plano de Ação.</w:t>
      </w:r>
    </w:p>
    <w:p w14:paraId="2DEC6ED6" w14:textId="1C6AAA25" w:rsidR="548AEC2C" w:rsidRDefault="548AEC2C" w:rsidP="7C11ED2D">
      <w:pPr>
        <w:pStyle w:val="SUBTTULO"/>
        <w:tabs>
          <w:tab w:val="left" w:pos="284"/>
        </w:tabs>
        <w:spacing w:before="0" w:after="0" w:line="360" w:lineRule="auto"/>
        <w:ind w:left="786" w:firstLine="0"/>
        <w:rPr>
          <w:rStyle w:val="nfaseIntensa"/>
        </w:rPr>
      </w:pPr>
      <w:r w:rsidRPr="7C11ED2D">
        <w:rPr>
          <w:rStyle w:val="nfaseIntensa"/>
        </w:rPr>
        <w:lastRenderedPageBreak/>
        <w:t>v) Entrega</w:t>
      </w:r>
    </w:p>
    <w:p w14:paraId="321E0239" w14:textId="40045198" w:rsidR="7C11ED2D" w:rsidRDefault="7C11ED2D" w:rsidP="7C11ED2D">
      <w:pPr>
        <w:tabs>
          <w:tab w:val="left" w:pos="284"/>
        </w:tabs>
        <w:spacing w:after="0"/>
        <w:jc w:val="both"/>
        <w:rPr>
          <w:rStyle w:val="nfaseIntensa"/>
          <w:b/>
          <w:bCs/>
          <w:sz w:val="24"/>
          <w:szCs w:val="24"/>
        </w:rPr>
      </w:pPr>
    </w:p>
    <w:p w14:paraId="36D85DF8" w14:textId="2367AE51" w:rsidR="09CFA986" w:rsidRDefault="09CFA986" w:rsidP="7C11ED2D">
      <w:pPr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>A etapa de Entrega marca a conclusão do processo de atualização do plano de ação</w:t>
      </w:r>
      <w:r w:rsidR="55FE726C" w:rsidRPr="7C11ED2D">
        <w:rPr>
          <w:rFonts w:ascii="Aptos" w:eastAsia="Aptos" w:hAnsi="Aptos" w:cs="Aptos"/>
          <w:color w:val="000000" w:themeColor="text1"/>
        </w:rPr>
        <w:t>.</w:t>
      </w:r>
      <w:r w:rsidRPr="7C11ED2D">
        <w:rPr>
          <w:rFonts w:ascii="Aptos" w:eastAsia="Aptos" w:hAnsi="Aptos" w:cs="Aptos"/>
          <w:color w:val="000000" w:themeColor="text1"/>
        </w:rPr>
        <w:t xml:space="preserve"> A entrega do plano não é apenas uma formalidade, mas também um compromisso do governo com a transparência e a prestação de contas, demonstrando que as ações e compromissos assumidos estão sendo continuamente avaliados e ajustados para atender às necessidades da sociedade. Essa etapa finaliza o ciclo de revisão, mas também abre caminho para novas oportunidades de engajamento e colaboração no futuro.</w:t>
      </w:r>
    </w:p>
    <w:p w14:paraId="6D50171E" w14:textId="61699C25" w:rsidR="19C953E3" w:rsidRDefault="19C953E3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A primeira etapa envolve a deliberação e aprovação do </w:t>
      </w:r>
      <w:r w:rsidR="43F0930D" w:rsidRPr="7C11ED2D">
        <w:rPr>
          <w:rFonts w:ascii="Aptos" w:eastAsia="Aptos" w:hAnsi="Aptos" w:cs="Aptos"/>
          <w:color w:val="000000" w:themeColor="text1"/>
        </w:rPr>
        <w:t xml:space="preserve">CIGA e do </w:t>
      </w:r>
      <w:r w:rsidRPr="7C11ED2D">
        <w:rPr>
          <w:rFonts w:ascii="Aptos" w:eastAsia="Aptos" w:hAnsi="Aptos" w:cs="Aptos"/>
          <w:color w:val="000000" w:themeColor="text1"/>
        </w:rPr>
        <w:t>Grupo de Trabalho</w:t>
      </w:r>
      <w:r w:rsidR="34E2068B" w:rsidRPr="7C11ED2D">
        <w:rPr>
          <w:rFonts w:ascii="Aptos" w:eastAsia="Aptos" w:hAnsi="Aptos" w:cs="Aptos"/>
          <w:color w:val="000000" w:themeColor="text1"/>
        </w:rPr>
        <w:t>,</w:t>
      </w:r>
      <w:r w:rsidRPr="7C11ED2D">
        <w:rPr>
          <w:rFonts w:ascii="Aptos" w:eastAsia="Aptos" w:hAnsi="Aptos" w:cs="Aptos"/>
          <w:color w:val="000000" w:themeColor="text1"/>
        </w:rPr>
        <w:t xml:space="preserve"> responsáve</w:t>
      </w:r>
      <w:r w:rsidR="107CB2F3" w:rsidRPr="7C11ED2D">
        <w:rPr>
          <w:rFonts w:ascii="Aptos" w:eastAsia="Aptos" w:hAnsi="Aptos" w:cs="Aptos"/>
          <w:color w:val="000000" w:themeColor="text1"/>
        </w:rPr>
        <w:t>is</w:t>
      </w:r>
      <w:r w:rsidRPr="7C11ED2D">
        <w:rPr>
          <w:rFonts w:ascii="Aptos" w:eastAsia="Aptos" w:hAnsi="Aptos" w:cs="Aptos"/>
          <w:color w:val="000000" w:themeColor="text1"/>
        </w:rPr>
        <w:t xml:space="preserve"> pelo acompanhamento da execução do plano. Essa fase é essencial para garantir que todas as partes interessadas tenham a oportunidade de contribuir para as decisões finais.</w:t>
      </w:r>
    </w:p>
    <w:p w14:paraId="1D206099" w14:textId="41CF62DB" w:rsidR="19C953E3" w:rsidRDefault="19C953E3" w:rsidP="7C11ED2D">
      <w:pPr>
        <w:jc w:val="both"/>
      </w:pPr>
      <w:r w:rsidRPr="7C11ED2D">
        <w:rPr>
          <w:rFonts w:ascii="Aptos" w:eastAsia="Aptos" w:hAnsi="Aptos" w:cs="Aptos"/>
          <w:color w:val="000000" w:themeColor="text1"/>
        </w:rPr>
        <w:t xml:space="preserve">Após a aprovação, o plano revisado será compartilhado com todos os atores </w:t>
      </w:r>
      <w:r w:rsidR="765D663F" w:rsidRPr="7C11ED2D">
        <w:rPr>
          <w:rFonts w:ascii="Aptos" w:eastAsia="Aptos" w:hAnsi="Aptos" w:cs="Aptos"/>
          <w:color w:val="000000" w:themeColor="text1"/>
        </w:rPr>
        <w:t>envolvidos no processo de execução do plano</w:t>
      </w:r>
      <w:r w:rsidRPr="7C11ED2D">
        <w:rPr>
          <w:rFonts w:ascii="Aptos" w:eastAsia="Aptos" w:hAnsi="Aptos" w:cs="Aptos"/>
          <w:color w:val="000000" w:themeColor="text1"/>
        </w:rPr>
        <w:t>.</w:t>
      </w:r>
    </w:p>
    <w:p w14:paraId="38DC1B37" w14:textId="29659604" w:rsidR="19C953E3" w:rsidRDefault="19C953E3" w:rsidP="7C11ED2D">
      <w:pPr>
        <w:jc w:val="both"/>
      </w:pPr>
      <w:r w:rsidRPr="7C11ED2D">
        <w:rPr>
          <w:rFonts w:ascii="Aptos" w:eastAsia="Aptos" w:hAnsi="Aptos" w:cs="Aptos"/>
          <w:color w:val="000000" w:themeColor="text1"/>
        </w:rPr>
        <w:t xml:space="preserve">A etapa seguinte consiste na divulgação do plano atualizado, que deve ser amplamente comunicado à sociedade, </w:t>
      </w:r>
      <w:r w:rsidR="3243DF17" w:rsidRPr="7C11ED2D">
        <w:rPr>
          <w:rFonts w:ascii="Aptos" w:eastAsia="Aptos" w:hAnsi="Aptos" w:cs="Aptos"/>
          <w:color w:val="000000" w:themeColor="text1"/>
        </w:rPr>
        <w:t>assegurando que as informações sejam acessíveis</w:t>
      </w:r>
      <w:r w:rsidRPr="7C11ED2D">
        <w:rPr>
          <w:rFonts w:ascii="Aptos" w:eastAsia="Aptos" w:hAnsi="Aptos" w:cs="Aptos"/>
          <w:color w:val="000000" w:themeColor="text1"/>
        </w:rPr>
        <w:t>.</w:t>
      </w:r>
    </w:p>
    <w:p w14:paraId="2CFBFA60" w14:textId="1DB10D16" w:rsidR="2094F914" w:rsidRDefault="2094F914" w:rsidP="7C11ED2D">
      <w:pPr>
        <w:jc w:val="both"/>
        <w:rPr>
          <w:rFonts w:ascii="Aptos" w:eastAsia="Aptos" w:hAnsi="Aptos" w:cs="Aptos"/>
          <w:color w:val="000000" w:themeColor="text1"/>
        </w:rPr>
      </w:pPr>
      <w:r w:rsidRPr="7C11ED2D">
        <w:rPr>
          <w:rFonts w:ascii="Aptos" w:eastAsia="Aptos" w:hAnsi="Aptos" w:cs="Aptos"/>
          <w:color w:val="000000" w:themeColor="text1"/>
        </w:rPr>
        <w:t xml:space="preserve">Por fim, o </w:t>
      </w:r>
      <w:r w:rsidR="19C953E3" w:rsidRPr="7C11ED2D">
        <w:rPr>
          <w:rFonts w:ascii="Aptos" w:eastAsia="Aptos" w:hAnsi="Aptos" w:cs="Aptos"/>
          <w:color w:val="000000" w:themeColor="text1"/>
        </w:rPr>
        <w:t xml:space="preserve">plano atualizado será traduzido </w:t>
      </w:r>
      <w:r w:rsidR="4B959B99" w:rsidRPr="7C11ED2D">
        <w:rPr>
          <w:rFonts w:ascii="Aptos" w:eastAsia="Aptos" w:hAnsi="Aptos" w:cs="Aptos"/>
          <w:color w:val="000000" w:themeColor="text1"/>
        </w:rPr>
        <w:t>e</w:t>
      </w:r>
      <w:r w:rsidR="19C953E3" w:rsidRPr="7C11ED2D">
        <w:rPr>
          <w:rFonts w:ascii="Aptos" w:eastAsia="Aptos" w:hAnsi="Aptos" w:cs="Aptos"/>
          <w:color w:val="000000" w:themeColor="text1"/>
        </w:rPr>
        <w:t xml:space="preserve"> entregue à OGP. </w:t>
      </w:r>
    </w:p>
    <w:sectPr w:rsidR="2094F914" w:rsidSect="00B73A08">
      <w:headerReference w:type="default" r:id="rId11"/>
      <w:headerReference w:type="first" r:id="rId12"/>
      <w:pgSz w:w="11907" w:h="16839" w:code="9"/>
      <w:pgMar w:top="1417" w:right="1701" w:bottom="993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EC047" w14:textId="77777777" w:rsidR="00CE604E" w:rsidRDefault="00CE604E">
      <w:pPr>
        <w:spacing w:after="0" w:line="240" w:lineRule="auto"/>
      </w:pPr>
      <w:r>
        <w:separator/>
      </w:r>
    </w:p>
  </w:endnote>
  <w:endnote w:type="continuationSeparator" w:id="0">
    <w:p w14:paraId="1CB6DF12" w14:textId="77777777" w:rsidR="00CE604E" w:rsidRDefault="00CE604E">
      <w:pPr>
        <w:spacing w:after="0" w:line="240" w:lineRule="auto"/>
      </w:pPr>
      <w:r>
        <w:continuationSeparator/>
      </w:r>
    </w:p>
  </w:endnote>
  <w:endnote w:type="continuationNotice" w:id="1">
    <w:p w14:paraId="27B3F39E" w14:textId="77777777" w:rsidR="00CE604E" w:rsidRDefault="00CE60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B6508" w14:textId="77777777" w:rsidR="00CE604E" w:rsidRDefault="00CE604E">
      <w:pPr>
        <w:spacing w:after="0" w:line="240" w:lineRule="auto"/>
      </w:pPr>
      <w:r>
        <w:separator/>
      </w:r>
    </w:p>
  </w:footnote>
  <w:footnote w:type="continuationSeparator" w:id="0">
    <w:p w14:paraId="7808F2BE" w14:textId="77777777" w:rsidR="00CE604E" w:rsidRDefault="00CE604E">
      <w:pPr>
        <w:spacing w:after="0" w:line="240" w:lineRule="auto"/>
      </w:pPr>
      <w:r>
        <w:continuationSeparator/>
      </w:r>
    </w:p>
  </w:footnote>
  <w:footnote w:type="continuationNotice" w:id="1">
    <w:p w14:paraId="04F5660D" w14:textId="77777777" w:rsidR="00CE604E" w:rsidRDefault="00CE60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03C7" w14:textId="5897A4AA" w:rsidR="005110F3" w:rsidRDefault="00CC27E5">
    <w:pPr>
      <w:pStyle w:val="Cabealho"/>
    </w:pPr>
    <w:r w:rsidRPr="007B45C5">
      <w:rPr>
        <w:noProof/>
      </w:rPr>
      <w:drawing>
        <wp:anchor distT="0" distB="0" distL="114300" distR="114300" simplePos="0" relativeHeight="251658242" behindDoc="1" locked="0" layoutInCell="1" allowOverlap="1" wp14:anchorId="4C94F096" wp14:editId="20CAF956">
          <wp:simplePos x="0" y="0"/>
          <wp:positionH relativeFrom="page">
            <wp:posOffset>7608607</wp:posOffset>
          </wp:positionH>
          <wp:positionV relativeFrom="paragraph">
            <wp:posOffset>-11430</wp:posOffset>
          </wp:positionV>
          <wp:extent cx="7604760" cy="167640"/>
          <wp:effectExtent l="0" t="0" r="0" b="3810"/>
          <wp:wrapThrough wrapText="bothSides">
            <wp:wrapPolygon edited="0">
              <wp:start x="0" y="0"/>
              <wp:lineTo x="0" y="19636"/>
              <wp:lineTo x="21535" y="19636"/>
              <wp:lineTo x="21535" y="0"/>
              <wp:lineTo x="0" y="0"/>
            </wp:wrapPolygon>
          </wp:wrapThrough>
          <wp:docPr id="3" name="Imagem 3" descr="http://www.opengovpartnership.org/sites/default/files/wp-content/uploads/2012/10/CommitmenttoAc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pengovpartnership.org/sites/default/files/wp-content/uploads/2012/10/CommitmenttoAction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807"/>
                  <a:stretch/>
                </pic:blipFill>
                <pic:spPr bwMode="auto">
                  <a:xfrm>
                    <a:off x="0" y="0"/>
                    <a:ext cx="760476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45C5">
      <w:rPr>
        <w:noProof/>
      </w:rPr>
      <w:drawing>
        <wp:anchor distT="0" distB="0" distL="114300" distR="114300" simplePos="0" relativeHeight="251658241" behindDoc="1" locked="0" layoutInCell="1" allowOverlap="1" wp14:anchorId="55439713" wp14:editId="7B35915A">
          <wp:simplePos x="0" y="0"/>
          <wp:positionH relativeFrom="page">
            <wp:align>left</wp:align>
          </wp:positionH>
          <wp:positionV relativeFrom="paragraph">
            <wp:posOffset>-6948</wp:posOffset>
          </wp:positionV>
          <wp:extent cx="7604760" cy="167640"/>
          <wp:effectExtent l="0" t="0" r="0" b="3810"/>
          <wp:wrapThrough wrapText="bothSides">
            <wp:wrapPolygon edited="0">
              <wp:start x="0" y="0"/>
              <wp:lineTo x="0" y="19636"/>
              <wp:lineTo x="21535" y="19636"/>
              <wp:lineTo x="21535" y="0"/>
              <wp:lineTo x="0" y="0"/>
            </wp:wrapPolygon>
          </wp:wrapThrough>
          <wp:docPr id="14" name="Imagem 14" descr="http://www.opengovpartnership.org/sites/default/files/wp-content/uploads/2012/10/CommitmenttoAc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pengovpartnership.org/sites/default/files/wp-content/uploads/2012/10/CommitmenttoAction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807"/>
                  <a:stretch/>
                </pic:blipFill>
                <pic:spPr bwMode="auto">
                  <a:xfrm>
                    <a:off x="0" y="0"/>
                    <a:ext cx="760476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61D52" w14:textId="77777777" w:rsidR="00BD4F49" w:rsidRDefault="00BD4F49">
    <w:pPr>
      <w:pStyle w:val="Cabealho"/>
    </w:pPr>
    <w:r w:rsidRPr="007B45C5">
      <w:rPr>
        <w:noProof/>
      </w:rPr>
      <w:drawing>
        <wp:anchor distT="0" distB="0" distL="114300" distR="114300" simplePos="0" relativeHeight="251658240" behindDoc="1" locked="0" layoutInCell="1" allowOverlap="1" wp14:anchorId="1F8F7B1A" wp14:editId="5E7263A5">
          <wp:simplePos x="0" y="0"/>
          <wp:positionH relativeFrom="column">
            <wp:posOffset>-1102360</wp:posOffset>
          </wp:positionH>
          <wp:positionV relativeFrom="paragraph">
            <wp:posOffset>128905</wp:posOffset>
          </wp:positionV>
          <wp:extent cx="7604760" cy="167640"/>
          <wp:effectExtent l="0" t="0" r="0" b="3810"/>
          <wp:wrapThrough wrapText="bothSides">
            <wp:wrapPolygon edited="0">
              <wp:start x="0" y="0"/>
              <wp:lineTo x="0" y="19636"/>
              <wp:lineTo x="21535" y="19636"/>
              <wp:lineTo x="21535" y="0"/>
              <wp:lineTo x="0" y="0"/>
            </wp:wrapPolygon>
          </wp:wrapThrough>
          <wp:docPr id="2" name="Imagem 2" descr="http://www.opengovpartnership.org/sites/default/files/wp-content/uploads/2012/10/CommitmenttoAc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pengovpartnership.org/sites/default/files/wp-content/uploads/2012/10/CommitmenttoAction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807"/>
                  <a:stretch/>
                </pic:blipFill>
                <pic:spPr bwMode="auto">
                  <a:xfrm>
                    <a:off x="0" y="0"/>
                    <a:ext cx="760476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hybridMultilevel"/>
    <w:tmpl w:val="00000003"/>
    <w:name w:val="WW8Num3"/>
    <w:lvl w:ilvl="0" w:tplc="4B44C0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 w:tplc="360E2C98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 w:tplc="379E076C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 w:tplc="2862AE0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 w:tplc="D890B362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 w:tplc="4F96C336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 w:tplc="61428A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 w:tplc="BE94A3B2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 w:tplc="9098C030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5"/>
    <w:multiLevelType w:val="hybridMultilevel"/>
    <w:tmpl w:val="00000005"/>
    <w:name w:val="WW8Num5"/>
    <w:lvl w:ilvl="0" w:tplc="014AD0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 w:tplc="DB5CEFAA">
      <w:numFmt w:val="decimal"/>
      <w:lvlText w:val=""/>
      <w:lvlJc w:val="left"/>
    </w:lvl>
    <w:lvl w:ilvl="2" w:tplc="04EC4DC4">
      <w:numFmt w:val="decimal"/>
      <w:lvlText w:val=""/>
      <w:lvlJc w:val="left"/>
    </w:lvl>
    <w:lvl w:ilvl="3" w:tplc="AE86BA9E">
      <w:numFmt w:val="decimal"/>
      <w:lvlText w:val=""/>
      <w:lvlJc w:val="left"/>
    </w:lvl>
    <w:lvl w:ilvl="4" w:tplc="D71276AE">
      <w:numFmt w:val="decimal"/>
      <w:lvlText w:val=""/>
      <w:lvlJc w:val="left"/>
    </w:lvl>
    <w:lvl w:ilvl="5" w:tplc="662C3F42">
      <w:numFmt w:val="decimal"/>
      <w:lvlText w:val=""/>
      <w:lvlJc w:val="left"/>
    </w:lvl>
    <w:lvl w:ilvl="6" w:tplc="253E4228">
      <w:numFmt w:val="decimal"/>
      <w:lvlText w:val=""/>
      <w:lvlJc w:val="left"/>
    </w:lvl>
    <w:lvl w:ilvl="7" w:tplc="650CE976">
      <w:numFmt w:val="decimal"/>
      <w:lvlText w:val=""/>
      <w:lvlJc w:val="left"/>
    </w:lvl>
    <w:lvl w:ilvl="8" w:tplc="172C7466">
      <w:numFmt w:val="decimal"/>
      <w:lvlText w:val=""/>
      <w:lvlJc w:val="left"/>
    </w:lvl>
  </w:abstractNum>
  <w:abstractNum w:abstractNumId="3" w15:restartNumberingAfterBreak="0">
    <w:nsid w:val="077F37D3"/>
    <w:multiLevelType w:val="hybridMultilevel"/>
    <w:tmpl w:val="AF8044BE"/>
    <w:lvl w:ilvl="0" w:tplc="A60E0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F600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8024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7E2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DA9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8EC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CA3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E043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8E4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23F3644"/>
    <w:multiLevelType w:val="hybridMultilevel"/>
    <w:tmpl w:val="3224F6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D347E"/>
    <w:multiLevelType w:val="hybridMultilevel"/>
    <w:tmpl w:val="06B4708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514D16"/>
    <w:multiLevelType w:val="hybridMultilevel"/>
    <w:tmpl w:val="44224846"/>
    <w:lvl w:ilvl="0" w:tplc="1B001F2E">
      <w:start w:val="1"/>
      <w:numFmt w:val="lowerLetter"/>
      <w:lvlText w:val="%1)"/>
      <w:lvlJc w:val="left"/>
      <w:pPr>
        <w:ind w:left="1004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8093605"/>
    <w:multiLevelType w:val="hybridMultilevel"/>
    <w:tmpl w:val="42202E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D4357"/>
    <w:multiLevelType w:val="hybridMultilevel"/>
    <w:tmpl w:val="9310698C"/>
    <w:lvl w:ilvl="0" w:tplc="127A17CE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DD0D62"/>
    <w:multiLevelType w:val="hybridMultilevel"/>
    <w:tmpl w:val="0E9A6A88"/>
    <w:lvl w:ilvl="0" w:tplc="6D944562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117961"/>
    <w:multiLevelType w:val="hybridMultilevel"/>
    <w:tmpl w:val="C7F45082"/>
    <w:lvl w:ilvl="0" w:tplc="769E222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927B2"/>
    <w:multiLevelType w:val="hybridMultilevel"/>
    <w:tmpl w:val="B448AED4"/>
    <w:lvl w:ilvl="0" w:tplc="271E37C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6A002F1"/>
    <w:multiLevelType w:val="hybridMultilevel"/>
    <w:tmpl w:val="6CDCC866"/>
    <w:lvl w:ilvl="0" w:tplc="E806D43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742476A"/>
    <w:multiLevelType w:val="hybridMultilevel"/>
    <w:tmpl w:val="76841192"/>
    <w:lvl w:ilvl="0" w:tplc="51FEF8B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78678B2"/>
    <w:multiLevelType w:val="hybridMultilevel"/>
    <w:tmpl w:val="172688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608B9"/>
    <w:multiLevelType w:val="hybridMultilevel"/>
    <w:tmpl w:val="AD3C7E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7B4A53"/>
    <w:multiLevelType w:val="hybridMultilevel"/>
    <w:tmpl w:val="F3DA74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FFE14DC">
      <w:start w:val="1"/>
      <w:numFmt w:val="decimal"/>
      <w:lvlText w:val="%2"/>
      <w:lvlJc w:val="left"/>
      <w:pPr>
        <w:ind w:left="1785" w:hanging="705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700BF"/>
    <w:multiLevelType w:val="hybridMultilevel"/>
    <w:tmpl w:val="573AABD4"/>
    <w:lvl w:ilvl="0" w:tplc="FE4690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425EDF"/>
    <w:multiLevelType w:val="hybridMultilevel"/>
    <w:tmpl w:val="9F4E0C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27C99"/>
    <w:multiLevelType w:val="hybridMultilevel"/>
    <w:tmpl w:val="EA9A9F4C"/>
    <w:lvl w:ilvl="0" w:tplc="187CBDC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FC4252"/>
    <w:multiLevelType w:val="hybridMultilevel"/>
    <w:tmpl w:val="020E55EE"/>
    <w:lvl w:ilvl="0" w:tplc="DC7288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AC82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60EC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DA8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C4BB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D02F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70D2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3445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4A5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77B404F"/>
    <w:multiLevelType w:val="hybridMultilevel"/>
    <w:tmpl w:val="71623774"/>
    <w:lvl w:ilvl="0" w:tplc="214CAAC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7C01B7D"/>
    <w:multiLevelType w:val="hybridMultilevel"/>
    <w:tmpl w:val="88F48A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131C46"/>
    <w:multiLevelType w:val="hybridMultilevel"/>
    <w:tmpl w:val="9CAE37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75B32"/>
    <w:multiLevelType w:val="hybridMultilevel"/>
    <w:tmpl w:val="481CDC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84146"/>
    <w:multiLevelType w:val="hybridMultilevel"/>
    <w:tmpl w:val="3D1A7B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56BB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812C62"/>
    <w:multiLevelType w:val="hybridMultilevel"/>
    <w:tmpl w:val="C4AEF238"/>
    <w:lvl w:ilvl="0" w:tplc="0AF0F8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C2AB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FAA0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C4A9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A33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5E1F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F66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F4A9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408D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2EE1A01"/>
    <w:multiLevelType w:val="hybridMultilevel"/>
    <w:tmpl w:val="2F5EA3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44047"/>
    <w:multiLevelType w:val="hybridMultilevel"/>
    <w:tmpl w:val="5134D1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A304CC"/>
    <w:multiLevelType w:val="hybridMultilevel"/>
    <w:tmpl w:val="D24C2A46"/>
    <w:lvl w:ilvl="0" w:tplc="1994A522">
      <w:start w:val="1"/>
      <w:numFmt w:val="upperRoman"/>
      <w:lvlText w:val="%1."/>
      <w:lvlJc w:val="left"/>
      <w:pPr>
        <w:ind w:left="786" w:hanging="360"/>
      </w:pPr>
    </w:lvl>
    <w:lvl w:ilvl="1" w:tplc="B27E247E">
      <w:start w:val="1"/>
      <w:numFmt w:val="lowerLetter"/>
      <w:lvlText w:val="%2."/>
      <w:lvlJc w:val="left"/>
      <w:pPr>
        <w:ind w:left="1506" w:hanging="360"/>
      </w:pPr>
    </w:lvl>
    <w:lvl w:ilvl="2" w:tplc="5156D572">
      <w:start w:val="1"/>
      <w:numFmt w:val="lowerRoman"/>
      <w:lvlText w:val="%3."/>
      <w:lvlJc w:val="right"/>
      <w:pPr>
        <w:ind w:left="2226" w:hanging="180"/>
      </w:pPr>
    </w:lvl>
    <w:lvl w:ilvl="3" w:tplc="376EFC7A">
      <w:start w:val="1"/>
      <w:numFmt w:val="decimal"/>
      <w:lvlText w:val="%4."/>
      <w:lvlJc w:val="left"/>
      <w:pPr>
        <w:ind w:left="2946" w:hanging="360"/>
      </w:pPr>
    </w:lvl>
    <w:lvl w:ilvl="4" w:tplc="92DEC232">
      <w:start w:val="1"/>
      <w:numFmt w:val="lowerLetter"/>
      <w:lvlText w:val="%5."/>
      <w:lvlJc w:val="left"/>
      <w:pPr>
        <w:ind w:left="3666" w:hanging="360"/>
      </w:pPr>
    </w:lvl>
    <w:lvl w:ilvl="5" w:tplc="95AC5D86">
      <w:start w:val="1"/>
      <w:numFmt w:val="lowerRoman"/>
      <w:lvlText w:val="%6."/>
      <w:lvlJc w:val="right"/>
      <w:pPr>
        <w:ind w:left="4386" w:hanging="180"/>
      </w:pPr>
    </w:lvl>
    <w:lvl w:ilvl="6" w:tplc="62745C3C">
      <w:start w:val="1"/>
      <w:numFmt w:val="decimal"/>
      <w:lvlText w:val="%7."/>
      <w:lvlJc w:val="left"/>
      <w:pPr>
        <w:ind w:left="5106" w:hanging="360"/>
      </w:pPr>
    </w:lvl>
    <w:lvl w:ilvl="7" w:tplc="DAFEC996">
      <w:start w:val="1"/>
      <w:numFmt w:val="lowerLetter"/>
      <w:lvlText w:val="%8."/>
      <w:lvlJc w:val="left"/>
      <w:pPr>
        <w:ind w:left="5826" w:hanging="360"/>
      </w:pPr>
    </w:lvl>
    <w:lvl w:ilvl="8" w:tplc="00F40F5C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8A77DB8"/>
    <w:multiLevelType w:val="hybridMultilevel"/>
    <w:tmpl w:val="34203042"/>
    <w:lvl w:ilvl="0" w:tplc="222EAE5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E7379C"/>
    <w:multiLevelType w:val="hybridMultilevel"/>
    <w:tmpl w:val="CA2EC56C"/>
    <w:lvl w:ilvl="0" w:tplc="63A0876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2"/>
        <w:szCs w:val="22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F955C59"/>
    <w:multiLevelType w:val="hybridMultilevel"/>
    <w:tmpl w:val="879296D0"/>
    <w:lvl w:ilvl="0" w:tplc="96AA5F3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46051284">
    <w:abstractNumId w:val="29"/>
  </w:num>
  <w:num w:numId="2" w16cid:durableId="300577937">
    <w:abstractNumId w:val="16"/>
  </w:num>
  <w:num w:numId="3" w16cid:durableId="2045906802">
    <w:abstractNumId w:val="15"/>
  </w:num>
  <w:num w:numId="4" w16cid:durableId="942610106">
    <w:abstractNumId w:val="25"/>
  </w:num>
  <w:num w:numId="5" w16cid:durableId="1548646083">
    <w:abstractNumId w:val="31"/>
  </w:num>
  <w:num w:numId="6" w16cid:durableId="1202093075">
    <w:abstractNumId w:val="7"/>
  </w:num>
  <w:num w:numId="7" w16cid:durableId="2011711943">
    <w:abstractNumId w:val="5"/>
  </w:num>
  <w:num w:numId="8" w16cid:durableId="465464639">
    <w:abstractNumId w:val="18"/>
  </w:num>
  <w:num w:numId="9" w16cid:durableId="1681926753">
    <w:abstractNumId w:val="22"/>
  </w:num>
  <w:num w:numId="10" w16cid:durableId="561868149">
    <w:abstractNumId w:val="4"/>
  </w:num>
  <w:num w:numId="11" w16cid:durableId="1459303621">
    <w:abstractNumId w:val="12"/>
  </w:num>
  <w:num w:numId="12" w16cid:durableId="1856339654">
    <w:abstractNumId w:val="30"/>
  </w:num>
  <w:num w:numId="13" w16cid:durableId="1355762797">
    <w:abstractNumId w:val="21"/>
  </w:num>
  <w:num w:numId="14" w16cid:durableId="1010375043">
    <w:abstractNumId w:val="13"/>
  </w:num>
  <w:num w:numId="15" w16cid:durableId="1614436214">
    <w:abstractNumId w:val="32"/>
  </w:num>
  <w:num w:numId="16" w16cid:durableId="233587119">
    <w:abstractNumId w:val="9"/>
  </w:num>
  <w:num w:numId="17" w16cid:durableId="1114061753">
    <w:abstractNumId w:val="19"/>
  </w:num>
  <w:num w:numId="18" w16cid:durableId="38018895">
    <w:abstractNumId w:val="11"/>
  </w:num>
  <w:num w:numId="19" w16cid:durableId="1215852794">
    <w:abstractNumId w:val="14"/>
  </w:num>
  <w:num w:numId="20" w16cid:durableId="6058133">
    <w:abstractNumId w:val="10"/>
  </w:num>
  <w:num w:numId="21" w16cid:durableId="175193803">
    <w:abstractNumId w:val="27"/>
  </w:num>
  <w:num w:numId="22" w16cid:durableId="970481454">
    <w:abstractNumId w:val="20"/>
  </w:num>
  <w:num w:numId="23" w16cid:durableId="1768694129">
    <w:abstractNumId w:val="24"/>
  </w:num>
  <w:num w:numId="24" w16cid:durableId="1907179380">
    <w:abstractNumId w:val="26"/>
  </w:num>
  <w:num w:numId="25" w16cid:durableId="708845030">
    <w:abstractNumId w:val="3"/>
  </w:num>
  <w:num w:numId="26" w16cid:durableId="62071965">
    <w:abstractNumId w:val="8"/>
  </w:num>
  <w:num w:numId="27" w16cid:durableId="275060251">
    <w:abstractNumId w:val="23"/>
  </w:num>
  <w:num w:numId="28" w16cid:durableId="287324420">
    <w:abstractNumId w:val="17"/>
  </w:num>
  <w:num w:numId="29" w16cid:durableId="2108233897">
    <w:abstractNumId w:val="6"/>
  </w:num>
  <w:num w:numId="30" w16cid:durableId="553010893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3F9"/>
    <w:rsid w:val="000007EE"/>
    <w:rsid w:val="00002364"/>
    <w:rsid w:val="00002383"/>
    <w:rsid w:val="00002A55"/>
    <w:rsid w:val="0000302A"/>
    <w:rsid w:val="000040F8"/>
    <w:rsid w:val="0000424A"/>
    <w:rsid w:val="00004542"/>
    <w:rsid w:val="00004CB1"/>
    <w:rsid w:val="00007005"/>
    <w:rsid w:val="00010A27"/>
    <w:rsid w:val="00010AD7"/>
    <w:rsid w:val="000137B7"/>
    <w:rsid w:val="000138D6"/>
    <w:rsid w:val="00013FF8"/>
    <w:rsid w:val="000162A7"/>
    <w:rsid w:val="00016C8E"/>
    <w:rsid w:val="00016FDF"/>
    <w:rsid w:val="00017E4C"/>
    <w:rsid w:val="00024B23"/>
    <w:rsid w:val="00025531"/>
    <w:rsid w:val="000271C7"/>
    <w:rsid w:val="0003134B"/>
    <w:rsid w:val="00033098"/>
    <w:rsid w:val="00037477"/>
    <w:rsid w:val="00041193"/>
    <w:rsid w:val="00041919"/>
    <w:rsid w:val="000424C1"/>
    <w:rsid w:val="000425E6"/>
    <w:rsid w:val="00043A55"/>
    <w:rsid w:val="00045C31"/>
    <w:rsid w:val="0004623D"/>
    <w:rsid w:val="00051315"/>
    <w:rsid w:val="00051B9B"/>
    <w:rsid w:val="0005287B"/>
    <w:rsid w:val="00052E00"/>
    <w:rsid w:val="000546B1"/>
    <w:rsid w:val="0005691E"/>
    <w:rsid w:val="00056F93"/>
    <w:rsid w:val="00060D00"/>
    <w:rsid w:val="000613F1"/>
    <w:rsid w:val="0006509C"/>
    <w:rsid w:val="0006708B"/>
    <w:rsid w:val="00067203"/>
    <w:rsid w:val="00067D34"/>
    <w:rsid w:val="00067D57"/>
    <w:rsid w:val="000750C0"/>
    <w:rsid w:val="000767A0"/>
    <w:rsid w:val="00077E1C"/>
    <w:rsid w:val="0008038D"/>
    <w:rsid w:val="00081BC2"/>
    <w:rsid w:val="00081D5B"/>
    <w:rsid w:val="00085369"/>
    <w:rsid w:val="00085A00"/>
    <w:rsid w:val="00085D0A"/>
    <w:rsid w:val="0008652C"/>
    <w:rsid w:val="000865CF"/>
    <w:rsid w:val="000869A6"/>
    <w:rsid w:val="000919BE"/>
    <w:rsid w:val="00092FC6"/>
    <w:rsid w:val="00093DB4"/>
    <w:rsid w:val="00094AD6"/>
    <w:rsid w:val="00095632"/>
    <w:rsid w:val="00095AA1"/>
    <w:rsid w:val="000A058E"/>
    <w:rsid w:val="000A45E7"/>
    <w:rsid w:val="000A5244"/>
    <w:rsid w:val="000A66E1"/>
    <w:rsid w:val="000B298B"/>
    <w:rsid w:val="000B2C9F"/>
    <w:rsid w:val="000B37A5"/>
    <w:rsid w:val="000B62CF"/>
    <w:rsid w:val="000B6B09"/>
    <w:rsid w:val="000B753E"/>
    <w:rsid w:val="000C0914"/>
    <w:rsid w:val="000C0943"/>
    <w:rsid w:val="000C2B36"/>
    <w:rsid w:val="000C416A"/>
    <w:rsid w:val="000C4790"/>
    <w:rsid w:val="000C4E23"/>
    <w:rsid w:val="000C528A"/>
    <w:rsid w:val="000C68F5"/>
    <w:rsid w:val="000D0B4B"/>
    <w:rsid w:val="000D0CB4"/>
    <w:rsid w:val="000D1E62"/>
    <w:rsid w:val="000D371C"/>
    <w:rsid w:val="000D5FC2"/>
    <w:rsid w:val="000D7522"/>
    <w:rsid w:val="000E0E69"/>
    <w:rsid w:val="000E6147"/>
    <w:rsid w:val="000E7286"/>
    <w:rsid w:val="000F0AF8"/>
    <w:rsid w:val="000F109D"/>
    <w:rsid w:val="000F1994"/>
    <w:rsid w:val="000F3A74"/>
    <w:rsid w:val="000F3EC5"/>
    <w:rsid w:val="000F5D5B"/>
    <w:rsid w:val="000F6D65"/>
    <w:rsid w:val="000F7F61"/>
    <w:rsid w:val="00100FE5"/>
    <w:rsid w:val="00101117"/>
    <w:rsid w:val="00104137"/>
    <w:rsid w:val="00105143"/>
    <w:rsid w:val="0010534B"/>
    <w:rsid w:val="00105F1E"/>
    <w:rsid w:val="00105F33"/>
    <w:rsid w:val="00107C53"/>
    <w:rsid w:val="00110B2A"/>
    <w:rsid w:val="00110DA6"/>
    <w:rsid w:val="00113046"/>
    <w:rsid w:val="00113221"/>
    <w:rsid w:val="00113C76"/>
    <w:rsid w:val="00114AE8"/>
    <w:rsid w:val="00114ECE"/>
    <w:rsid w:val="001150E9"/>
    <w:rsid w:val="00116719"/>
    <w:rsid w:val="00117CE6"/>
    <w:rsid w:val="00117E96"/>
    <w:rsid w:val="00123199"/>
    <w:rsid w:val="0012651F"/>
    <w:rsid w:val="00127932"/>
    <w:rsid w:val="00132B15"/>
    <w:rsid w:val="00133884"/>
    <w:rsid w:val="001353D5"/>
    <w:rsid w:val="00135E95"/>
    <w:rsid w:val="00135EA7"/>
    <w:rsid w:val="00136D49"/>
    <w:rsid w:val="00141EA3"/>
    <w:rsid w:val="001425C2"/>
    <w:rsid w:val="0014270D"/>
    <w:rsid w:val="00144CF2"/>
    <w:rsid w:val="00144E35"/>
    <w:rsid w:val="00146C1E"/>
    <w:rsid w:val="00146F94"/>
    <w:rsid w:val="00147830"/>
    <w:rsid w:val="00152735"/>
    <w:rsid w:val="00153696"/>
    <w:rsid w:val="001544A4"/>
    <w:rsid w:val="00156148"/>
    <w:rsid w:val="00160EBE"/>
    <w:rsid w:val="001626F6"/>
    <w:rsid w:val="00163DF2"/>
    <w:rsid w:val="00164BC0"/>
    <w:rsid w:val="001655DE"/>
    <w:rsid w:val="0016620D"/>
    <w:rsid w:val="001668A1"/>
    <w:rsid w:val="00166945"/>
    <w:rsid w:val="00170BD9"/>
    <w:rsid w:val="00180058"/>
    <w:rsid w:val="001802A5"/>
    <w:rsid w:val="00180756"/>
    <w:rsid w:val="001854EB"/>
    <w:rsid w:val="00185EEE"/>
    <w:rsid w:val="00187A6C"/>
    <w:rsid w:val="001907D9"/>
    <w:rsid w:val="001907F4"/>
    <w:rsid w:val="001916FE"/>
    <w:rsid w:val="001944C3"/>
    <w:rsid w:val="00194787"/>
    <w:rsid w:val="00195730"/>
    <w:rsid w:val="00195AE6"/>
    <w:rsid w:val="0019613A"/>
    <w:rsid w:val="00196DEE"/>
    <w:rsid w:val="00196EB4"/>
    <w:rsid w:val="001A1261"/>
    <w:rsid w:val="001A34E2"/>
    <w:rsid w:val="001A40CE"/>
    <w:rsid w:val="001A4962"/>
    <w:rsid w:val="001A501A"/>
    <w:rsid w:val="001B04C7"/>
    <w:rsid w:val="001B2A57"/>
    <w:rsid w:val="001B2E82"/>
    <w:rsid w:val="001B339D"/>
    <w:rsid w:val="001B4EF2"/>
    <w:rsid w:val="001B5314"/>
    <w:rsid w:val="001B7F3F"/>
    <w:rsid w:val="001C0239"/>
    <w:rsid w:val="001C0A1C"/>
    <w:rsid w:val="001C1758"/>
    <w:rsid w:val="001C2602"/>
    <w:rsid w:val="001C3F91"/>
    <w:rsid w:val="001C459D"/>
    <w:rsid w:val="001C46D3"/>
    <w:rsid w:val="001C652D"/>
    <w:rsid w:val="001C669B"/>
    <w:rsid w:val="001C6DA5"/>
    <w:rsid w:val="001C79E8"/>
    <w:rsid w:val="001C7E84"/>
    <w:rsid w:val="001D0250"/>
    <w:rsid w:val="001D093D"/>
    <w:rsid w:val="001D1425"/>
    <w:rsid w:val="001D1A4D"/>
    <w:rsid w:val="001D264D"/>
    <w:rsid w:val="001D2E6A"/>
    <w:rsid w:val="001D431A"/>
    <w:rsid w:val="001D4768"/>
    <w:rsid w:val="001D48E8"/>
    <w:rsid w:val="001D5102"/>
    <w:rsid w:val="001D54DE"/>
    <w:rsid w:val="001E05A2"/>
    <w:rsid w:val="001E19B5"/>
    <w:rsid w:val="001E1A62"/>
    <w:rsid w:val="001E2688"/>
    <w:rsid w:val="001E35CE"/>
    <w:rsid w:val="001E3EDC"/>
    <w:rsid w:val="001E5665"/>
    <w:rsid w:val="001E6002"/>
    <w:rsid w:val="001E68A8"/>
    <w:rsid w:val="001E7E12"/>
    <w:rsid w:val="001E7FCF"/>
    <w:rsid w:val="001F0108"/>
    <w:rsid w:val="001F1D77"/>
    <w:rsid w:val="001F2E9C"/>
    <w:rsid w:val="00200959"/>
    <w:rsid w:val="00201EFE"/>
    <w:rsid w:val="002037D9"/>
    <w:rsid w:val="00203CFF"/>
    <w:rsid w:val="00205BC6"/>
    <w:rsid w:val="00206C17"/>
    <w:rsid w:val="002104B1"/>
    <w:rsid w:val="002120D5"/>
    <w:rsid w:val="00213C0D"/>
    <w:rsid w:val="00215116"/>
    <w:rsid w:val="00215F7C"/>
    <w:rsid w:val="00216A34"/>
    <w:rsid w:val="00216EC6"/>
    <w:rsid w:val="00217DA2"/>
    <w:rsid w:val="002214FF"/>
    <w:rsid w:val="0022195F"/>
    <w:rsid w:val="00221FFA"/>
    <w:rsid w:val="00222CD1"/>
    <w:rsid w:val="00223595"/>
    <w:rsid w:val="00223EE9"/>
    <w:rsid w:val="00224CF2"/>
    <w:rsid w:val="00225861"/>
    <w:rsid w:val="0022728C"/>
    <w:rsid w:val="002319F7"/>
    <w:rsid w:val="00232F4F"/>
    <w:rsid w:val="00233384"/>
    <w:rsid w:val="00233B2D"/>
    <w:rsid w:val="00233D32"/>
    <w:rsid w:val="00240C22"/>
    <w:rsid w:val="00244B36"/>
    <w:rsid w:val="00247601"/>
    <w:rsid w:val="002510EC"/>
    <w:rsid w:val="00251E50"/>
    <w:rsid w:val="00252B31"/>
    <w:rsid w:val="00253566"/>
    <w:rsid w:val="00253656"/>
    <w:rsid w:val="002558BB"/>
    <w:rsid w:val="00255AF7"/>
    <w:rsid w:val="00256618"/>
    <w:rsid w:val="002572AD"/>
    <w:rsid w:val="00262C33"/>
    <w:rsid w:val="0026313F"/>
    <w:rsid w:val="0026578B"/>
    <w:rsid w:val="00267BFA"/>
    <w:rsid w:val="00270F02"/>
    <w:rsid w:val="00271066"/>
    <w:rsid w:val="002730AE"/>
    <w:rsid w:val="00273FFE"/>
    <w:rsid w:val="0027447B"/>
    <w:rsid w:val="002745CB"/>
    <w:rsid w:val="00277595"/>
    <w:rsid w:val="00280AC5"/>
    <w:rsid w:val="00283208"/>
    <w:rsid w:val="002852EA"/>
    <w:rsid w:val="002853A8"/>
    <w:rsid w:val="00285C17"/>
    <w:rsid w:val="002861A2"/>
    <w:rsid w:val="00287C24"/>
    <w:rsid w:val="002947D7"/>
    <w:rsid w:val="002953E8"/>
    <w:rsid w:val="00295A06"/>
    <w:rsid w:val="002A17FC"/>
    <w:rsid w:val="002A2B36"/>
    <w:rsid w:val="002A2CBE"/>
    <w:rsid w:val="002A3C20"/>
    <w:rsid w:val="002A488D"/>
    <w:rsid w:val="002A54B6"/>
    <w:rsid w:val="002A65F3"/>
    <w:rsid w:val="002B2404"/>
    <w:rsid w:val="002B2563"/>
    <w:rsid w:val="002B2BB8"/>
    <w:rsid w:val="002B50DF"/>
    <w:rsid w:val="002B5CE3"/>
    <w:rsid w:val="002B6A58"/>
    <w:rsid w:val="002B7245"/>
    <w:rsid w:val="002B7753"/>
    <w:rsid w:val="002C2312"/>
    <w:rsid w:val="002C2561"/>
    <w:rsid w:val="002C5812"/>
    <w:rsid w:val="002C6184"/>
    <w:rsid w:val="002C67AF"/>
    <w:rsid w:val="002C6FBF"/>
    <w:rsid w:val="002D0DB5"/>
    <w:rsid w:val="002D1F8F"/>
    <w:rsid w:val="002D2394"/>
    <w:rsid w:val="002D3537"/>
    <w:rsid w:val="002D3930"/>
    <w:rsid w:val="002D3B57"/>
    <w:rsid w:val="002D6A52"/>
    <w:rsid w:val="002D7D96"/>
    <w:rsid w:val="002E07A4"/>
    <w:rsid w:val="002E18FB"/>
    <w:rsid w:val="002E200F"/>
    <w:rsid w:val="002E39FF"/>
    <w:rsid w:val="002E4FA0"/>
    <w:rsid w:val="002E6540"/>
    <w:rsid w:val="002F0CDE"/>
    <w:rsid w:val="002F1F2C"/>
    <w:rsid w:val="002F25D2"/>
    <w:rsid w:val="002F3BBE"/>
    <w:rsid w:val="002F3C0A"/>
    <w:rsid w:val="002F4071"/>
    <w:rsid w:val="002F435D"/>
    <w:rsid w:val="002F4B4F"/>
    <w:rsid w:val="002F4B7A"/>
    <w:rsid w:val="002F5D70"/>
    <w:rsid w:val="002F60F2"/>
    <w:rsid w:val="002F6E07"/>
    <w:rsid w:val="002F6F12"/>
    <w:rsid w:val="00303DC6"/>
    <w:rsid w:val="00304763"/>
    <w:rsid w:val="003047AF"/>
    <w:rsid w:val="0030594B"/>
    <w:rsid w:val="0031132E"/>
    <w:rsid w:val="00311AEE"/>
    <w:rsid w:val="00311F1F"/>
    <w:rsid w:val="003145AD"/>
    <w:rsid w:val="003167DE"/>
    <w:rsid w:val="003206A7"/>
    <w:rsid w:val="0032201A"/>
    <w:rsid w:val="003227BA"/>
    <w:rsid w:val="00323F23"/>
    <w:rsid w:val="00324480"/>
    <w:rsid w:val="00324A41"/>
    <w:rsid w:val="00326EA8"/>
    <w:rsid w:val="00327711"/>
    <w:rsid w:val="00327CAC"/>
    <w:rsid w:val="0033393B"/>
    <w:rsid w:val="00334162"/>
    <w:rsid w:val="003351DE"/>
    <w:rsid w:val="00337810"/>
    <w:rsid w:val="00340A84"/>
    <w:rsid w:val="00342B7A"/>
    <w:rsid w:val="00342D04"/>
    <w:rsid w:val="003437AE"/>
    <w:rsid w:val="00344296"/>
    <w:rsid w:val="003443F6"/>
    <w:rsid w:val="0034541C"/>
    <w:rsid w:val="0034554D"/>
    <w:rsid w:val="0034568B"/>
    <w:rsid w:val="00345DEA"/>
    <w:rsid w:val="00350E32"/>
    <w:rsid w:val="003516DD"/>
    <w:rsid w:val="003524A1"/>
    <w:rsid w:val="00353271"/>
    <w:rsid w:val="003534C5"/>
    <w:rsid w:val="00353738"/>
    <w:rsid w:val="00353DB4"/>
    <w:rsid w:val="00354DE6"/>
    <w:rsid w:val="00357F71"/>
    <w:rsid w:val="003603B5"/>
    <w:rsid w:val="00361E58"/>
    <w:rsid w:val="00365F21"/>
    <w:rsid w:val="00366258"/>
    <w:rsid w:val="00366798"/>
    <w:rsid w:val="003711A8"/>
    <w:rsid w:val="0037153D"/>
    <w:rsid w:val="003740DA"/>
    <w:rsid w:val="00375046"/>
    <w:rsid w:val="003753CC"/>
    <w:rsid w:val="00375B2E"/>
    <w:rsid w:val="00376D12"/>
    <w:rsid w:val="00377EEE"/>
    <w:rsid w:val="003801C8"/>
    <w:rsid w:val="00380483"/>
    <w:rsid w:val="00381B1D"/>
    <w:rsid w:val="00384EF6"/>
    <w:rsid w:val="003854DB"/>
    <w:rsid w:val="00386D01"/>
    <w:rsid w:val="00387505"/>
    <w:rsid w:val="00390FD0"/>
    <w:rsid w:val="00391158"/>
    <w:rsid w:val="003916E9"/>
    <w:rsid w:val="00392D04"/>
    <w:rsid w:val="00393594"/>
    <w:rsid w:val="003946F5"/>
    <w:rsid w:val="003968A7"/>
    <w:rsid w:val="00396B2D"/>
    <w:rsid w:val="00397297"/>
    <w:rsid w:val="003A0ADC"/>
    <w:rsid w:val="003A123A"/>
    <w:rsid w:val="003A3345"/>
    <w:rsid w:val="003A3ADE"/>
    <w:rsid w:val="003A4481"/>
    <w:rsid w:val="003A7B0C"/>
    <w:rsid w:val="003B0F50"/>
    <w:rsid w:val="003B22CD"/>
    <w:rsid w:val="003B2433"/>
    <w:rsid w:val="003B3CFB"/>
    <w:rsid w:val="003B3D4B"/>
    <w:rsid w:val="003B59A8"/>
    <w:rsid w:val="003B7FF8"/>
    <w:rsid w:val="003C3A03"/>
    <w:rsid w:val="003C701A"/>
    <w:rsid w:val="003D0A12"/>
    <w:rsid w:val="003D191A"/>
    <w:rsid w:val="003D41BC"/>
    <w:rsid w:val="003D539C"/>
    <w:rsid w:val="003E5E15"/>
    <w:rsid w:val="003E7485"/>
    <w:rsid w:val="003E75DB"/>
    <w:rsid w:val="003E79E6"/>
    <w:rsid w:val="003F3E7F"/>
    <w:rsid w:val="003F6900"/>
    <w:rsid w:val="003F6AF7"/>
    <w:rsid w:val="00402E20"/>
    <w:rsid w:val="0040303D"/>
    <w:rsid w:val="00405BD5"/>
    <w:rsid w:val="00407C51"/>
    <w:rsid w:val="00407D4A"/>
    <w:rsid w:val="00410BDD"/>
    <w:rsid w:val="00411009"/>
    <w:rsid w:val="00412936"/>
    <w:rsid w:val="0041776E"/>
    <w:rsid w:val="004209A3"/>
    <w:rsid w:val="00421DCB"/>
    <w:rsid w:val="00423D40"/>
    <w:rsid w:val="00424C38"/>
    <w:rsid w:val="0042572C"/>
    <w:rsid w:val="004260C5"/>
    <w:rsid w:val="004266BD"/>
    <w:rsid w:val="00426941"/>
    <w:rsid w:val="00426B76"/>
    <w:rsid w:val="00427603"/>
    <w:rsid w:val="00430A34"/>
    <w:rsid w:val="00430A4B"/>
    <w:rsid w:val="004324DA"/>
    <w:rsid w:val="00432EDE"/>
    <w:rsid w:val="004343FA"/>
    <w:rsid w:val="0043600C"/>
    <w:rsid w:val="00436917"/>
    <w:rsid w:val="004371B6"/>
    <w:rsid w:val="00440E67"/>
    <w:rsid w:val="00442223"/>
    <w:rsid w:val="0044382A"/>
    <w:rsid w:val="00443E38"/>
    <w:rsid w:val="004453C4"/>
    <w:rsid w:val="00446F93"/>
    <w:rsid w:val="004504BF"/>
    <w:rsid w:val="00454BCE"/>
    <w:rsid w:val="00455653"/>
    <w:rsid w:val="00455D4B"/>
    <w:rsid w:val="00460B61"/>
    <w:rsid w:val="00463F9C"/>
    <w:rsid w:val="004645A0"/>
    <w:rsid w:val="00464C05"/>
    <w:rsid w:val="00466C4D"/>
    <w:rsid w:val="00471B55"/>
    <w:rsid w:val="004730C0"/>
    <w:rsid w:val="00474321"/>
    <w:rsid w:val="00476333"/>
    <w:rsid w:val="00476BF5"/>
    <w:rsid w:val="00477E47"/>
    <w:rsid w:val="004807F4"/>
    <w:rsid w:val="0048135B"/>
    <w:rsid w:val="004834EF"/>
    <w:rsid w:val="004837AE"/>
    <w:rsid w:val="00484036"/>
    <w:rsid w:val="004848CF"/>
    <w:rsid w:val="00485DBB"/>
    <w:rsid w:val="004866AD"/>
    <w:rsid w:val="004866EC"/>
    <w:rsid w:val="0049064E"/>
    <w:rsid w:val="0049283B"/>
    <w:rsid w:val="00492DBD"/>
    <w:rsid w:val="00494624"/>
    <w:rsid w:val="00494D4F"/>
    <w:rsid w:val="00495B80"/>
    <w:rsid w:val="0049612E"/>
    <w:rsid w:val="0049697D"/>
    <w:rsid w:val="00496F3E"/>
    <w:rsid w:val="00497CCC"/>
    <w:rsid w:val="004A2A63"/>
    <w:rsid w:val="004A4310"/>
    <w:rsid w:val="004A4DC9"/>
    <w:rsid w:val="004A5ED0"/>
    <w:rsid w:val="004A61A5"/>
    <w:rsid w:val="004A688B"/>
    <w:rsid w:val="004A7B28"/>
    <w:rsid w:val="004A7CB3"/>
    <w:rsid w:val="004B1034"/>
    <w:rsid w:val="004B107D"/>
    <w:rsid w:val="004B19A5"/>
    <w:rsid w:val="004B4942"/>
    <w:rsid w:val="004B67B1"/>
    <w:rsid w:val="004C0893"/>
    <w:rsid w:val="004C3E13"/>
    <w:rsid w:val="004C4007"/>
    <w:rsid w:val="004C56CB"/>
    <w:rsid w:val="004C6535"/>
    <w:rsid w:val="004C7E2D"/>
    <w:rsid w:val="004D4783"/>
    <w:rsid w:val="004D5FEA"/>
    <w:rsid w:val="004D69DE"/>
    <w:rsid w:val="004D6AD0"/>
    <w:rsid w:val="004E0278"/>
    <w:rsid w:val="004F0F1B"/>
    <w:rsid w:val="004F282E"/>
    <w:rsid w:val="004F2C42"/>
    <w:rsid w:val="004F3B61"/>
    <w:rsid w:val="004F546A"/>
    <w:rsid w:val="00500F5F"/>
    <w:rsid w:val="00501925"/>
    <w:rsid w:val="00502C5A"/>
    <w:rsid w:val="00503BB2"/>
    <w:rsid w:val="00503E21"/>
    <w:rsid w:val="00506107"/>
    <w:rsid w:val="00506954"/>
    <w:rsid w:val="00506963"/>
    <w:rsid w:val="005110F3"/>
    <w:rsid w:val="00514CD4"/>
    <w:rsid w:val="00516DB7"/>
    <w:rsid w:val="005171E1"/>
    <w:rsid w:val="0052084F"/>
    <w:rsid w:val="00520B5D"/>
    <w:rsid w:val="005212F2"/>
    <w:rsid w:val="00522776"/>
    <w:rsid w:val="0052318F"/>
    <w:rsid w:val="005234A8"/>
    <w:rsid w:val="005310F7"/>
    <w:rsid w:val="00531897"/>
    <w:rsid w:val="00531B2B"/>
    <w:rsid w:val="00531E81"/>
    <w:rsid w:val="00534ED4"/>
    <w:rsid w:val="00535A1E"/>
    <w:rsid w:val="0054252D"/>
    <w:rsid w:val="0054318C"/>
    <w:rsid w:val="005437F8"/>
    <w:rsid w:val="00543EA7"/>
    <w:rsid w:val="0055019E"/>
    <w:rsid w:val="005513F5"/>
    <w:rsid w:val="00552A0A"/>
    <w:rsid w:val="00554D44"/>
    <w:rsid w:val="005552FF"/>
    <w:rsid w:val="00555333"/>
    <w:rsid w:val="005562EC"/>
    <w:rsid w:val="0055694B"/>
    <w:rsid w:val="005601EF"/>
    <w:rsid w:val="00560356"/>
    <w:rsid w:val="00561E6E"/>
    <w:rsid w:val="005623DC"/>
    <w:rsid w:val="00562D4E"/>
    <w:rsid w:val="00563FBE"/>
    <w:rsid w:val="00564207"/>
    <w:rsid w:val="005642FA"/>
    <w:rsid w:val="005657B6"/>
    <w:rsid w:val="00567D93"/>
    <w:rsid w:val="0057033C"/>
    <w:rsid w:val="00571121"/>
    <w:rsid w:val="00572BC0"/>
    <w:rsid w:val="00573FAC"/>
    <w:rsid w:val="005742BC"/>
    <w:rsid w:val="00574597"/>
    <w:rsid w:val="00575DED"/>
    <w:rsid w:val="00576BF1"/>
    <w:rsid w:val="005772A0"/>
    <w:rsid w:val="005808C4"/>
    <w:rsid w:val="0058093E"/>
    <w:rsid w:val="0058146D"/>
    <w:rsid w:val="005821F7"/>
    <w:rsid w:val="0058314D"/>
    <w:rsid w:val="005856A8"/>
    <w:rsid w:val="005875D5"/>
    <w:rsid w:val="00587BC0"/>
    <w:rsid w:val="00590FB1"/>
    <w:rsid w:val="005955A3"/>
    <w:rsid w:val="0059794A"/>
    <w:rsid w:val="00597A1D"/>
    <w:rsid w:val="005B009A"/>
    <w:rsid w:val="005B0E4E"/>
    <w:rsid w:val="005B164F"/>
    <w:rsid w:val="005B193E"/>
    <w:rsid w:val="005B6F9A"/>
    <w:rsid w:val="005B7A9F"/>
    <w:rsid w:val="005C13AA"/>
    <w:rsid w:val="005C1910"/>
    <w:rsid w:val="005C2BA7"/>
    <w:rsid w:val="005C2D73"/>
    <w:rsid w:val="005C2F29"/>
    <w:rsid w:val="005C400C"/>
    <w:rsid w:val="005C4CDF"/>
    <w:rsid w:val="005C5C03"/>
    <w:rsid w:val="005C606D"/>
    <w:rsid w:val="005C6B3E"/>
    <w:rsid w:val="005C7686"/>
    <w:rsid w:val="005D0AB1"/>
    <w:rsid w:val="005D4477"/>
    <w:rsid w:val="005D44DD"/>
    <w:rsid w:val="005D5B00"/>
    <w:rsid w:val="005E061A"/>
    <w:rsid w:val="005E07BC"/>
    <w:rsid w:val="005E18C4"/>
    <w:rsid w:val="005E589D"/>
    <w:rsid w:val="005F00D5"/>
    <w:rsid w:val="005F0450"/>
    <w:rsid w:val="005F1E9D"/>
    <w:rsid w:val="005F21DC"/>
    <w:rsid w:val="005F39B8"/>
    <w:rsid w:val="005F5100"/>
    <w:rsid w:val="005F5B76"/>
    <w:rsid w:val="005F5FE3"/>
    <w:rsid w:val="005F607F"/>
    <w:rsid w:val="005F6DBC"/>
    <w:rsid w:val="005F7692"/>
    <w:rsid w:val="00600814"/>
    <w:rsid w:val="0060304B"/>
    <w:rsid w:val="00605295"/>
    <w:rsid w:val="00606E6F"/>
    <w:rsid w:val="0060702E"/>
    <w:rsid w:val="006075D4"/>
    <w:rsid w:val="00607C8B"/>
    <w:rsid w:val="00607EE9"/>
    <w:rsid w:val="00611B27"/>
    <w:rsid w:val="006155B0"/>
    <w:rsid w:val="0061560A"/>
    <w:rsid w:val="00616041"/>
    <w:rsid w:val="00617470"/>
    <w:rsid w:val="006178F6"/>
    <w:rsid w:val="00621006"/>
    <w:rsid w:val="00621942"/>
    <w:rsid w:val="00622BFC"/>
    <w:rsid w:val="006244A1"/>
    <w:rsid w:val="0062622F"/>
    <w:rsid w:val="0063091D"/>
    <w:rsid w:val="0063204A"/>
    <w:rsid w:val="0063498C"/>
    <w:rsid w:val="00634F9F"/>
    <w:rsid w:val="00635DDF"/>
    <w:rsid w:val="0063716B"/>
    <w:rsid w:val="00637789"/>
    <w:rsid w:val="00642482"/>
    <w:rsid w:val="00644F84"/>
    <w:rsid w:val="00645209"/>
    <w:rsid w:val="0064751A"/>
    <w:rsid w:val="00652244"/>
    <w:rsid w:val="00653CF6"/>
    <w:rsid w:val="00653D7B"/>
    <w:rsid w:val="006546B0"/>
    <w:rsid w:val="00655F36"/>
    <w:rsid w:val="006568BF"/>
    <w:rsid w:val="00657843"/>
    <w:rsid w:val="00657A35"/>
    <w:rsid w:val="006603B0"/>
    <w:rsid w:val="0066104E"/>
    <w:rsid w:val="00662BC5"/>
    <w:rsid w:val="006643C6"/>
    <w:rsid w:val="00666836"/>
    <w:rsid w:val="00670E4B"/>
    <w:rsid w:val="00672132"/>
    <w:rsid w:val="006772FC"/>
    <w:rsid w:val="00677B27"/>
    <w:rsid w:val="0068113F"/>
    <w:rsid w:val="006814B7"/>
    <w:rsid w:val="00686075"/>
    <w:rsid w:val="00686CA2"/>
    <w:rsid w:val="00690845"/>
    <w:rsid w:val="00693B04"/>
    <w:rsid w:val="00693C9A"/>
    <w:rsid w:val="00693F74"/>
    <w:rsid w:val="006967E1"/>
    <w:rsid w:val="00697237"/>
    <w:rsid w:val="006A0119"/>
    <w:rsid w:val="006A2471"/>
    <w:rsid w:val="006A2779"/>
    <w:rsid w:val="006A35A9"/>
    <w:rsid w:val="006A3E45"/>
    <w:rsid w:val="006A5A17"/>
    <w:rsid w:val="006A5EDE"/>
    <w:rsid w:val="006A6F1D"/>
    <w:rsid w:val="006A7B81"/>
    <w:rsid w:val="006B0552"/>
    <w:rsid w:val="006B078E"/>
    <w:rsid w:val="006B17BD"/>
    <w:rsid w:val="006B30BF"/>
    <w:rsid w:val="006B49C9"/>
    <w:rsid w:val="006B569D"/>
    <w:rsid w:val="006B689A"/>
    <w:rsid w:val="006B7D3E"/>
    <w:rsid w:val="006C166E"/>
    <w:rsid w:val="006C1701"/>
    <w:rsid w:val="006C2EE7"/>
    <w:rsid w:val="006C3DCC"/>
    <w:rsid w:val="006C7EE7"/>
    <w:rsid w:val="006D00A0"/>
    <w:rsid w:val="006D09A8"/>
    <w:rsid w:val="006D4D78"/>
    <w:rsid w:val="006D7AF5"/>
    <w:rsid w:val="006E0651"/>
    <w:rsid w:val="006E2353"/>
    <w:rsid w:val="006E3911"/>
    <w:rsid w:val="006E4E19"/>
    <w:rsid w:val="006E56C0"/>
    <w:rsid w:val="006F16E9"/>
    <w:rsid w:val="006F2DA7"/>
    <w:rsid w:val="006F56B0"/>
    <w:rsid w:val="006F6640"/>
    <w:rsid w:val="007005E2"/>
    <w:rsid w:val="007027E4"/>
    <w:rsid w:val="00706410"/>
    <w:rsid w:val="00713BDB"/>
    <w:rsid w:val="007145AA"/>
    <w:rsid w:val="0071614D"/>
    <w:rsid w:val="007163ED"/>
    <w:rsid w:val="00716FFD"/>
    <w:rsid w:val="0071797F"/>
    <w:rsid w:val="007224D9"/>
    <w:rsid w:val="00722D9B"/>
    <w:rsid w:val="00723D84"/>
    <w:rsid w:val="0072404A"/>
    <w:rsid w:val="0072406B"/>
    <w:rsid w:val="00725A0D"/>
    <w:rsid w:val="00730865"/>
    <w:rsid w:val="00730C44"/>
    <w:rsid w:val="00732E49"/>
    <w:rsid w:val="007338EB"/>
    <w:rsid w:val="0073479E"/>
    <w:rsid w:val="00734995"/>
    <w:rsid w:val="00735E27"/>
    <w:rsid w:val="0073626C"/>
    <w:rsid w:val="007379DC"/>
    <w:rsid w:val="00741232"/>
    <w:rsid w:val="00741B07"/>
    <w:rsid w:val="00741F72"/>
    <w:rsid w:val="00745F63"/>
    <w:rsid w:val="0074711E"/>
    <w:rsid w:val="007504A6"/>
    <w:rsid w:val="0075087C"/>
    <w:rsid w:val="00751667"/>
    <w:rsid w:val="00751A10"/>
    <w:rsid w:val="00752B6C"/>
    <w:rsid w:val="0075425F"/>
    <w:rsid w:val="00755314"/>
    <w:rsid w:val="007564CC"/>
    <w:rsid w:val="007574BC"/>
    <w:rsid w:val="00761879"/>
    <w:rsid w:val="00761D9B"/>
    <w:rsid w:val="00763193"/>
    <w:rsid w:val="0076501F"/>
    <w:rsid w:val="007650F4"/>
    <w:rsid w:val="00765A68"/>
    <w:rsid w:val="00766ABD"/>
    <w:rsid w:val="00767DB6"/>
    <w:rsid w:val="00770B60"/>
    <w:rsid w:val="00772250"/>
    <w:rsid w:val="0077230B"/>
    <w:rsid w:val="00774D4E"/>
    <w:rsid w:val="00775165"/>
    <w:rsid w:val="007755D8"/>
    <w:rsid w:val="007756A4"/>
    <w:rsid w:val="007819FB"/>
    <w:rsid w:val="00782D02"/>
    <w:rsid w:val="0078340A"/>
    <w:rsid w:val="00790510"/>
    <w:rsid w:val="00790FB1"/>
    <w:rsid w:val="00791F7B"/>
    <w:rsid w:val="007972CD"/>
    <w:rsid w:val="007A10ED"/>
    <w:rsid w:val="007A3E19"/>
    <w:rsid w:val="007A41E7"/>
    <w:rsid w:val="007A6116"/>
    <w:rsid w:val="007A62FC"/>
    <w:rsid w:val="007A7350"/>
    <w:rsid w:val="007B0083"/>
    <w:rsid w:val="007B1463"/>
    <w:rsid w:val="007B19DF"/>
    <w:rsid w:val="007B339D"/>
    <w:rsid w:val="007B68AA"/>
    <w:rsid w:val="007C0A46"/>
    <w:rsid w:val="007C135F"/>
    <w:rsid w:val="007C29B6"/>
    <w:rsid w:val="007C6262"/>
    <w:rsid w:val="007C6957"/>
    <w:rsid w:val="007C7299"/>
    <w:rsid w:val="007D6A2A"/>
    <w:rsid w:val="007D6B21"/>
    <w:rsid w:val="007D7419"/>
    <w:rsid w:val="007D7CB2"/>
    <w:rsid w:val="007E0E8A"/>
    <w:rsid w:val="007E11A7"/>
    <w:rsid w:val="007E1435"/>
    <w:rsid w:val="007E2038"/>
    <w:rsid w:val="007E5CA6"/>
    <w:rsid w:val="007F00C5"/>
    <w:rsid w:val="007F0A99"/>
    <w:rsid w:val="007F0E58"/>
    <w:rsid w:val="007F25CD"/>
    <w:rsid w:val="007F43AF"/>
    <w:rsid w:val="007F519C"/>
    <w:rsid w:val="007F68E2"/>
    <w:rsid w:val="007F7CE0"/>
    <w:rsid w:val="00800FDD"/>
    <w:rsid w:val="00802382"/>
    <w:rsid w:val="008045B3"/>
    <w:rsid w:val="008076D2"/>
    <w:rsid w:val="00807D71"/>
    <w:rsid w:val="008154A5"/>
    <w:rsid w:val="00815ECD"/>
    <w:rsid w:val="00817730"/>
    <w:rsid w:val="008229C7"/>
    <w:rsid w:val="008230F0"/>
    <w:rsid w:val="00823D36"/>
    <w:rsid w:val="00823E94"/>
    <w:rsid w:val="00824EBC"/>
    <w:rsid w:val="00827E3A"/>
    <w:rsid w:val="008308AA"/>
    <w:rsid w:val="008327A4"/>
    <w:rsid w:val="00832A86"/>
    <w:rsid w:val="00833882"/>
    <w:rsid w:val="008341D3"/>
    <w:rsid w:val="00835188"/>
    <w:rsid w:val="0083521D"/>
    <w:rsid w:val="00835EB7"/>
    <w:rsid w:val="008364A2"/>
    <w:rsid w:val="008368F8"/>
    <w:rsid w:val="0084335A"/>
    <w:rsid w:val="008433F9"/>
    <w:rsid w:val="00845140"/>
    <w:rsid w:val="008458ED"/>
    <w:rsid w:val="008464B7"/>
    <w:rsid w:val="00851393"/>
    <w:rsid w:val="008525E7"/>
    <w:rsid w:val="00853869"/>
    <w:rsid w:val="00853ABB"/>
    <w:rsid w:val="008579A7"/>
    <w:rsid w:val="00860418"/>
    <w:rsid w:val="00860B74"/>
    <w:rsid w:val="00861439"/>
    <w:rsid w:val="0086430A"/>
    <w:rsid w:val="00864410"/>
    <w:rsid w:val="00867679"/>
    <w:rsid w:val="0087197F"/>
    <w:rsid w:val="0087325A"/>
    <w:rsid w:val="00874A3B"/>
    <w:rsid w:val="00874DE2"/>
    <w:rsid w:val="0087554D"/>
    <w:rsid w:val="00876CD0"/>
    <w:rsid w:val="00880833"/>
    <w:rsid w:val="008816A1"/>
    <w:rsid w:val="00881EAB"/>
    <w:rsid w:val="00883428"/>
    <w:rsid w:val="008843FA"/>
    <w:rsid w:val="00884C40"/>
    <w:rsid w:val="00885984"/>
    <w:rsid w:val="00885D6D"/>
    <w:rsid w:val="008862C3"/>
    <w:rsid w:val="008865D0"/>
    <w:rsid w:val="00886FA1"/>
    <w:rsid w:val="00890241"/>
    <w:rsid w:val="008912F2"/>
    <w:rsid w:val="0089133B"/>
    <w:rsid w:val="00891CFD"/>
    <w:rsid w:val="00892B0B"/>
    <w:rsid w:val="00892F6A"/>
    <w:rsid w:val="00892F7B"/>
    <w:rsid w:val="00894354"/>
    <w:rsid w:val="00895F2C"/>
    <w:rsid w:val="0089712B"/>
    <w:rsid w:val="008A05CF"/>
    <w:rsid w:val="008A239E"/>
    <w:rsid w:val="008A2801"/>
    <w:rsid w:val="008A2DC6"/>
    <w:rsid w:val="008A520D"/>
    <w:rsid w:val="008A55E4"/>
    <w:rsid w:val="008B1311"/>
    <w:rsid w:val="008B3134"/>
    <w:rsid w:val="008B3C76"/>
    <w:rsid w:val="008B4482"/>
    <w:rsid w:val="008B58E9"/>
    <w:rsid w:val="008B7C96"/>
    <w:rsid w:val="008C0E9B"/>
    <w:rsid w:val="008C25AA"/>
    <w:rsid w:val="008C5A7E"/>
    <w:rsid w:val="008C649D"/>
    <w:rsid w:val="008D0511"/>
    <w:rsid w:val="008D119A"/>
    <w:rsid w:val="008D11A8"/>
    <w:rsid w:val="008D4A89"/>
    <w:rsid w:val="008D575A"/>
    <w:rsid w:val="008D57CB"/>
    <w:rsid w:val="008D5D36"/>
    <w:rsid w:val="008E0C1C"/>
    <w:rsid w:val="008E0ED6"/>
    <w:rsid w:val="008E11AD"/>
    <w:rsid w:val="008E3159"/>
    <w:rsid w:val="008E4C96"/>
    <w:rsid w:val="008E4F61"/>
    <w:rsid w:val="008E62C0"/>
    <w:rsid w:val="008E62C7"/>
    <w:rsid w:val="008E769B"/>
    <w:rsid w:val="008F03EF"/>
    <w:rsid w:val="008F2C4B"/>
    <w:rsid w:val="008F30E0"/>
    <w:rsid w:val="008F3787"/>
    <w:rsid w:val="008F4790"/>
    <w:rsid w:val="008F53CC"/>
    <w:rsid w:val="008F6269"/>
    <w:rsid w:val="008F7426"/>
    <w:rsid w:val="008F7D21"/>
    <w:rsid w:val="00900125"/>
    <w:rsid w:val="009007CC"/>
    <w:rsid w:val="00900DEC"/>
    <w:rsid w:val="00901D31"/>
    <w:rsid w:val="00905077"/>
    <w:rsid w:val="0090579F"/>
    <w:rsid w:val="009062E3"/>
    <w:rsid w:val="009073DA"/>
    <w:rsid w:val="009109F0"/>
    <w:rsid w:val="00911711"/>
    <w:rsid w:val="00913062"/>
    <w:rsid w:val="00915A74"/>
    <w:rsid w:val="009162C4"/>
    <w:rsid w:val="00916B49"/>
    <w:rsid w:val="00916D90"/>
    <w:rsid w:val="00920063"/>
    <w:rsid w:val="009204D7"/>
    <w:rsid w:val="00922103"/>
    <w:rsid w:val="0092543A"/>
    <w:rsid w:val="00925FDE"/>
    <w:rsid w:val="00927B1D"/>
    <w:rsid w:val="009313DF"/>
    <w:rsid w:val="00932A78"/>
    <w:rsid w:val="00933DD2"/>
    <w:rsid w:val="00933F18"/>
    <w:rsid w:val="009343AC"/>
    <w:rsid w:val="00936048"/>
    <w:rsid w:val="00936A9E"/>
    <w:rsid w:val="0094192C"/>
    <w:rsid w:val="00941B8C"/>
    <w:rsid w:val="0094204C"/>
    <w:rsid w:val="00942762"/>
    <w:rsid w:val="00942F3D"/>
    <w:rsid w:val="00943B82"/>
    <w:rsid w:val="00944031"/>
    <w:rsid w:val="00945B9F"/>
    <w:rsid w:val="00950530"/>
    <w:rsid w:val="00951526"/>
    <w:rsid w:val="00952842"/>
    <w:rsid w:val="00953DFE"/>
    <w:rsid w:val="00954AFA"/>
    <w:rsid w:val="009576C9"/>
    <w:rsid w:val="00960F03"/>
    <w:rsid w:val="00964457"/>
    <w:rsid w:val="00967AF5"/>
    <w:rsid w:val="00967D78"/>
    <w:rsid w:val="0097114D"/>
    <w:rsid w:val="00971AEE"/>
    <w:rsid w:val="00971D9A"/>
    <w:rsid w:val="00972CFB"/>
    <w:rsid w:val="00972E2C"/>
    <w:rsid w:val="009741FD"/>
    <w:rsid w:val="00976766"/>
    <w:rsid w:val="009769D9"/>
    <w:rsid w:val="00980242"/>
    <w:rsid w:val="00980D09"/>
    <w:rsid w:val="009818B4"/>
    <w:rsid w:val="00982E6B"/>
    <w:rsid w:val="00983069"/>
    <w:rsid w:val="00983E44"/>
    <w:rsid w:val="00983F65"/>
    <w:rsid w:val="009851DD"/>
    <w:rsid w:val="00985A80"/>
    <w:rsid w:val="00985AC0"/>
    <w:rsid w:val="009867F9"/>
    <w:rsid w:val="009869D3"/>
    <w:rsid w:val="00987162"/>
    <w:rsid w:val="00990AA7"/>
    <w:rsid w:val="0099119C"/>
    <w:rsid w:val="00991866"/>
    <w:rsid w:val="009922BE"/>
    <w:rsid w:val="00996AFF"/>
    <w:rsid w:val="00996ED7"/>
    <w:rsid w:val="009A05C6"/>
    <w:rsid w:val="009A0774"/>
    <w:rsid w:val="009A1B8C"/>
    <w:rsid w:val="009A2916"/>
    <w:rsid w:val="009A3B2D"/>
    <w:rsid w:val="009A4C38"/>
    <w:rsid w:val="009A7E01"/>
    <w:rsid w:val="009B292B"/>
    <w:rsid w:val="009B5480"/>
    <w:rsid w:val="009C38D8"/>
    <w:rsid w:val="009C433E"/>
    <w:rsid w:val="009C50B3"/>
    <w:rsid w:val="009C56F6"/>
    <w:rsid w:val="009C716E"/>
    <w:rsid w:val="009C7E4F"/>
    <w:rsid w:val="009D221D"/>
    <w:rsid w:val="009D236D"/>
    <w:rsid w:val="009D306C"/>
    <w:rsid w:val="009D3962"/>
    <w:rsid w:val="009E20C7"/>
    <w:rsid w:val="009E273B"/>
    <w:rsid w:val="009E47EB"/>
    <w:rsid w:val="009E5DA8"/>
    <w:rsid w:val="009E7B51"/>
    <w:rsid w:val="009E7E66"/>
    <w:rsid w:val="009F1276"/>
    <w:rsid w:val="009F4626"/>
    <w:rsid w:val="009F55E1"/>
    <w:rsid w:val="00A02504"/>
    <w:rsid w:val="00A062ED"/>
    <w:rsid w:val="00A101CD"/>
    <w:rsid w:val="00A11606"/>
    <w:rsid w:val="00A11FA2"/>
    <w:rsid w:val="00A1237F"/>
    <w:rsid w:val="00A13484"/>
    <w:rsid w:val="00A13889"/>
    <w:rsid w:val="00A1609E"/>
    <w:rsid w:val="00A1682D"/>
    <w:rsid w:val="00A20A2E"/>
    <w:rsid w:val="00A21A61"/>
    <w:rsid w:val="00A235DD"/>
    <w:rsid w:val="00A23B4E"/>
    <w:rsid w:val="00A2426D"/>
    <w:rsid w:val="00A24293"/>
    <w:rsid w:val="00A24F80"/>
    <w:rsid w:val="00A27471"/>
    <w:rsid w:val="00A27B35"/>
    <w:rsid w:val="00A27CF5"/>
    <w:rsid w:val="00A30744"/>
    <w:rsid w:val="00A312DE"/>
    <w:rsid w:val="00A31FFB"/>
    <w:rsid w:val="00A324B6"/>
    <w:rsid w:val="00A34CD9"/>
    <w:rsid w:val="00A34D48"/>
    <w:rsid w:val="00A37934"/>
    <w:rsid w:val="00A4056B"/>
    <w:rsid w:val="00A42450"/>
    <w:rsid w:val="00A43814"/>
    <w:rsid w:val="00A43EA0"/>
    <w:rsid w:val="00A447EC"/>
    <w:rsid w:val="00A46504"/>
    <w:rsid w:val="00A5155B"/>
    <w:rsid w:val="00A51EED"/>
    <w:rsid w:val="00A54067"/>
    <w:rsid w:val="00A5513A"/>
    <w:rsid w:val="00A56256"/>
    <w:rsid w:val="00A64E18"/>
    <w:rsid w:val="00A663D6"/>
    <w:rsid w:val="00A66B80"/>
    <w:rsid w:val="00A73A7D"/>
    <w:rsid w:val="00A753C1"/>
    <w:rsid w:val="00A7585F"/>
    <w:rsid w:val="00A800C5"/>
    <w:rsid w:val="00A80AB5"/>
    <w:rsid w:val="00A80B5D"/>
    <w:rsid w:val="00A81B19"/>
    <w:rsid w:val="00A82174"/>
    <w:rsid w:val="00A831FF"/>
    <w:rsid w:val="00A858AD"/>
    <w:rsid w:val="00A859B8"/>
    <w:rsid w:val="00A90CCA"/>
    <w:rsid w:val="00A90DC9"/>
    <w:rsid w:val="00A91436"/>
    <w:rsid w:val="00A95C57"/>
    <w:rsid w:val="00A9644E"/>
    <w:rsid w:val="00A96879"/>
    <w:rsid w:val="00A97D8A"/>
    <w:rsid w:val="00AA1754"/>
    <w:rsid w:val="00AA1E90"/>
    <w:rsid w:val="00AA2017"/>
    <w:rsid w:val="00AA280F"/>
    <w:rsid w:val="00AA5898"/>
    <w:rsid w:val="00AA76F7"/>
    <w:rsid w:val="00AA7703"/>
    <w:rsid w:val="00AA7B25"/>
    <w:rsid w:val="00AB07B1"/>
    <w:rsid w:val="00AB19CB"/>
    <w:rsid w:val="00AB1C2D"/>
    <w:rsid w:val="00AB2101"/>
    <w:rsid w:val="00AB43B0"/>
    <w:rsid w:val="00AB4415"/>
    <w:rsid w:val="00AB6B56"/>
    <w:rsid w:val="00AB7ADD"/>
    <w:rsid w:val="00AC0159"/>
    <w:rsid w:val="00AC061F"/>
    <w:rsid w:val="00AC14F6"/>
    <w:rsid w:val="00AC239D"/>
    <w:rsid w:val="00AC2B32"/>
    <w:rsid w:val="00AC5D62"/>
    <w:rsid w:val="00AC6673"/>
    <w:rsid w:val="00AC732B"/>
    <w:rsid w:val="00AC7FC0"/>
    <w:rsid w:val="00AD1B4A"/>
    <w:rsid w:val="00AD23FE"/>
    <w:rsid w:val="00AD401B"/>
    <w:rsid w:val="00AD6DD0"/>
    <w:rsid w:val="00AD754A"/>
    <w:rsid w:val="00AE116F"/>
    <w:rsid w:val="00AE50DD"/>
    <w:rsid w:val="00AF275C"/>
    <w:rsid w:val="00AF2798"/>
    <w:rsid w:val="00AF2BD8"/>
    <w:rsid w:val="00AF3238"/>
    <w:rsid w:val="00AF568D"/>
    <w:rsid w:val="00AF574E"/>
    <w:rsid w:val="00AF57F9"/>
    <w:rsid w:val="00AF67BB"/>
    <w:rsid w:val="00AF6C7A"/>
    <w:rsid w:val="00AF72F9"/>
    <w:rsid w:val="00AF7613"/>
    <w:rsid w:val="00AF7E63"/>
    <w:rsid w:val="00B00DB9"/>
    <w:rsid w:val="00B00E19"/>
    <w:rsid w:val="00B028B7"/>
    <w:rsid w:val="00B0366D"/>
    <w:rsid w:val="00B05D9A"/>
    <w:rsid w:val="00B07BA1"/>
    <w:rsid w:val="00B12A63"/>
    <w:rsid w:val="00B12F14"/>
    <w:rsid w:val="00B131DE"/>
    <w:rsid w:val="00B138D7"/>
    <w:rsid w:val="00B154B8"/>
    <w:rsid w:val="00B159AD"/>
    <w:rsid w:val="00B2058B"/>
    <w:rsid w:val="00B20DAF"/>
    <w:rsid w:val="00B240AC"/>
    <w:rsid w:val="00B27857"/>
    <w:rsid w:val="00B32650"/>
    <w:rsid w:val="00B33E59"/>
    <w:rsid w:val="00B35EC0"/>
    <w:rsid w:val="00B372E5"/>
    <w:rsid w:val="00B41586"/>
    <w:rsid w:val="00B4304D"/>
    <w:rsid w:val="00B4599E"/>
    <w:rsid w:val="00B45D36"/>
    <w:rsid w:val="00B46FAF"/>
    <w:rsid w:val="00B471F8"/>
    <w:rsid w:val="00B51609"/>
    <w:rsid w:val="00B52BF0"/>
    <w:rsid w:val="00B53F44"/>
    <w:rsid w:val="00B54733"/>
    <w:rsid w:val="00B54F22"/>
    <w:rsid w:val="00B55669"/>
    <w:rsid w:val="00B57AFF"/>
    <w:rsid w:val="00B57E57"/>
    <w:rsid w:val="00B60642"/>
    <w:rsid w:val="00B6086D"/>
    <w:rsid w:val="00B61B90"/>
    <w:rsid w:val="00B62170"/>
    <w:rsid w:val="00B63A9D"/>
    <w:rsid w:val="00B63F17"/>
    <w:rsid w:val="00B63F70"/>
    <w:rsid w:val="00B64668"/>
    <w:rsid w:val="00B708A2"/>
    <w:rsid w:val="00B71DB1"/>
    <w:rsid w:val="00B73A08"/>
    <w:rsid w:val="00B74130"/>
    <w:rsid w:val="00B75EA5"/>
    <w:rsid w:val="00B766BC"/>
    <w:rsid w:val="00B77F2A"/>
    <w:rsid w:val="00B77F63"/>
    <w:rsid w:val="00B805CB"/>
    <w:rsid w:val="00B81BB3"/>
    <w:rsid w:val="00B873AE"/>
    <w:rsid w:val="00B87751"/>
    <w:rsid w:val="00B87D79"/>
    <w:rsid w:val="00B908C2"/>
    <w:rsid w:val="00B93CBD"/>
    <w:rsid w:val="00B94000"/>
    <w:rsid w:val="00B94C61"/>
    <w:rsid w:val="00B97B49"/>
    <w:rsid w:val="00BA0EBE"/>
    <w:rsid w:val="00BA2D4C"/>
    <w:rsid w:val="00BA3CDB"/>
    <w:rsid w:val="00BA56D3"/>
    <w:rsid w:val="00BA5F1B"/>
    <w:rsid w:val="00BA7095"/>
    <w:rsid w:val="00BA7287"/>
    <w:rsid w:val="00BA74E5"/>
    <w:rsid w:val="00BA7845"/>
    <w:rsid w:val="00BB22B3"/>
    <w:rsid w:val="00BB2D3D"/>
    <w:rsid w:val="00BB4D1C"/>
    <w:rsid w:val="00BC0FB8"/>
    <w:rsid w:val="00BC28B4"/>
    <w:rsid w:val="00BC442E"/>
    <w:rsid w:val="00BD0B87"/>
    <w:rsid w:val="00BD1B2E"/>
    <w:rsid w:val="00BD4F49"/>
    <w:rsid w:val="00BE0F6D"/>
    <w:rsid w:val="00BE1FB7"/>
    <w:rsid w:val="00BE40F4"/>
    <w:rsid w:val="00BE517B"/>
    <w:rsid w:val="00BE6231"/>
    <w:rsid w:val="00BE6BF9"/>
    <w:rsid w:val="00BF3CB8"/>
    <w:rsid w:val="00BF588B"/>
    <w:rsid w:val="00BF59BF"/>
    <w:rsid w:val="00BF61C5"/>
    <w:rsid w:val="00BF633A"/>
    <w:rsid w:val="00BF72EB"/>
    <w:rsid w:val="00BF759F"/>
    <w:rsid w:val="00C006AE"/>
    <w:rsid w:val="00C03C59"/>
    <w:rsid w:val="00C05E68"/>
    <w:rsid w:val="00C0756D"/>
    <w:rsid w:val="00C07581"/>
    <w:rsid w:val="00C1193A"/>
    <w:rsid w:val="00C12289"/>
    <w:rsid w:val="00C1452E"/>
    <w:rsid w:val="00C147AD"/>
    <w:rsid w:val="00C15F75"/>
    <w:rsid w:val="00C161BD"/>
    <w:rsid w:val="00C16376"/>
    <w:rsid w:val="00C16E07"/>
    <w:rsid w:val="00C20005"/>
    <w:rsid w:val="00C226FC"/>
    <w:rsid w:val="00C22A50"/>
    <w:rsid w:val="00C239B8"/>
    <w:rsid w:val="00C23E31"/>
    <w:rsid w:val="00C240E6"/>
    <w:rsid w:val="00C24389"/>
    <w:rsid w:val="00C248B2"/>
    <w:rsid w:val="00C25052"/>
    <w:rsid w:val="00C26DD6"/>
    <w:rsid w:val="00C27805"/>
    <w:rsid w:val="00C308F8"/>
    <w:rsid w:val="00C31C18"/>
    <w:rsid w:val="00C31E52"/>
    <w:rsid w:val="00C32583"/>
    <w:rsid w:val="00C3570E"/>
    <w:rsid w:val="00C373E1"/>
    <w:rsid w:val="00C37E3C"/>
    <w:rsid w:val="00C4068D"/>
    <w:rsid w:val="00C41198"/>
    <w:rsid w:val="00C42BF7"/>
    <w:rsid w:val="00C42E97"/>
    <w:rsid w:val="00C45A20"/>
    <w:rsid w:val="00C45AD3"/>
    <w:rsid w:val="00C45C14"/>
    <w:rsid w:val="00C46F34"/>
    <w:rsid w:val="00C471C3"/>
    <w:rsid w:val="00C51540"/>
    <w:rsid w:val="00C56993"/>
    <w:rsid w:val="00C60355"/>
    <w:rsid w:val="00C646F8"/>
    <w:rsid w:val="00C666C4"/>
    <w:rsid w:val="00C66B86"/>
    <w:rsid w:val="00C706DA"/>
    <w:rsid w:val="00C71572"/>
    <w:rsid w:val="00C71874"/>
    <w:rsid w:val="00C72723"/>
    <w:rsid w:val="00C72C44"/>
    <w:rsid w:val="00C735B2"/>
    <w:rsid w:val="00C75CA2"/>
    <w:rsid w:val="00C80527"/>
    <w:rsid w:val="00C813EA"/>
    <w:rsid w:val="00C81BD5"/>
    <w:rsid w:val="00C835F3"/>
    <w:rsid w:val="00C846B7"/>
    <w:rsid w:val="00C853A9"/>
    <w:rsid w:val="00C8593F"/>
    <w:rsid w:val="00C85E90"/>
    <w:rsid w:val="00C87BA4"/>
    <w:rsid w:val="00C9055E"/>
    <w:rsid w:val="00C90D20"/>
    <w:rsid w:val="00C9103C"/>
    <w:rsid w:val="00C915B6"/>
    <w:rsid w:val="00C9371A"/>
    <w:rsid w:val="00C93880"/>
    <w:rsid w:val="00C94518"/>
    <w:rsid w:val="00C9596A"/>
    <w:rsid w:val="00C96271"/>
    <w:rsid w:val="00C9767F"/>
    <w:rsid w:val="00CA0D4C"/>
    <w:rsid w:val="00CA250A"/>
    <w:rsid w:val="00CA53CF"/>
    <w:rsid w:val="00CA5B8C"/>
    <w:rsid w:val="00CA5C37"/>
    <w:rsid w:val="00CA5FCD"/>
    <w:rsid w:val="00CA72EE"/>
    <w:rsid w:val="00CB011C"/>
    <w:rsid w:val="00CB072A"/>
    <w:rsid w:val="00CB0B7F"/>
    <w:rsid w:val="00CB157E"/>
    <w:rsid w:val="00CB1E41"/>
    <w:rsid w:val="00CB3A36"/>
    <w:rsid w:val="00CB3E0B"/>
    <w:rsid w:val="00CB40D3"/>
    <w:rsid w:val="00CB4F7E"/>
    <w:rsid w:val="00CB5D66"/>
    <w:rsid w:val="00CB65AD"/>
    <w:rsid w:val="00CB7C44"/>
    <w:rsid w:val="00CB7E2F"/>
    <w:rsid w:val="00CC0EC7"/>
    <w:rsid w:val="00CC10B7"/>
    <w:rsid w:val="00CC27E5"/>
    <w:rsid w:val="00CC3E10"/>
    <w:rsid w:val="00CC58A9"/>
    <w:rsid w:val="00CC6137"/>
    <w:rsid w:val="00CC7BA3"/>
    <w:rsid w:val="00CD026D"/>
    <w:rsid w:val="00CD041F"/>
    <w:rsid w:val="00CD08FB"/>
    <w:rsid w:val="00CD0A56"/>
    <w:rsid w:val="00CD0DBC"/>
    <w:rsid w:val="00CD1A70"/>
    <w:rsid w:val="00CD2504"/>
    <w:rsid w:val="00CD51A4"/>
    <w:rsid w:val="00CD6F06"/>
    <w:rsid w:val="00CD74CF"/>
    <w:rsid w:val="00CD7745"/>
    <w:rsid w:val="00CE0DD0"/>
    <w:rsid w:val="00CE41D4"/>
    <w:rsid w:val="00CE604E"/>
    <w:rsid w:val="00CE63E2"/>
    <w:rsid w:val="00CE69C5"/>
    <w:rsid w:val="00CF1F66"/>
    <w:rsid w:val="00CF2078"/>
    <w:rsid w:val="00CF3CA7"/>
    <w:rsid w:val="00CF582C"/>
    <w:rsid w:val="00CF6BE7"/>
    <w:rsid w:val="00CF7BE6"/>
    <w:rsid w:val="00CF7F63"/>
    <w:rsid w:val="00D01082"/>
    <w:rsid w:val="00D0295A"/>
    <w:rsid w:val="00D04472"/>
    <w:rsid w:val="00D052E1"/>
    <w:rsid w:val="00D059C8"/>
    <w:rsid w:val="00D05EE6"/>
    <w:rsid w:val="00D07D91"/>
    <w:rsid w:val="00D17ED2"/>
    <w:rsid w:val="00D2004F"/>
    <w:rsid w:val="00D2442D"/>
    <w:rsid w:val="00D253C4"/>
    <w:rsid w:val="00D25E37"/>
    <w:rsid w:val="00D26CBB"/>
    <w:rsid w:val="00D306C9"/>
    <w:rsid w:val="00D317EF"/>
    <w:rsid w:val="00D378C6"/>
    <w:rsid w:val="00D40069"/>
    <w:rsid w:val="00D419B8"/>
    <w:rsid w:val="00D42006"/>
    <w:rsid w:val="00D427AA"/>
    <w:rsid w:val="00D437A6"/>
    <w:rsid w:val="00D44116"/>
    <w:rsid w:val="00D44666"/>
    <w:rsid w:val="00D44A84"/>
    <w:rsid w:val="00D44C87"/>
    <w:rsid w:val="00D45F94"/>
    <w:rsid w:val="00D461BB"/>
    <w:rsid w:val="00D4653C"/>
    <w:rsid w:val="00D47734"/>
    <w:rsid w:val="00D52A4C"/>
    <w:rsid w:val="00D624C8"/>
    <w:rsid w:val="00D641F1"/>
    <w:rsid w:val="00D64203"/>
    <w:rsid w:val="00D647FE"/>
    <w:rsid w:val="00D64DAF"/>
    <w:rsid w:val="00D6640A"/>
    <w:rsid w:val="00D72313"/>
    <w:rsid w:val="00D73719"/>
    <w:rsid w:val="00D76552"/>
    <w:rsid w:val="00D8484A"/>
    <w:rsid w:val="00D849BA"/>
    <w:rsid w:val="00D84E36"/>
    <w:rsid w:val="00D859E0"/>
    <w:rsid w:val="00D921C4"/>
    <w:rsid w:val="00D923AC"/>
    <w:rsid w:val="00D9533F"/>
    <w:rsid w:val="00DA0564"/>
    <w:rsid w:val="00DA174E"/>
    <w:rsid w:val="00DA2038"/>
    <w:rsid w:val="00DA2328"/>
    <w:rsid w:val="00DA2436"/>
    <w:rsid w:val="00DA3CCC"/>
    <w:rsid w:val="00DA4745"/>
    <w:rsid w:val="00DA512C"/>
    <w:rsid w:val="00DA7446"/>
    <w:rsid w:val="00DB09D7"/>
    <w:rsid w:val="00DB4058"/>
    <w:rsid w:val="00DB4679"/>
    <w:rsid w:val="00DB5189"/>
    <w:rsid w:val="00DB6CA1"/>
    <w:rsid w:val="00DC226F"/>
    <w:rsid w:val="00DC3860"/>
    <w:rsid w:val="00DC39FC"/>
    <w:rsid w:val="00DC48AD"/>
    <w:rsid w:val="00DD14B2"/>
    <w:rsid w:val="00DD42A6"/>
    <w:rsid w:val="00DD4DFC"/>
    <w:rsid w:val="00DD57D6"/>
    <w:rsid w:val="00DD5F47"/>
    <w:rsid w:val="00DE084E"/>
    <w:rsid w:val="00DE299F"/>
    <w:rsid w:val="00DE4005"/>
    <w:rsid w:val="00DE568E"/>
    <w:rsid w:val="00DE675F"/>
    <w:rsid w:val="00DE686D"/>
    <w:rsid w:val="00DE7C44"/>
    <w:rsid w:val="00DE7F09"/>
    <w:rsid w:val="00DF354E"/>
    <w:rsid w:val="00DF50B7"/>
    <w:rsid w:val="00DF594A"/>
    <w:rsid w:val="00DF786D"/>
    <w:rsid w:val="00DF79A1"/>
    <w:rsid w:val="00DF7B1F"/>
    <w:rsid w:val="00E0009E"/>
    <w:rsid w:val="00E04960"/>
    <w:rsid w:val="00E05F4E"/>
    <w:rsid w:val="00E062F7"/>
    <w:rsid w:val="00E069DF"/>
    <w:rsid w:val="00E07CCA"/>
    <w:rsid w:val="00E12795"/>
    <w:rsid w:val="00E1360D"/>
    <w:rsid w:val="00E160A0"/>
    <w:rsid w:val="00E20D1C"/>
    <w:rsid w:val="00E21850"/>
    <w:rsid w:val="00E22CDD"/>
    <w:rsid w:val="00E22D42"/>
    <w:rsid w:val="00E24146"/>
    <w:rsid w:val="00E24DC6"/>
    <w:rsid w:val="00E27423"/>
    <w:rsid w:val="00E32442"/>
    <w:rsid w:val="00E333B1"/>
    <w:rsid w:val="00E3378C"/>
    <w:rsid w:val="00E36596"/>
    <w:rsid w:val="00E36FF6"/>
    <w:rsid w:val="00E37079"/>
    <w:rsid w:val="00E37F4D"/>
    <w:rsid w:val="00E41AD0"/>
    <w:rsid w:val="00E43C29"/>
    <w:rsid w:val="00E44547"/>
    <w:rsid w:val="00E46193"/>
    <w:rsid w:val="00E46806"/>
    <w:rsid w:val="00E47971"/>
    <w:rsid w:val="00E47EA1"/>
    <w:rsid w:val="00E5003B"/>
    <w:rsid w:val="00E51597"/>
    <w:rsid w:val="00E51691"/>
    <w:rsid w:val="00E52B2C"/>
    <w:rsid w:val="00E55E86"/>
    <w:rsid w:val="00E576E5"/>
    <w:rsid w:val="00E60EE5"/>
    <w:rsid w:val="00E62BAB"/>
    <w:rsid w:val="00E63C8E"/>
    <w:rsid w:val="00E63FF4"/>
    <w:rsid w:val="00E64A72"/>
    <w:rsid w:val="00E66374"/>
    <w:rsid w:val="00E67286"/>
    <w:rsid w:val="00E674FD"/>
    <w:rsid w:val="00E70940"/>
    <w:rsid w:val="00E713A2"/>
    <w:rsid w:val="00E72A47"/>
    <w:rsid w:val="00E73F12"/>
    <w:rsid w:val="00E73F7B"/>
    <w:rsid w:val="00E74354"/>
    <w:rsid w:val="00E77CC5"/>
    <w:rsid w:val="00E800FB"/>
    <w:rsid w:val="00E816AD"/>
    <w:rsid w:val="00E83085"/>
    <w:rsid w:val="00E834E1"/>
    <w:rsid w:val="00E83C43"/>
    <w:rsid w:val="00E912DE"/>
    <w:rsid w:val="00E91477"/>
    <w:rsid w:val="00E919E9"/>
    <w:rsid w:val="00E92105"/>
    <w:rsid w:val="00E957C1"/>
    <w:rsid w:val="00E96ABB"/>
    <w:rsid w:val="00EA09C0"/>
    <w:rsid w:val="00EA4E6E"/>
    <w:rsid w:val="00EB4908"/>
    <w:rsid w:val="00EB4DED"/>
    <w:rsid w:val="00EB75ED"/>
    <w:rsid w:val="00EC1D09"/>
    <w:rsid w:val="00EC5981"/>
    <w:rsid w:val="00EC5EC8"/>
    <w:rsid w:val="00ED5483"/>
    <w:rsid w:val="00ED635C"/>
    <w:rsid w:val="00ED6DB8"/>
    <w:rsid w:val="00ED6F2E"/>
    <w:rsid w:val="00ED7C36"/>
    <w:rsid w:val="00EE0307"/>
    <w:rsid w:val="00EE034A"/>
    <w:rsid w:val="00EE237E"/>
    <w:rsid w:val="00EE397D"/>
    <w:rsid w:val="00EE5E98"/>
    <w:rsid w:val="00EE63D3"/>
    <w:rsid w:val="00EE7FEC"/>
    <w:rsid w:val="00EF042C"/>
    <w:rsid w:val="00EF7934"/>
    <w:rsid w:val="00F014BB"/>
    <w:rsid w:val="00F05112"/>
    <w:rsid w:val="00F0592F"/>
    <w:rsid w:val="00F06043"/>
    <w:rsid w:val="00F10AA9"/>
    <w:rsid w:val="00F1181C"/>
    <w:rsid w:val="00F1185F"/>
    <w:rsid w:val="00F11B10"/>
    <w:rsid w:val="00F124B9"/>
    <w:rsid w:val="00F24471"/>
    <w:rsid w:val="00F30F94"/>
    <w:rsid w:val="00F35705"/>
    <w:rsid w:val="00F37672"/>
    <w:rsid w:val="00F409EA"/>
    <w:rsid w:val="00F40A4D"/>
    <w:rsid w:val="00F40F14"/>
    <w:rsid w:val="00F43291"/>
    <w:rsid w:val="00F4388A"/>
    <w:rsid w:val="00F43FC0"/>
    <w:rsid w:val="00F44238"/>
    <w:rsid w:val="00F448BD"/>
    <w:rsid w:val="00F4620C"/>
    <w:rsid w:val="00F4715C"/>
    <w:rsid w:val="00F52415"/>
    <w:rsid w:val="00F536F7"/>
    <w:rsid w:val="00F53C95"/>
    <w:rsid w:val="00F546FF"/>
    <w:rsid w:val="00F55A67"/>
    <w:rsid w:val="00F57337"/>
    <w:rsid w:val="00F60411"/>
    <w:rsid w:val="00F65792"/>
    <w:rsid w:val="00F71C2A"/>
    <w:rsid w:val="00F721F4"/>
    <w:rsid w:val="00F73371"/>
    <w:rsid w:val="00F751F8"/>
    <w:rsid w:val="00F77BB0"/>
    <w:rsid w:val="00F77C2C"/>
    <w:rsid w:val="00F81339"/>
    <w:rsid w:val="00F81818"/>
    <w:rsid w:val="00F8212C"/>
    <w:rsid w:val="00F8267A"/>
    <w:rsid w:val="00F82945"/>
    <w:rsid w:val="00F8330B"/>
    <w:rsid w:val="00F835D1"/>
    <w:rsid w:val="00F8512D"/>
    <w:rsid w:val="00F8547A"/>
    <w:rsid w:val="00F860DF"/>
    <w:rsid w:val="00F864B8"/>
    <w:rsid w:val="00F86E95"/>
    <w:rsid w:val="00F90188"/>
    <w:rsid w:val="00F91D42"/>
    <w:rsid w:val="00F93DA9"/>
    <w:rsid w:val="00F94B00"/>
    <w:rsid w:val="00F94D39"/>
    <w:rsid w:val="00F9663C"/>
    <w:rsid w:val="00FA24E2"/>
    <w:rsid w:val="00FA2684"/>
    <w:rsid w:val="00FA30A2"/>
    <w:rsid w:val="00FB07A0"/>
    <w:rsid w:val="00FB3E7A"/>
    <w:rsid w:val="00FB4207"/>
    <w:rsid w:val="00FB5CAF"/>
    <w:rsid w:val="00FB62EC"/>
    <w:rsid w:val="00FB73ED"/>
    <w:rsid w:val="00FC04C9"/>
    <w:rsid w:val="00FC2655"/>
    <w:rsid w:val="00FC33DB"/>
    <w:rsid w:val="00FC3555"/>
    <w:rsid w:val="00FC3652"/>
    <w:rsid w:val="00FC3F67"/>
    <w:rsid w:val="00FC6718"/>
    <w:rsid w:val="00FD0E18"/>
    <w:rsid w:val="00FD2E8E"/>
    <w:rsid w:val="00FD3992"/>
    <w:rsid w:val="00FD4512"/>
    <w:rsid w:val="00FD4669"/>
    <w:rsid w:val="00FD6983"/>
    <w:rsid w:val="00FD75F0"/>
    <w:rsid w:val="00FE2B8B"/>
    <w:rsid w:val="00FE38FE"/>
    <w:rsid w:val="00FE44AF"/>
    <w:rsid w:val="00FF28D8"/>
    <w:rsid w:val="00FF5278"/>
    <w:rsid w:val="00FF5E0B"/>
    <w:rsid w:val="01585385"/>
    <w:rsid w:val="01D0A4B1"/>
    <w:rsid w:val="0209E40F"/>
    <w:rsid w:val="0351C765"/>
    <w:rsid w:val="03697D43"/>
    <w:rsid w:val="045D90E5"/>
    <w:rsid w:val="048FF447"/>
    <w:rsid w:val="04B8684D"/>
    <w:rsid w:val="054776CF"/>
    <w:rsid w:val="065191EC"/>
    <w:rsid w:val="06DAF5C5"/>
    <w:rsid w:val="06F5DB0D"/>
    <w:rsid w:val="0715D00A"/>
    <w:rsid w:val="0764604F"/>
    <w:rsid w:val="077A358A"/>
    <w:rsid w:val="07C4595D"/>
    <w:rsid w:val="096688D4"/>
    <w:rsid w:val="09935366"/>
    <w:rsid w:val="0997FF66"/>
    <w:rsid w:val="09CFA986"/>
    <w:rsid w:val="0AB87673"/>
    <w:rsid w:val="0BB07320"/>
    <w:rsid w:val="0CA12B7A"/>
    <w:rsid w:val="0CB9408D"/>
    <w:rsid w:val="0D1D319C"/>
    <w:rsid w:val="0D7D14FF"/>
    <w:rsid w:val="0D8EC91F"/>
    <w:rsid w:val="0E45A3A8"/>
    <w:rsid w:val="0E7B6AB1"/>
    <w:rsid w:val="0F51CD50"/>
    <w:rsid w:val="0F590815"/>
    <w:rsid w:val="0F69F5C8"/>
    <w:rsid w:val="101094D0"/>
    <w:rsid w:val="107CB2F3"/>
    <w:rsid w:val="108013AB"/>
    <w:rsid w:val="10A1B9EA"/>
    <w:rsid w:val="10D6868F"/>
    <w:rsid w:val="12291664"/>
    <w:rsid w:val="1278526F"/>
    <w:rsid w:val="12D2E188"/>
    <w:rsid w:val="12F39A2B"/>
    <w:rsid w:val="13C4B6D5"/>
    <w:rsid w:val="14333C17"/>
    <w:rsid w:val="1506809F"/>
    <w:rsid w:val="1540E407"/>
    <w:rsid w:val="156F7D21"/>
    <w:rsid w:val="1625C21F"/>
    <w:rsid w:val="163F565E"/>
    <w:rsid w:val="17413564"/>
    <w:rsid w:val="182B7ECC"/>
    <w:rsid w:val="18F755DE"/>
    <w:rsid w:val="19279DDA"/>
    <w:rsid w:val="19A59472"/>
    <w:rsid w:val="19C953E3"/>
    <w:rsid w:val="1A0625F6"/>
    <w:rsid w:val="1A73EA67"/>
    <w:rsid w:val="1A8CA832"/>
    <w:rsid w:val="1ABFD494"/>
    <w:rsid w:val="1C10F113"/>
    <w:rsid w:val="1C4125B3"/>
    <w:rsid w:val="1CEA79F5"/>
    <w:rsid w:val="1D82EF7D"/>
    <w:rsid w:val="1D8DC9DC"/>
    <w:rsid w:val="1DFBA00E"/>
    <w:rsid w:val="1E3F302E"/>
    <w:rsid w:val="1E4162C1"/>
    <w:rsid w:val="1EC2FDFE"/>
    <w:rsid w:val="1F2794ED"/>
    <w:rsid w:val="1F299A3D"/>
    <w:rsid w:val="1F2D2CF9"/>
    <w:rsid w:val="1F5F60EC"/>
    <w:rsid w:val="1F648116"/>
    <w:rsid w:val="1FBC83DC"/>
    <w:rsid w:val="2094F914"/>
    <w:rsid w:val="20B79B39"/>
    <w:rsid w:val="20E46236"/>
    <w:rsid w:val="2161F9E9"/>
    <w:rsid w:val="219F0431"/>
    <w:rsid w:val="2251A97F"/>
    <w:rsid w:val="22685E3C"/>
    <w:rsid w:val="22BD6BAA"/>
    <w:rsid w:val="22E0814F"/>
    <w:rsid w:val="235A1BDF"/>
    <w:rsid w:val="236276B8"/>
    <w:rsid w:val="2368EDC0"/>
    <w:rsid w:val="23B910F7"/>
    <w:rsid w:val="23DC5CE9"/>
    <w:rsid w:val="23E0AA41"/>
    <w:rsid w:val="24A162A7"/>
    <w:rsid w:val="24E4D4BE"/>
    <w:rsid w:val="25007DD8"/>
    <w:rsid w:val="2535CC76"/>
    <w:rsid w:val="258AB7EF"/>
    <w:rsid w:val="25B1E1AC"/>
    <w:rsid w:val="25F0D5D0"/>
    <w:rsid w:val="269E0960"/>
    <w:rsid w:val="27F906A1"/>
    <w:rsid w:val="2871E6C4"/>
    <w:rsid w:val="28DC9F72"/>
    <w:rsid w:val="2931F335"/>
    <w:rsid w:val="2949366C"/>
    <w:rsid w:val="2A47F114"/>
    <w:rsid w:val="2A74EBB5"/>
    <w:rsid w:val="2AC70AAE"/>
    <w:rsid w:val="2AE928D5"/>
    <w:rsid w:val="2BB8B0E5"/>
    <w:rsid w:val="2CC51B3A"/>
    <w:rsid w:val="2D049FC4"/>
    <w:rsid w:val="2D15132D"/>
    <w:rsid w:val="2D1DD185"/>
    <w:rsid w:val="2E1A4A51"/>
    <w:rsid w:val="2EA01E3D"/>
    <w:rsid w:val="2EA34C03"/>
    <w:rsid w:val="2EB21F51"/>
    <w:rsid w:val="2EBBC00E"/>
    <w:rsid w:val="2F9A0AFF"/>
    <w:rsid w:val="2FD85E2E"/>
    <w:rsid w:val="30126F29"/>
    <w:rsid w:val="30224FB1"/>
    <w:rsid w:val="30320B6F"/>
    <w:rsid w:val="305CF72F"/>
    <w:rsid w:val="30CA0324"/>
    <w:rsid w:val="315B1393"/>
    <w:rsid w:val="3194E240"/>
    <w:rsid w:val="32209BDE"/>
    <w:rsid w:val="3243DF17"/>
    <w:rsid w:val="325FD03A"/>
    <w:rsid w:val="32AC2D55"/>
    <w:rsid w:val="33EC8B75"/>
    <w:rsid w:val="33F5B0F4"/>
    <w:rsid w:val="34047B27"/>
    <w:rsid w:val="34E2068B"/>
    <w:rsid w:val="35702F48"/>
    <w:rsid w:val="3669EE7E"/>
    <w:rsid w:val="3716CCDC"/>
    <w:rsid w:val="37639925"/>
    <w:rsid w:val="376F831E"/>
    <w:rsid w:val="3839DE5C"/>
    <w:rsid w:val="383B4AC1"/>
    <w:rsid w:val="39408202"/>
    <w:rsid w:val="3985BE3E"/>
    <w:rsid w:val="398888AF"/>
    <w:rsid w:val="3AC8AE71"/>
    <w:rsid w:val="3B550692"/>
    <w:rsid w:val="3C2B792C"/>
    <w:rsid w:val="3C393665"/>
    <w:rsid w:val="3C58E081"/>
    <w:rsid w:val="3C656645"/>
    <w:rsid w:val="3C8848F5"/>
    <w:rsid w:val="3CC59FB7"/>
    <w:rsid w:val="3CFFFEE2"/>
    <w:rsid w:val="3DF1BC85"/>
    <w:rsid w:val="3E316F36"/>
    <w:rsid w:val="3E86815B"/>
    <w:rsid w:val="3E97D810"/>
    <w:rsid w:val="3EBA7846"/>
    <w:rsid w:val="3EDFEE06"/>
    <w:rsid w:val="3EFF1714"/>
    <w:rsid w:val="3F639E92"/>
    <w:rsid w:val="400B5D92"/>
    <w:rsid w:val="40F0F661"/>
    <w:rsid w:val="413CDE95"/>
    <w:rsid w:val="4165807A"/>
    <w:rsid w:val="41864EEA"/>
    <w:rsid w:val="42837562"/>
    <w:rsid w:val="428E2C27"/>
    <w:rsid w:val="42BFCB0E"/>
    <w:rsid w:val="43F0930D"/>
    <w:rsid w:val="43FAB9BE"/>
    <w:rsid w:val="44E70AA9"/>
    <w:rsid w:val="4557B559"/>
    <w:rsid w:val="460EF1FF"/>
    <w:rsid w:val="46CE4CBD"/>
    <w:rsid w:val="4730D913"/>
    <w:rsid w:val="47513754"/>
    <w:rsid w:val="47C39024"/>
    <w:rsid w:val="487297E5"/>
    <w:rsid w:val="48A8C0F9"/>
    <w:rsid w:val="48D55058"/>
    <w:rsid w:val="48F4E224"/>
    <w:rsid w:val="492021D3"/>
    <w:rsid w:val="49BBBC8D"/>
    <w:rsid w:val="49DF4C33"/>
    <w:rsid w:val="49E10202"/>
    <w:rsid w:val="4A080172"/>
    <w:rsid w:val="4B01BCF3"/>
    <w:rsid w:val="4B56CD2C"/>
    <w:rsid w:val="4B8B08C1"/>
    <w:rsid w:val="4B959B99"/>
    <w:rsid w:val="4BC662D3"/>
    <w:rsid w:val="4BCFFFB0"/>
    <w:rsid w:val="4C144610"/>
    <w:rsid w:val="4CDBCFC0"/>
    <w:rsid w:val="4D161B51"/>
    <w:rsid w:val="4D5E2D45"/>
    <w:rsid w:val="4D631B5B"/>
    <w:rsid w:val="4DCA3088"/>
    <w:rsid w:val="4E12C232"/>
    <w:rsid w:val="4E774107"/>
    <w:rsid w:val="4F0EEE01"/>
    <w:rsid w:val="4F3FC818"/>
    <w:rsid w:val="4F631727"/>
    <w:rsid w:val="4FAE9293"/>
    <w:rsid w:val="50EF7F72"/>
    <w:rsid w:val="5194A016"/>
    <w:rsid w:val="51F3B383"/>
    <w:rsid w:val="52160850"/>
    <w:rsid w:val="522B24DC"/>
    <w:rsid w:val="52AD96B9"/>
    <w:rsid w:val="52C45739"/>
    <w:rsid w:val="5323781B"/>
    <w:rsid w:val="53B6F666"/>
    <w:rsid w:val="53CF2B94"/>
    <w:rsid w:val="53E9C928"/>
    <w:rsid w:val="547CFF38"/>
    <w:rsid w:val="548AEC2C"/>
    <w:rsid w:val="54FBB45B"/>
    <w:rsid w:val="556ED951"/>
    <w:rsid w:val="55FE726C"/>
    <w:rsid w:val="56264572"/>
    <w:rsid w:val="56BDD9D3"/>
    <w:rsid w:val="56F292C7"/>
    <w:rsid w:val="5765B7F1"/>
    <w:rsid w:val="58205CF7"/>
    <w:rsid w:val="58322014"/>
    <w:rsid w:val="58588B6B"/>
    <w:rsid w:val="58727AAE"/>
    <w:rsid w:val="58E51782"/>
    <w:rsid w:val="5985C56D"/>
    <w:rsid w:val="5A15E377"/>
    <w:rsid w:val="5C312021"/>
    <w:rsid w:val="5C5FB3C5"/>
    <w:rsid w:val="5D51A38C"/>
    <w:rsid w:val="5D8BA9AE"/>
    <w:rsid w:val="5DA8B5A9"/>
    <w:rsid w:val="5DB14852"/>
    <w:rsid w:val="5F009FE7"/>
    <w:rsid w:val="5F02C4D6"/>
    <w:rsid w:val="5F2216CD"/>
    <w:rsid w:val="5F7662E2"/>
    <w:rsid w:val="604F5F25"/>
    <w:rsid w:val="60FF1268"/>
    <w:rsid w:val="61E413EE"/>
    <w:rsid w:val="61EFF856"/>
    <w:rsid w:val="62351399"/>
    <w:rsid w:val="624973E5"/>
    <w:rsid w:val="6294108D"/>
    <w:rsid w:val="629FF34A"/>
    <w:rsid w:val="62D91728"/>
    <w:rsid w:val="62EA610D"/>
    <w:rsid w:val="6353D703"/>
    <w:rsid w:val="6356D3E8"/>
    <w:rsid w:val="64124A47"/>
    <w:rsid w:val="65E0422E"/>
    <w:rsid w:val="65F10E0A"/>
    <w:rsid w:val="661D3729"/>
    <w:rsid w:val="665ED766"/>
    <w:rsid w:val="66F342A3"/>
    <w:rsid w:val="67045CA2"/>
    <w:rsid w:val="6773646D"/>
    <w:rsid w:val="68450FC5"/>
    <w:rsid w:val="688660D8"/>
    <w:rsid w:val="69376C2A"/>
    <w:rsid w:val="6B4445EE"/>
    <w:rsid w:val="6C8EB925"/>
    <w:rsid w:val="6D89F9FE"/>
    <w:rsid w:val="6D99526A"/>
    <w:rsid w:val="6DE53AA6"/>
    <w:rsid w:val="6E99C6A8"/>
    <w:rsid w:val="6EF20CB5"/>
    <w:rsid w:val="6FF9B142"/>
    <w:rsid w:val="708C1AAA"/>
    <w:rsid w:val="70F462F9"/>
    <w:rsid w:val="713E4139"/>
    <w:rsid w:val="714D690E"/>
    <w:rsid w:val="726FCD5E"/>
    <w:rsid w:val="7315A2C8"/>
    <w:rsid w:val="7376423B"/>
    <w:rsid w:val="73B8F95A"/>
    <w:rsid w:val="73D2B5B2"/>
    <w:rsid w:val="743FB8D5"/>
    <w:rsid w:val="74403DAE"/>
    <w:rsid w:val="75CD97B0"/>
    <w:rsid w:val="75DA0CD0"/>
    <w:rsid w:val="765D663F"/>
    <w:rsid w:val="768AE4D5"/>
    <w:rsid w:val="76B1FA01"/>
    <w:rsid w:val="770F6B24"/>
    <w:rsid w:val="78398213"/>
    <w:rsid w:val="78BBADA2"/>
    <w:rsid w:val="78CEF0A0"/>
    <w:rsid w:val="79A942EC"/>
    <w:rsid w:val="79D5FEDC"/>
    <w:rsid w:val="7A02F7C2"/>
    <w:rsid w:val="7B047647"/>
    <w:rsid w:val="7B270B29"/>
    <w:rsid w:val="7BD2634D"/>
    <w:rsid w:val="7C11ED2D"/>
    <w:rsid w:val="7C57B7DB"/>
    <w:rsid w:val="7CAFE8A6"/>
    <w:rsid w:val="7CDA6188"/>
    <w:rsid w:val="7D105AD9"/>
    <w:rsid w:val="7DC587F4"/>
    <w:rsid w:val="7E85D6A2"/>
    <w:rsid w:val="7EBFCB6F"/>
    <w:rsid w:val="7ED36451"/>
    <w:rsid w:val="7EFE1E3B"/>
    <w:rsid w:val="7F63B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B2373B"/>
  <w15:docId w15:val="{31BB2262-6803-464A-94D6-5739A89F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200" w:line="276" w:lineRule="auto"/>
    </w:pPr>
    <w:rPr>
      <w:rFonts w:cs="Calibri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9"/>
    <w:qFormat/>
    <w:rsid w:val="00A831FF"/>
    <w:pPr>
      <w:keepNext/>
      <w:keepLines/>
      <w:spacing w:before="480" w:after="0"/>
      <w:outlineLvl w:val="0"/>
    </w:pPr>
    <w:rPr>
      <w:rFonts w:cs="Cambria"/>
      <w:b/>
      <w:bCs/>
      <w:color w:val="1F497D" w:themeColor="text2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rsid w:val="00A831FF"/>
    <w:pPr>
      <w:keepNext/>
      <w:keepLines/>
      <w:spacing w:before="200" w:after="0"/>
      <w:outlineLvl w:val="1"/>
    </w:pPr>
    <w:rPr>
      <w:rFonts w:cs="Cambria"/>
      <w:b/>
      <w:bCs/>
      <w:color w:val="595959" w:themeColor="text1" w:themeTint="A6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105F33"/>
    <w:pPr>
      <w:keepNext/>
      <w:keepLines/>
      <w:spacing w:after="0"/>
      <w:jc w:val="center"/>
      <w:outlineLvl w:val="2"/>
    </w:pPr>
    <w:rPr>
      <w:rFonts w:asciiTheme="minorHAnsi" w:hAnsiTheme="minorHAnsi" w:cs="Cambria"/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rsid w:val="00A831FF"/>
    <w:rPr>
      <w:rFonts w:cs="Cambria"/>
      <w:b/>
      <w:bCs/>
      <w:color w:val="1F497D" w:themeColor="text2"/>
      <w:sz w:val="28"/>
      <w:szCs w:val="28"/>
    </w:rPr>
  </w:style>
  <w:style w:type="character" w:customStyle="1" w:styleId="Ttulo2Char">
    <w:name w:val="Título 2 Char"/>
    <w:link w:val="Ttulo2"/>
    <w:uiPriority w:val="99"/>
    <w:rsid w:val="00A831FF"/>
    <w:rPr>
      <w:rFonts w:cs="Cambria"/>
      <w:b/>
      <w:bCs/>
      <w:color w:val="595959" w:themeColor="text1" w:themeTint="A6"/>
      <w:sz w:val="26"/>
      <w:szCs w:val="26"/>
    </w:rPr>
  </w:style>
  <w:style w:type="character" w:customStyle="1" w:styleId="Ttulo3Char">
    <w:name w:val="Título 3 Char"/>
    <w:link w:val="Ttulo3"/>
    <w:uiPriority w:val="99"/>
    <w:rsid w:val="00105F33"/>
    <w:rPr>
      <w:rFonts w:asciiTheme="minorHAnsi" w:hAnsiTheme="minorHAnsi" w:cs="Cambria"/>
      <w:b/>
      <w:bCs/>
      <w:sz w:val="22"/>
      <w:szCs w:val="22"/>
    </w:rPr>
  </w:style>
  <w:style w:type="paragraph" w:styleId="Textodenotaderodap">
    <w:name w:val="footnote text"/>
    <w:basedOn w:val="Normal"/>
    <w:link w:val="Textodenotade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rPr>
      <w:sz w:val="20"/>
      <w:szCs w:val="20"/>
    </w:rPr>
  </w:style>
  <w:style w:type="character" w:styleId="Refdenotaderodap">
    <w:name w:val="footnote reference"/>
    <w:uiPriority w:val="99"/>
    <w:rPr>
      <w:vertAlign w:val="superscript"/>
    </w:rPr>
  </w:style>
  <w:style w:type="character" w:customStyle="1" w:styleId="apple-converted-space">
    <w:name w:val="apple-converted-space"/>
    <w:basedOn w:val="Fontepargpadro"/>
  </w:style>
  <w:style w:type="character" w:styleId="Hyperlink">
    <w:name w:val="Hyperlink"/>
    <w:uiPriority w:val="99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720"/>
    </w:pPr>
  </w:style>
  <w:style w:type="character" w:styleId="Refdecomentrio">
    <w:name w:val="annotation reference"/>
    <w:uiPriority w:val="9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Pr>
      <w:rFonts w:ascii="Tahoma" w:hAnsi="Tahoma" w:cs="Tahoma"/>
      <w:sz w:val="16"/>
      <w:szCs w:val="16"/>
    </w:rPr>
  </w:style>
  <w:style w:type="character" w:customStyle="1" w:styleId="TextodoEspaoReservado1">
    <w:name w:val="Texto do Espaço Reservado1"/>
    <w:uiPriority w:val="99"/>
    <w:rPr>
      <w:rFonts w:ascii="Times New Roman" w:hAnsi="Times New Roman" w:cs="Times New Roman"/>
      <w:color w:val="808080"/>
    </w:rPr>
  </w:style>
  <w:style w:type="paragraph" w:styleId="NormalWeb">
    <w:name w:val="Normal (Web)"/>
    <w:basedOn w:val="Normal"/>
    <w:uiPriority w:val="99"/>
    <w:pPr>
      <w:spacing w:before="100" w:after="100" w:line="240" w:lineRule="auto"/>
    </w:pPr>
    <w:rPr>
      <w:rFonts w:cs="Times New Roman"/>
      <w:sz w:val="24"/>
      <w:szCs w:val="24"/>
    </w:rPr>
  </w:style>
  <w:style w:type="paragraph" w:customStyle="1" w:styleId="western">
    <w:name w:val="western"/>
    <w:basedOn w:val="Normal"/>
    <w:pPr>
      <w:spacing w:before="100" w:after="119" w:line="240" w:lineRule="auto"/>
    </w:pPr>
    <w:rPr>
      <w:rFonts w:cs="Times New Roman"/>
      <w:sz w:val="24"/>
      <w:szCs w:val="24"/>
    </w:rPr>
  </w:style>
  <w:style w:type="paragraph" w:customStyle="1" w:styleId="ParaAttribute11">
    <w:name w:val="ParaAttribute11"/>
    <w:uiPriority w:val="99"/>
    <w:pPr>
      <w:widowControl w:val="0"/>
      <w:autoSpaceDE w:val="0"/>
      <w:autoSpaceDN w:val="0"/>
      <w:spacing w:after="200"/>
    </w:pPr>
  </w:style>
  <w:style w:type="character" w:customStyle="1" w:styleId="CharAttribute102">
    <w:name w:val="CharAttribute102"/>
    <w:uiPriority w:val="99"/>
    <w:rPr>
      <w:b/>
      <w:bCs/>
      <w:color w:val="808080"/>
      <w:sz w:val="22"/>
      <w:szCs w:val="22"/>
    </w:rPr>
  </w:style>
  <w:style w:type="character" w:styleId="HiperlinkVisitado">
    <w:name w:val="FollowedHyperlink"/>
    <w:uiPriority w:val="99"/>
    <w:rPr>
      <w:color w:val="800080"/>
      <w:u w:val="single"/>
    </w:rPr>
  </w:style>
  <w:style w:type="paragraph" w:customStyle="1" w:styleId="Default">
    <w:name w:val="Default"/>
    <w:pPr>
      <w:widowControl w:val="0"/>
      <w:autoSpaceDE w:val="0"/>
      <w:autoSpaceDN w:val="0"/>
    </w:pPr>
    <w:rPr>
      <w:rFonts w:ascii="Cambria" w:hAnsi="Cambria" w:cs="Cambria"/>
      <w:color w:val="000000"/>
      <w:sz w:val="24"/>
      <w:szCs w:val="24"/>
    </w:rPr>
  </w:style>
  <w:style w:type="paragraph" w:customStyle="1" w:styleId="ColorfulList-Accent11">
    <w:name w:val="Colorful List - Accent 11"/>
    <w:basedOn w:val="Normal"/>
    <w:uiPriority w:val="99"/>
    <w:pPr>
      <w:suppressAutoHyphens/>
      <w:ind w:left="720"/>
    </w:pPr>
    <w:rPr>
      <w:lang w:val="en-US"/>
    </w:rPr>
  </w:style>
  <w:style w:type="paragraph" w:customStyle="1" w:styleId="Contedodetabela">
    <w:name w:val="Conteúdo de tabela"/>
    <w:basedOn w:val="Normal"/>
    <w:uiPriority w:val="99"/>
    <w:pPr>
      <w:widowControl w:val="0"/>
      <w:suppressLineNumbers/>
      <w:suppressAutoHyphens/>
      <w:spacing w:after="0" w:line="240" w:lineRule="auto"/>
    </w:pPr>
    <w:rPr>
      <w:rFonts w:cs="Times New Roman"/>
      <w:kern w:val="1"/>
      <w:sz w:val="24"/>
      <w:szCs w:val="24"/>
    </w:rPr>
  </w:style>
  <w:style w:type="paragraph" w:customStyle="1" w:styleId="internatext">
    <w:name w:val="internatext"/>
    <w:basedOn w:val="Normal"/>
    <w:uiPriority w:val="99"/>
    <w:pPr>
      <w:spacing w:before="100" w:after="100" w:line="240" w:lineRule="auto"/>
    </w:pPr>
    <w:rPr>
      <w:rFonts w:cs="Times New Roman"/>
      <w:sz w:val="24"/>
      <w:szCs w:val="24"/>
    </w:rPr>
  </w:style>
  <w:style w:type="character" w:styleId="nfase">
    <w:name w:val="Emphasis"/>
    <w:uiPriority w:val="20"/>
    <w:qFormat/>
    <w:rPr>
      <w:i/>
      <w:iCs/>
    </w:rPr>
  </w:style>
  <w:style w:type="paragraph" w:styleId="Corpodetexto">
    <w:name w:val="Body Text"/>
    <w:basedOn w:val="Normal"/>
    <w:link w:val="CorpodetextoChar"/>
    <w:uiPriority w:val="99"/>
    <w:pPr>
      <w:jc w:val="both"/>
    </w:pPr>
  </w:style>
  <w:style w:type="character" w:customStyle="1" w:styleId="CorpodetextoChar">
    <w:name w:val="Corpo de texto Char"/>
    <w:link w:val="Corpodetexto"/>
    <w:uiPriority w:val="99"/>
    <w:rPr>
      <w:rFonts w:ascii="Calibri" w:hAnsi="Calibri" w:cs="Calibri"/>
    </w:rPr>
  </w:style>
  <w:style w:type="paragraph" w:customStyle="1" w:styleId="Padro">
    <w:name w:val="Padrão"/>
    <w:pPr>
      <w:tabs>
        <w:tab w:val="left" w:pos="708"/>
      </w:tabs>
      <w:suppressAutoHyphens/>
      <w:autoSpaceDE w:val="0"/>
      <w:autoSpaceDN w:val="0"/>
      <w:spacing w:after="200" w:line="276" w:lineRule="atLeast"/>
    </w:pPr>
    <w:rPr>
      <w:sz w:val="24"/>
      <w:szCs w:val="24"/>
    </w:rPr>
  </w:style>
  <w:style w:type="paragraph" w:styleId="Remissivo1">
    <w:name w:val="index 1"/>
    <w:basedOn w:val="Normal"/>
    <w:next w:val="Normal"/>
    <w:autoRedefine/>
    <w:uiPriority w:val="99"/>
    <w:pPr>
      <w:spacing w:after="0" w:line="240" w:lineRule="auto"/>
      <w:ind w:left="220" w:hanging="220"/>
    </w:pPr>
  </w:style>
  <w:style w:type="paragraph" w:styleId="Reviso">
    <w:name w:val="Revision"/>
    <w:hidden/>
    <w:uiPriority w:val="99"/>
    <w:semiHidden/>
    <w:rsid w:val="00CB1E41"/>
    <w:rPr>
      <w:rFonts w:cs="Calibri"/>
      <w:sz w:val="22"/>
      <w:szCs w:val="22"/>
    </w:rPr>
  </w:style>
  <w:style w:type="table" w:styleId="Tabelacomgrade">
    <w:name w:val="Table Grid"/>
    <w:basedOn w:val="Tabelanormal"/>
    <w:uiPriority w:val="59"/>
    <w:rsid w:val="00551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130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3046"/>
    <w:rPr>
      <w:rFonts w:cs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1130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3046"/>
    <w:rPr>
      <w:rFonts w:cs="Calibri"/>
      <w:sz w:val="22"/>
      <w:szCs w:val="22"/>
    </w:rPr>
  </w:style>
  <w:style w:type="paragraph" w:customStyle="1" w:styleId="Textonormal-PlanoOGP">
    <w:name w:val="Texto normal - Plano OGP"/>
    <w:basedOn w:val="Normal"/>
    <w:link w:val="Textonormal-PlanoOGPChar"/>
    <w:qFormat/>
    <w:rsid w:val="002861A2"/>
    <w:pPr>
      <w:autoSpaceDE/>
      <w:autoSpaceDN/>
      <w:spacing w:before="120" w:after="0" w:line="240" w:lineRule="auto"/>
      <w:jc w:val="both"/>
    </w:pPr>
    <w:rPr>
      <w:rFonts w:eastAsia="Calibri" w:cs="Times New Roman"/>
      <w:lang w:eastAsia="en-US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2861A2"/>
    <w:rPr>
      <w:rFonts w:cs="Calibri"/>
      <w:sz w:val="22"/>
      <w:szCs w:val="22"/>
    </w:rPr>
  </w:style>
  <w:style w:type="character" w:customStyle="1" w:styleId="Textonormal-PlanoOGPChar">
    <w:name w:val="Texto normal - Plano OGP Char"/>
    <w:basedOn w:val="Fontepargpadro"/>
    <w:link w:val="Textonormal-PlanoOGP"/>
    <w:rsid w:val="002861A2"/>
    <w:rPr>
      <w:rFonts w:eastAsia="Calibri"/>
      <w:sz w:val="22"/>
      <w:szCs w:val="22"/>
      <w:lang w:eastAsia="en-US"/>
    </w:rPr>
  </w:style>
  <w:style w:type="character" w:customStyle="1" w:styleId="Fontepargpadro1">
    <w:name w:val="Fonte parág. padrão1"/>
    <w:rsid w:val="002861A2"/>
  </w:style>
  <w:style w:type="paragraph" w:customStyle="1" w:styleId="Rel-Tit4">
    <w:name w:val="Rel - Tit 4"/>
    <w:basedOn w:val="Normal"/>
    <w:rsid w:val="002861A2"/>
    <w:pPr>
      <w:suppressAutoHyphens/>
      <w:autoSpaceDN/>
      <w:spacing w:before="120" w:after="0" w:line="240" w:lineRule="auto"/>
      <w:jc w:val="both"/>
      <w:outlineLvl w:val="3"/>
    </w:pPr>
    <w:rPr>
      <w:b/>
      <w:bCs/>
      <w:i/>
      <w:color w:val="943634"/>
      <w:sz w:val="24"/>
      <w:szCs w:val="32"/>
      <w:lang w:val="x-none" w:eastAsia="ar-SA"/>
    </w:rPr>
  </w:style>
  <w:style w:type="paragraph" w:customStyle="1" w:styleId="WW-Padro">
    <w:name w:val="WW-Padrão"/>
    <w:rsid w:val="002861A2"/>
    <w:pPr>
      <w:tabs>
        <w:tab w:val="left" w:pos="708"/>
      </w:tabs>
      <w:suppressAutoHyphens/>
      <w:spacing w:line="276" w:lineRule="atLeast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TEXTO">
    <w:name w:val="TEXTO"/>
    <w:basedOn w:val="Textonormal-PlanoOGP"/>
    <w:link w:val="TEXTOChar"/>
    <w:qFormat/>
    <w:rsid w:val="002861A2"/>
    <w:pPr>
      <w:suppressAutoHyphens/>
      <w:autoSpaceDE w:val="0"/>
    </w:pPr>
    <w:rPr>
      <w:sz w:val="24"/>
      <w:szCs w:val="24"/>
      <w:lang w:eastAsia="ar-SA"/>
    </w:rPr>
  </w:style>
  <w:style w:type="character" w:customStyle="1" w:styleId="TEXTOChar">
    <w:name w:val="TEXTO Char"/>
    <w:basedOn w:val="Textonormal-PlanoOGPChar"/>
    <w:link w:val="TEXTO"/>
    <w:rsid w:val="002861A2"/>
    <w:rPr>
      <w:rFonts w:eastAsia="Calibri"/>
      <w:sz w:val="24"/>
      <w:szCs w:val="24"/>
      <w:lang w:eastAsia="ar-SA"/>
    </w:rPr>
  </w:style>
  <w:style w:type="paragraph" w:customStyle="1" w:styleId="Desafio">
    <w:name w:val="Desafio"/>
    <w:basedOn w:val="Sumrio1"/>
    <w:link w:val="DesafioChar"/>
    <w:qFormat/>
    <w:rsid w:val="002861A2"/>
    <w:pPr>
      <w:tabs>
        <w:tab w:val="clear" w:pos="8495"/>
        <w:tab w:val="left" w:pos="849"/>
        <w:tab w:val="right" w:leader="dot" w:pos="8494"/>
      </w:tabs>
      <w:suppressAutoHyphens/>
      <w:autoSpaceDN/>
      <w:spacing w:before="120"/>
      <w:jc w:val="both"/>
      <w:outlineLvl w:val="2"/>
    </w:pPr>
    <w:rPr>
      <w:rFonts w:asciiTheme="minorHAnsi" w:hAnsiTheme="minorHAnsi" w:cstheme="minorHAnsi"/>
      <w:b/>
      <w:noProof/>
      <w:sz w:val="28"/>
      <w:szCs w:val="28"/>
      <w:lang w:eastAsia="ar-SA"/>
    </w:rPr>
  </w:style>
  <w:style w:type="character" w:customStyle="1" w:styleId="DesafioChar">
    <w:name w:val="Desafio Char"/>
    <w:basedOn w:val="Fontepargpadro"/>
    <w:link w:val="Desafio"/>
    <w:rsid w:val="002861A2"/>
    <w:rPr>
      <w:rFonts w:asciiTheme="minorHAnsi" w:hAnsiTheme="minorHAnsi" w:cstheme="minorHAnsi"/>
      <w:b/>
      <w:noProof/>
      <w:sz w:val="28"/>
      <w:szCs w:val="28"/>
      <w:lang w:eastAsia="ar-SA"/>
    </w:rPr>
  </w:style>
  <w:style w:type="paragraph" w:customStyle="1" w:styleId="3nvel">
    <w:name w:val="3 nível"/>
    <w:basedOn w:val="Normal"/>
    <w:link w:val="3nvelChar"/>
    <w:qFormat/>
    <w:rsid w:val="002861A2"/>
    <w:pPr>
      <w:autoSpaceDE/>
      <w:autoSpaceDN/>
      <w:jc w:val="both"/>
    </w:pPr>
    <w:rPr>
      <w:rFonts w:eastAsia="Calibri" w:cs="Times New Roman"/>
      <w:b/>
      <w:lang w:eastAsia="en-US"/>
    </w:rPr>
  </w:style>
  <w:style w:type="character" w:customStyle="1" w:styleId="3nvelChar">
    <w:name w:val="3 nível Char"/>
    <w:basedOn w:val="Fontepargpadro"/>
    <w:link w:val="3nvel"/>
    <w:rsid w:val="002861A2"/>
    <w:rPr>
      <w:rFonts w:eastAsia="Calibri"/>
      <w:b/>
      <w:sz w:val="22"/>
      <w:szCs w:val="22"/>
      <w:lang w:eastAsia="en-US"/>
    </w:rPr>
  </w:style>
  <w:style w:type="paragraph" w:customStyle="1" w:styleId="SUBTTULO">
    <w:name w:val="SUBTÍTULO"/>
    <w:basedOn w:val="Desafio"/>
    <w:link w:val="SUBTTULOChar"/>
    <w:qFormat/>
    <w:rsid w:val="002861A2"/>
  </w:style>
  <w:style w:type="character" w:customStyle="1" w:styleId="SUBTTULOChar">
    <w:name w:val="SUBTÍTULO Char"/>
    <w:basedOn w:val="DesafioChar"/>
    <w:link w:val="SUBTTULO"/>
    <w:rsid w:val="002861A2"/>
    <w:rPr>
      <w:rFonts w:asciiTheme="minorHAnsi" w:hAnsiTheme="minorHAnsi" w:cstheme="minorHAnsi"/>
      <w:b/>
      <w:noProof/>
      <w:sz w:val="28"/>
      <w:szCs w:val="28"/>
      <w:lang w:eastAsia="ar-SA"/>
    </w:rPr>
  </w:style>
  <w:style w:type="paragraph" w:styleId="Sumrio1">
    <w:name w:val="toc 1"/>
    <w:basedOn w:val="Normal"/>
    <w:next w:val="Normal"/>
    <w:autoRedefine/>
    <w:uiPriority w:val="39"/>
    <w:unhideWhenUsed/>
    <w:rsid w:val="00E92105"/>
    <w:pPr>
      <w:tabs>
        <w:tab w:val="right" w:leader="dot" w:pos="8495"/>
      </w:tabs>
      <w:spacing w:after="100"/>
      <w:ind w:firstLine="426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A27B35"/>
    <w:pPr>
      <w:autoSpaceDE/>
      <w:autoSpaceDN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Sumrio3">
    <w:name w:val="toc 3"/>
    <w:basedOn w:val="Normal"/>
    <w:next w:val="Normal"/>
    <w:autoRedefine/>
    <w:uiPriority w:val="39"/>
    <w:unhideWhenUsed/>
    <w:rsid w:val="00041919"/>
    <w:pPr>
      <w:tabs>
        <w:tab w:val="right" w:leader="dot" w:pos="8494"/>
      </w:tabs>
      <w:spacing w:after="100"/>
      <w:ind w:left="440"/>
    </w:pPr>
    <w:rPr>
      <w:noProof/>
      <w:sz w:val="18"/>
    </w:rPr>
  </w:style>
  <w:style w:type="paragraph" w:customStyle="1" w:styleId="PargrafodaLista2">
    <w:name w:val="Parágrafo da Lista2"/>
    <w:basedOn w:val="Normal"/>
    <w:rsid w:val="00E069DF"/>
    <w:pPr>
      <w:suppressAutoHyphens/>
      <w:autoSpaceDE/>
      <w:autoSpaceDN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table" w:styleId="GradeClara-nfase5">
    <w:name w:val="Light Grid Accent 5"/>
    <w:basedOn w:val="Tabelanormal"/>
    <w:uiPriority w:val="62"/>
    <w:rsid w:val="008A55E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ombreamentoClaro-nfase1">
    <w:name w:val="Light Shading Accent 1"/>
    <w:basedOn w:val="Tabelanormal"/>
    <w:uiPriority w:val="60"/>
    <w:rsid w:val="008A55E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texto0">
    <w:name w:val="texto"/>
    <w:basedOn w:val="Normal"/>
    <w:rsid w:val="0005691E"/>
    <w:pPr>
      <w:autoSpaceDE/>
      <w:autoSpaceDN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andard">
    <w:name w:val="Standard"/>
    <w:rsid w:val="0049697D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apple-style-span">
    <w:name w:val="apple-style-span"/>
    <w:basedOn w:val="Fontepargpadro"/>
    <w:rsid w:val="000A5244"/>
  </w:style>
  <w:style w:type="paragraph" w:customStyle="1" w:styleId="Textoembloco1">
    <w:name w:val="Texto em bloco1"/>
    <w:basedOn w:val="Normal"/>
    <w:rsid w:val="006E3911"/>
    <w:pPr>
      <w:widowControl w:val="0"/>
      <w:suppressAutoHyphens/>
      <w:autoSpaceDE/>
      <w:autoSpaceDN/>
      <w:spacing w:before="280" w:after="28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styleId="Forte">
    <w:name w:val="Strong"/>
    <w:basedOn w:val="Fontepargpadro"/>
    <w:uiPriority w:val="22"/>
    <w:qFormat/>
    <w:rsid w:val="00CA5B8C"/>
    <w:rPr>
      <w:b/>
      <w:bCs/>
    </w:rPr>
  </w:style>
  <w:style w:type="paragraph" w:customStyle="1" w:styleId="Basedondiceanaltico">
    <w:name w:val="Base do índice analítico"/>
    <w:basedOn w:val="Normal"/>
    <w:rsid w:val="00CA5B8C"/>
    <w:pPr>
      <w:tabs>
        <w:tab w:val="right" w:leader="dot" w:pos="6480"/>
      </w:tabs>
      <w:spacing w:after="240" w:line="240" w:lineRule="atLeast"/>
    </w:pPr>
    <w:rPr>
      <w:rFonts w:ascii="Arial" w:eastAsiaTheme="minorEastAsia" w:hAnsi="Arial" w:cs="Arial"/>
      <w:spacing w:val="-5"/>
      <w:sz w:val="20"/>
      <w:szCs w:val="20"/>
    </w:rPr>
  </w:style>
  <w:style w:type="character" w:customStyle="1" w:styleId="style81">
    <w:name w:val="style81"/>
    <w:uiPriority w:val="99"/>
    <w:rsid w:val="00CA5B8C"/>
    <w:rPr>
      <w:rFonts w:ascii="Verdana" w:hAnsi="Verdana" w:cs="Verdana" w:hint="default"/>
    </w:rPr>
  </w:style>
  <w:style w:type="character" w:customStyle="1" w:styleId="style181">
    <w:name w:val="style181"/>
    <w:uiPriority w:val="99"/>
    <w:rsid w:val="00CA5B8C"/>
    <w:rPr>
      <w:rFonts w:ascii="Verdana" w:hAnsi="Verdana" w:cs="Verdana" w:hint="default"/>
    </w:rPr>
  </w:style>
  <w:style w:type="paragraph" w:customStyle="1" w:styleId="Normal1">
    <w:name w:val="Normal1"/>
    <w:rsid w:val="00AC239D"/>
    <w:pPr>
      <w:suppressAutoHyphens/>
      <w:autoSpaceDE w:val="0"/>
      <w:spacing w:after="200" w:line="276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Fontepargpadro2">
    <w:name w:val="Fonte parág. padrão2"/>
    <w:rsid w:val="00563FBE"/>
  </w:style>
  <w:style w:type="paragraph" w:styleId="Ttulo">
    <w:name w:val="Title"/>
    <w:basedOn w:val="Normal"/>
    <w:next w:val="Normal"/>
    <w:link w:val="TtuloChar"/>
    <w:uiPriority w:val="10"/>
    <w:qFormat/>
    <w:rsid w:val="007179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7179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mrio2">
    <w:name w:val="toc 2"/>
    <w:basedOn w:val="Normal"/>
    <w:next w:val="Normal"/>
    <w:autoRedefine/>
    <w:uiPriority w:val="39"/>
    <w:unhideWhenUsed/>
    <w:rsid w:val="0071797F"/>
    <w:pPr>
      <w:spacing w:after="100"/>
      <w:ind w:left="220"/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4620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4620C"/>
    <w:rPr>
      <w:rFonts w:cs="Calibri"/>
      <w:sz w:val="22"/>
      <w:szCs w:val="22"/>
    </w:rPr>
  </w:style>
  <w:style w:type="paragraph" w:styleId="SemEspaamento">
    <w:name w:val="No Spacing"/>
    <w:qFormat/>
    <w:rsid w:val="00A312DE"/>
    <w:pPr>
      <w:autoSpaceDE w:val="0"/>
      <w:autoSpaceDN w:val="0"/>
    </w:pPr>
    <w:rPr>
      <w:rFonts w:cs="Calibri"/>
      <w:sz w:val="22"/>
      <w:szCs w:val="22"/>
    </w:rPr>
  </w:style>
  <w:style w:type="paragraph" w:customStyle="1" w:styleId="textonormal-planoogp0">
    <w:name w:val="textonormal-planoogp"/>
    <w:basedOn w:val="Normal"/>
    <w:rsid w:val="00C05E68"/>
    <w:pPr>
      <w:autoSpaceDE/>
      <w:autoSpaceDN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rmal10">
    <w:name w:val="normal1"/>
    <w:basedOn w:val="Normal"/>
    <w:rsid w:val="007E1435"/>
    <w:pPr>
      <w:autoSpaceDE/>
      <w:autoSpaceDN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eno1">
    <w:name w:val="Menção1"/>
    <w:basedOn w:val="Fontepargpadro"/>
    <w:uiPriority w:val="99"/>
    <w:semiHidden/>
    <w:unhideWhenUsed/>
    <w:rsid w:val="00802382"/>
    <w:rPr>
      <w:color w:val="2B579A"/>
      <w:shd w:val="clear" w:color="auto" w:fill="E6E6E6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D641F1"/>
    <w:pPr>
      <w:autoSpaceDE/>
      <w:autoSpaceDN/>
      <w:spacing w:after="0" w:line="240" w:lineRule="auto"/>
    </w:pPr>
    <w:rPr>
      <w:rFonts w:eastAsiaTheme="minorHAnsi" w:cs="Consolas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D641F1"/>
    <w:rPr>
      <w:rFonts w:eastAsiaTheme="minorHAnsi" w:cs="Consolas"/>
      <w:sz w:val="22"/>
      <w:szCs w:val="21"/>
      <w:lang w:eastAsia="en-US"/>
    </w:rPr>
  </w:style>
  <w:style w:type="character" w:customStyle="1" w:styleId="highlightedsearchterm">
    <w:name w:val="highlightedsearchterm"/>
    <w:basedOn w:val="Fontepargpadro"/>
    <w:rsid w:val="00761D9B"/>
  </w:style>
  <w:style w:type="character" w:customStyle="1" w:styleId="normaltextrun">
    <w:name w:val="normaltextrun"/>
    <w:basedOn w:val="Fontepargpadro"/>
    <w:rsid w:val="00113C76"/>
  </w:style>
  <w:style w:type="paragraph" w:customStyle="1" w:styleId="paragraph">
    <w:name w:val="paragraph"/>
    <w:basedOn w:val="Normal"/>
    <w:rsid w:val="00E55E86"/>
    <w:pPr>
      <w:autoSpaceDE/>
      <w:autoSpaceDN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eop">
    <w:name w:val="eop"/>
    <w:basedOn w:val="Fontepargpadro"/>
    <w:rsid w:val="00E55E86"/>
  </w:style>
  <w:style w:type="character" w:styleId="nfaseIntensa">
    <w:name w:val="Intense Emphasis"/>
    <w:basedOn w:val="Fontepargpadro"/>
    <w:uiPriority w:val="21"/>
    <w:qFormat/>
    <w:rsid w:val="00B46FAF"/>
    <w:rPr>
      <w:i/>
      <w:iCs/>
      <w:color w:val="4F81BD" w:themeColor="accent1"/>
    </w:rPr>
  </w:style>
  <w:style w:type="character" w:styleId="RefernciaIntensa">
    <w:name w:val="Intense Reference"/>
    <w:basedOn w:val="Fontepargpadro"/>
    <w:uiPriority w:val="32"/>
    <w:qFormat/>
    <w:rsid w:val="00B46FAF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0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10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0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5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99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2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0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d72014-7836-4b73-8639-3bf39feb55bb">
      <Terms xmlns="http://schemas.microsoft.com/office/infopath/2007/PartnerControls"/>
    </lcf76f155ced4ddcb4097134ff3c332f>
    <TaxCatchAll xmlns="67d0ff93-9992-4754-ba7a-dbbf76807a01" xsi:nil="true"/>
    <SharedWithUsers xmlns="67d0ff93-9992-4754-ba7a-dbbf76807a01">
      <UserInfo>
        <DisplayName/>
        <AccountId xsi:nil="true"/>
        <AccountType/>
      </UserInfo>
    </SharedWithUsers>
    <MediaLengthInSeconds xmlns="93d72014-7836-4b73-8639-3bf39feb55b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E465DB345C3DD4EAF4B67B8D324887D" ma:contentTypeVersion="18" ma:contentTypeDescription="Crie um novo documento." ma:contentTypeScope="" ma:versionID="94659a47ff31c982a621400b751cc7c0">
  <xsd:schema xmlns:xsd="http://www.w3.org/2001/XMLSchema" xmlns:xs="http://www.w3.org/2001/XMLSchema" xmlns:p="http://schemas.microsoft.com/office/2006/metadata/properties" xmlns:ns2="93d72014-7836-4b73-8639-3bf39feb55bb" xmlns:ns3="67d0ff93-9992-4754-ba7a-dbbf76807a01" targetNamespace="http://schemas.microsoft.com/office/2006/metadata/properties" ma:root="true" ma:fieldsID="4f0623d7bf9682ac7bd0e227842b8a85" ns2:_="" ns3:_="">
    <xsd:import namespace="93d72014-7836-4b73-8639-3bf39feb55bb"/>
    <xsd:import namespace="67d0ff93-9992-4754-ba7a-dbbf76807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72014-7836-4b73-8639-3bf39feb55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3fb4e8-0039-4ebb-8dac-0f2ebc2550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0ff93-9992-4754-ba7a-dbbf76807a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a8310d-94b7-46f2-b916-04f0364215f0}" ma:internalName="TaxCatchAll" ma:showField="CatchAllData" ma:web="67d0ff93-9992-4754-ba7a-dbbf76807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2C3BB3-1FBB-4654-AB94-9160740550B1}">
  <ds:schemaRefs>
    <ds:schemaRef ds:uri="http://schemas.microsoft.com/office/2006/metadata/properties"/>
    <ds:schemaRef ds:uri="http://schemas.microsoft.com/office/infopath/2007/PartnerControls"/>
    <ds:schemaRef ds:uri="93d72014-7836-4b73-8639-3bf39feb55bb"/>
    <ds:schemaRef ds:uri="67d0ff93-9992-4754-ba7a-dbbf76807a01"/>
  </ds:schemaRefs>
</ds:datastoreItem>
</file>

<file path=customXml/itemProps2.xml><?xml version="1.0" encoding="utf-8"?>
<ds:datastoreItem xmlns:ds="http://schemas.openxmlformats.org/officeDocument/2006/customXml" ds:itemID="{3904C93B-0D38-4F1B-AF82-AAE44D7F51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13CD39-A5AC-4E15-A7FA-D44EC2FF02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049A2E-FE29-4EC6-A81F-3DD90E8743B1}"/>
</file>

<file path=docMetadata/LabelInfo.xml><?xml version="1.0" encoding="utf-8"?>
<clbl:labelList xmlns:clbl="http://schemas.microsoft.com/office/2020/mipLabelMetadata">
  <clbl:label id="{6678d9fe-0921-417d-8411-5f1c18defbbb}" enabled="0" method="" siteId="{6678d9fe-0921-417d-8411-5f1c18defbb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1513</Words>
  <Characters>8173</Characters>
  <Application>Microsoft Office Word</Application>
  <DocSecurity>0</DocSecurity>
  <Lines>68</Lines>
  <Paragraphs>19</Paragraphs>
  <ScaleCrop>false</ScaleCrop>
  <Company>Controladoria-Geral da União</Company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Otavio Moreira de Castro Neves</dc:creator>
  <cp:keywords/>
  <dc:description/>
  <cp:lastModifiedBy>Maira Souza Rodrigues Povoa</cp:lastModifiedBy>
  <cp:revision>10</cp:revision>
  <cp:lastPrinted>2015-04-20T18:18:00Z</cp:lastPrinted>
  <dcterms:created xsi:type="dcterms:W3CDTF">2026-07-17T14:19:00Z</dcterms:created>
  <dcterms:modified xsi:type="dcterms:W3CDTF">2026-07-17T14:31:00Z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0x0101001E465DB345C3DD4EAF4B67B8D324887D</vt:lpwstr>
  </property>
  <property fmtid="{D5CDD505-2E9C-101B-9397-08002B2CF9AE}" pid="3" name="MediaServiceImageTags">
    <vt:lpwstr/>
  </property>
  <property fmtid="{D5CDD505-2E9C-101B-9397-08002B2CF9AE}" pid="4" name="Order">
    <vt:r8>4001800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