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39" w:rsidRDefault="00946739">
      <w:pPr>
        <w:spacing w:after="0"/>
      </w:pPr>
    </w:p>
    <w:p w:rsidR="00946739" w:rsidRDefault="00B641EA">
      <w:pPr>
        <w:spacing w:line="240" w:lineRule="auto"/>
        <w:jc w:val="center"/>
      </w:pPr>
      <w:r>
        <w:rPr>
          <w:rFonts w:eastAsia="Times New Roman" w:cs="Calibri"/>
          <w:b/>
          <w:bCs/>
          <w:color w:val="000000"/>
          <w:lang w:eastAsia="pt-BR"/>
        </w:rPr>
        <w:t>Estrutura M</w:t>
      </w:r>
      <w:r w:rsidR="00532EFA">
        <w:rPr>
          <w:rFonts w:eastAsia="Times New Roman" w:cs="Calibri"/>
          <w:b/>
          <w:bCs/>
          <w:color w:val="000000"/>
          <w:lang w:eastAsia="pt-BR"/>
        </w:rPr>
        <w:t>odelo</w:t>
      </w:r>
      <w:bookmarkStart w:id="0" w:name="_GoBack"/>
      <w:bookmarkEnd w:id="0"/>
      <w:r>
        <w:rPr>
          <w:rFonts w:eastAsia="Times New Roman" w:cs="Calibri"/>
          <w:b/>
          <w:bCs/>
          <w:color w:val="000000"/>
          <w:lang w:eastAsia="pt-BR"/>
        </w:rPr>
        <w:t xml:space="preserve"> de Referência – Publicação de Dados Abertos</w:t>
      </w:r>
    </w:p>
    <w:p w:rsidR="00946739" w:rsidRDefault="00B641EA">
      <w:pPr>
        <w:spacing w:line="240" w:lineRule="auto"/>
        <w:jc w:val="center"/>
      </w:pPr>
      <w:r>
        <w:rPr>
          <w:rFonts w:eastAsia="Times New Roman" w:cs="Calibri"/>
          <w:b/>
          <w:bCs/>
          <w:color w:val="000000"/>
          <w:lang w:eastAsia="pt-BR"/>
        </w:rPr>
        <w:t>Compromisso 2 -OGP</w:t>
      </w:r>
    </w:p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Apresentação 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Objetivo do documento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39" w:rsidRDefault="00946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39" w:rsidRDefault="00B641EA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ASPECTOS GERAIS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39" w:rsidRDefault="00946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O que são dados abertos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Benefícios da publicação de dados abertos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946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39" w:rsidRDefault="00946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739" w:rsidRDefault="00B641EA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EIXOS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numPr>
                <w:ilvl w:val="0"/>
                <w:numId w:val="6"/>
              </w:numPr>
              <w:spacing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Publicação de dados 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946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1.1 Catalogação dos Dados 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Plataforma de gerenciamento de dados abertos – ODP 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Metadados obrigatórios e facultativos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Informações de proveniência de dados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Indicador da versão dos dados e histórico das versões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Formato de dados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t-BR"/>
              </w:rPr>
              <w:t>Dicionário de dados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t-BR"/>
              </w:rPr>
              <w:t>Federação de dados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t-BR"/>
              </w:rPr>
              <w:t>Licença dos dados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t-BR"/>
              </w:rPr>
              <w:t>Atualização dos dados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Utilização de </w:t>
            </w:r>
            <w:proofErr w:type="spellStart"/>
            <w:r>
              <w:rPr>
                <w:rFonts w:eastAsia="Times New Roman" w:cs="Calibri"/>
                <w:color w:val="000000"/>
                <w:lang w:eastAsia="pt-BR"/>
              </w:rPr>
              <w:t>API´s</w:t>
            </w:r>
            <w:proofErr w:type="spellEnd"/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Proteção e </w:t>
            </w:r>
            <w:proofErr w:type="spellStart"/>
            <w:r>
              <w:rPr>
                <w:rFonts w:eastAsia="Times New Roman" w:cs="Calibri"/>
                <w:color w:val="000000"/>
                <w:lang w:eastAsia="pt-BR"/>
              </w:rPr>
              <w:t>anonimização</w:t>
            </w:r>
            <w:proofErr w:type="spellEnd"/>
            <w:r>
              <w:rPr>
                <w:rFonts w:eastAsia="Times New Roman" w:cs="Calibri"/>
                <w:color w:val="000000"/>
                <w:lang w:eastAsia="pt-BR"/>
              </w:rPr>
              <w:t xml:space="preserve"> de dados pessoais/individualizados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946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1.2 Usuário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t-BR"/>
              </w:rPr>
              <w:t>Ferramentas colaboração e compartilhamento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Feedback dos consumidores de dados</w:t>
            </w:r>
          </w:p>
        </w:tc>
      </w:tr>
      <w:tr w:rsidR="00946739">
        <w:trPr>
          <w:trHeight w:val="24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Compartilhamento dos feedbacks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Interação com publicador de dados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Linguagem clara e acessível ao cidadão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Seleções, filtros ou extração de dados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Design e navegação simples e intuitiva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Visualização dos dados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Ouvidoria e mecanismos de mapeamento da demanda por dados abertos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Tutoriais e manuais para utilização adequada dos dados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946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Reutilização de Dados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Formas de promover o uso de dados abertos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Boas práticas de utilização de dados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946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Padrões de Abertura para Dados Públicos Estaduais e Municipais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Dados associados a dimensões de competência de cada ente subnacional (</w:t>
            </w:r>
            <w:proofErr w:type="spellStart"/>
            <w:r>
              <w:rPr>
                <w:rFonts w:eastAsia="Times New Roman" w:cs="Calibri"/>
                <w:color w:val="000000"/>
                <w:lang w:eastAsia="pt-BR"/>
              </w:rPr>
              <w:t>ex</w:t>
            </w:r>
            <w:proofErr w:type="spellEnd"/>
            <w:r>
              <w:rPr>
                <w:rFonts w:eastAsia="Times New Roman" w:cs="Calibri"/>
                <w:color w:val="000000"/>
                <w:lang w:eastAsia="pt-BR"/>
              </w:rPr>
              <w:t>: criminalidade no caso de estados)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>Dados que subsidiem informações sobre os 17 Objetivos de Desenvolvimento Sustentável – ODS (Agenda ONU 2030)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Dados que subsidiem soluções para Cidades Inteligentes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Dados para aprimoramento de serviços públicos 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>Dados para fomento à inovação e negócios.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946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Padrões de Abertura de Dados definidos por temas nacionais estratégicos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Definição de temas e padrões de abertura de dados úteis para construção e avaliação de políticas públicas (exemplos: qualidade da água em córregos urbanos, disponibilidade de iluminação pública, oferta de coleta de esgoto por rua, destinos de resíduos sólidos urbanos, qualidade de pavimentação urbana e rodoviária, disponibilidade de transporte público, qualidade de infraestrutura instalada de escolas e creches públicas, índices de satisfação com merenda escolar por escola georreferenciada, quantidade de médicos especialistas em hospitais públicos por região, </w:t>
            </w:r>
            <w:proofErr w:type="spellStart"/>
            <w:r>
              <w:rPr>
                <w:rFonts w:eastAsia="Times New Roman" w:cs="Calibri"/>
                <w:color w:val="000000"/>
                <w:lang w:eastAsia="pt-BR"/>
              </w:rPr>
              <w:t>etc</w:t>
            </w:r>
            <w:proofErr w:type="spellEnd"/>
            <w:r>
              <w:rPr>
                <w:rFonts w:eastAsia="Times New Roman" w:cs="Calibri"/>
                <w:color w:val="000000"/>
                <w:lang w:eastAsia="pt-BR"/>
              </w:rPr>
              <w:t>)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Governança dos Dados Abertos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Definir um modelo de governança </w:t>
            </w:r>
            <w:proofErr w:type="spellStart"/>
            <w:r>
              <w:rPr>
                <w:rFonts w:eastAsia="Times New Roman" w:cs="Calibri"/>
                <w:color w:val="000000"/>
                <w:lang w:eastAsia="pt-BR"/>
              </w:rPr>
              <w:t>multissetorial</w:t>
            </w:r>
            <w:proofErr w:type="spellEnd"/>
            <w:r>
              <w:rPr>
                <w:rFonts w:eastAsia="Times New Roman" w:cs="Calibri"/>
                <w:color w:val="000000"/>
                <w:lang w:eastAsia="pt-BR"/>
              </w:rPr>
              <w:t>. O Brasil é internacionalmente reconhecido pelos modelos de governança da internet do CGI e que inspirou também parcialmente a instituição do Comitê Gestor da Infraestrutura dos Dados Abertos (CG-INDA), conforme estabelecido na Instrução Normativa N. 4:</w:t>
            </w:r>
          </w:p>
          <w:p w:rsidR="00946739" w:rsidRDefault="00532EFA">
            <w:pPr>
              <w:spacing w:after="0" w:line="240" w:lineRule="auto"/>
            </w:pPr>
            <w:hyperlink r:id="rId7" w:history="1">
              <w:r w:rsidR="00B641EA">
                <w:rPr>
                  <w:rFonts w:eastAsia="Times New Roman" w:cs="Calibri"/>
                  <w:color w:val="000000"/>
                  <w:u w:val="single"/>
                  <w:lang w:eastAsia="pt-BR"/>
                </w:rPr>
                <w:t>http://wiki.dados.gov.br/GetFile.aspx?File=%2fGT1-Gest%c3%a3o%20e%20Normativo%2fNormas%2fIN%20SLTI%20MP%2004%202012%20-%20Institui%20a%20Infraestrutura%20Nacional%20de%20Dados%20Abertos.pdf</w:t>
              </w:r>
            </w:hyperlink>
          </w:p>
          <w:p w:rsidR="00946739" w:rsidRDefault="00946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B641EA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Anexo: decreto-modelo para política de dados abertos em estados e municípios</w:t>
            </w:r>
          </w:p>
        </w:tc>
      </w:tr>
      <w:tr w:rsidR="00946739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39" w:rsidRDefault="009467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946739" w:rsidRDefault="00946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46739" w:rsidRDefault="00946739"/>
    <w:sectPr w:rsidR="00946739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7C3" w:rsidRDefault="002047C3">
      <w:pPr>
        <w:spacing w:after="0" w:line="240" w:lineRule="auto"/>
      </w:pPr>
      <w:r>
        <w:separator/>
      </w:r>
    </w:p>
  </w:endnote>
  <w:endnote w:type="continuationSeparator" w:id="0">
    <w:p w:rsidR="002047C3" w:rsidRDefault="0020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7C3" w:rsidRDefault="002047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47C3" w:rsidRDefault="00204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8F7"/>
    <w:multiLevelType w:val="multilevel"/>
    <w:tmpl w:val="D2CA4A1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7C80FFF"/>
    <w:multiLevelType w:val="multilevel"/>
    <w:tmpl w:val="D304BB8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1DFE5599"/>
    <w:multiLevelType w:val="multilevel"/>
    <w:tmpl w:val="23DCF9D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4A264BE"/>
    <w:multiLevelType w:val="multilevel"/>
    <w:tmpl w:val="0CF46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56B4B69"/>
    <w:multiLevelType w:val="multilevel"/>
    <w:tmpl w:val="9E243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7646A65"/>
    <w:multiLevelType w:val="multilevel"/>
    <w:tmpl w:val="ED2C339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C3"/>
    <w:rsid w:val="002047C3"/>
    <w:rsid w:val="00532EFA"/>
    <w:rsid w:val="00537749"/>
    <w:rsid w:val="0062620F"/>
    <w:rsid w:val="00894292"/>
    <w:rsid w:val="00946739"/>
    <w:rsid w:val="00B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8209"/>
  <w15:docId w15:val="{3D0F63C6-C1D7-46CF-999B-7E8DB1C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dados.gov.br/GetFile.aspx?File=%2fGT1-Gest&#227;o%20e%20Normativo%2fNormas%2fIN%20SLTI%20MP%2004%202012%20-%20Institui%20a%20Infraestrutura%20Nacional%20de%20Dados%20Abert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 Carneiro Ary</dc:creator>
  <dc:description/>
  <cp:lastModifiedBy>Tamara Figueiroa Bakuzis</cp:lastModifiedBy>
  <cp:revision>4</cp:revision>
  <dcterms:created xsi:type="dcterms:W3CDTF">2020-01-06T14:47:00Z</dcterms:created>
  <dcterms:modified xsi:type="dcterms:W3CDTF">2020-02-21T13:47:00Z</dcterms:modified>
</cp:coreProperties>
</file>