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47" w:rsidRPr="00C77B47" w:rsidRDefault="00C77B47" w:rsidP="00C77B47">
      <w:pPr>
        <w:jc w:val="center"/>
        <w:rPr>
          <w:rFonts w:cstheme="minorHAnsi"/>
          <w:b/>
          <w:sz w:val="24"/>
          <w:szCs w:val="24"/>
        </w:rPr>
      </w:pPr>
      <w:r w:rsidRPr="00C77B47">
        <w:rPr>
          <w:rFonts w:cstheme="minorHAnsi"/>
          <w:b/>
          <w:sz w:val="24"/>
          <w:szCs w:val="24"/>
        </w:rPr>
        <w:t>ESTE DOCUMENTO É DE CARÁ</w:t>
      </w:r>
      <w:r w:rsidR="001B4F66">
        <w:rPr>
          <w:rFonts w:cstheme="minorHAnsi"/>
          <w:b/>
          <w:sz w:val="24"/>
          <w:szCs w:val="24"/>
        </w:rPr>
        <w:t xml:space="preserve">TER EXEMPLIFICATIVO, DESTINADO </w:t>
      </w:r>
      <w:r w:rsidRPr="00C77B47">
        <w:rPr>
          <w:rFonts w:cstheme="minorHAnsi"/>
          <w:b/>
          <w:sz w:val="24"/>
          <w:szCs w:val="24"/>
        </w:rPr>
        <w:t xml:space="preserve">A SUBSIDIAR OS ÓRGÃOS E ENTIDADES NA DEFINIÇÃO DE POLÍTICAS DE USO PRÓPRIAS, ADEQUADAS ÀS SUAS ESPECIFICIDADES, NA </w:t>
      </w:r>
      <w:r w:rsidR="00A93ABD">
        <w:rPr>
          <w:rFonts w:cstheme="minorHAnsi"/>
          <w:b/>
          <w:sz w:val="24"/>
          <w:szCs w:val="24"/>
        </w:rPr>
        <w:t>IMPLEMENTAÇÃO DO SISTEMA CGU-PJ</w:t>
      </w:r>
      <w:r w:rsidRPr="00C77B47">
        <w:rPr>
          <w:rFonts w:cstheme="minorHAnsi"/>
          <w:b/>
          <w:sz w:val="24"/>
          <w:szCs w:val="24"/>
        </w:rPr>
        <w:t xml:space="preserve">. </w:t>
      </w:r>
    </w:p>
    <w:p w:rsidR="001B4F66" w:rsidRDefault="001B4F66" w:rsidP="00C77B47">
      <w:pPr>
        <w:pStyle w:val="Corpodetexto2"/>
        <w:rPr>
          <w:rFonts w:asciiTheme="minorHAnsi" w:hAnsiTheme="minorHAnsi" w:cstheme="minorHAnsi"/>
          <w:color w:val="FF0000"/>
          <w:sz w:val="28"/>
          <w:szCs w:val="28"/>
        </w:rPr>
      </w:pPr>
    </w:p>
    <w:p w:rsidR="00C77B47" w:rsidRPr="001B4F66" w:rsidRDefault="00C77B47" w:rsidP="00C77B47">
      <w:pPr>
        <w:pStyle w:val="Corpodetexto2"/>
        <w:rPr>
          <w:rFonts w:asciiTheme="minorHAnsi" w:hAnsiTheme="minorHAnsi" w:cstheme="minorHAnsi"/>
          <w:sz w:val="28"/>
          <w:szCs w:val="28"/>
        </w:rPr>
      </w:pPr>
      <w:r w:rsidRPr="001B4F66">
        <w:rPr>
          <w:rFonts w:asciiTheme="minorHAnsi" w:hAnsiTheme="minorHAnsi" w:cstheme="minorHAnsi"/>
          <w:sz w:val="28"/>
          <w:szCs w:val="28"/>
        </w:rPr>
        <w:t>POLÍTICA DE USO</w:t>
      </w:r>
      <w:r w:rsidR="00DF3CAD" w:rsidRPr="001B4F66">
        <w:rPr>
          <w:rFonts w:asciiTheme="minorHAnsi" w:hAnsiTheme="minorHAnsi" w:cstheme="minorHAnsi"/>
          <w:sz w:val="28"/>
          <w:szCs w:val="28"/>
        </w:rPr>
        <w:t xml:space="preserve"> DO SISTEMA CGU-PJ</w:t>
      </w:r>
    </w:p>
    <w:p w:rsidR="00C77B47" w:rsidRPr="00974492" w:rsidRDefault="00C77B47" w:rsidP="00C77B47">
      <w:pPr>
        <w:pStyle w:val="Corpodetexto2"/>
        <w:rPr>
          <w:rFonts w:asciiTheme="minorHAnsi" w:hAnsiTheme="minorHAnsi" w:cstheme="minorHAnsi"/>
          <w:color w:val="FF0000"/>
          <w:sz w:val="28"/>
          <w:szCs w:val="28"/>
        </w:rPr>
      </w:pPr>
    </w:p>
    <w:p w:rsidR="00C77B47" w:rsidRPr="00974492" w:rsidRDefault="00C77B47" w:rsidP="00C77B47">
      <w:pPr>
        <w:pStyle w:val="Corpodetexto2"/>
        <w:rPr>
          <w:rFonts w:asciiTheme="minorHAnsi" w:hAnsiTheme="minorHAnsi" w:cstheme="minorHAnsi"/>
          <w:color w:val="FF0000"/>
          <w:sz w:val="28"/>
          <w:szCs w:val="28"/>
        </w:rPr>
      </w:pP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CAPÍTULO I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4"/>
          <w:szCs w:val="24"/>
        </w:rPr>
      </w:pPr>
      <w:r w:rsidRPr="00974492">
        <w:rPr>
          <w:rFonts w:cstheme="minorHAnsi"/>
          <w:b/>
          <w:spacing w:val="-2"/>
          <w:sz w:val="28"/>
          <w:szCs w:val="28"/>
        </w:rPr>
        <w:t>DA FINALIDADE</w:t>
      </w:r>
    </w:p>
    <w:p w:rsidR="00C77B47" w:rsidRPr="00C77B47" w:rsidRDefault="00C77B47" w:rsidP="00C77B47">
      <w:pPr>
        <w:jc w:val="center"/>
        <w:rPr>
          <w:rFonts w:cstheme="minorHAnsi"/>
          <w:b/>
          <w:spacing w:val="-2"/>
          <w:sz w:val="24"/>
        </w:rPr>
      </w:pPr>
    </w:p>
    <w:p w:rsidR="00C77B47" w:rsidRPr="00974492" w:rsidRDefault="00C77B47" w:rsidP="00C77B47">
      <w:pPr>
        <w:pStyle w:val="Cabealho"/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 xml:space="preserve">Art. 1º. </w:t>
      </w:r>
      <w:r w:rsidRPr="00974492">
        <w:rPr>
          <w:rFonts w:cstheme="minorHAnsi"/>
          <w:sz w:val="24"/>
          <w:szCs w:val="24"/>
        </w:rPr>
        <w:t>A Po</w:t>
      </w:r>
      <w:r w:rsidR="00A93ABD">
        <w:rPr>
          <w:rFonts w:cstheme="minorHAnsi"/>
          <w:sz w:val="24"/>
          <w:szCs w:val="24"/>
        </w:rPr>
        <w:t>lítica de Uso do Sistema CGU-PJ</w:t>
      </w:r>
      <w:r w:rsidRPr="00974492">
        <w:rPr>
          <w:rFonts w:cstheme="minorHAnsi"/>
          <w:sz w:val="24"/>
          <w:szCs w:val="24"/>
        </w:rPr>
        <w:t>, tem por o</w:t>
      </w:r>
      <w:r w:rsidR="00A93ABD">
        <w:rPr>
          <w:rFonts w:cstheme="minorHAnsi"/>
          <w:sz w:val="24"/>
          <w:szCs w:val="24"/>
        </w:rPr>
        <w:t xml:space="preserve">bjetivo estabelecer suas regras </w:t>
      </w:r>
      <w:r w:rsidRPr="00974492">
        <w:rPr>
          <w:rFonts w:cstheme="minorHAnsi"/>
          <w:sz w:val="24"/>
          <w:szCs w:val="24"/>
        </w:rPr>
        <w:t>de uso no gerenciamento</w:t>
      </w:r>
      <w:r w:rsidR="001B4F66">
        <w:rPr>
          <w:rFonts w:cstheme="minorHAnsi"/>
          <w:sz w:val="24"/>
          <w:szCs w:val="24"/>
        </w:rPr>
        <w:t xml:space="preserve">, no âmbito do </w:t>
      </w:r>
      <w:r w:rsidR="001B4F66">
        <w:rPr>
          <w:rFonts w:cstheme="minorHAnsi"/>
          <w:color w:val="FF0000"/>
          <w:sz w:val="24"/>
          <w:szCs w:val="24"/>
        </w:rPr>
        <w:t>Órgão/Entidade,</w:t>
      </w:r>
      <w:r w:rsidRPr="00974492">
        <w:rPr>
          <w:rFonts w:cstheme="minorHAnsi"/>
          <w:sz w:val="24"/>
          <w:szCs w:val="24"/>
        </w:rPr>
        <w:t xml:space="preserve"> </w:t>
      </w:r>
      <w:r w:rsidR="00A93ABD" w:rsidRPr="00974492">
        <w:rPr>
          <w:rFonts w:cstheme="minorHAnsi"/>
          <w:sz w:val="24"/>
          <w:szCs w:val="24"/>
        </w:rPr>
        <w:t xml:space="preserve">das informações </w:t>
      </w:r>
      <w:r w:rsidR="00A93ABD">
        <w:rPr>
          <w:rFonts w:cstheme="minorHAnsi"/>
          <w:sz w:val="24"/>
          <w:szCs w:val="24"/>
        </w:rPr>
        <w:t xml:space="preserve">relativas aos Processos Administrativos de Responsabilização (PAR) </w:t>
      </w:r>
      <w:r w:rsidR="00CF66BC">
        <w:rPr>
          <w:rFonts w:cstheme="minorHAnsi"/>
          <w:sz w:val="24"/>
          <w:szCs w:val="24"/>
        </w:rPr>
        <w:t xml:space="preserve">e </w:t>
      </w:r>
      <w:r w:rsidR="001B4F66">
        <w:rPr>
          <w:rFonts w:cstheme="minorHAnsi"/>
          <w:sz w:val="24"/>
          <w:szCs w:val="24"/>
        </w:rPr>
        <w:t xml:space="preserve">relativas às sanções que impliquem restrições ao direito de licitar ou contratar com a Administração, </w:t>
      </w:r>
      <w:r w:rsidRPr="00974492">
        <w:rPr>
          <w:rFonts w:cstheme="minorHAnsi"/>
          <w:sz w:val="24"/>
          <w:szCs w:val="24"/>
        </w:rPr>
        <w:t xml:space="preserve">consoante o disposto na </w:t>
      </w:r>
      <w:r w:rsidR="00341E51" w:rsidRPr="00341E51">
        <w:rPr>
          <w:rFonts w:cstheme="minorHAnsi"/>
          <w:sz w:val="24"/>
          <w:szCs w:val="24"/>
        </w:rPr>
        <w:t xml:space="preserve">Portaria </w:t>
      </w:r>
      <w:r w:rsidR="00341E51">
        <w:rPr>
          <w:rFonts w:cstheme="minorHAnsi"/>
          <w:sz w:val="24"/>
          <w:szCs w:val="24"/>
        </w:rPr>
        <w:t xml:space="preserve">CGU </w:t>
      </w:r>
      <w:r w:rsidR="00341E51" w:rsidRPr="00341E51">
        <w:rPr>
          <w:rFonts w:cstheme="minorHAnsi"/>
          <w:sz w:val="24"/>
          <w:szCs w:val="24"/>
        </w:rPr>
        <w:t>n° 1.196, de 29 de maio de 2017</w:t>
      </w:r>
      <w:r w:rsidR="00341E51">
        <w:rPr>
          <w:rFonts w:cstheme="minorHAnsi"/>
          <w:sz w:val="24"/>
          <w:szCs w:val="24"/>
        </w:rPr>
        <w:t xml:space="preserve"> e na</w:t>
      </w:r>
      <w:r w:rsidR="00341E51" w:rsidRPr="00341E51">
        <w:t xml:space="preserve"> </w:t>
      </w:r>
      <w:r w:rsidR="00341E51" w:rsidRPr="00341E51">
        <w:rPr>
          <w:rFonts w:cstheme="minorHAnsi"/>
          <w:sz w:val="24"/>
          <w:szCs w:val="24"/>
        </w:rPr>
        <w:t>Portaria nº 1.389, de 26 de junho de 2017</w:t>
      </w:r>
      <w:r w:rsidRPr="00974492">
        <w:rPr>
          <w:rFonts w:cstheme="minorHAnsi"/>
          <w:sz w:val="24"/>
          <w:szCs w:val="24"/>
        </w:rPr>
        <w:t xml:space="preserve">. </w:t>
      </w:r>
    </w:p>
    <w:p w:rsidR="00C77B47" w:rsidRPr="00C77B47" w:rsidRDefault="00C77B47" w:rsidP="00C77B47">
      <w:pPr>
        <w:pStyle w:val="Cabealho"/>
        <w:suppressAutoHyphens/>
        <w:spacing w:after="240"/>
        <w:ind w:firstLine="1418"/>
        <w:jc w:val="both"/>
        <w:rPr>
          <w:rFonts w:cstheme="minorHAnsi"/>
        </w:rPr>
      </w:pP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CAPÍTULO II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DO REGISTRO DE INFORMAÇÕES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</w:rPr>
      </w:pP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 xml:space="preserve">Art. 2º. São </w:t>
      </w:r>
      <w:r w:rsidR="00D90FF7">
        <w:rPr>
          <w:rFonts w:cstheme="minorHAnsi"/>
          <w:spacing w:val="-2"/>
          <w:sz w:val="24"/>
          <w:szCs w:val="24"/>
        </w:rPr>
        <w:t>obrigatoriamente registradas</w:t>
      </w:r>
      <w:r w:rsidR="00341E51">
        <w:rPr>
          <w:rFonts w:cstheme="minorHAnsi"/>
          <w:spacing w:val="-2"/>
          <w:sz w:val="24"/>
          <w:szCs w:val="24"/>
        </w:rPr>
        <w:t xml:space="preserve"> no Sistema CGU-PJ </w:t>
      </w:r>
      <w:r w:rsidR="00D90FF7">
        <w:rPr>
          <w:rFonts w:cstheme="minorHAnsi"/>
          <w:spacing w:val="-2"/>
          <w:sz w:val="24"/>
          <w:szCs w:val="24"/>
        </w:rPr>
        <w:t>as seguintes informações</w:t>
      </w:r>
      <w:r w:rsidR="00341E51">
        <w:rPr>
          <w:rFonts w:cstheme="minorHAnsi"/>
          <w:spacing w:val="-2"/>
          <w:sz w:val="24"/>
          <w:szCs w:val="24"/>
        </w:rPr>
        <w:t xml:space="preserve"> relativas</w:t>
      </w:r>
      <w:r w:rsidR="00D90FF7">
        <w:rPr>
          <w:rFonts w:cstheme="minorHAnsi"/>
          <w:spacing w:val="-2"/>
          <w:sz w:val="24"/>
          <w:szCs w:val="24"/>
        </w:rPr>
        <w:t xml:space="preserve"> </w:t>
      </w:r>
      <w:r w:rsidR="00D90FF7">
        <w:rPr>
          <w:rFonts w:cstheme="minorHAnsi"/>
          <w:sz w:val="24"/>
          <w:szCs w:val="24"/>
        </w:rPr>
        <w:t xml:space="preserve">a </w:t>
      </w:r>
      <w:r w:rsidR="00D90FF7" w:rsidRPr="00341E51">
        <w:rPr>
          <w:rFonts w:cstheme="minorHAnsi"/>
          <w:sz w:val="24"/>
          <w:szCs w:val="24"/>
        </w:rPr>
        <w:t>Processos Administrativos de Responsabilização</w:t>
      </w:r>
      <w:r w:rsidR="00D90FF7">
        <w:rPr>
          <w:rFonts w:cstheme="minorHAnsi"/>
          <w:sz w:val="24"/>
          <w:szCs w:val="24"/>
        </w:rPr>
        <w:t xml:space="preserve">, </w:t>
      </w:r>
      <w:r w:rsidR="00D90FF7" w:rsidRPr="00341E51">
        <w:rPr>
          <w:rFonts w:cstheme="minorHAnsi"/>
          <w:sz w:val="24"/>
          <w:szCs w:val="24"/>
        </w:rPr>
        <w:t xml:space="preserve">instaurados nos termos da Lei nº </w:t>
      </w:r>
      <w:r w:rsidR="00FB639D">
        <w:rPr>
          <w:rFonts w:cstheme="minorHAnsi"/>
          <w:sz w:val="24"/>
          <w:szCs w:val="24"/>
        </w:rPr>
        <w:t>12.846, de 1º de agosto de 2016</w:t>
      </w:r>
      <w:r w:rsidR="00D90FF7">
        <w:rPr>
          <w:rFonts w:cstheme="minorHAnsi"/>
          <w:sz w:val="24"/>
          <w:szCs w:val="24"/>
        </w:rPr>
        <w:t xml:space="preserve">, e a </w:t>
      </w:r>
      <w:r w:rsidR="00D90FF7" w:rsidRPr="00205DC1">
        <w:rPr>
          <w:rFonts w:cstheme="minorHAnsi"/>
          <w:szCs w:val="24"/>
        </w:rPr>
        <w:t xml:space="preserve">Investigações </w:t>
      </w:r>
      <w:r w:rsidR="00D90FF7" w:rsidRPr="00205DC1">
        <w:t>Preliminares</w:t>
      </w:r>
      <w:r w:rsidR="00D90FF7">
        <w:rPr>
          <w:rFonts w:cstheme="minorHAnsi"/>
          <w:sz w:val="24"/>
          <w:szCs w:val="24"/>
        </w:rPr>
        <w:t xml:space="preserve">, </w:t>
      </w:r>
      <w:r w:rsidR="00D90FF7" w:rsidRPr="00341E51">
        <w:rPr>
          <w:rFonts w:cstheme="minorHAnsi"/>
          <w:sz w:val="24"/>
          <w:szCs w:val="24"/>
        </w:rPr>
        <w:t xml:space="preserve">instaurados nos termos </w:t>
      </w:r>
      <w:r w:rsidR="00D90FF7">
        <w:t>Decreto nº 8.420</w:t>
      </w:r>
      <w:r w:rsidR="00FB639D">
        <w:t>, de 18 de março de 2015</w:t>
      </w:r>
      <w:r w:rsidR="00341E51">
        <w:rPr>
          <w:rFonts w:cstheme="minorHAnsi"/>
          <w:spacing w:val="-2"/>
          <w:sz w:val="24"/>
          <w:szCs w:val="24"/>
        </w:rPr>
        <w:t>: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 - instauração;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II - indiciamento, quando for o caso;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III - encaminhamento do processo para julgamento;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IV - julgamento;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V - eventuais anulações;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VI – eventuais reabilitações e registros de pagamento de multas;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lastRenderedPageBreak/>
        <w:t>VII - eventual interposição de recurso e respectiva decisão;</w:t>
      </w:r>
    </w:p>
    <w:p w:rsidR="00D90FF7" w:rsidRPr="00D90FF7" w:rsidRDefault="00D90FF7" w:rsidP="00D90FF7">
      <w:pPr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VIII – eventual instauração de revisão do processo e respectiva decisão; e</w:t>
      </w:r>
    </w:p>
    <w:p w:rsidR="00C77B47" w:rsidRDefault="00D90FF7" w:rsidP="00D90FF7">
      <w:pPr>
        <w:suppressAutoHyphens/>
        <w:spacing w:after="240"/>
        <w:ind w:firstLine="1418"/>
        <w:jc w:val="both"/>
        <w:rPr>
          <w:rFonts w:cstheme="minorHAnsi"/>
          <w:color w:val="FF0000"/>
          <w:szCs w:val="24"/>
        </w:rPr>
      </w:pPr>
      <w:r w:rsidRPr="00D90FF7">
        <w:rPr>
          <w:rFonts w:cstheme="minorHAnsi"/>
          <w:sz w:val="24"/>
          <w:szCs w:val="24"/>
        </w:rPr>
        <w:t>IX – eventual avocação pela CGU.</w:t>
      </w:r>
    </w:p>
    <w:p w:rsidR="00D90FF7" w:rsidRPr="00D90FF7" w:rsidRDefault="00C77B4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 xml:space="preserve">Art. 3º. </w:t>
      </w:r>
      <w:r w:rsidR="00D90FF7" w:rsidRPr="00974492">
        <w:rPr>
          <w:rFonts w:cstheme="minorHAnsi"/>
          <w:spacing w:val="-2"/>
          <w:sz w:val="24"/>
          <w:szCs w:val="24"/>
        </w:rPr>
        <w:t xml:space="preserve">São </w:t>
      </w:r>
      <w:r w:rsidR="00D90FF7">
        <w:rPr>
          <w:rFonts w:cstheme="minorHAnsi"/>
          <w:spacing w:val="-2"/>
          <w:sz w:val="24"/>
          <w:szCs w:val="24"/>
        </w:rPr>
        <w:t xml:space="preserve">obrigatoriamente registradas no Sistema CGU-PJ as seguintes informações relativas </w:t>
      </w:r>
      <w:r w:rsidR="00D90FF7">
        <w:rPr>
          <w:rFonts w:cstheme="minorHAnsi"/>
          <w:sz w:val="24"/>
          <w:szCs w:val="24"/>
        </w:rPr>
        <w:t xml:space="preserve">a </w:t>
      </w:r>
      <w:r w:rsidR="00D90FF7" w:rsidRPr="00D90FF7">
        <w:rPr>
          <w:rFonts w:cstheme="minorHAnsi"/>
          <w:sz w:val="24"/>
          <w:szCs w:val="24"/>
        </w:rPr>
        <w:t>penalidades aplicadas a pessoas físicas ou jurídicas que impliquem restrição ao direito de contratar ou licitar com a Administração Pública</w:t>
      </w:r>
      <w:r w:rsidR="00FB639D">
        <w:rPr>
          <w:rFonts w:cstheme="minorHAnsi"/>
          <w:sz w:val="24"/>
          <w:szCs w:val="24"/>
        </w:rPr>
        <w:t>, em atenção ao</w:t>
      </w:r>
      <w:r w:rsidR="00FB639D" w:rsidRPr="00FB639D">
        <w:rPr>
          <w:rFonts w:cstheme="minorHAnsi"/>
          <w:sz w:val="24"/>
          <w:szCs w:val="24"/>
        </w:rPr>
        <w:t xml:space="preserve"> artigo 23</w:t>
      </w:r>
      <w:r w:rsidR="00FB639D">
        <w:rPr>
          <w:rFonts w:cstheme="minorHAnsi"/>
          <w:sz w:val="24"/>
          <w:szCs w:val="24"/>
        </w:rPr>
        <w:t>,</w:t>
      </w:r>
      <w:r w:rsidR="00FB639D" w:rsidRPr="00FB639D">
        <w:rPr>
          <w:rFonts w:cstheme="minorHAnsi"/>
          <w:sz w:val="24"/>
          <w:szCs w:val="24"/>
        </w:rPr>
        <w:t xml:space="preserve"> da Lei nº 12.846/2013</w:t>
      </w:r>
      <w:r w:rsidR="00D90FF7" w:rsidRPr="00D90FF7">
        <w:rPr>
          <w:rFonts w:cstheme="minorHAnsi"/>
          <w:sz w:val="24"/>
          <w:szCs w:val="24"/>
        </w:rPr>
        <w:t>:</w:t>
      </w:r>
    </w:p>
    <w:p w:rsidR="00D90FF7" w:rsidRPr="00D90FF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 - decisão sancionadora; e</w:t>
      </w:r>
    </w:p>
    <w:p w:rsidR="00C77B47" w:rsidRPr="00974492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D90FF7">
        <w:rPr>
          <w:rFonts w:cstheme="minorHAnsi"/>
          <w:sz w:val="24"/>
          <w:szCs w:val="24"/>
        </w:rPr>
        <w:t>II - decisões de natureza administrativa ou judicial que impliquem alterações nos efeitos da sanção mencionada no inciso I.</w:t>
      </w:r>
    </w:p>
    <w:p w:rsidR="00D90FF7" w:rsidRPr="00D90FF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Art. 4</w:t>
      </w:r>
      <w:r w:rsidRPr="00974492">
        <w:rPr>
          <w:rFonts w:cstheme="minorHAnsi"/>
          <w:spacing w:val="-2"/>
          <w:sz w:val="24"/>
          <w:szCs w:val="24"/>
        </w:rPr>
        <w:t xml:space="preserve">º. </w:t>
      </w:r>
      <w:r w:rsidRPr="00D90FF7">
        <w:rPr>
          <w:rFonts w:cstheme="minorHAnsi"/>
          <w:spacing w:val="-2"/>
          <w:sz w:val="24"/>
          <w:szCs w:val="24"/>
        </w:rPr>
        <w:t>Os registros de informação no CGU-PJ deverão ocorrer em até:</w:t>
      </w:r>
    </w:p>
    <w:p w:rsidR="00D90FF7" w:rsidRPr="00D90FF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D90FF7">
        <w:rPr>
          <w:rFonts w:cstheme="minorHAnsi"/>
          <w:spacing w:val="-2"/>
          <w:sz w:val="24"/>
          <w:szCs w:val="24"/>
        </w:rPr>
        <w:t xml:space="preserve">I – 5 (cinco) dias após a aplicação, quando relativas às sanções que impliquem </w:t>
      </w:r>
      <w:r w:rsidR="00B0382A">
        <w:rPr>
          <w:rFonts w:cstheme="minorHAnsi"/>
          <w:spacing w:val="-2"/>
          <w:sz w:val="24"/>
          <w:szCs w:val="24"/>
        </w:rPr>
        <w:t>restrição ao direito</w:t>
      </w:r>
      <w:r w:rsidRPr="00D90FF7">
        <w:rPr>
          <w:rFonts w:cstheme="minorHAnsi"/>
          <w:spacing w:val="-2"/>
          <w:sz w:val="24"/>
          <w:szCs w:val="24"/>
        </w:rPr>
        <w:t xml:space="preserve"> de licitar ou contratar com a Administração Pública;</w:t>
      </w:r>
    </w:p>
    <w:p w:rsidR="00D90FF7" w:rsidRPr="00D90FF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D90FF7">
        <w:rPr>
          <w:rFonts w:cstheme="minorHAnsi"/>
          <w:spacing w:val="-2"/>
          <w:sz w:val="24"/>
          <w:szCs w:val="24"/>
        </w:rPr>
        <w:t>II – 30 (trinta) dias, quando relativas a juízo de admissibilidade, instauração ou encaminhamento para julgamento de PAR ou IP; e</w:t>
      </w:r>
    </w:p>
    <w:p w:rsidR="00C77B4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D90FF7">
        <w:rPr>
          <w:rFonts w:cstheme="minorHAnsi"/>
          <w:spacing w:val="-2"/>
          <w:sz w:val="24"/>
          <w:szCs w:val="24"/>
        </w:rPr>
        <w:t>III – 5 (cinco) dias, quando relativas a julgamentos ou outras decisões que impliquem alterações nas sanções aplicadas no âmbito de PAR ou IP.</w:t>
      </w:r>
    </w:p>
    <w:p w:rsidR="00D90FF7" w:rsidRDefault="00D90FF7" w:rsidP="00D90FF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Art. 5</w:t>
      </w:r>
      <w:r w:rsidRPr="00974492">
        <w:rPr>
          <w:rFonts w:cstheme="minorHAnsi"/>
          <w:spacing w:val="-2"/>
          <w:sz w:val="24"/>
          <w:szCs w:val="24"/>
        </w:rPr>
        <w:t>º.</w:t>
      </w:r>
      <w:r>
        <w:rPr>
          <w:rFonts w:cstheme="minorHAnsi"/>
          <w:spacing w:val="-2"/>
          <w:sz w:val="24"/>
          <w:szCs w:val="24"/>
        </w:rPr>
        <w:t xml:space="preserve">  Para o cumprimento dos prazos previstos no Art. 4</w:t>
      </w:r>
      <w:r w:rsidRPr="00974492">
        <w:rPr>
          <w:rFonts w:cstheme="minorHAnsi"/>
          <w:spacing w:val="-2"/>
          <w:sz w:val="24"/>
          <w:szCs w:val="24"/>
        </w:rPr>
        <w:t>º</w:t>
      </w:r>
      <w:r w:rsidR="00AC462C">
        <w:rPr>
          <w:rFonts w:cstheme="minorHAnsi"/>
          <w:spacing w:val="-2"/>
          <w:sz w:val="24"/>
          <w:szCs w:val="24"/>
        </w:rPr>
        <w:t>, a</w:t>
      </w:r>
      <w:r>
        <w:rPr>
          <w:rFonts w:cstheme="minorHAnsi"/>
          <w:spacing w:val="-2"/>
          <w:sz w:val="24"/>
          <w:szCs w:val="24"/>
        </w:rPr>
        <w:t xml:space="preserve"> autoridade </w:t>
      </w:r>
      <w:r w:rsidR="00AC462C">
        <w:rPr>
          <w:rFonts w:cstheme="minorHAnsi"/>
          <w:spacing w:val="-2"/>
          <w:sz w:val="24"/>
          <w:szCs w:val="24"/>
        </w:rPr>
        <w:t>que praticar ou que tomar ciência dos atos revistos nos artigos 2</w:t>
      </w:r>
      <w:r w:rsidR="00AC462C" w:rsidRPr="00974492">
        <w:rPr>
          <w:rFonts w:cstheme="minorHAnsi"/>
          <w:spacing w:val="-2"/>
          <w:sz w:val="24"/>
          <w:szCs w:val="24"/>
        </w:rPr>
        <w:t>º</w:t>
      </w:r>
      <w:r w:rsidR="00AC462C">
        <w:rPr>
          <w:rFonts w:cstheme="minorHAnsi"/>
          <w:spacing w:val="-2"/>
          <w:sz w:val="24"/>
          <w:szCs w:val="24"/>
        </w:rPr>
        <w:t xml:space="preserve"> e 3</w:t>
      </w:r>
      <w:r w:rsidR="00AC462C" w:rsidRPr="00974492">
        <w:rPr>
          <w:rFonts w:cstheme="minorHAnsi"/>
          <w:spacing w:val="-2"/>
          <w:sz w:val="24"/>
          <w:szCs w:val="24"/>
        </w:rPr>
        <w:t>º</w:t>
      </w:r>
      <w:r w:rsidR="00AC462C">
        <w:rPr>
          <w:rFonts w:cstheme="minorHAnsi"/>
          <w:spacing w:val="-2"/>
          <w:sz w:val="24"/>
          <w:szCs w:val="24"/>
        </w:rPr>
        <w:t xml:space="preserve"> d</w:t>
      </w:r>
      <w:bookmarkStart w:id="0" w:name="_GoBack"/>
      <w:bookmarkEnd w:id="0"/>
      <w:r w:rsidR="00AC462C">
        <w:rPr>
          <w:rFonts w:cstheme="minorHAnsi"/>
          <w:spacing w:val="-2"/>
          <w:sz w:val="24"/>
          <w:szCs w:val="24"/>
        </w:rPr>
        <w:t xml:space="preserve">everá remeter informações suficientes ao seu registro para a </w:t>
      </w:r>
      <w:r w:rsidR="00AC462C" w:rsidRPr="00AC462C">
        <w:rPr>
          <w:rFonts w:cstheme="minorHAnsi"/>
          <w:color w:val="FF0000"/>
          <w:spacing w:val="-2"/>
          <w:sz w:val="24"/>
          <w:szCs w:val="24"/>
        </w:rPr>
        <w:t>Corregedoria Seccional</w:t>
      </w:r>
      <w:r w:rsidR="00FB639D">
        <w:rPr>
          <w:rFonts w:cstheme="minorHAnsi"/>
          <w:color w:val="FF0000"/>
          <w:spacing w:val="-2"/>
          <w:sz w:val="24"/>
          <w:szCs w:val="24"/>
        </w:rPr>
        <w:t>,</w:t>
      </w:r>
      <w:r w:rsidR="00AC462C" w:rsidRPr="00AC462C">
        <w:rPr>
          <w:rFonts w:cstheme="minorHAnsi"/>
          <w:color w:val="FF0000"/>
          <w:spacing w:val="-2"/>
          <w:sz w:val="24"/>
          <w:szCs w:val="24"/>
        </w:rPr>
        <w:t xml:space="preserve"> </w:t>
      </w:r>
      <w:r w:rsidR="00AC462C">
        <w:rPr>
          <w:rFonts w:cstheme="minorHAnsi"/>
          <w:spacing w:val="-2"/>
          <w:sz w:val="24"/>
          <w:szCs w:val="24"/>
        </w:rPr>
        <w:t xml:space="preserve">no prazo de </w:t>
      </w:r>
      <w:r w:rsidR="00AC462C" w:rsidRPr="00AC462C">
        <w:rPr>
          <w:rFonts w:cstheme="minorHAnsi"/>
          <w:color w:val="FF0000"/>
          <w:spacing w:val="-2"/>
          <w:sz w:val="24"/>
          <w:szCs w:val="24"/>
        </w:rPr>
        <w:t xml:space="preserve">15 (quinze) </w:t>
      </w:r>
      <w:r w:rsidR="00FB639D">
        <w:rPr>
          <w:rFonts w:cstheme="minorHAnsi"/>
          <w:spacing w:val="-2"/>
          <w:sz w:val="24"/>
          <w:szCs w:val="24"/>
        </w:rPr>
        <w:t>dias</w:t>
      </w:r>
      <w:r w:rsidR="00AC462C">
        <w:rPr>
          <w:rFonts w:cstheme="minorHAnsi"/>
          <w:spacing w:val="-2"/>
          <w:sz w:val="24"/>
          <w:szCs w:val="24"/>
        </w:rPr>
        <w:t xml:space="preserve"> quando da instauração de novo procedimento</w:t>
      </w:r>
      <w:r w:rsidR="00FB639D">
        <w:rPr>
          <w:rFonts w:cstheme="minorHAnsi"/>
          <w:spacing w:val="-2"/>
          <w:sz w:val="24"/>
          <w:szCs w:val="24"/>
        </w:rPr>
        <w:t>,</w:t>
      </w:r>
      <w:r w:rsidR="00AC462C">
        <w:rPr>
          <w:rFonts w:cstheme="minorHAnsi"/>
          <w:spacing w:val="-2"/>
          <w:sz w:val="24"/>
          <w:szCs w:val="24"/>
        </w:rPr>
        <w:t xml:space="preserve"> e de </w:t>
      </w:r>
      <w:r w:rsidR="00AC462C" w:rsidRPr="00AC462C">
        <w:rPr>
          <w:rFonts w:cstheme="minorHAnsi"/>
          <w:color w:val="FF0000"/>
          <w:spacing w:val="-2"/>
          <w:sz w:val="24"/>
          <w:szCs w:val="24"/>
        </w:rPr>
        <w:t xml:space="preserve">2 (dois) </w:t>
      </w:r>
      <w:r w:rsidR="00AC462C">
        <w:rPr>
          <w:rFonts w:cstheme="minorHAnsi"/>
          <w:spacing w:val="-2"/>
          <w:sz w:val="24"/>
          <w:szCs w:val="24"/>
        </w:rPr>
        <w:t>dias nos demais casos.</w:t>
      </w:r>
    </w:p>
    <w:p w:rsidR="00692F53" w:rsidRPr="00C77B47" w:rsidRDefault="002A73AB" w:rsidP="002A73AB">
      <w:pPr>
        <w:pStyle w:val="Cabealho"/>
        <w:tabs>
          <w:tab w:val="left" w:pos="1418"/>
        </w:tabs>
        <w:suppressAutoHyphens/>
        <w:spacing w:after="240"/>
        <w:jc w:val="both"/>
        <w:rPr>
          <w:rFonts w:cstheme="minorHAnsi"/>
          <w:spacing w:val="-2"/>
        </w:rPr>
      </w:pPr>
      <w:r w:rsidRPr="00974492">
        <w:rPr>
          <w:rFonts w:cstheme="minorHAnsi"/>
          <w:color w:val="FF0000"/>
          <w:spacing w:val="-2"/>
          <w:sz w:val="24"/>
          <w:szCs w:val="24"/>
        </w:rPr>
        <w:t>OBS:</w:t>
      </w:r>
      <w:r>
        <w:rPr>
          <w:rFonts w:cstheme="minorHAnsi"/>
          <w:color w:val="FF0000"/>
          <w:spacing w:val="-2"/>
          <w:sz w:val="24"/>
          <w:szCs w:val="24"/>
        </w:rPr>
        <w:t xml:space="preserve"> neste tópico devem ser explicitadas regras de encaminhamento de informação para </w:t>
      </w:r>
      <w:r w:rsidR="00626B27">
        <w:rPr>
          <w:rFonts w:cstheme="minorHAnsi"/>
          <w:color w:val="FF0000"/>
          <w:spacing w:val="-2"/>
          <w:sz w:val="24"/>
          <w:szCs w:val="24"/>
        </w:rPr>
        <w:t xml:space="preserve">a unidade responsável pelo seu </w:t>
      </w:r>
      <w:r>
        <w:rPr>
          <w:rFonts w:cstheme="minorHAnsi"/>
          <w:color w:val="FF0000"/>
          <w:spacing w:val="-2"/>
          <w:sz w:val="24"/>
          <w:szCs w:val="24"/>
        </w:rPr>
        <w:t xml:space="preserve">registro, sobretudo nos órgãos e entidades </w:t>
      </w:r>
      <w:r w:rsidR="00B0382A">
        <w:rPr>
          <w:rFonts w:cstheme="minorHAnsi"/>
          <w:color w:val="FF0000"/>
          <w:spacing w:val="-2"/>
          <w:sz w:val="24"/>
          <w:szCs w:val="24"/>
        </w:rPr>
        <w:t>em que os registros serão realizados por unidade distinta daquela que pratica os atos propriamente ditos.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CAPÍTULO III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DO ACESSO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</w:rPr>
      </w:pPr>
    </w:p>
    <w:p w:rsidR="00C77B47" w:rsidRPr="00974492" w:rsidRDefault="00AC462C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Art. 6</w:t>
      </w:r>
      <w:r w:rsidR="00C77B47" w:rsidRPr="00974492">
        <w:rPr>
          <w:rFonts w:cstheme="minorHAnsi"/>
          <w:spacing w:val="-2"/>
          <w:sz w:val="24"/>
          <w:szCs w:val="24"/>
        </w:rPr>
        <w:t>º. Compete ao Coordenador do Sistema CGU-</w:t>
      </w:r>
      <w:r w:rsidR="00341E51">
        <w:rPr>
          <w:rFonts w:cstheme="minorHAnsi"/>
          <w:spacing w:val="-2"/>
          <w:sz w:val="24"/>
          <w:szCs w:val="24"/>
        </w:rPr>
        <w:t>PJ</w:t>
      </w:r>
      <w:r w:rsidR="00C77B47" w:rsidRPr="00974492">
        <w:rPr>
          <w:rFonts w:cstheme="minorHAnsi"/>
          <w:spacing w:val="-2"/>
          <w:sz w:val="24"/>
          <w:szCs w:val="24"/>
        </w:rPr>
        <w:t xml:space="preserve"> no âmbito 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>do Órgão/Pasta</w:t>
      </w:r>
      <w:r w:rsidR="00C77B47" w:rsidRPr="00974492">
        <w:rPr>
          <w:rFonts w:cstheme="minorHAnsi"/>
          <w:spacing w:val="-2"/>
          <w:sz w:val="24"/>
          <w:szCs w:val="24"/>
        </w:rPr>
        <w:t xml:space="preserve">, </w:t>
      </w:r>
      <w:r w:rsidR="0037638C">
        <w:rPr>
          <w:rFonts w:cstheme="minorHAnsi"/>
          <w:spacing w:val="-2"/>
          <w:sz w:val="24"/>
          <w:szCs w:val="24"/>
        </w:rPr>
        <w:t>definir</w:t>
      </w:r>
      <w:r w:rsidR="00C77B47" w:rsidRPr="00974492">
        <w:rPr>
          <w:rFonts w:cstheme="minorHAnsi"/>
          <w:spacing w:val="-2"/>
          <w:sz w:val="24"/>
          <w:szCs w:val="24"/>
        </w:rPr>
        <w:t xml:space="preserve"> os servidores que terão permissão de acesso ao Sistema e</w:t>
      </w:r>
      <w:r w:rsidR="009A7B97">
        <w:rPr>
          <w:rFonts w:cstheme="minorHAnsi"/>
          <w:spacing w:val="-2"/>
          <w:sz w:val="24"/>
          <w:szCs w:val="24"/>
        </w:rPr>
        <w:t xml:space="preserve"> ao seu ambiente de treinamento no perfil</w:t>
      </w:r>
      <w:r w:rsidR="00C77B47" w:rsidRPr="00974492">
        <w:rPr>
          <w:rFonts w:cstheme="minorHAnsi"/>
          <w:spacing w:val="-2"/>
          <w:sz w:val="24"/>
          <w:szCs w:val="24"/>
        </w:rPr>
        <w:t xml:space="preserve"> </w:t>
      </w:r>
      <w:r w:rsidR="009A7B97">
        <w:rPr>
          <w:rFonts w:cstheme="minorHAnsi"/>
          <w:spacing w:val="-2"/>
          <w:sz w:val="24"/>
          <w:szCs w:val="24"/>
        </w:rPr>
        <w:t>de Administrador, bem como os respectivos</w:t>
      </w:r>
      <w:r w:rsidR="0037638C" w:rsidRPr="0037638C">
        <w:rPr>
          <w:rFonts w:cstheme="minorHAnsi"/>
          <w:spacing w:val="-2"/>
          <w:sz w:val="24"/>
          <w:szCs w:val="24"/>
        </w:rPr>
        <w:t xml:space="preserve"> níveis hierárquicos de acesso</w:t>
      </w:r>
      <w:r w:rsidR="00C77B47" w:rsidRPr="00974492">
        <w:rPr>
          <w:rFonts w:cstheme="minorHAnsi"/>
          <w:spacing w:val="-2"/>
          <w:sz w:val="24"/>
          <w:szCs w:val="24"/>
        </w:rPr>
        <w:t>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lastRenderedPageBreak/>
        <w:t xml:space="preserve">Art. 7º. Os servidores que compõem a </w:t>
      </w:r>
      <w:r w:rsidR="009A7B97">
        <w:rPr>
          <w:rFonts w:cstheme="minorHAnsi"/>
          <w:color w:val="FF0000"/>
          <w:spacing w:val="-2"/>
          <w:sz w:val="24"/>
          <w:szCs w:val="24"/>
        </w:rPr>
        <w:t>Corregedoria Seccional</w:t>
      </w:r>
      <w:r w:rsidRPr="00974492">
        <w:rPr>
          <w:rFonts w:cstheme="minorHAnsi"/>
          <w:spacing w:val="-2"/>
          <w:sz w:val="24"/>
          <w:szCs w:val="24"/>
        </w:rPr>
        <w:t xml:space="preserve"> </w:t>
      </w:r>
      <w:r w:rsidRPr="00974492">
        <w:rPr>
          <w:rFonts w:cstheme="minorHAnsi"/>
          <w:color w:val="FF0000"/>
          <w:spacing w:val="-2"/>
          <w:sz w:val="24"/>
          <w:szCs w:val="24"/>
        </w:rPr>
        <w:t>do Órgão/Pasta</w:t>
      </w:r>
      <w:r w:rsidRPr="00974492">
        <w:rPr>
          <w:rFonts w:cstheme="minorHAnsi"/>
          <w:spacing w:val="-2"/>
          <w:sz w:val="24"/>
          <w:szCs w:val="24"/>
        </w:rPr>
        <w:t xml:space="preserve"> terão permissão de acesso ao Sistema CGU-</w:t>
      </w:r>
      <w:r w:rsidR="009A7B97">
        <w:rPr>
          <w:rFonts w:cstheme="minorHAnsi"/>
          <w:spacing w:val="-2"/>
          <w:sz w:val="24"/>
          <w:szCs w:val="24"/>
        </w:rPr>
        <w:t>PJ</w:t>
      </w:r>
      <w:r w:rsidRPr="00974492">
        <w:rPr>
          <w:rFonts w:cstheme="minorHAnsi"/>
          <w:spacing w:val="-2"/>
          <w:sz w:val="24"/>
          <w:szCs w:val="24"/>
        </w:rPr>
        <w:t xml:space="preserve"> no perfil usuário cadastrador, com nível hierárquico </w:t>
      </w:r>
      <w:r w:rsidRPr="00974492">
        <w:rPr>
          <w:rFonts w:cstheme="minorHAnsi"/>
          <w:color w:val="FF0000"/>
          <w:spacing w:val="-2"/>
          <w:sz w:val="24"/>
          <w:szCs w:val="24"/>
        </w:rPr>
        <w:t>Órgão/Pasta (nível máximo de acesso)</w:t>
      </w:r>
      <w:r w:rsidRPr="00974492">
        <w:rPr>
          <w:rFonts w:cstheme="minorHAnsi"/>
          <w:spacing w:val="-2"/>
          <w:sz w:val="24"/>
          <w:szCs w:val="24"/>
        </w:rPr>
        <w:t>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>Art. 8º. Aos servidores com permissão de aces</w:t>
      </w:r>
      <w:r w:rsidR="00A522E9">
        <w:rPr>
          <w:rFonts w:cstheme="minorHAnsi"/>
          <w:spacing w:val="-2"/>
          <w:sz w:val="24"/>
          <w:szCs w:val="24"/>
        </w:rPr>
        <w:t>so ao Sistema CGU-</w:t>
      </w:r>
      <w:r w:rsidR="000C3A6F">
        <w:rPr>
          <w:rFonts w:cstheme="minorHAnsi"/>
          <w:spacing w:val="-2"/>
          <w:sz w:val="24"/>
          <w:szCs w:val="24"/>
        </w:rPr>
        <w:t>PJ</w:t>
      </w:r>
      <w:r w:rsidR="00A522E9">
        <w:rPr>
          <w:rFonts w:cstheme="minorHAnsi"/>
          <w:spacing w:val="-2"/>
          <w:sz w:val="24"/>
          <w:szCs w:val="24"/>
        </w:rPr>
        <w:t>, nos perfi</w:t>
      </w:r>
      <w:r w:rsidRPr="00974492">
        <w:rPr>
          <w:rFonts w:cstheme="minorHAnsi"/>
          <w:spacing w:val="-2"/>
          <w:sz w:val="24"/>
          <w:szCs w:val="24"/>
        </w:rPr>
        <w:t>s usuário cadastrador ou usuário consulta, será conferida permissão de acesso ao ambiente de</w:t>
      </w:r>
      <w:r w:rsidR="00AC462C">
        <w:rPr>
          <w:rFonts w:cstheme="minorHAnsi"/>
          <w:spacing w:val="-2"/>
          <w:sz w:val="24"/>
          <w:szCs w:val="24"/>
        </w:rPr>
        <w:t xml:space="preserve"> treinamento do Sistema CGU-</w:t>
      </w:r>
      <w:r w:rsidR="000C3A6F">
        <w:rPr>
          <w:rFonts w:cstheme="minorHAnsi"/>
          <w:spacing w:val="-2"/>
          <w:sz w:val="24"/>
          <w:szCs w:val="24"/>
        </w:rPr>
        <w:t>PJ</w:t>
      </w:r>
      <w:r w:rsidRPr="00974492">
        <w:rPr>
          <w:rFonts w:cstheme="minorHAnsi"/>
          <w:spacing w:val="-2"/>
          <w:sz w:val="24"/>
          <w:szCs w:val="24"/>
        </w:rPr>
        <w:t>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 xml:space="preserve">Parágrafo único. </w:t>
      </w:r>
      <w:r w:rsidRPr="00974492">
        <w:rPr>
          <w:rFonts w:cstheme="minorHAnsi"/>
          <w:sz w:val="24"/>
          <w:szCs w:val="24"/>
        </w:rPr>
        <w:t>O nível hierárquico concedido ao servidor poderá ser alterado mediante solicitação do mesmo, com aprovação do Coordenador do Sistema no Órgão/Pasta.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>Art. 9º. Não será concedida permissão de acesso ao Sistema CGU-</w:t>
      </w:r>
      <w:r w:rsidR="000C3A6F">
        <w:rPr>
          <w:rFonts w:cstheme="minorHAnsi"/>
          <w:spacing w:val="-2"/>
          <w:sz w:val="24"/>
          <w:szCs w:val="24"/>
        </w:rPr>
        <w:t>PJ</w:t>
      </w:r>
      <w:r w:rsidRPr="00974492">
        <w:rPr>
          <w:rFonts w:cstheme="minorHAnsi"/>
          <w:spacing w:val="-2"/>
          <w:sz w:val="24"/>
          <w:szCs w:val="24"/>
        </w:rPr>
        <w:t xml:space="preserve"> para funcionários terceirizados, contratados temporariamente ou estagiários.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spacing w:val="-2"/>
        </w:rPr>
      </w:pP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C77B47">
        <w:rPr>
          <w:rFonts w:cstheme="minorHAnsi"/>
          <w:spacing w:val="-2"/>
        </w:rPr>
        <w:t xml:space="preserve"> </w:t>
      </w:r>
      <w:r w:rsidRPr="00974492">
        <w:rPr>
          <w:rFonts w:cstheme="minorHAnsi"/>
          <w:b/>
          <w:spacing w:val="-2"/>
          <w:sz w:val="28"/>
          <w:szCs w:val="28"/>
        </w:rPr>
        <w:t>CAPÍTULO IV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DA HABILITAÇÃO DE ACESSO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</w:rPr>
      </w:pPr>
    </w:p>
    <w:p w:rsidR="00C77B47" w:rsidRPr="00974492" w:rsidRDefault="00790884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Art. 10</w:t>
      </w:r>
      <w:r w:rsidR="009A7B97">
        <w:rPr>
          <w:rFonts w:cstheme="minorHAnsi"/>
          <w:spacing w:val="-2"/>
          <w:sz w:val="24"/>
          <w:szCs w:val="24"/>
        </w:rPr>
        <w:t>. As solicitações de acesso ao S</w:t>
      </w:r>
      <w:r w:rsidR="00C77B47" w:rsidRPr="00974492">
        <w:rPr>
          <w:rFonts w:cstheme="minorHAnsi"/>
          <w:spacing w:val="-2"/>
          <w:sz w:val="24"/>
          <w:szCs w:val="24"/>
        </w:rPr>
        <w:t xml:space="preserve">istema se darão por meio 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>de formulário eletrônico de habilitação a ser encaminhado ao Administrador do Sistema CGU-</w:t>
      </w:r>
      <w:r w:rsidR="00AC462C">
        <w:rPr>
          <w:rFonts w:cstheme="minorHAnsi"/>
          <w:color w:val="FF0000"/>
          <w:spacing w:val="-2"/>
          <w:sz w:val="24"/>
          <w:szCs w:val="24"/>
        </w:rPr>
        <w:t>PJ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 xml:space="preserve"> no âmb</w:t>
      </w:r>
      <w:r w:rsidR="00AC462C">
        <w:rPr>
          <w:rFonts w:cstheme="minorHAnsi"/>
          <w:color w:val="FF0000"/>
          <w:spacing w:val="-2"/>
          <w:sz w:val="24"/>
          <w:szCs w:val="24"/>
        </w:rPr>
        <w:t>ito do Órgão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>.</w:t>
      </w:r>
    </w:p>
    <w:p w:rsidR="00C77B47" w:rsidRPr="00974492" w:rsidRDefault="00181035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Art. 11</w:t>
      </w:r>
      <w:r w:rsidR="00C77B47" w:rsidRPr="00974492">
        <w:rPr>
          <w:rFonts w:cstheme="minorHAnsi"/>
          <w:spacing w:val="-2"/>
          <w:sz w:val="24"/>
          <w:szCs w:val="24"/>
        </w:rPr>
        <w:t>. A concessão de acesso ao Sistema CGU-</w:t>
      </w:r>
      <w:r w:rsidR="00AC462C">
        <w:rPr>
          <w:rFonts w:cstheme="minorHAnsi"/>
          <w:spacing w:val="-2"/>
          <w:sz w:val="24"/>
          <w:szCs w:val="24"/>
        </w:rPr>
        <w:t>PJ</w:t>
      </w:r>
      <w:r w:rsidR="00C77B47" w:rsidRPr="00974492">
        <w:rPr>
          <w:rFonts w:cstheme="minorHAnsi"/>
          <w:spacing w:val="-2"/>
          <w:sz w:val="24"/>
          <w:szCs w:val="24"/>
        </w:rPr>
        <w:t xml:space="preserve"> </w:t>
      </w:r>
      <w:r w:rsidR="00AC462C">
        <w:rPr>
          <w:rFonts w:cstheme="minorHAnsi"/>
          <w:spacing w:val="-2"/>
          <w:sz w:val="24"/>
          <w:szCs w:val="24"/>
        </w:rPr>
        <w:t>e a seu ambiente de treinamento</w:t>
      </w:r>
      <w:r w:rsidR="00C77B47" w:rsidRPr="00974492">
        <w:rPr>
          <w:rFonts w:cstheme="minorHAnsi"/>
          <w:spacing w:val="-2"/>
          <w:sz w:val="24"/>
          <w:szCs w:val="24"/>
        </w:rPr>
        <w:t xml:space="preserve"> 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>necessita de prévia autorização do Coordenador do Sistema CGU-</w:t>
      </w:r>
      <w:r w:rsidR="00AC462C">
        <w:rPr>
          <w:rFonts w:cstheme="minorHAnsi"/>
          <w:color w:val="FF0000"/>
          <w:spacing w:val="-2"/>
          <w:sz w:val="24"/>
          <w:szCs w:val="24"/>
        </w:rPr>
        <w:t>PJ</w:t>
      </w:r>
      <w:r w:rsidR="00C77B47" w:rsidRPr="00974492">
        <w:rPr>
          <w:rFonts w:cstheme="minorHAnsi"/>
          <w:color w:val="FF0000"/>
          <w:spacing w:val="-2"/>
          <w:sz w:val="24"/>
          <w:szCs w:val="24"/>
        </w:rPr>
        <w:t xml:space="preserve"> no âmbito do Órgão e da chefia imediata do servidor solicitante</w:t>
      </w:r>
      <w:r w:rsidR="00C77B47" w:rsidRPr="00974492">
        <w:rPr>
          <w:rFonts w:cstheme="minorHAnsi"/>
          <w:spacing w:val="-2"/>
          <w:sz w:val="24"/>
          <w:szCs w:val="24"/>
        </w:rPr>
        <w:t>.</w:t>
      </w:r>
    </w:p>
    <w:p w:rsidR="00C77B47" w:rsidRDefault="00C77B47" w:rsidP="00C77B47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 w:rsidRPr="00974492">
        <w:rPr>
          <w:rFonts w:cstheme="minorHAnsi"/>
          <w:spacing w:val="-2"/>
          <w:sz w:val="24"/>
          <w:szCs w:val="24"/>
        </w:rPr>
        <w:t xml:space="preserve">§ 1º. É facultada ao </w:t>
      </w:r>
      <w:r w:rsidRPr="00974492">
        <w:rPr>
          <w:rFonts w:cstheme="minorHAnsi"/>
          <w:color w:val="FF0000"/>
          <w:spacing w:val="-2"/>
          <w:sz w:val="24"/>
          <w:szCs w:val="24"/>
        </w:rPr>
        <w:t>Coordenador do Sistema CGU-</w:t>
      </w:r>
      <w:r w:rsidR="000C3A6F">
        <w:rPr>
          <w:rFonts w:cstheme="minorHAnsi"/>
          <w:color w:val="FF0000"/>
          <w:spacing w:val="-2"/>
          <w:sz w:val="24"/>
          <w:szCs w:val="24"/>
        </w:rPr>
        <w:t>PJ</w:t>
      </w:r>
      <w:r w:rsidRPr="00974492">
        <w:rPr>
          <w:rFonts w:cstheme="minorHAnsi"/>
          <w:color w:val="FF0000"/>
          <w:spacing w:val="-2"/>
          <w:sz w:val="24"/>
          <w:szCs w:val="24"/>
        </w:rPr>
        <w:t xml:space="preserve"> no âmbito do Órgão</w:t>
      </w:r>
      <w:r w:rsidRPr="00974492">
        <w:rPr>
          <w:rFonts w:cstheme="minorHAnsi"/>
          <w:spacing w:val="-2"/>
          <w:sz w:val="24"/>
          <w:szCs w:val="24"/>
        </w:rPr>
        <w:t xml:space="preserve"> a imposição de restrição de acesso ao sistema.</w:t>
      </w:r>
    </w:p>
    <w:p w:rsidR="00790884" w:rsidRPr="00974492" w:rsidRDefault="00790884" w:rsidP="00790884">
      <w:pPr>
        <w:pStyle w:val="Cabealho"/>
        <w:tabs>
          <w:tab w:val="left" w:pos="1418"/>
        </w:tabs>
        <w:suppressAutoHyphens/>
        <w:spacing w:after="240"/>
        <w:ind w:firstLine="1418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>§ 2</w:t>
      </w:r>
      <w:r w:rsidRPr="00974492">
        <w:rPr>
          <w:rFonts w:cstheme="minorHAnsi"/>
          <w:spacing w:val="-2"/>
          <w:sz w:val="24"/>
          <w:szCs w:val="24"/>
        </w:rPr>
        <w:t xml:space="preserve">º. </w:t>
      </w:r>
      <w:r>
        <w:rPr>
          <w:rFonts w:cstheme="minorHAnsi"/>
          <w:spacing w:val="-2"/>
          <w:sz w:val="24"/>
          <w:szCs w:val="24"/>
        </w:rPr>
        <w:t xml:space="preserve">O </w:t>
      </w:r>
      <w:r w:rsidRPr="00974492">
        <w:rPr>
          <w:rFonts w:cstheme="minorHAnsi"/>
          <w:color w:val="FF0000"/>
          <w:spacing w:val="-2"/>
          <w:sz w:val="24"/>
          <w:szCs w:val="24"/>
        </w:rPr>
        <w:t>Coordenador do Sistema CGU-</w:t>
      </w:r>
      <w:r>
        <w:rPr>
          <w:rFonts w:cstheme="minorHAnsi"/>
          <w:color w:val="FF0000"/>
          <w:spacing w:val="-2"/>
          <w:sz w:val="24"/>
          <w:szCs w:val="24"/>
        </w:rPr>
        <w:t>PJ</w:t>
      </w:r>
      <w:r w:rsidRPr="00974492">
        <w:rPr>
          <w:rFonts w:cstheme="minorHAnsi"/>
          <w:color w:val="FF0000"/>
          <w:spacing w:val="-2"/>
          <w:sz w:val="24"/>
          <w:szCs w:val="24"/>
        </w:rPr>
        <w:t xml:space="preserve"> no âmbito do Órgão</w:t>
      </w:r>
      <w:r>
        <w:rPr>
          <w:rFonts w:cstheme="minorHAnsi"/>
          <w:spacing w:val="-2"/>
          <w:sz w:val="24"/>
          <w:szCs w:val="24"/>
        </w:rPr>
        <w:t xml:space="preserve"> avaliará</w:t>
      </w:r>
      <w:r w:rsidR="00DC7718">
        <w:rPr>
          <w:rFonts w:cstheme="minorHAnsi"/>
          <w:spacing w:val="-2"/>
          <w:sz w:val="24"/>
          <w:szCs w:val="24"/>
        </w:rPr>
        <w:t>,</w:t>
      </w:r>
      <w:r>
        <w:rPr>
          <w:rFonts w:cstheme="minorHAnsi"/>
          <w:spacing w:val="-2"/>
          <w:sz w:val="24"/>
          <w:szCs w:val="24"/>
        </w:rPr>
        <w:t xml:space="preserve"> </w:t>
      </w:r>
      <w:r w:rsidR="00DC7718">
        <w:rPr>
          <w:rFonts w:cstheme="minorHAnsi"/>
          <w:spacing w:val="-2"/>
          <w:sz w:val="24"/>
          <w:szCs w:val="24"/>
        </w:rPr>
        <w:t>quando do pedido de acesso, o perfil de usuário e o nível hierárquico solicitados</w:t>
      </w:r>
      <w:r w:rsidRPr="00974492">
        <w:rPr>
          <w:rFonts w:cstheme="minorHAnsi"/>
          <w:spacing w:val="-2"/>
          <w:sz w:val="24"/>
          <w:szCs w:val="24"/>
        </w:rPr>
        <w:t>.</w:t>
      </w: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spacing w:after="240"/>
        <w:jc w:val="both"/>
        <w:rPr>
          <w:rFonts w:cstheme="minorHAnsi"/>
          <w:color w:val="FF0000"/>
          <w:spacing w:val="-2"/>
          <w:sz w:val="24"/>
          <w:szCs w:val="24"/>
        </w:rPr>
      </w:pPr>
      <w:r w:rsidRPr="00974492">
        <w:rPr>
          <w:rFonts w:cstheme="minorHAnsi"/>
          <w:color w:val="FF0000"/>
          <w:spacing w:val="-2"/>
          <w:sz w:val="24"/>
          <w:szCs w:val="24"/>
        </w:rPr>
        <w:t>OBS: Se o Órgão não dispuser de normativo que discipline a utilização dos recursos de Tecnologia de Informação, poderá incluir menção à: obrigatoriedade, por parte dos dirigentes de cada unidade, de imediata comunicação por escrito ao Administrador Principal do Sistema CGU-</w:t>
      </w:r>
      <w:r w:rsidR="000C3A6F">
        <w:rPr>
          <w:rFonts w:cstheme="minorHAnsi"/>
          <w:color w:val="FF0000"/>
          <w:spacing w:val="-2"/>
          <w:sz w:val="24"/>
          <w:szCs w:val="24"/>
        </w:rPr>
        <w:t>PJ</w:t>
      </w:r>
      <w:r w:rsidRPr="00974492">
        <w:rPr>
          <w:rFonts w:cstheme="minorHAnsi"/>
          <w:color w:val="FF0000"/>
          <w:spacing w:val="-2"/>
          <w:sz w:val="24"/>
          <w:szCs w:val="24"/>
        </w:rPr>
        <w:t xml:space="preserve"> acerca do afastamento, desligamento, aposentadoria ou movimentação de usuários lotados em seus setores, para fins de bloqueio de acesso ao sistema. O mesmo também poderá ser estendido a usuários que respondam a procedimento disciplinar.  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</w:rPr>
      </w:pPr>
    </w:p>
    <w:p w:rsidR="00C77B47" w:rsidRPr="00974492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t>CAPÍTULO IV</w:t>
      </w:r>
    </w:p>
    <w:p w:rsidR="0037638C" w:rsidRPr="0037638C" w:rsidRDefault="00C77B47" w:rsidP="0037638C">
      <w:pPr>
        <w:pStyle w:val="Cabealho"/>
        <w:tabs>
          <w:tab w:val="left" w:pos="1418"/>
        </w:tabs>
        <w:suppressAutoHyphens/>
        <w:jc w:val="center"/>
        <w:rPr>
          <w:rFonts w:cstheme="minorHAnsi"/>
          <w:b/>
          <w:spacing w:val="-2"/>
          <w:sz w:val="28"/>
          <w:szCs w:val="28"/>
        </w:rPr>
      </w:pPr>
      <w:r w:rsidRPr="00974492">
        <w:rPr>
          <w:rFonts w:cstheme="minorHAnsi"/>
          <w:b/>
          <w:spacing w:val="-2"/>
          <w:sz w:val="28"/>
          <w:szCs w:val="28"/>
        </w:rPr>
        <w:lastRenderedPageBreak/>
        <w:t>DISPOSIÇÕES FINAIS</w:t>
      </w:r>
    </w:p>
    <w:p w:rsidR="00C77B47" w:rsidRPr="00C77B47" w:rsidRDefault="00C77B47" w:rsidP="00C77B47">
      <w:pPr>
        <w:pStyle w:val="Cabealho"/>
        <w:tabs>
          <w:tab w:val="left" w:pos="1418"/>
        </w:tabs>
        <w:suppressAutoHyphens/>
        <w:jc w:val="center"/>
        <w:rPr>
          <w:rFonts w:cstheme="minorHAnsi"/>
          <w:spacing w:val="-2"/>
        </w:rPr>
      </w:pPr>
    </w:p>
    <w:p w:rsidR="0037638C" w:rsidRDefault="00AC462C" w:rsidP="00C77B47">
      <w:pPr>
        <w:pStyle w:val="Recuodecorpodetexto"/>
        <w:rPr>
          <w:rFonts w:asciiTheme="minorHAnsi" w:hAnsiTheme="minorHAnsi" w:cstheme="minorHAnsi"/>
        </w:rPr>
      </w:pPr>
      <w:r>
        <w:rPr>
          <w:rFonts w:cstheme="minorHAnsi"/>
          <w:spacing w:val="-2"/>
          <w:szCs w:val="24"/>
        </w:rPr>
        <w:t>Art. 12</w:t>
      </w:r>
      <w:r w:rsidRPr="0037638C">
        <w:rPr>
          <w:rFonts w:asciiTheme="minorHAnsi" w:hAnsiTheme="minorHAnsi" w:cstheme="minorHAnsi"/>
        </w:rPr>
        <w:t xml:space="preserve"> </w:t>
      </w:r>
      <w:r w:rsidR="0037638C" w:rsidRPr="0037638C">
        <w:rPr>
          <w:rFonts w:asciiTheme="minorHAnsi" w:hAnsiTheme="minorHAnsi" w:cstheme="minorHAnsi"/>
        </w:rPr>
        <w:t xml:space="preserve">A utilização do CGU-PJ deverá observar, além do Termo de Uso, os Materiais de Apoio divulgados no Portal </w:t>
      </w:r>
      <w:r w:rsidR="006E571A">
        <w:rPr>
          <w:rFonts w:asciiTheme="minorHAnsi" w:hAnsiTheme="minorHAnsi" w:cstheme="minorHAnsi"/>
        </w:rPr>
        <w:t xml:space="preserve">do Ministério da Transparência </w:t>
      </w:r>
      <w:r w:rsidR="0037638C" w:rsidRPr="0037638C">
        <w:rPr>
          <w:rFonts w:asciiTheme="minorHAnsi" w:hAnsiTheme="minorHAnsi" w:cstheme="minorHAnsi"/>
        </w:rPr>
        <w:t>e Controladoria-Geral da União na Internet.</w:t>
      </w:r>
    </w:p>
    <w:p w:rsidR="00C77B47" w:rsidRPr="00C77B47" w:rsidRDefault="006E571A" w:rsidP="00C77B47">
      <w:pPr>
        <w:pStyle w:val="Recuode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13</w:t>
      </w:r>
      <w:r w:rsidR="00C77B47" w:rsidRPr="00C77B47">
        <w:rPr>
          <w:rFonts w:asciiTheme="minorHAnsi" w:hAnsiTheme="minorHAnsi" w:cstheme="minorHAnsi"/>
        </w:rPr>
        <w:t>. Os servidores que tenham acesso</w:t>
      </w:r>
      <w:r>
        <w:rPr>
          <w:rFonts w:asciiTheme="minorHAnsi" w:hAnsiTheme="minorHAnsi" w:cstheme="minorHAnsi"/>
        </w:rPr>
        <w:t xml:space="preserve"> às informações registradas no S</w:t>
      </w:r>
      <w:r w:rsidR="00C77B47" w:rsidRPr="00C77B47">
        <w:rPr>
          <w:rFonts w:asciiTheme="minorHAnsi" w:hAnsiTheme="minorHAnsi" w:cstheme="minorHAnsi"/>
        </w:rPr>
        <w:t>istema, ou que delas façam uso, deve</w:t>
      </w:r>
      <w:r>
        <w:rPr>
          <w:rFonts w:asciiTheme="minorHAnsi" w:hAnsiTheme="minorHAnsi" w:cstheme="minorHAnsi"/>
        </w:rPr>
        <w:t>rão zelar pela sua integridade e confidencialidade.</w:t>
      </w:r>
    </w:p>
    <w:p w:rsidR="00C77B47" w:rsidRPr="006E571A" w:rsidRDefault="00181035" w:rsidP="00C77B47">
      <w:pPr>
        <w:pStyle w:val="Corpodetexto"/>
        <w:suppressAutoHyphens/>
        <w:spacing w:after="240"/>
        <w:ind w:firstLine="14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14</w:t>
      </w:r>
      <w:r w:rsidR="00C77B47" w:rsidRPr="006E571A">
        <w:rPr>
          <w:rFonts w:asciiTheme="minorHAnsi" w:hAnsiTheme="minorHAnsi" w:cstheme="minorHAnsi"/>
        </w:rPr>
        <w:t xml:space="preserve">. O descumprimento das disposições da </w:t>
      </w:r>
      <w:r w:rsidR="006E571A" w:rsidRPr="006E571A">
        <w:rPr>
          <w:rFonts w:asciiTheme="minorHAnsi" w:hAnsiTheme="minorHAnsi" w:cstheme="minorHAnsi"/>
          <w:szCs w:val="24"/>
        </w:rPr>
        <w:t xml:space="preserve">Portaria CGU </w:t>
      </w:r>
      <w:r w:rsidR="006E571A">
        <w:rPr>
          <w:rFonts w:asciiTheme="minorHAnsi" w:hAnsiTheme="minorHAnsi" w:cstheme="minorHAnsi"/>
          <w:szCs w:val="24"/>
        </w:rPr>
        <w:t>n° 1.196/</w:t>
      </w:r>
      <w:r w:rsidR="006E571A" w:rsidRPr="006E571A">
        <w:rPr>
          <w:rFonts w:asciiTheme="minorHAnsi" w:hAnsiTheme="minorHAnsi" w:cstheme="minorHAnsi"/>
          <w:szCs w:val="24"/>
        </w:rPr>
        <w:t>2017</w:t>
      </w:r>
      <w:r w:rsidR="006E571A">
        <w:rPr>
          <w:rFonts w:asciiTheme="minorHAnsi" w:hAnsiTheme="minorHAnsi" w:cstheme="minorHAnsi"/>
          <w:szCs w:val="24"/>
        </w:rPr>
        <w:t>, d</w:t>
      </w:r>
      <w:r w:rsidR="006E571A" w:rsidRPr="006E571A">
        <w:rPr>
          <w:rFonts w:asciiTheme="minorHAnsi" w:hAnsiTheme="minorHAnsi" w:cstheme="minorHAnsi"/>
          <w:szCs w:val="24"/>
        </w:rPr>
        <w:t>a</w:t>
      </w:r>
      <w:r w:rsidR="006E571A" w:rsidRPr="006E571A">
        <w:rPr>
          <w:rFonts w:asciiTheme="minorHAnsi" w:hAnsiTheme="minorHAnsi"/>
        </w:rPr>
        <w:t xml:space="preserve"> </w:t>
      </w:r>
      <w:r w:rsidR="006E571A" w:rsidRPr="006E571A">
        <w:rPr>
          <w:rFonts w:asciiTheme="minorHAnsi" w:hAnsiTheme="minorHAnsi" w:cstheme="minorHAnsi"/>
          <w:szCs w:val="24"/>
        </w:rPr>
        <w:t>Portaria nº 1.389</w:t>
      </w:r>
      <w:r w:rsidR="006E571A">
        <w:rPr>
          <w:rFonts w:asciiTheme="minorHAnsi" w:hAnsiTheme="minorHAnsi" w:cstheme="minorHAnsi"/>
        </w:rPr>
        <w:t>/2017,</w:t>
      </w:r>
      <w:r w:rsidR="00C77B47" w:rsidRPr="006E571A">
        <w:rPr>
          <w:rFonts w:asciiTheme="minorHAnsi" w:hAnsiTheme="minorHAnsi" w:cstheme="minorHAnsi"/>
        </w:rPr>
        <w:t xml:space="preserve"> desta Política de Uso ou dos manuais do Sistema CGU-</w:t>
      </w:r>
      <w:r w:rsidR="006E571A" w:rsidRPr="006E571A">
        <w:rPr>
          <w:rFonts w:asciiTheme="minorHAnsi" w:hAnsiTheme="minorHAnsi" w:cstheme="minorHAnsi"/>
        </w:rPr>
        <w:t>PJ</w:t>
      </w:r>
      <w:r w:rsidR="00C77B47" w:rsidRPr="006E571A">
        <w:rPr>
          <w:rFonts w:asciiTheme="minorHAnsi" w:hAnsiTheme="minorHAnsi" w:cstheme="minorHAnsi"/>
        </w:rPr>
        <w:t>, sujeitará os responsáveis às sanções previstas em lei.</w:t>
      </w:r>
    </w:p>
    <w:p w:rsidR="00C77B47" w:rsidRPr="00C77B47" w:rsidRDefault="00181035" w:rsidP="00C77B47">
      <w:pPr>
        <w:suppressAutoHyphens/>
        <w:spacing w:after="240"/>
        <w:ind w:firstLine="1418"/>
        <w:jc w:val="both"/>
        <w:rPr>
          <w:rFonts w:cstheme="minorHAnsi"/>
          <w:sz w:val="24"/>
        </w:rPr>
      </w:pPr>
      <w:r>
        <w:rPr>
          <w:rFonts w:cstheme="minorHAnsi"/>
          <w:spacing w:val="-2"/>
          <w:sz w:val="24"/>
        </w:rPr>
        <w:t>Art. 15</w:t>
      </w:r>
      <w:r w:rsidR="00C77B47" w:rsidRPr="00C77B47">
        <w:rPr>
          <w:rFonts w:cstheme="minorHAnsi"/>
          <w:spacing w:val="-2"/>
          <w:sz w:val="24"/>
        </w:rPr>
        <w:t xml:space="preserve">. </w:t>
      </w:r>
      <w:r w:rsidR="00C77B47" w:rsidRPr="00C77B47">
        <w:rPr>
          <w:rFonts w:cstheme="minorHAnsi"/>
          <w:snapToGrid w:val="0"/>
          <w:sz w:val="24"/>
        </w:rPr>
        <w:t xml:space="preserve">Os casos omissos e as dúvidas surgidas na aplicação da presente Política de Uso serão dirimidos pelo </w:t>
      </w:r>
      <w:r w:rsidR="00C77B47" w:rsidRPr="00C77B47">
        <w:rPr>
          <w:rFonts w:cstheme="minorHAnsi"/>
          <w:color w:val="FF0000"/>
          <w:spacing w:val="-2"/>
          <w:sz w:val="24"/>
        </w:rPr>
        <w:t>Coordenador do Sistema CGU-</w:t>
      </w:r>
      <w:r w:rsidR="006E571A">
        <w:rPr>
          <w:rFonts w:cstheme="minorHAnsi"/>
          <w:color w:val="FF0000"/>
          <w:spacing w:val="-2"/>
          <w:sz w:val="24"/>
        </w:rPr>
        <w:t>PJ</w:t>
      </w:r>
      <w:r w:rsidR="00C77B47" w:rsidRPr="00C77B47">
        <w:rPr>
          <w:rFonts w:cstheme="minorHAnsi"/>
          <w:color w:val="FF0000"/>
          <w:spacing w:val="-2"/>
          <w:sz w:val="24"/>
        </w:rPr>
        <w:t xml:space="preserve"> no âmbito do Órgão/Pasta</w:t>
      </w:r>
      <w:r w:rsidR="00C77B47" w:rsidRPr="00C77B47">
        <w:rPr>
          <w:rFonts w:cstheme="minorHAnsi"/>
          <w:snapToGrid w:val="0"/>
          <w:sz w:val="24"/>
        </w:rPr>
        <w:t>.</w:t>
      </w:r>
    </w:p>
    <w:p w:rsidR="00C77B47" w:rsidRDefault="00C77B47" w:rsidP="00EE4D1E">
      <w:pPr>
        <w:rPr>
          <w:sz w:val="24"/>
          <w:szCs w:val="24"/>
        </w:rPr>
      </w:pPr>
    </w:p>
    <w:p w:rsidR="00C77B47" w:rsidRPr="00A82C90" w:rsidRDefault="00C77B47" w:rsidP="00EE4D1E">
      <w:pPr>
        <w:rPr>
          <w:sz w:val="24"/>
          <w:szCs w:val="24"/>
        </w:rPr>
      </w:pPr>
    </w:p>
    <w:sectPr w:rsidR="00C77B47" w:rsidRPr="00A82C90" w:rsidSect="00EE4D1E">
      <w:headerReference w:type="default" r:id="rId7"/>
      <w:pgSz w:w="11906" w:h="16838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17" w:rsidRDefault="00F27417" w:rsidP="00541235">
      <w:pPr>
        <w:spacing w:after="0" w:line="240" w:lineRule="auto"/>
      </w:pPr>
      <w:r>
        <w:separator/>
      </w:r>
    </w:p>
  </w:endnote>
  <w:endnote w:type="continuationSeparator" w:id="0">
    <w:p w:rsidR="00F27417" w:rsidRDefault="00F27417" w:rsidP="0054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17" w:rsidRDefault="00F27417" w:rsidP="00541235">
      <w:pPr>
        <w:spacing w:after="0" w:line="240" w:lineRule="auto"/>
      </w:pPr>
      <w:r>
        <w:separator/>
      </w:r>
    </w:p>
  </w:footnote>
  <w:footnote w:type="continuationSeparator" w:id="0">
    <w:p w:rsidR="00F27417" w:rsidRDefault="00F27417" w:rsidP="0054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F66" w:rsidRDefault="001B4F66" w:rsidP="00DA0241">
    <w:pPr>
      <w:spacing w:after="0" w:line="240" w:lineRule="auto"/>
      <w:rPr>
        <w:rFonts w:cstheme="minorHAnsi"/>
        <w:i/>
        <w:color w:val="002543"/>
        <w:sz w:val="24"/>
        <w:szCs w:val="24"/>
      </w:rPr>
    </w:pPr>
  </w:p>
  <w:p w:rsidR="001B4F66" w:rsidRDefault="001B4F66" w:rsidP="00DA0241">
    <w:pPr>
      <w:spacing w:after="0" w:line="240" w:lineRule="auto"/>
      <w:rPr>
        <w:rFonts w:cstheme="minorHAnsi"/>
        <w:i/>
        <w:color w:val="002543"/>
        <w:sz w:val="24"/>
        <w:szCs w:val="24"/>
      </w:rPr>
    </w:pPr>
    <w:r w:rsidRPr="00A70331">
      <w:rPr>
        <w:rFonts w:cstheme="minorHAnsi"/>
        <w:b/>
        <w:noProof/>
        <w:color w:val="002543"/>
        <w:sz w:val="44"/>
        <w:szCs w:val="44"/>
        <w:lang w:eastAsia="pt-BR"/>
      </w:rPr>
      <w:drawing>
        <wp:anchor distT="0" distB="0" distL="114300" distR="114300" simplePos="0" relativeHeight="251668480" behindDoc="1" locked="0" layoutInCell="1" allowOverlap="1" wp14:anchorId="04D90239" wp14:editId="1436FC3B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899160" cy="899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0241" w:rsidRDefault="00DA0241" w:rsidP="00DA0241">
    <w:pPr>
      <w:spacing w:after="0" w:line="240" w:lineRule="auto"/>
      <w:rPr>
        <w:rFonts w:cstheme="minorHAnsi"/>
        <w:i/>
        <w:color w:val="002543"/>
        <w:sz w:val="24"/>
        <w:szCs w:val="24"/>
      </w:rPr>
    </w:pPr>
  </w:p>
  <w:p w:rsidR="00DA0241" w:rsidRDefault="00DA0241">
    <w:pPr>
      <w:pStyle w:val="Cabealho"/>
    </w:pPr>
  </w:p>
  <w:p w:rsidR="00A45993" w:rsidRDefault="00A45993">
    <w:pPr>
      <w:pStyle w:val="Cabealho"/>
    </w:pPr>
  </w:p>
  <w:p w:rsidR="001B4F66" w:rsidRDefault="001B4F66">
    <w:pPr>
      <w:pStyle w:val="Cabealho"/>
    </w:pPr>
  </w:p>
  <w:p w:rsidR="001B4F66" w:rsidRDefault="001B4F66">
    <w:pPr>
      <w:pStyle w:val="Cabealho"/>
    </w:pPr>
  </w:p>
  <w:p w:rsidR="001B4F66" w:rsidRDefault="001B4F66" w:rsidP="001B4F66">
    <w:pPr>
      <w:pStyle w:val="Cabealho"/>
      <w:jc w:val="center"/>
    </w:pPr>
    <w:r w:rsidRPr="001B4F66">
      <w:t>M</w:t>
    </w:r>
    <w:r w:rsidRPr="001B4F66">
      <w:rPr>
        <w:b/>
      </w:rPr>
      <w:t>INISTÉRIO DA TRANSPARÊNCIA E CONTROLADORIA-GERAL DA UNIÃO</w:t>
    </w:r>
  </w:p>
  <w:p w:rsidR="001B4F66" w:rsidRDefault="001B4F66" w:rsidP="001B4F66">
    <w:pPr>
      <w:pStyle w:val="Cabealho"/>
      <w:jc w:val="center"/>
    </w:pPr>
    <w:r>
      <w:t>Corregedoria-Geral da União</w:t>
    </w:r>
  </w:p>
  <w:p w:rsidR="001B4F66" w:rsidRDefault="001B4F66">
    <w:pPr>
      <w:pStyle w:val="Cabealho"/>
    </w:pPr>
  </w:p>
  <w:p w:rsidR="001B4F66" w:rsidRDefault="001B4F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3D"/>
    <w:rsid w:val="000C3A6F"/>
    <w:rsid w:val="000F595B"/>
    <w:rsid w:val="00181035"/>
    <w:rsid w:val="001B4F66"/>
    <w:rsid w:val="00205DC1"/>
    <w:rsid w:val="002579F7"/>
    <w:rsid w:val="00264C1D"/>
    <w:rsid w:val="002A73AB"/>
    <w:rsid w:val="00341E51"/>
    <w:rsid w:val="0037638C"/>
    <w:rsid w:val="003B5827"/>
    <w:rsid w:val="003C2982"/>
    <w:rsid w:val="003E4B4D"/>
    <w:rsid w:val="00530F21"/>
    <w:rsid w:val="00532478"/>
    <w:rsid w:val="00541235"/>
    <w:rsid w:val="005C53C1"/>
    <w:rsid w:val="005E2318"/>
    <w:rsid w:val="00604211"/>
    <w:rsid w:val="00626B27"/>
    <w:rsid w:val="006331CA"/>
    <w:rsid w:val="00692F53"/>
    <w:rsid w:val="006E571A"/>
    <w:rsid w:val="00711A06"/>
    <w:rsid w:val="007641A8"/>
    <w:rsid w:val="00790884"/>
    <w:rsid w:val="007D363D"/>
    <w:rsid w:val="008660EF"/>
    <w:rsid w:val="00974492"/>
    <w:rsid w:val="009A7B97"/>
    <w:rsid w:val="009D65E0"/>
    <w:rsid w:val="00A45993"/>
    <w:rsid w:val="00A522E9"/>
    <w:rsid w:val="00A70331"/>
    <w:rsid w:val="00A82C90"/>
    <w:rsid w:val="00A93ABD"/>
    <w:rsid w:val="00AC462C"/>
    <w:rsid w:val="00B0382A"/>
    <w:rsid w:val="00C77B47"/>
    <w:rsid w:val="00CA571D"/>
    <w:rsid w:val="00CF66BC"/>
    <w:rsid w:val="00D2144E"/>
    <w:rsid w:val="00D90FF7"/>
    <w:rsid w:val="00DA0241"/>
    <w:rsid w:val="00DC7718"/>
    <w:rsid w:val="00DE1334"/>
    <w:rsid w:val="00DF3CAD"/>
    <w:rsid w:val="00E97D51"/>
    <w:rsid w:val="00EE4D1E"/>
    <w:rsid w:val="00F27417"/>
    <w:rsid w:val="00FB639D"/>
    <w:rsid w:val="00FC2928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D8467"/>
  <w15:docId w15:val="{7E70CF64-08BC-4728-8D96-9FF7D9C0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qFormat/>
    <w:rsid w:val="00C77B4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235"/>
  </w:style>
  <w:style w:type="paragraph" w:styleId="Rodap">
    <w:name w:val="footer"/>
    <w:basedOn w:val="Normal"/>
    <w:link w:val="Rodap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235"/>
  </w:style>
  <w:style w:type="paragraph" w:styleId="Textodebalo">
    <w:name w:val="Balloon Text"/>
    <w:basedOn w:val="Normal"/>
    <w:link w:val="TextodebaloChar"/>
    <w:uiPriority w:val="99"/>
    <w:semiHidden/>
    <w:unhideWhenUsed/>
    <w:rsid w:val="0025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9F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rsid w:val="00C77B4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77B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77B47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C77B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C77B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77B47"/>
    <w:pPr>
      <w:suppressAutoHyphens/>
      <w:spacing w:after="24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77B4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5382C-D895-494D-A20C-28DA2C90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930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Nogueira Hernandes</dc:creator>
  <cp:lastModifiedBy>Armando de Nardi Neto</cp:lastModifiedBy>
  <cp:revision>10</cp:revision>
  <cp:lastPrinted>2015-04-17T14:35:00Z</cp:lastPrinted>
  <dcterms:created xsi:type="dcterms:W3CDTF">2017-07-13T19:00:00Z</dcterms:created>
  <dcterms:modified xsi:type="dcterms:W3CDTF">2017-07-14T18:05:00Z</dcterms:modified>
</cp:coreProperties>
</file>