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741" w:rsidRPr="00D1097A" w:rsidRDefault="008037E7" w:rsidP="00B56E11">
      <w:pPr>
        <w:rPr>
          <w:rFonts w:asciiTheme="minorHAnsi" w:hAnsiTheme="minorHAnsi" w:cstheme="minorHAnsi"/>
          <w:b/>
          <w:sz w:val="28"/>
          <w:lang w:val="pt-BR"/>
        </w:rPr>
      </w:pPr>
      <w:r w:rsidRPr="00D1097A">
        <w:rPr>
          <w:rFonts w:asciiTheme="minorHAnsi" w:hAnsiTheme="minorHAnsi" w:cstheme="minorHAnsi"/>
          <w:b/>
          <w:sz w:val="28"/>
          <w:lang w:val="pt-BR"/>
        </w:rPr>
        <w:t>Propostas de Indicadores Gerenciais da UAIG</w:t>
      </w:r>
    </w:p>
    <w:p w:rsidR="008037E7" w:rsidRPr="00D1097A" w:rsidRDefault="008037E7">
      <w:pPr>
        <w:rPr>
          <w:lang w:val="pt-BR"/>
        </w:rPr>
      </w:pPr>
    </w:p>
    <w:p w:rsidR="008037E7" w:rsidRPr="00D1097A" w:rsidRDefault="008037E7">
      <w:pPr>
        <w:rPr>
          <w:lang w:val="pt-BR"/>
        </w:rPr>
      </w:pPr>
    </w:p>
    <w:tbl>
      <w:tblPr>
        <w:tblStyle w:val="Tabelacomgrade"/>
        <w:tblW w:w="130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7229"/>
      </w:tblGrid>
      <w:tr w:rsidR="008037E7" w:rsidRPr="008037E7" w:rsidTr="00D1097A">
        <w:trPr>
          <w:trHeight w:val="367"/>
        </w:trPr>
        <w:tc>
          <w:tcPr>
            <w:tcW w:w="2552" w:type="dxa"/>
            <w:shd w:val="clear" w:color="auto" w:fill="D0CECE" w:themeFill="background2" w:themeFillShade="E6"/>
          </w:tcPr>
          <w:p w:rsidR="008037E7" w:rsidRPr="008037E7" w:rsidRDefault="008037E7" w:rsidP="00E5069C">
            <w:pPr>
              <w:rPr>
                <w:rFonts w:asciiTheme="minorHAnsi" w:hAnsiTheme="minorHAnsi" w:cstheme="minorHAnsi"/>
                <w:b/>
                <w:bCs/>
              </w:rPr>
            </w:pPr>
            <w:r w:rsidRPr="008037E7">
              <w:rPr>
                <w:rFonts w:asciiTheme="minorHAnsi" w:hAnsiTheme="minorHAnsi" w:cstheme="minorHAnsi"/>
                <w:b/>
                <w:bCs/>
              </w:rPr>
              <w:t xml:space="preserve">Indicador 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:rsidR="008037E7" w:rsidRPr="008037E7" w:rsidRDefault="008037E7" w:rsidP="00E5069C">
            <w:pPr>
              <w:rPr>
                <w:rFonts w:asciiTheme="minorHAnsi" w:hAnsiTheme="minorHAnsi" w:cstheme="minorHAnsi"/>
                <w:b/>
                <w:bCs/>
              </w:rPr>
            </w:pPr>
            <w:r w:rsidRPr="008037E7">
              <w:rPr>
                <w:rFonts w:asciiTheme="minorHAnsi" w:hAnsiTheme="minorHAnsi" w:cstheme="minorHAnsi"/>
                <w:b/>
                <w:bCs/>
              </w:rPr>
              <w:t>Forma de Aferição</w:t>
            </w:r>
          </w:p>
        </w:tc>
        <w:tc>
          <w:tcPr>
            <w:tcW w:w="7229" w:type="dxa"/>
            <w:shd w:val="clear" w:color="auto" w:fill="D0CECE" w:themeFill="background2" w:themeFillShade="E6"/>
          </w:tcPr>
          <w:p w:rsidR="008037E7" w:rsidRPr="008037E7" w:rsidRDefault="008037E7" w:rsidP="00E5069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Explicação</w:t>
            </w:r>
          </w:p>
        </w:tc>
      </w:tr>
      <w:tr w:rsidR="008037E7" w:rsidRPr="00D1097A" w:rsidTr="00D1097A">
        <w:trPr>
          <w:trHeight w:val="850"/>
        </w:trPr>
        <w:tc>
          <w:tcPr>
            <w:tcW w:w="2552" w:type="dxa"/>
          </w:tcPr>
          <w:p w:rsidR="008037E7" w:rsidRPr="008037E7" w:rsidRDefault="008037E7" w:rsidP="00E506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037E7">
              <w:rPr>
                <w:rFonts w:asciiTheme="minorHAnsi" w:hAnsiTheme="minorHAnsi" w:cstheme="minorHAnsi"/>
                <w:sz w:val="20"/>
                <w:szCs w:val="20"/>
              </w:rPr>
              <w:t xml:space="preserve">Tempo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8037E7">
              <w:rPr>
                <w:rFonts w:asciiTheme="minorHAnsi" w:hAnsiTheme="minorHAnsi" w:cstheme="minorHAnsi"/>
                <w:sz w:val="20"/>
                <w:szCs w:val="20"/>
              </w:rPr>
              <w:t xml:space="preserve">édio de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8037E7">
              <w:rPr>
                <w:rFonts w:asciiTheme="minorHAnsi" w:hAnsiTheme="minorHAnsi" w:cstheme="minorHAnsi"/>
                <w:sz w:val="20"/>
                <w:szCs w:val="20"/>
              </w:rPr>
              <w:t xml:space="preserve">ealização das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8037E7">
              <w:rPr>
                <w:rFonts w:asciiTheme="minorHAnsi" w:hAnsiTheme="minorHAnsi" w:cstheme="minorHAnsi"/>
                <w:sz w:val="20"/>
                <w:szCs w:val="20"/>
              </w:rPr>
              <w:t>uditorias</w:t>
            </w:r>
          </w:p>
        </w:tc>
        <w:tc>
          <w:tcPr>
            <w:tcW w:w="3260" w:type="dxa"/>
          </w:tcPr>
          <w:p w:rsidR="008037E7" w:rsidRPr="008037E7" w:rsidRDefault="008037E7" w:rsidP="00E506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037E7">
              <w:rPr>
                <w:rStyle w:val="a16c0b8e7976047ddaffa215a9cf3f0c110"/>
                <w:rFonts w:asciiTheme="minorHAnsi" w:hAnsiTheme="minorHAnsi" w:cstheme="minorHAnsi"/>
                <w:sz w:val="20"/>
                <w:szCs w:val="20"/>
              </w:rPr>
              <w:t>Média de dias entre a data de conclusão e a data de início das auditorias</w:t>
            </w:r>
          </w:p>
        </w:tc>
        <w:tc>
          <w:tcPr>
            <w:tcW w:w="7229" w:type="dxa"/>
          </w:tcPr>
          <w:p w:rsidR="00C936CC" w:rsidRDefault="00B56E11" w:rsidP="00E5069C">
            <w:pPr>
              <w:rPr>
                <w:rStyle w:val="a16c0b8e7976047ddaffa215a9cf3f0c110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a16c0b8e7976047ddaffa215a9cf3f0c110"/>
                <w:rFonts w:asciiTheme="minorHAnsi" w:hAnsiTheme="minorHAnsi" w:cstheme="minorHAnsi"/>
                <w:sz w:val="20"/>
                <w:szCs w:val="20"/>
              </w:rPr>
              <w:t>Tempo médio, em dias,</w:t>
            </w:r>
            <w:r w:rsidRPr="008037E7">
              <w:rPr>
                <w:rStyle w:val="a16c0b8e7976047ddaffa215a9cf3f0c110"/>
                <w:rFonts w:asciiTheme="minorHAnsi" w:hAnsiTheme="minorHAnsi" w:cstheme="minorHAnsi"/>
                <w:sz w:val="20"/>
                <w:szCs w:val="20"/>
              </w:rPr>
              <w:t xml:space="preserve"> entre a data de conclusão e a data de início das auditorias</w:t>
            </w:r>
            <w:r>
              <w:rPr>
                <w:rStyle w:val="a16c0b8e7976047ddaffa215a9cf3f0c110"/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8037E7" w:rsidRPr="00C936CC" w:rsidRDefault="00B56E11" w:rsidP="00E5069C">
            <w:pPr>
              <w:rPr>
                <w:rStyle w:val="a16c0b8e7976047ddaffa215a9cf3f0c110"/>
                <w:rFonts w:asciiTheme="minorHAnsi" w:hAnsiTheme="minorHAnsi" w:cstheme="minorHAnsi"/>
                <w:i/>
                <w:sz w:val="20"/>
                <w:szCs w:val="20"/>
              </w:rPr>
            </w:pPr>
            <w:r w:rsidRPr="00C936CC">
              <w:rPr>
                <w:rStyle w:val="a16c0b8e7976047ddaffa215a9cf3f0c110"/>
                <w:rFonts w:asciiTheme="minorHAnsi" w:hAnsiTheme="minorHAnsi" w:cstheme="minorHAnsi"/>
                <w:i/>
                <w:sz w:val="20"/>
                <w:szCs w:val="20"/>
              </w:rPr>
              <w:t xml:space="preserve">– </w:t>
            </w:r>
            <w:proofErr w:type="gramStart"/>
            <w:r w:rsidRPr="00C936CC">
              <w:rPr>
                <w:rStyle w:val="a16c0b8e7976047ddaffa215a9cf3f0c110"/>
                <w:rFonts w:asciiTheme="minorHAnsi" w:hAnsiTheme="minorHAnsi" w:cstheme="minorHAnsi"/>
                <w:i/>
                <w:sz w:val="20"/>
                <w:szCs w:val="20"/>
              </w:rPr>
              <w:t>apoia</w:t>
            </w:r>
            <w:proofErr w:type="gramEnd"/>
            <w:r w:rsidRPr="00C936CC">
              <w:rPr>
                <w:rStyle w:val="a16c0b8e7976047ddaffa215a9cf3f0c110"/>
                <w:rFonts w:asciiTheme="minorHAnsi" w:hAnsiTheme="minorHAnsi" w:cstheme="minorHAnsi"/>
                <w:i/>
                <w:sz w:val="20"/>
                <w:szCs w:val="20"/>
              </w:rPr>
              <w:t xml:space="preserve"> a avaliação sobre a tempestividade das entregas da auditoria</w:t>
            </w:r>
            <w:r w:rsidR="00C936CC">
              <w:rPr>
                <w:rStyle w:val="a16c0b8e7976047ddaffa215a9cf3f0c110"/>
                <w:rFonts w:asciiTheme="minorHAnsi" w:hAnsiTheme="minorHAnsi" w:cstheme="minorHAnsi"/>
                <w:i/>
                <w:sz w:val="20"/>
                <w:szCs w:val="20"/>
              </w:rPr>
              <w:t xml:space="preserve"> – </w:t>
            </w:r>
          </w:p>
        </w:tc>
      </w:tr>
      <w:tr w:rsidR="008037E7" w:rsidRPr="00D1097A" w:rsidTr="00D1097A">
        <w:trPr>
          <w:trHeight w:val="850"/>
        </w:trPr>
        <w:tc>
          <w:tcPr>
            <w:tcW w:w="2552" w:type="dxa"/>
          </w:tcPr>
          <w:p w:rsidR="008037E7" w:rsidRPr="008037E7" w:rsidRDefault="008037E7" w:rsidP="00E506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037E7">
              <w:rPr>
                <w:rFonts w:asciiTheme="minorHAnsi" w:hAnsiTheme="minorHAnsi" w:cstheme="minorHAnsi"/>
                <w:sz w:val="20"/>
                <w:szCs w:val="20"/>
              </w:rPr>
              <w:t>HH médio das auditorias</w:t>
            </w:r>
          </w:p>
        </w:tc>
        <w:tc>
          <w:tcPr>
            <w:tcW w:w="3260" w:type="dxa"/>
          </w:tcPr>
          <w:p w:rsidR="008037E7" w:rsidRPr="008037E7" w:rsidRDefault="008037E7" w:rsidP="00E506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8037E7">
              <w:rPr>
                <w:rFonts w:asciiTheme="minorHAnsi" w:hAnsiTheme="minorHAnsi" w:cstheme="minorHAnsi"/>
                <w:sz w:val="20"/>
                <w:szCs w:val="20"/>
              </w:rPr>
              <w:t>HH Utilizado</w:t>
            </w:r>
            <w:proofErr w:type="gramEnd"/>
            <w:r w:rsidRPr="008037E7">
              <w:rPr>
                <w:rFonts w:asciiTheme="minorHAnsi" w:hAnsiTheme="minorHAnsi" w:cstheme="minorHAnsi"/>
                <w:sz w:val="20"/>
                <w:szCs w:val="20"/>
              </w:rPr>
              <w:t xml:space="preserve"> / Auditorias </w:t>
            </w:r>
            <w:r w:rsidR="00D1097A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8037E7">
              <w:rPr>
                <w:rFonts w:asciiTheme="minorHAnsi" w:hAnsiTheme="minorHAnsi" w:cstheme="minorHAnsi"/>
                <w:sz w:val="20"/>
                <w:szCs w:val="20"/>
              </w:rPr>
              <w:t>ealizadas</w:t>
            </w:r>
          </w:p>
        </w:tc>
        <w:tc>
          <w:tcPr>
            <w:tcW w:w="7229" w:type="dxa"/>
          </w:tcPr>
          <w:p w:rsidR="00C936CC" w:rsidRDefault="00B56E11" w:rsidP="00E5069C">
            <w:pPr>
              <w:rPr>
                <w:rStyle w:val="a16c0b8e7976047ddaffa215a9cf3f0c110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a16c0b8e7976047ddaffa215a9cf3f0c110"/>
                <w:rFonts w:asciiTheme="minorHAnsi" w:hAnsiTheme="minorHAnsi" w:cstheme="minorHAnsi"/>
                <w:sz w:val="20"/>
                <w:szCs w:val="20"/>
              </w:rPr>
              <w:t xml:space="preserve">HH médio alocado aos trabalhos de </w:t>
            </w:r>
            <w:r w:rsidRPr="008037E7">
              <w:rPr>
                <w:rStyle w:val="a16c0b8e7976047ddaffa215a9cf3f0c110"/>
                <w:rFonts w:asciiTheme="minorHAnsi" w:hAnsiTheme="minorHAnsi" w:cstheme="minorHAnsi"/>
                <w:sz w:val="20"/>
                <w:szCs w:val="20"/>
              </w:rPr>
              <w:t>auditoria</w:t>
            </w:r>
            <w:r>
              <w:rPr>
                <w:rStyle w:val="a16c0b8e7976047ddaffa215a9cf3f0c110"/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8037E7" w:rsidRPr="00C936CC" w:rsidRDefault="00B56E11" w:rsidP="00E5069C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936CC">
              <w:rPr>
                <w:rStyle w:val="a16c0b8e7976047ddaffa215a9cf3f0c110"/>
                <w:rFonts w:asciiTheme="minorHAnsi" w:hAnsiTheme="minorHAnsi" w:cstheme="minorHAnsi"/>
                <w:i/>
                <w:sz w:val="20"/>
                <w:szCs w:val="20"/>
              </w:rPr>
              <w:t xml:space="preserve">– </w:t>
            </w:r>
            <w:proofErr w:type="gramStart"/>
            <w:r w:rsidRPr="00C936CC">
              <w:rPr>
                <w:rStyle w:val="a16c0b8e7976047ddaffa215a9cf3f0c110"/>
                <w:rFonts w:asciiTheme="minorHAnsi" w:hAnsiTheme="minorHAnsi" w:cstheme="minorHAnsi"/>
                <w:i/>
                <w:sz w:val="20"/>
                <w:szCs w:val="20"/>
              </w:rPr>
              <w:t>apoia</w:t>
            </w:r>
            <w:proofErr w:type="gramEnd"/>
            <w:r w:rsidRPr="00C936CC">
              <w:rPr>
                <w:rStyle w:val="a16c0b8e7976047ddaffa215a9cf3f0c110"/>
                <w:rFonts w:asciiTheme="minorHAnsi" w:hAnsiTheme="minorHAnsi" w:cstheme="minorHAnsi"/>
                <w:i/>
                <w:sz w:val="20"/>
                <w:szCs w:val="20"/>
              </w:rPr>
              <w:t xml:space="preserve"> a avaliação sobre o esforço (e </w:t>
            </w:r>
            <w:r w:rsidR="00D1097A">
              <w:rPr>
                <w:rStyle w:val="a16c0b8e7976047ddaffa215a9cf3f0c110"/>
                <w:rFonts w:asciiTheme="minorHAnsi" w:hAnsiTheme="minorHAnsi" w:cstheme="minorHAnsi"/>
                <w:i/>
                <w:sz w:val="20"/>
                <w:szCs w:val="20"/>
              </w:rPr>
              <w:t xml:space="preserve">o </w:t>
            </w:r>
            <w:r w:rsidRPr="00C936CC">
              <w:rPr>
                <w:rStyle w:val="a16c0b8e7976047ddaffa215a9cf3f0c110"/>
                <w:rFonts w:asciiTheme="minorHAnsi" w:hAnsiTheme="minorHAnsi" w:cstheme="minorHAnsi"/>
                <w:i/>
                <w:sz w:val="20"/>
                <w:szCs w:val="20"/>
              </w:rPr>
              <w:t>custo) despendido com cada trabalho e a tomada de decisão sobre sua relevância em face dos resultados esperados</w:t>
            </w:r>
            <w:r w:rsidR="00C936CC" w:rsidRPr="00C936CC">
              <w:rPr>
                <w:rStyle w:val="a16c0b8e7976047ddaffa215a9cf3f0c110"/>
                <w:rFonts w:asciiTheme="minorHAnsi" w:hAnsiTheme="minorHAnsi" w:cstheme="minorHAnsi"/>
                <w:i/>
                <w:sz w:val="20"/>
                <w:szCs w:val="20"/>
              </w:rPr>
              <w:t xml:space="preserve"> –</w:t>
            </w:r>
          </w:p>
        </w:tc>
      </w:tr>
      <w:tr w:rsidR="008037E7" w:rsidRPr="00D1097A" w:rsidTr="00D1097A">
        <w:trPr>
          <w:trHeight w:val="850"/>
        </w:trPr>
        <w:tc>
          <w:tcPr>
            <w:tcW w:w="2552" w:type="dxa"/>
          </w:tcPr>
          <w:p w:rsidR="008037E7" w:rsidRPr="008037E7" w:rsidRDefault="00C936CC" w:rsidP="00E506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Alocação</w:t>
            </w:r>
            <w:r w:rsidR="008037E7" w:rsidRPr="008037E7">
              <w:rPr>
                <w:rFonts w:asciiTheme="minorHAnsi" w:hAnsiTheme="minorHAnsi" w:cstheme="minorHAnsi"/>
                <w:sz w:val="20"/>
                <w:szCs w:val="20"/>
              </w:rPr>
              <w:t xml:space="preserve"> da capacidade operacional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em trabalhos de auditoria</w:t>
            </w:r>
          </w:p>
        </w:tc>
        <w:tc>
          <w:tcPr>
            <w:tcW w:w="3260" w:type="dxa"/>
          </w:tcPr>
          <w:p w:rsidR="008037E7" w:rsidRPr="008037E7" w:rsidRDefault="00B56E11" w:rsidP="00E506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8037E7">
              <w:rPr>
                <w:rFonts w:asciiTheme="minorHAnsi" w:hAnsiTheme="minorHAnsi" w:cstheme="minorHAnsi"/>
                <w:sz w:val="20"/>
                <w:szCs w:val="20"/>
              </w:rPr>
              <w:t xml:space="preserve">HH </w:t>
            </w:r>
            <w:r w:rsidR="00D1097A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locado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ao</w:t>
            </w:r>
            <w:r w:rsidRPr="008037E7">
              <w:rPr>
                <w:rFonts w:asciiTheme="minorHAnsi" w:hAnsiTheme="minorHAnsi" w:cstheme="minorHAnsi"/>
                <w:sz w:val="20"/>
                <w:szCs w:val="20"/>
              </w:rPr>
              <w:t xml:space="preserve"> PAINT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/ </w:t>
            </w:r>
            <w:r w:rsidR="008037E7" w:rsidRPr="008037E7">
              <w:rPr>
                <w:rFonts w:asciiTheme="minorHAnsi" w:hAnsiTheme="minorHAnsi" w:cstheme="minorHAnsi"/>
                <w:sz w:val="20"/>
                <w:szCs w:val="20"/>
              </w:rPr>
              <w:t>HH Total</w:t>
            </w:r>
          </w:p>
          <w:p w:rsidR="008037E7" w:rsidRPr="008037E7" w:rsidRDefault="008037E7" w:rsidP="00E5069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29" w:type="dxa"/>
          </w:tcPr>
          <w:p w:rsidR="00C936CC" w:rsidRDefault="00B56E11" w:rsidP="00E506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Percentual de trabalhos de auditoria na composição do PAINT </w:t>
            </w:r>
          </w:p>
          <w:p w:rsidR="008037E7" w:rsidRPr="008037E7" w:rsidRDefault="00B56E11" w:rsidP="00E506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proofErr w:type="gramStart"/>
            <w:r w:rsidRPr="00C936CC">
              <w:rPr>
                <w:rFonts w:asciiTheme="minorHAnsi" w:hAnsiTheme="minorHAnsi" w:cstheme="minorHAnsi"/>
                <w:i/>
                <w:sz w:val="20"/>
                <w:szCs w:val="20"/>
              </w:rPr>
              <w:t>apoia</w:t>
            </w:r>
            <w:proofErr w:type="gramEnd"/>
            <w:r w:rsidRPr="00C936C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a tomada de decisão sobre</w:t>
            </w:r>
            <w:r w:rsidR="00C936CC" w:rsidRPr="00C936C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a alocação da capacidade operacional da UAIG</w:t>
            </w:r>
            <w:r w:rsidR="00C936CC" w:rsidRPr="00C936CC">
              <w:rPr>
                <w:rStyle w:val="a16c0b8e7976047ddaffa215a9cf3f0c110"/>
                <w:rFonts w:asciiTheme="minorHAnsi" w:hAnsiTheme="minorHAnsi" w:cstheme="minorHAnsi"/>
                <w:i/>
                <w:sz w:val="20"/>
                <w:szCs w:val="20"/>
              </w:rPr>
              <w:t xml:space="preserve"> –</w:t>
            </w:r>
          </w:p>
        </w:tc>
      </w:tr>
      <w:tr w:rsidR="008037E7" w:rsidRPr="00D1097A" w:rsidTr="00D1097A">
        <w:trPr>
          <w:trHeight w:val="850"/>
        </w:trPr>
        <w:tc>
          <w:tcPr>
            <w:tcW w:w="2552" w:type="dxa"/>
          </w:tcPr>
          <w:p w:rsidR="008037E7" w:rsidRPr="008037E7" w:rsidRDefault="008037E7" w:rsidP="00E506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037E7">
              <w:rPr>
                <w:rFonts w:asciiTheme="minorHAnsi" w:hAnsiTheme="minorHAnsi" w:cstheme="minorHAnsi"/>
                <w:sz w:val="20"/>
                <w:szCs w:val="20"/>
              </w:rPr>
              <w:t>Eficácia das recomendações</w:t>
            </w:r>
          </w:p>
        </w:tc>
        <w:tc>
          <w:tcPr>
            <w:tcW w:w="3260" w:type="dxa"/>
          </w:tcPr>
          <w:p w:rsidR="008037E7" w:rsidRPr="008037E7" w:rsidRDefault="008037E7" w:rsidP="00E506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037E7">
              <w:rPr>
                <w:rFonts w:asciiTheme="minorHAnsi" w:hAnsiTheme="minorHAnsi" w:cstheme="minorHAnsi"/>
                <w:sz w:val="20"/>
                <w:szCs w:val="20"/>
              </w:rPr>
              <w:t xml:space="preserve">Recomendações </w:t>
            </w:r>
            <w:r w:rsidR="00D1097A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8037E7">
              <w:rPr>
                <w:rFonts w:asciiTheme="minorHAnsi" w:hAnsiTheme="minorHAnsi" w:cstheme="minorHAnsi"/>
                <w:sz w:val="20"/>
                <w:szCs w:val="20"/>
              </w:rPr>
              <w:t xml:space="preserve">tendidas / Recomendações </w:t>
            </w:r>
            <w:r w:rsidR="00D1097A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8037E7">
              <w:rPr>
                <w:rFonts w:asciiTheme="minorHAnsi" w:hAnsiTheme="minorHAnsi" w:cstheme="minorHAnsi"/>
                <w:sz w:val="20"/>
                <w:szCs w:val="20"/>
              </w:rPr>
              <w:t>mitidas</w:t>
            </w:r>
          </w:p>
        </w:tc>
        <w:tc>
          <w:tcPr>
            <w:tcW w:w="7229" w:type="dxa"/>
          </w:tcPr>
          <w:p w:rsidR="00C936CC" w:rsidRDefault="008037E7" w:rsidP="00E506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Percentual de recomendações emitidas efetivamente implementadas pela gestão</w:t>
            </w:r>
            <w:r w:rsidR="00B56E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8037E7" w:rsidRPr="008037E7" w:rsidRDefault="00B56E11" w:rsidP="00E506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proofErr w:type="gramStart"/>
            <w:r w:rsidRPr="00C936CC">
              <w:rPr>
                <w:rFonts w:asciiTheme="minorHAnsi" w:hAnsiTheme="minorHAnsi" w:cstheme="minorHAnsi"/>
                <w:i/>
                <w:sz w:val="20"/>
                <w:szCs w:val="20"/>
              </w:rPr>
              <w:t>apoia</w:t>
            </w:r>
            <w:proofErr w:type="gramEnd"/>
            <w:r w:rsidRPr="00C936C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a avaliação sobre a qualidade </w:t>
            </w:r>
            <w:r w:rsidR="00C936CC" w:rsidRPr="00C936C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e </w:t>
            </w:r>
            <w:r w:rsidR="00D1097A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a </w:t>
            </w:r>
            <w:r w:rsidR="00C936CC" w:rsidRPr="00C936C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exequibilidade </w:t>
            </w:r>
            <w:r w:rsidRPr="00C936CC">
              <w:rPr>
                <w:rFonts w:asciiTheme="minorHAnsi" w:hAnsiTheme="minorHAnsi" w:cstheme="minorHAnsi"/>
                <w:i/>
                <w:sz w:val="20"/>
                <w:szCs w:val="20"/>
              </w:rPr>
              <w:t>das recomendações obtidas</w:t>
            </w:r>
            <w:r w:rsidR="00C936CC">
              <w:rPr>
                <w:rStyle w:val="a16c0b8e7976047ddaffa215a9cf3f0c110"/>
                <w:rFonts w:asciiTheme="minorHAnsi" w:hAnsiTheme="minorHAnsi" w:cstheme="minorHAnsi"/>
                <w:i/>
                <w:sz w:val="20"/>
                <w:szCs w:val="20"/>
              </w:rPr>
              <w:t xml:space="preserve"> –</w:t>
            </w:r>
          </w:p>
        </w:tc>
      </w:tr>
      <w:tr w:rsidR="008037E7" w:rsidRPr="00D1097A" w:rsidTr="00D1097A">
        <w:trPr>
          <w:trHeight w:val="850"/>
        </w:trPr>
        <w:tc>
          <w:tcPr>
            <w:tcW w:w="2552" w:type="dxa"/>
          </w:tcPr>
          <w:p w:rsidR="008037E7" w:rsidRPr="008037E7" w:rsidRDefault="008037E7" w:rsidP="00E506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037E7">
              <w:rPr>
                <w:rFonts w:asciiTheme="minorHAnsi" w:hAnsiTheme="minorHAnsi" w:cstheme="minorHAnsi"/>
                <w:sz w:val="20"/>
                <w:szCs w:val="20"/>
              </w:rPr>
              <w:t>Benefícios financeiros</w:t>
            </w:r>
            <w:r w:rsidR="00D1097A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3260" w:type="dxa"/>
          </w:tcPr>
          <w:p w:rsidR="008037E7" w:rsidRPr="008037E7" w:rsidRDefault="008037E7" w:rsidP="00E506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037E7">
              <w:rPr>
                <w:rFonts w:asciiTheme="minorHAnsi" w:hAnsiTheme="minorHAnsi" w:cstheme="minorHAnsi"/>
                <w:sz w:val="20"/>
                <w:szCs w:val="20"/>
              </w:rPr>
              <w:t>Benefícios Financeiros / Ano</w:t>
            </w:r>
          </w:p>
        </w:tc>
        <w:tc>
          <w:tcPr>
            <w:tcW w:w="7229" w:type="dxa"/>
          </w:tcPr>
          <w:p w:rsidR="00C936CC" w:rsidRDefault="008037E7" w:rsidP="00E506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Resultados financeiros </w:t>
            </w:r>
            <w:r w:rsidR="00C936CC">
              <w:rPr>
                <w:rFonts w:asciiTheme="minorHAnsi" w:hAnsiTheme="minorHAnsi" w:cstheme="minorHAnsi"/>
                <w:sz w:val="20"/>
                <w:szCs w:val="20"/>
              </w:rPr>
              <w:t>efetivos decorrentes dos trabalhos de auditoria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(economias obtidas; desperdícios evitados; etc</w:t>
            </w:r>
            <w:r w:rsidR="0027662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por ano</w:t>
            </w:r>
            <w:r w:rsidR="00C936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8037E7" w:rsidRPr="008037E7" w:rsidRDefault="00C936CC" w:rsidP="00E506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proofErr w:type="gramStart"/>
            <w:r w:rsidRPr="00C936CC">
              <w:rPr>
                <w:rFonts w:asciiTheme="minorHAnsi" w:hAnsiTheme="minorHAnsi" w:cstheme="minorHAnsi"/>
                <w:i/>
                <w:sz w:val="20"/>
                <w:szCs w:val="20"/>
              </w:rPr>
              <w:t>proporciona</w:t>
            </w:r>
            <w:proofErr w:type="gramEnd"/>
            <w:r w:rsidRPr="00C936C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avaliação quanto à efetividade da auditoria interna</w:t>
            </w:r>
            <w:r>
              <w:rPr>
                <w:rStyle w:val="a16c0b8e7976047ddaffa215a9cf3f0c110"/>
                <w:rFonts w:asciiTheme="minorHAnsi" w:hAnsiTheme="minorHAnsi" w:cstheme="minorHAnsi"/>
                <w:i/>
                <w:sz w:val="20"/>
                <w:szCs w:val="20"/>
              </w:rPr>
              <w:t xml:space="preserve"> –</w:t>
            </w:r>
          </w:p>
        </w:tc>
      </w:tr>
      <w:tr w:rsidR="008037E7" w:rsidRPr="00D1097A" w:rsidTr="00D1097A">
        <w:trPr>
          <w:trHeight w:val="850"/>
        </w:trPr>
        <w:tc>
          <w:tcPr>
            <w:tcW w:w="2552" w:type="dxa"/>
          </w:tcPr>
          <w:p w:rsidR="008037E7" w:rsidRPr="008037E7" w:rsidRDefault="008037E7" w:rsidP="00E506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037E7">
              <w:rPr>
                <w:rFonts w:asciiTheme="minorHAnsi" w:hAnsiTheme="minorHAnsi" w:cstheme="minorHAnsi"/>
                <w:sz w:val="20"/>
                <w:szCs w:val="20"/>
              </w:rPr>
              <w:t>Benefícios não-financeiros</w:t>
            </w:r>
            <w:r w:rsidR="00D1097A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3260" w:type="dxa"/>
          </w:tcPr>
          <w:p w:rsidR="008037E7" w:rsidRPr="008037E7" w:rsidRDefault="008037E7" w:rsidP="00E506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037E7">
              <w:rPr>
                <w:rFonts w:asciiTheme="minorHAnsi" w:hAnsiTheme="minorHAnsi" w:cstheme="minorHAnsi"/>
                <w:sz w:val="20"/>
                <w:szCs w:val="20"/>
              </w:rPr>
              <w:t>Benefícios não-financeiros / Ano</w:t>
            </w:r>
          </w:p>
        </w:tc>
        <w:tc>
          <w:tcPr>
            <w:tcW w:w="7229" w:type="dxa"/>
          </w:tcPr>
          <w:p w:rsidR="00C936CC" w:rsidRDefault="008037E7" w:rsidP="00E506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Melhorias estruturantes não-financeiras </w:t>
            </w:r>
            <w:r w:rsidR="00B56E11">
              <w:rPr>
                <w:rFonts w:asciiTheme="minorHAnsi" w:hAnsiTheme="minorHAnsi" w:cstheme="minorHAnsi"/>
                <w:sz w:val="20"/>
                <w:szCs w:val="20"/>
              </w:rPr>
              <w:t>implementadas em decorrência dos trabalhos de auditoria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(melhoria de controles; melhoria de processos; etc</w:t>
            </w:r>
            <w:r w:rsidR="0027662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20"/>
                <w:szCs w:val="20"/>
              </w:rPr>
              <w:t>) por ano</w:t>
            </w:r>
            <w:r w:rsidR="00C936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8037E7" w:rsidRPr="008037E7" w:rsidRDefault="00C936CC" w:rsidP="00E506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proofErr w:type="gramStart"/>
            <w:r w:rsidRPr="00C936CC">
              <w:rPr>
                <w:rFonts w:asciiTheme="minorHAnsi" w:hAnsiTheme="minorHAnsi" w:cstheme="minorHAnsi"/>
                <w:i/>
                <w:sz w:val="20"/>
                <w:szCs w:val="20"/>
              </w:rPr>
              <w:t>proporciona</w:t>
            </w:r>
            <w:proofErr w:type="gramEnd"/>
            <w:r w:rsidRPr="00C936C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avaliação quanto à efetividade da auditoria interna</w:t>
            </w:r>
            <w:r>
              <w:rPr>
                <w:rStyle w:val="a16c0b8e7976047ddaffa215a9cf3f0c110"/>
                <w:rFonts w:asciiTheme="minorHAnsi" w:hAnsiTheme="minorHAnsi" w:cstheme="minorHAnsi"/>
                <w:i/>
                <w:sz w:val="20"/>
                <w:szCs w:val="20"/>
              </w:rPr>
              <w:t xml:space="preserve"> –</w:t>
            </w:r>
          </w:p>
        </w:tc>
      </w:tr>
    </w:tbl>
    <w:p w:rsidR="008037E7" w:rsidRPr="00D1097A" w:rsidRDefault="00D1097A">
      <w:pPr>
        <w:rPr>
          <w:rFonts w:asciiTheme="minorHAnsi" w:hAnsiTheme="minorHAnsi"/>
          <w:sz w:val="20"/>
          <w:szCs w:val="20"/>
          <w:lang w:val="pt-BR"/>
        </w:rPr>
      </w:pPr>
      <w:r w:rsidRPr="00D1097A">
        <w:rPr>
          <w:rFonts w:asciiTheme="minorHAnsi" w:hAnsiTheme="minorHAnsi"/>
          <w:sz w:val="20"/>
          <w:szCs w:val="20"/>
          <w:lang w:val="pt-BR"/>
        </w:rPr>
        <w:t>*Baseados na IN 04/2018 (Quantificação de benefícios pela UAIG) e no Manual de contabilização de benefícios</w:t>
      </w:r>
      <w:r w:rsidR="00B64D65">
        <w:rPr>
          <w:rFonts w:asciiTheme="minorHAnsi" w:hAnsiTheme="minorHAnsi"/>
          <w:sz w:val="20"/>
          <w:szCs w:val="20"/>
          <w:lang w:val="pt-BR"/>
        </w:rPr>
        <w:t>, ambos da CGU</w:t>
      </w:r>
      <w:r w:rsidRPr="00D1097A">
        <w:rPr>
          <w:rFonts w:asciiTheme="minorHAnsi" w:hAnsiTheme="minorHAnsi"/>
          <w:sz w:val="20"/>
          <w:szCs w:val="20"/>
          <w:lang w:val="pt-BR"/>
        </w:rPr>
        <w:t>.</w:t>
      </w:r>
    </w:p>
    <w:sectPr w:rsidR="008037E7" w:rsidRPr="00D1097A" w:rsidSect="00B56E11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7E7"/>
    <w:rsid w:val="00276623"/>
    <w:rsid w:val="00463E87"/>
    <w:rsid w:val="00624069"/>
    <w:rsid w:val="007342BF"/>
    <w:rsid w:val="008037E7"/>
    <w:rsid w:val="008B15C0"/>
    <w:rsid w:val="009544CA"/>
    <w:rsid w:val="009F600C"/>
    <w:rsid w:val="00B56E11"/>
    <w:rsid w:val="00B64D65"/>
    <w:rsid w:val="00C936CC"/>
    <w:rsid w:val="00D1097A"/>
    <w:rsid w:val="00F4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00DF9"/>
  <w15:chartTrackingRefBased/>
  <w15:docId w15:val="{207210F6-4C67-425C-81AA-9F527749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3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037E7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6c0b8e7976047ddaffa215a9cf3f0c110">
    <w:name w:val="a16c0b8e7976047ddaffa215a9cf3f0c110"/>
    <w:basedOn w:val="Fontepargpadro"/>
    <w:rsid w:val="008037E7"/>
  </w:style>
  <w:style w:type="character" w:customStyle="1" w:styleId="a5b6edcd2cc39411fb9972ce2f00433c712">
    <w:name w:val="a5b6edcd2cc39411fb9972ce2f00433c712"/>
    <w:basedOn w:val="Fontepargpadro"/>
    <w:rsid w:val="008037E7"/>
  </w:style>
  <w:style w:type="character" w:customStyle="1" w:styleId="a5b6edcd2cc39411fb9972ce2f00433c713">
    <w:name w:val="a5b6edcd2cc39411fb9972ce2f00433c713"/>
    <w:basedOn w:val="Fontepargpadro"/>
    <w:rsid w:val="008037E7"/>
  </w:style>
  <w:style w:type="character" w:customStyle="1" w:styleId="a5b6edcd2cc39411fb9972ce2f00433c714">
    <w:name w:val="a5b6edcd2cc39411fb9972ce2f00433c714"/>
    <w:basedOn w:val="Fontepargpadro"/>
    <w:rsid w:val="00803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CGU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Filgueiras de Paula</dc:creator>
  <cp:keywords/>
  <dc:description/>
  <cp:lastModifiedBy>Giane Gomes Nascimento Nakano</cp:lastModifiedBy>
  <cp:revision>3</cp:revision>
  <dcterms:created xsi:type="dcterms:W3CDTF">2019-07-01T18:08:00Z</dcterms:created>
  <dcterms:modified xsi:type="dcterms:W3CDTF">2019-07-01T18:56:00Z</dcterms:modified>
</cp:coreProperties>
</file>