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41" w:rsidRPr="00D1097A" w:rsidRDefault="008037E7" w:rsidP="00B56E11">
      <w:pPr>
        <w:rPr>
          <w:rFonts w:asciiTheme="minorHAnsi" w:hAnsiTheme="minorHAnsi" w:cstheme="minorHAnsi"/>
          <w:b/>
          <w:sz w:val="28"/>
          <w:lang w:val="pt-BR"/>
        </w:rPr>
      </w:pPr>
      <w:r w:rsidRPr="00D1097A">
        <w:rPr>
          <w:rFonts w:asciiTheme="minorHAnsi" w:hAnsiTheme="minorHAnsi" w:cstheme="minorHAnsi"/>
          <w:b/>
          <w:sz w:val="28"/>
          <w:lang w:val="pt-BR"/>
        </w:rPr>
        <w:t>Propostas de Indicadores Gerenciais da UAIG</w:t>
      </w:r>
    </w:p>
    <w:p w:rsidR="008037E7" w:rsidRPr="00D1097A" w:rsidRDefault="008037E7">
      <w:pPr>
        <w:rPr>
          <w:lang w:val="pt-BR"/>
        </w:rPr>
      </w:pPr>
    </w:p>
    <w:p w:rsidR="008037E7" w:rsidRPr="00D1097A" w:rsidRDefault="008037E7">
      <w:pPr>
        <w:rPr>
          <w:lang w:val="pt-BR"/>
        </w:rPr>
      </w:pPr>
    </w:p>
    <w:tbl>
      <w:tblPr>
        <w:tblStyle w:val="Tabelacomgrade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7229"/>
      </w:tblGrid>
      <w:tr w:rsidR="008037E7" w:rsidRPr="008037E7" w:rsidTr="00D1097A">
        <w:trPr>
          <w:trHeight w:val="367"/>
        </w:trPr>
        <w:tc>
          <w:tcPr>
            <w:tcW w:w="2552" w:type="dxa"/>
            <w:shd w:val="clear" w:color="auto" w:fill="D0CECE" w:themeFill="background2" w:themeFillShade="E6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b/>
                <w:bCs/>
              </w:rPr>
            </w:pPr>
            <w:r w:rsidRPr="008037E7">
              <w:rPr>
                <w:rFonts w:asciiTheme="minorHAnsi" w:hAnsiTheme="minorHAnsi" w:cstheme="minorHAnsi"/>
                <w:b/>
                <w:bCs/>
              </w:rPr>
              <w:t xml:space="preserve">Indicador 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b/>
                <w:bCs/>
              </w:rPr>
            </w:pPr>
            <w:r w:rsidRPr="008037E7">
              <w:rPr>
                <w:rFonts w:asciiTheme="minorHAnsi" w:hAnsiTheme="minorHAnsi" w:cstheme="minorHAnsi"/>
                <w:b/>
                <w:bCs/>
              </w:rPr>
              <w:t>Forma de Aferição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Explicação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Tempo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édio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ealização das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uditorias</w:t>
            </w:r>
          </w:p>
        </w:tc>
        <w:tc>
          <w:tcPr>
            <w:tcW w:w="3260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>Média de dias entre a data de conclusão e a data de início das auditorias</w:t>
            </w:r>
          </w:p>
        </w:tc>
        <w:tc>
          <w:tcPr>
            <w:tcW w:w="7229" w:type="dxa"/>
          </w:tcPr>
          <w:p w:rsidR="00C936CC" w:rsidRDefault="00B56E11" w:rsidP="00E5069C">
            <w:pP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>Tempo médio, em dias,</w:t>
            </w:r>
            <w:r w:rsidRPr="008037E7"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 xml:space="preserve"> entre a data de conclusão e a data de início das auditorias</w:t>
            </w:r>
            <w: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37E7" w:rsidRPr="00C936CC" w:rsidRDefault="00B56E11" w:rsidP="00E5069C">
            <w:pPr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</w:pPr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>apoia</w:t>
            </w:r>
            <w:proofErr w:type="gramEnd"/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a avaliação sobre a tempestividade das entregas da auditoria</w:t>
            </w:r>
            <w:r w:rsid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 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HH médio das auditorias</w:t>
            </w:r>
          </w:p>
        </w:tc>
        <w:tc>
          <w:tcPr>
            <w:tcW w:w="3260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HH Utilizado</w:t>
            </w:r>
            <w:proofErr w:type="gramEnd"/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 / Auditorias 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ealizadas</w:t>
            </w:r>
          </w:p>
        </w:tc>
        <w:tc>
          <w:tcPr>
            <w:tcW w:w="7229" w:type="dxa"/>
          </w:tcPr>
          <w:p w:rsidR="00C936CC" w:rsidRDefault="00B56E11" w:rsidP="00E5069C">
            <w:pP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 xml:space="preserve">HH médio alocado aos trabalhos de </w:t>
            </w:r>
            <w:r w:rsidRPr="008037E7"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>auditoria</w:t>
            </w:r>
            <w:r>
              <w:rPr>
                <w:rStyle w:val="a16c0b8e7976047ddaffa215a9cf3f0c1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37E7" w:rsidRPr="00C936CC" w:rsidRDefault="00B56E11" w:rsidP="00E5069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>apoia</w:t>
            </w:r>
            <w:proofErr w:type="gramEnd"/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a avaliação sobre o esforço (e </w:t>
            </w:r>
            <w:r w:rsidR="00D1097A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o </w:t>
            </w:r>
            <w:r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>custo) despendido com cada trabalho e a tomada de decisão sobre sua relevância em face dos resultados esperados</w:t>
            </w:r>
            <w:r w:rsidR="00C936CC"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C936CC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Alocação</w:t>
            </w:r>
            <w:r w:rsidR="008037E7"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 da capacidade operacional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 trabalhos de auditoria</w:t>
            </w:r>
          </w:p>
        </w:tc>
        <w:tc>
          <w:tcPr>
            <w:tcW w:w="3260" w:type="dxa"/>
          </w:tcPr>
          <w:p w:rsidR="008037E7" w:rsidRPr="008037E7" w:rsidRDefault="00B56E11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HH 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locado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ao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 PAINT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8037E7" w:rsidRPr="008037E7">
              <w:rPr>
                <w:rFonts w:asciiTheme="minorHAnsi" w:hAnsiTheme="minorHAnsi" w:cstheme="minorHAnsi"/>
                <w:sz w:val="20"/>
                <w:szCs w:val="20"/>
              </w:rPr>
              <w:t>HH Total</w:t>
            </w:r>
          </w:p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:rsidR="00C936CC" w:rsidRDefault="00B56E11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Percentual de trabalhos de auditoria na composição do PAINT </w:t>
            </w:r>
          </w:p>
          <w:p w:rsidR="008037E7" w:rsidRPr="008037E7" w:rsidRDefault="00B56E11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>apoia</w:t>
            </w:r>
            <w:proofErr w:type="gramEnd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tomada de decisão sobre</w:t>
            </w:r>
            <w:r w:rsidR="00C936CC"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alocação da capacidade operacional da UAIG</w:t>
            </w:r>
            <w:r w:rsidR="00C936CC" w:rsidRP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Eficácia das recomendações</w:t>
            </w:r>
          </w:p>
        </w:tc>
        <w:tc>
          <w:tcPr>
            <w:tcW w:w="3260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Recomendações 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 xml:space="preserve">tendidas / Recomendações 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mitidas</w:t>
            </w:r>
          </w:p>
        </w:tc>
        <w:tc>
          <w:tcPr>
            <w:tcW w:w="7229" w:type="dxa"/>
          </w:tcPr>
          <w:p w:rsidR="00C936CC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Percentual de recomendações emitidas efetivamente implementadas pela gestão</w:t>
            </w:r>
            <w:r w:rsidR="00B56E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37E7" w:rsidRPr="008037E7" w:rsidRDefault="00B56E11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>apoia</w:t>
            </w:r>
            <w:proofErr w:type="gramEnd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avaliação sobre a qualidade </w:t>
            </w:r>
            <w:r w:rsidR="00C936CC"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 </w:t>
            </w:r>
            <w:r w:rsidR="00D1097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</w:t>
            </w:r>
            <w:r w:rsidR="00C936CC"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exequibilidade </w:t>
            </w:r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>das recomendações obtidas</w:t>
            </w:r>
            <w:r w:rsidR="00C936CC"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Benefícios financeiros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Benefícios Financeiros / Ano</w:t>
            </w:r>
          </w:p>
        </w:tc>
        <w:tc>
          <w:tcPr>
            <w:tcW w:w="7229" w:type="dxa"/>
          </w:tcPr>
          <w:p w:rsidR="00C936CC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Resultados financeiros </w:t>
            </w:r>
            <w:r w:rsidR="00C936CC">
              <w:rPr>
                <w:rFonts w:asciiTheme="minorHAnsi" w:hAnsiTheme="minorHAnsi" w:cstheme="minorHAnsi"/>
                <w:sz w:val="20"/>
                <w:szCs w:val="20"/>
              </w:rPr>
              <w:t>efetivos decorrentes dos trabalhos de auditoria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(economias obtidas; desperdícios evitados; etc</w:t>
            </w:r>
            <w:r w:rsidR="002766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por ano</w:t>
            </w:r>
            <w:r w:rsidR="00C936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37E7" w:rsidRPr="008037E7" w:rsidRDefault="00C936CC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>proporciona</w:t>
            </w:r>
            <w:proofErr w:type="gramEnd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avaliação quanto à efetividade da auditoria interna</w:t>
            </w:r>
            <w:r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</w:t>
            </w:r>
          </w:p>
        </w:tc>
      </w:tr>
      <w:tr w:rsidR="008037E7" w:rsidRPr="00D1097A" w:rsidTr="00D1097A">
        <w:trPr>
          <w:trHeight w:val="850"/>
        </w:trPr>
        <w:tc>
          <w:tcPr>
            <w:tcW w:w="2552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Benefícios não-financeiros</w:t>
            </w:r>
            <w:r w:rsidR="00D1097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8037E7" w:rsidRPr="008037E7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7E7">
              <w:rPr>
                <w:rFonts w:asciiTheme="minorHAnsi" w:hAnsiTheme="minorHAnsi" w:cstheme="minorHAnsi"/>
                <w:sz w:val="20"/>
                <w:szCs w:val="20"/>
              </w:rPr>
              <w:t>Benefícios não-financeiros / Ano</w:t>
            </w:r>
          </w:p>
        </w:tc>
        <w:tc>
          <w:tcPr>
            <w:tcW w:w="7229" w:type="dxa"/>
          </w:tcPr>
          <w:p w:rsidR="00C936CC" w:rsidRDefault="008037E7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Melhorias estruturantes não-financeiras </w:t>
            </w:r>
            <w:r w:rsidR="00B56E11">
              <w:rPr>
                <w:rFonts w:asciiTheme="minorHAnsi" w:hAnsiTheme="minorHAnsi" w:cstheme="minorHAnsi"/>
                <w:sz w:val="20"/>
                <w:szCs w:val="20"/>
              </w:rPr>
              <w:t>implementadas em decorrência dos trabalhos de auditoria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(melhoria de controles; melhoria de processos; etc</w:t>
            </w:r>
            <w:r w:rsidR="002766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) por ano</w:t>
            </w:r>
            <w:r w:rsidR="00C936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037E7" w:rsidRPr="008037E7" w:rsidRDefault="00C936CC" w:rsidP="00E50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gramStart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>proporciona</w:t>
            </w:r>
            <w:proofErr w:type="gramEnd"/>
            <w:r w:rsidRPr="00C936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avaliação quanto à efetividade da auditoria interna</w:t>
            </w:r>
            <w:r>
              <w:rPr>
                <w:rStyle w:val="a16c0b8e7976047ddaffa215a9cf3f0c110"/>
                <w:rFonts w:asciiTheme="minorHAnsi" w:hAnsiTheme="minorHAnsi" w:cstheme="minorHAnsi"/>
                <w:i/>
                <w:sz w:val="20"/>
                <w:szCs w:val="20"/>
              </w:rPr>
              <w:t xml:space="preserve"> –</w:t>
            </w:r>
          </w:p>
        </w:tc>
      </w:tr>
    </w:tbl>
    <w:p w:rsidR="008037E7" w:rsidRPr="00D1097A" w:rsidRDefault="00D1097A">
      <w:pPr>
        <w:rPr>
          <w:rFonts w:asciiTheme="minorHAnsi" w:hAnsiTheme="minorHAnsi"/>
          <w:sz w:val="20"/>
          <w:szCs w:val="20"/>
          <w:lang w:val="pt-BR"/>
        </w:rPr>
      </w:pPr>
      <w:r w:rsidRPr="00D1097A">
        <w:rPr>
          <w:rFonts w:asciiTheme="minorHAnsi" w:hAnsiTheme="minorHAnsi"/>
          <w:sz w:val="20"/>
          <w:szCs w:val="20"/>
          <w:lang w:val="pt-BR"/>
        </w:rPr>
        <w:t>*Baseados na IN 04/2018 (Quantificação de benefícios pela UAIG) e no Manual de contabilização de benefícios</w:t>
      </w:r>
      <w:r w:rsidR="00B64D65">
        <w:rPr>
          <w:rFonts w:asciiTheme="minorHAnsi" w:hAnsiTheme="minorHAnsi"/>
          <w:sz w:val="20"/>
          <w:szCs w:val="20"/>
          <w:lang w:val="pt-BR"/>
        </w:rPr>
        <w:t>, ambos da CGU</w:t>
      </w:r>
      <w:r w:rsidRPr="00D1097A">
        <w:rPr>
          <w:rFonts w:asciiTheme="minorHAnsi" w:hAnsiTheme="minorHAnsi"/>
          <w:sz w:val="20"/>
          <w:szCs w:val="20"/>
          <w:lang w:val="pt-BR"/>
        </w:rPr>
        <w:t>.</w:t>
      </w:r>
    </w:p>
    <w:sectPr w:rsidR="008037E7" w:rsidRPr="00D1097A" w:rsidSect="00B56E1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E7"/>
    <w:rsid w:val="00276623"/>
    <w:rsid w:val="00463E87"/>
    <w:rsid w:val="00624069"/>
    <w:rsid w:val="007342BF"/>
    <w:rsid w:val="008037E7"/>
    <w:rsid w:val="008B15C0"/>
    <w:rsid w:val="009544CA"/>
    <w:rsid w:val="009F600C"/>
    <w:rsid w:val="00B56E11"/>
    <w:rsid w:val="00B64D65"/>
    <w:rsid w:val="00C936CC"/>
    <w:rsid w:val="00D1097A"/>
    <w:rsid w:val="00F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0DF9"/>
  <w15:chartTrackingRefBased/>
  <w15:docId w15:val="{207210F6-4C67-425C-81AA-9F527749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37E7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6c0b8e7976047ddaffa215a9cf3f0c110">
    <w:name w:val="a16c0b8e7976047ddaffa215a9cf3f0c110"/>
    <w:basedOn w:val="Fontepargpadro"/>
    <w:rsid w:val="008037E7"/>
  </w:style>
  <w:style w:type="character" w:customStyle="1" w:styleId="a5b6edcd2cc39411fb9972ce2f00433c712">
    <w:name w:val="a5b6edcd2cc39411fb9972ce2f00433c712"/>
    <w:basedOn w:val="Fontepargpadro"/>
    <w:rsid w:val="008037E7"/>
  </w:style>
  <w:style w:type="character" w:customStyle="1" w:styleId="a5b6edcd2cc39411fb9972ce2f00433c713">
    <w:name w:val="a5b6edcd2cc39411fb9972ce2f00433c713"/>
    <w:basedOn w:val="Fontepargpadro"/>
    <w:rsid w:val="008037E7"/>
  </w:style>
  <w:style w:type="character" w:customStyle="1" w:styleId="a5b6edcd2cc39411fb9972ce2f00433c714">
    <w:name w:val="a5b6edcd2cc39411fb9972ce2f00433c714"/>
    <w:basedOn w:val="Fontepargpadro"/>
    <w:rsid w:val="0080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Giane Gomes Nascimento Nakano</cp:lastModifiedBy>
  <cp:revision>3</cp:revision>
  <dcterms:created xsi:type="dcterms:W3CDTF">2019-07-01T18:08:00Z</dcterms:created>
  <dcterms:modified xsi:type="dcterms:W3CDTF">2019-07-01T18:56:00Z</dcterms:modified>
</cp:coreProperties>
</file>