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CF91" w14:textId="5B8F596C" w:rsidR="00266073" w:rsidRDefault="00266073" w:rsidP="005F509F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5EEE3BA8" w14:textId="77777777" w:rsidR="00CB23EB" w:rsidRDefault="00CB23EB" w:rsidP="005F509F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7"/>
        <w:gridCol w:w="5848"/>
        <w:gridCol w:w="2400"/>
      </w:tblGrid>
      <w:tr w:rsidR="00CB23EB" w:rsidRPr="00237C34" w14:paraId="72E77EA1" w14:textId="77777777" w:rsidTr="005949A9">
        <w:trPr>
          <w:trHeight w:val="994"/>
          <w:jc w:val="center"/>
        </w:trPr>
        <w:tc>
          <w:tcPr>
            <w:tcW w:w="2237" w:type="dxa"/>
            <w:vAlign w:val="center"/>
          </w:tcPr>
          <w:p w14:paraId="14DDDB2F" w14:textId="0885C151" w:rsidR="00CB23EB" w:rsidRPr="00237C34" w:rsidRDefault="0081778D" w:rsidP="008B0597">
            <w:pPr>
              <w:spacing w:before="120" w:after="120" w:line="240" w:lineRule="atLeast"/>
              <w:ind w:right="18"/>
              <w:jc w:val="center"/>
              <w:rPr>
                <w:b/>
                <w:snapToGrid w:val="0"/>
                <w:color w:val="000000"/>
                <w:sz w:val="26"/>
              </w:rPr>
            </w:pPr>
            <w:r w:rsidRPr="001250FD">
              <w:rPr>
                <w:noProof/>
              </w:rPr>
              <w:drawing>
                <wp:inline distT="0" distB="0" distL="0" distR="0" wp14:anchorId="0E55EC30" wp14:editId="1152A3EA">
                  <wp:extent cx="1143000" cy="843280"/>
                  <wp:effectExtent l="0" t="0" r="0" b="0"/>
                  <wp:docPr id="1" name="Imagem 6" descr="Logotipo&#10;&#10;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Logotipo&#10;&#10;Descrição gerada automaticamente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8" w:type="dxa"/>
          </w:tcPr>
          <w:p w14:paraId="20A54F81" w14:textId="1850084F" w:rsidR="0081778D" w:rsidRDefault="0081778D" w:rsidP="0081778D">
            <w:pPr>
              <w:keepNext/>
              <w:spacing w:before="120" w:after="120" w:line="240" w:lineRule="atLeast"/>
              <w:jc w:val="center"/>
              <w:outlineLvl w:val="4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CONTROLADORIA-GERAL DA UNIÃO</w:t>
            </w:r>
          </w:p>
          <w:p w14:paraId="00E7CA07" w14:textId="77777777" w:rsidR="0081778D" w:rsidRPr="00B97825" w:rsidRDefault="0081778D" w:rsidP="0081778D">
            <w:pPr>
              <w:keepNext/>
              <w:spacing w:before="120" w:after="120" w:line="240" w:lineRule="atLeast"/>
              <w:jc w:val="center"/>
              <w:outlineLvl w:val="4"/>
              <w:rPr>
                <w:b/>
                <w:noProof/>
                <w:sz w:val="28"/>
              </w:rPr>
            </w:pPr>
            <w:r w:rsidRPr="00B97825">
              <w:rPr>
                <w:b/>
                <w:noProof/>
                <w:sz w:val="28"/>
              </w:rPr>
              <w:t>Secretaria Federal de Controle Interno</w:t>
            </w:r>
          </w:p>
          <w:p w14:paraId="099211B3" w14:textId="7D513108" w:rsidR="00CB23EB" w:rsidRPr="0081778D" w:rsidRDefault="00395AEB" w:rsidP="0081778D">
            <w:pPr>
              <w:keepNext/>
              <w:spacing w:before="120" w:after="120" w:line="240" w:lineRule="atLeast"/>
              <w:jc w:val="center"/>
              <w:outlineLvl w:val="4"/>
              <w:rPr>
                <w:bCs/>
                <w:noProof/>
              </w:rPr>
            </w:pPr>
            <w:r w:rsidRPr="00B97825">
              <w:rPr>
                <w:bCs/>
                <w:noProof/>
              </w:rPr>
              <w:t>Coordena</w:t>
            </w:r>
            <w:r>
              <w:rPr>
                <w:bCs/>
                <w:noProof/>
              </w:rPr>
              <w:t>ção</w:t>
            </w:r>
            <w:r w:rsidRPr="00B97825">
              <w:rPr>
                <w:bCs/>
                <w:noProof/>
              </w:rPr>
              <w:t>-Geral da</w:t>
            </w:r>
            <w:r>
              <w:rPr>
                <w:bCs/>
                <w:noProof/>
              </w:rPr>
              <w:t>s</w:t>
            </w:r>
            <w:r w:rsidRPr="00B97825">
              <w:rPr>
                <w:bCs/>
                <w:noProof/>
              </w:rPr>
              <w:t xml:space="preserve"> Área</w:t>
            </w:r>
            <w:r>
              <w:rPr>
                <w:bCs/>
                <w:noProof/>
              </w:rPr>
              <w:t>s</w:t>
            </w:r>
            <w:r w:rsidRPr="00B97825">
              <w:rPr>
                <w:bCs/>
                <w:noProof/>
              </w:rPr>
              <w:t xml:space="preserve"> de Logística</w:t>
            </w:r>
            <w:r>
              <w:rPr>
                <w:bCs/>
                <w:noProof/>
              </w:rPr>
              <w:t>, Transferências da União e TCE</w:t>
            </w:r>
            <w:r w:rsidRPr="00B97825">
              <w:rPr>
                <w:bCs/>
                <w:noProof/>
              </w:rPr>
              <w:t xml:space="preserve"> (CGLOT</w:t>
            </w:r>
            <w:r>
              <w:rPr>
                <w:bCs/>
                <w:noProof/>
              </w:rPr>
              <w:t>/DG</w:t>
            </w:r>
            <w:r w:rsidRPr="00B97825">
              <w:rPr>
                <w:bCs/>
                <w:noProof/>
              </w:rPr>
              <w:t>)</w:t>
            </w:r>
            <w:r w:rsidR="0081778D" w:rsidRPr="00B97825">
              <w:rPr>
                <w:bCs/>
                <w:noProof/>
              </w:rPr>
              <w:t>/Controladoria-Geral da União no Estado de Mato Grosso</w:t>
            </w:r>
            <w:r w:rsidR="0081778D">
              <w:rPr>
                <w:bCs/>
                <w:noProof/>
              </w:rPr>
              <w:t xml:space="preserve"> (CGU-R/MT)</w:t>
            </w:r>
          </w:p>
        </w:tc>
        <w:tc>
          <w:tcPr>
            <w:tcW w:w="2400" w:type="dxa"/>
          </w:tcPr>
          <w:p w14:paraId="43BDB11B" w14:textId="5CC3D4B5" w:rsidR="00CB23EB" w:rsidRPr="00C859F6" w:rsidRDefault="008B4047" w:rsidP="008B0597">
            <w:pPr>
              <w:keepNext/>
              <w:spacing w:before="120" w:after="240" w:line="240" w:lineRule="atLeast"/>
              <w:ind w:right="57"/>
              <w:jc w:val="center"/>
              <w:outlineLvl w:val="2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noProof/>
              </w:rPr>
              <w:t>Auditoria de Licitações</w:t>
            </w:r>
          </w:p>
          <w:p w14:paraId="5F4031AC" w14:textId="45B05604" w:rsidR="00CB23EB" w:rsidRPr="00017A97" w:rsidRDefault="00CB23EB" w:rsidP="008B0597">
            <w:pPr>
              <w:spacing w:before="320" w:after="320" w:line="240" w:lineRule="atLeast"/>
              <w:ind w:right="57"/>
              <w:jc w:val="center"/>
              <w:rPr>
                <w:noProof/>
              </w:rPr>
            </w:pPr>
            <w:r w:rsidRPr="00017A97">
              <w:rPr>
                <w:b/>
                <w:noProof/>
              </w:rPr>
              <w:t>Rev. 0</w:t>
            </w:r>
            <w:r w:rsidR="00253747">
              <w:rPr>
                <w:b/>
                <w:noProof/>
              </w:rPr>
              <w:t>1</w:t>
            </w:r>
            <w:r w:rsidRPr="00C859F6">
              <w:fldChar w:fldCharType="begin"/>
            </w:r>
            <w:r w:rsidRPr="00C859F6">
              <w:instrText xml:space="preserve"> DOCVARIABLE adv_rv \* MERGEFORMAT </w:instrText>
            </w:r>
            <w:r w:rsidRPr="00C859F6">
              <w:rPr>
                <w:noProof/>
                <w:lang w:val="en-US"/>
              </w:rPr>
              <w:fldChar w:fldCharType="end"/>
            </w:r>
          </w:p>
          <w:p w14:paraId="3CBE7DA9" w14:textId="5E1DAF5D" w:rsidR="00CB23EB" w:rsidRPr="00165E9B" w:rsidRDefault="00B8342F" w:rsidP="008B0597">
            <w:pPr>
              <w:spacing w:before="240" w:after="120" w:line="240" w:lineRule="atLeast"/>
              <w:ind w:right="57"/>
              <w:jc w:val="center"/>
              <w:rPr>
                <w:b/>
                <w:i/>
                <w:snapToGrid w:val="0"/>
                <w:color w:val="000000"/>
                <w:sz w:val="20"/>
                <w:szCs w:val="20"/>
              </w:rPr>
            </w:pPr>
            <w:r>
              <w:t>10</w:t>
            </w:r>
            <w:r w:rsidR="00CB23EB">
              <w:t>/</w:t>
            </w:r>
            <w:r>
              <w:t>01</w:t>
            </w:r>
            <w:r w:rsidR="00CB23EB">
              <w:t>/</w:t>
            </w:r>
            <w:r>
              <w:t>2024</w:t>
            </w:r>
          </w:p>
        </w:tc>
      </w:tr>
      <w:tr w:rsidR="00CB23EB" w:rsidRPr="004B7070" w14:paraId="68B58256" w14:textId="77777777" w:rsidTr="005949A9">
        <w:trPr>
          <w:trHeight w:val="576"/>
          <w:jc w:val="center"/>
        </w:trPr>
        <w:tc>
          <w:tcPr>
            <w:tcW w:w="10485" w:type="dxa"/>
            <w:gridSpan w:val="3"/>
            <w:vAlign w:val="center"/>
          </w:tcPr>
          <w:p w14:paraId="16A23AC6" w14:textId="38E53C01" w:rsidR="00CB23EB" w:rsidRPr="004B7070" w:rsidRDefault="004B7070" w:rsidP="008B0597">
            <w:pPr>
              <w:pStyle w:val="Ttulo1"/>
              <w:spacing w:before="120"/>
              <w:jc w:val="center"/>
              <w:rPr>
                <w:rFonts w:ascii="Calibri" w:hAnsi="Calibri" w:cs="Calibri"/>
                <w:color w:val="FF0000"/>
                <w:sz w:val="36"/>
                <w:szCs w:val="36"/>
              </w:rPr>
            </w:pPr>
            <w:r w:rsidRPr="004B7070">
              <w:rPr>
                <w:rFonts w:ascii="Calibri" w:hAnsi="Calibri" w:cs="Calibri"/>
                <w:color w:val="FF0000"/>
                <w:sz w:val="36"/>
                <w:szCs w:val="36"/>
              </w:rPr>
              <w:t>CHECKLIST – AUDITORIA DE LICITAÇÕES NA LEI Nº 14.133/2021</w:t>
            </w:r>
            <w:r w:rsidR="00253747">
              <w:rPr>
                <w:rFonts w:ascii="Calibri" w:hAnsi="Calibri" w:cs="Calibri"/>
                <w:color w:val="FF0000"/>
                <w:sz w:val="36"/>
                <w:szCs w:val="36"/>
              </w:rPr>
              <w:t xml:space="preserve"> (FASE EXTERNA)</w:t>
            </w:r>
          </w:p>
        </w:tc>
      </w:tr>
      <w:tr w:rsidR="00CB23EB" w:rsidRPr="00EF446B" w14:paraId="7FC5DAD1" w14:textId="77777777" w:rsidTr="005949A9">
        <w:tblPrEx>
          <w:tblCellMar>
            <w:left w:w="70" w:type="dxa"/>
            <w:right w:w="70" w:type="dxa"/>
          </w:tblCellMar>
        </w:tblPrEx>
        <w:trPr>
          <w:cantSplit/>
          <w:trHeight w:val="378"/>
          <w:jc w:val="center"/>
        </w:trPr>
        <w:tc>
          <w:tcPr>
            <w:tcW w:w="10485" w:type="dxa"/>
            <w:gridSpan w:val="3"/>
          </w:tcPr>
          <w:p w14:paraId="1656173A" w14:textId="707270D3" w:rsidR="00CB23EB" w:rsidRPr="00EF446B" w:rsidRDefault="00CB23EB" w:rsidP="004B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</w:rPr>
            </w:pPr>
            <w:r w:rsidRPr="00EF446B">
              <w:rPr>
                <w:rFonts w:ascii="Calibri" w:hAnsi="Calibri" w:cs="Calibri"/>
                <w:b/>
                <w:noProof/>
                <w:color w:val="000000"/>
              </w:rPr>
              <w:t>Objetivo:</w:t>
            </w:r>
            <w:r w:rsidRPr="00EF446B"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 w:rsidR="00BE5686">
              <w:rPr>
                <w:rFonts w:ascii="Calibri" w:hAnsi="Calibri" w:cs="Calibri"/>
                <w:noProof/>
                <w:color w:val="000000"/>
              </w:rPr>
              <w:t xml:space="preserve">Verificar a ocorrência </w:t>
            </w:r>
            <w:r w:rsidR="002226DB">
              <w:rPr>
                <w:rFonts w:ascii="Calibri" w:hAnsi="Calibri" w:cs="Calibri"/>
                <w:noProof/>
                <w:color w:val="000000"/>
              </w:rPr>
              <w:t xml:space="preserve">de possíveis </w:t>
            </w:r>
            <w:r w:rsidR="004B1072">
              <w:rPr>
                <w:rFonts w:ascii="Calibri" w:hAnsi="Calibri" w:cs="Calibri"/>
                <w:noProof/>
                <w:color w:val="000000"/>
              </w:rPr>
              <w:t xml:space="preserve">inobservâncias aos normativos </w:t>
            </w:r>
            <w:r w:rsidR="00EE25B3">
              <w:rPr>
                <w:rFonts w:ascii="Calibri" w:hAnsi="Calibri" w:cs="Calibri"/>
                <w:noProof/>
                <w:color w:val="000000"/>
              </w:rPr>
              <w:t>e</w:t>
            </w:r>
            <w:r w:rsidR="004B1072">
              <w:rPr>
                <w:rFonts w:ascii="Calibri" w:hAnsi="Calibri" w:cs="Calibri"/>
                <w:noProof/>
                <w:color w:val="000000"/>
              </w:rPr>
              <w:t xml:space="preserve"> jurisprudência</w:t>
            </w:r>
            <w:r w:rsidR="006B22F3">
              <w:rPr>
                <w:rFonts w:ascii="Calibri" w:hAnsi="Calibri" w:cs="Calibri"/>
                <w:noProof/>
                <w:color w:val="000000"/>
              </w:rPr>
              <w:t xml:space="preserve"> do TCU</w:t>
            </w:r>
            <w:r w:rsidR="004B1072"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 w:rsidR="00E411D0">
              <w:rPr>
                <w:rFonts w:ascii="Calibri" w:hAnsi="Calibri" w:cs="Calibri"/>
                <w:noProof/>
                <w:color w:val="000000"/>
              </w:rPr>
              <w:t xml:space="preserve">relativas às contratações públicas. </w:t>
            </w:r>
          </w:p>
        </w:tc>
      </w:tr>
    </w:tbl>
    <w:p w14:paraId="274192CE" w14:textId="77777777" w:rsidR="00CB23EB" w:rsidRDefault="00CB23EB" w:rsidP="005F509F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4C946727" w14:textId="671ED832" w:rsidR="002A23B1" w:rsidRPr="002A23B1" w:rsidRDefault="002A23B1" w:rsidP="005F509F">
      <w:pPr>
        <w:spacing w:after="0"/>
        <w:rPr>
          <w:rFonts w:asciiTheme="majorHAnsi" w:hAnsiTheme="majorHAnsi" w:cstheme="majorHAnsi"/>
        </w:rPr>
      </w:pPr>
      <w:r w:rsidRPr="002A23B1">
        <w:rPr>
          <w:rFonts w:asciiTheme="majorHAnsi" w:hAnsiTheme="majorHAnsi" w:cstheme="majorHAnsi"/>
        </w:rPr>
        <w:t xml:space="preserve">Resposta desejada: </w:t>
      </w:r>
      <w:r w:rsidRPr="0011641C">
        <w:rPr>
          <w:rFonts w:asciiTheme="majorHAnsi" w:hAnsiTheme="majorHAnsi" w:cstheme="majorHAnsi"/>
          <w:b/>
          <w:bCs/>
        </w:rPr>
        <w:t>Não</w:t>
      </w:r>
      <w:r w:rsidRPr="002A23B1">
        <w:rPr>
          <w:rFonts w:asciiTheme="majorHAnsi" w:hAnsiTheme="majorHAnsi" w:cstheme="majorHAnsi"/>
        </w:rPr>
        <w:t xml:space="preserve"> para todas as questões</w:t>
      </w:r>
    </w:p>
    <w:tbl>
      <w:tblPr>
        <w:tblStyle w:val="Tabelacomgrade"/>
        <w:tblW w:w="501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3262"/>
        <w:gridCol w:w="426"/>
        <w:gridCol w:w="426"/>
        <w:gridCol w:w="705"/>
      </w:tblGrid>
      <w:tr w:rsidR="004B7070" w:rsidRPr="00953FF9" w14:paraId="2CC4123A" w14:textId="77777777" w:rsidTr="002375AA">
        <w:trPr>
          <w:trHeight w:val="374"/>
          <w:tblHeader/>
        </w:trPr>
        <w:tc>
          <w:tcPr>
            <w:tcW w:w="2703" w:type="pct"/>
            <w:shd w:val="clear" w:color="auto" w:fill="C0C0C0"/>
            <w:vAlign w:val="center"/>
          </w:tcPr>
          <w:p w14:paraId="4E37AA11" w14:textId="77777777" w:rsidR="00240D2C" w:rsidRPr="00717FC6" w:rsidRDefault="00240D2C" w:rsidP="00240D2C">
            <w:pPr>
              <w:jc w:val="center"/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Procedimentos</w:t>
            </w:r>
          </w:p>
        </w:tc>
        <w:tc>
          <w:tcPr>
            <w:tcW w:w="1555" w:type="pct"/>
            <w:shd w:val="clear" w:color="auto" w:fill="C0C0C0"/>
            <w:vAlign w:val="center"/>
          </w:tcPr>
          <w:p w14:paraId="48843774" w14:textId="67B24506" w:rsidR="00240D2C" w:rsidRPr="00717FC6" w:rsidRDefault="00A803E2" w:rsidP="00240D2C">
            <w:pPr>
              <w:jc w:val="center"/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Critério</w:t>
            </w:r>
          </w:p>
        </w:tc>
        <w:tc>
          <w:tcPr>
            <w:tcW w:w="203" w:type="pct"/>
            <w:shd w:val="clear" w:color="auto" w:fill="C0C0C0"/>
            <w:vAlign w:val="center"/>
          </w:tcPr>
          <w:p w14:paraId="13502F7D" w14:textId="77777777" w:rsidR="00240D2C" w:rsidRPr="00717FC6" w:rsidRDefault="00240D2C" w:rsidP="00240D2C">
            <w:pPr>
              <w:jc w:val="center"/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203" w:type="pct"/>
            <w:shd w:val="clear" w:color="auto" w:fill="C0C0C0"/>
            <w:vAlign w:val="center"/>
          </w:tcPr>
          <w:p w14:paraId="063A99CB" w14:textId="77777777" w:rsidR="00240D2C" w:rsidRPr="00717FC6" w:rsidRDefault="00240D2C" w:rsidP="00240D2C">
            <w:pPr>
              <w:jc w:val="center"/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N</w:t>
            </w:r>
          </w:p>
        </w:tc>
        <w:tc>
          <w:tcPr>
            <w:tcW w:w="336" w:type="pct"/>
            <w:shd w:val="clear" w:color="auto" w:fill="C0C0C0"/>
            <w:vAlign w:val="center"/>
          </w:tcPr>
          <w:p w14:paraId="112AA9E3" w14:textId="77777777" w:rsidR="00240D2C" w:rsidRPr="00717FC6" w:rsidRDefault="00240D2C" w:rsidP="00240D2C">
            <w:pPr>
              <w:jc w:val="center"/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N/A</w:t>
            </w:r>
          </w:p>
        </w:tc>
      </w:tr>
      <w:tr w:rsidR="0054126A" w:rsidRPr="00953FF9" w14:paraId="7B11C440" w14:textId="77777777" w:rsidTr="00666F32">
        <w:tc>
          <w:tcPr>
            <w:tcW w:w="5000" w:type="pct"/>
            <w:gridSpan w:val="5"/>
            <w:shd w:val="clear" w:color="auto" w:fill="C0C0C0"/>
            <w:vAlign w:val="center"/>
          </w:tcPr>
          <w:p w14:paraId="40759CEB" w14:textId="6D733061" w:rsidR="0054126A" w:rsidRPr="00717FC6" w:rsidRDefault="0054126A" w:rsidP="008B0597">
            <w:pPr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 xml:space="preserve">1. </w:t>
            </w:r>
            <w:r w:rsidR="005367C6" w:rsidRPr="00717FC6">
              <w:rPr>
                <w:rFonts w:ascii="Calibri" w:hAnsi="Calibri" w:cs="Calibri"/>
                <w:b/>
              </w:rPr>
              <w:t>Análise das p</w:t>
            </w:r>
            <w:r w:rsidR="00FB00D1" w:rsidRPr="00717FC6">
              <w:rPr>
                <w:rFonts w:ascii="Calibri" w:hAnsi="Calibri" w:cs="Calibri"/>
                <w:b/>
              </w:rPr>
              <w:t>roposta</w:t>
            </w:r>
            <w:r w:rsidR="00F65256" w:rsidRPr="00717FC6">
              <w:rPr>
                <w:rFonts w:ascii="Calibri" w:hAnsi="Calibri" w:cs="Calibri"/>
                <w:b/>
              </w:rPr>
              <w:t>s</w:t>
            </w:r>
            <w:r w:rsidR="00FB00D1" w:rsidRPr="00717FC6">
              <w:rPr>
                <w:rFonts w:ascii="Calibri" w:hAnsi="Calibri" w:cs="Calibri"/>
                <w:b/>
              </w:rPr>
              <w:t xml:space="preserve"> de </w:t>
            </w:r>
            <w:r w:rsidR="005367C6" w:rsidRPr="00717FC6">
              <w:rPr>
                <w:rFonts w:ascii="Calibri" w:hAnsi="Calibri" w:cs="Calibri"/>
                <w:b/>
              </w:rPr>
              <w:t>p</w:t>
            </w:r>
            <w:r w:rsidR="00FB00D1" w:rsidRPr="00717FC6">
              <w:rPr>
                <w:rFonts w:ascii="Calibri" w:hAnsi="Calibri" w:cs="Calibri"/>
                <w:b/>
              </w:rPr>
              <w:t>reços</w:t>
            </w:r>
          </w:p>
        </w:tc>
      </w:tr>
      <w:tr w:rsidR="00202575" w:rsidRPr="00FB00D1" w14:paraId="2E66BD5A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3E9F6AC9" w14:textId="16FBBC6E" w:rsidR="00D35155" w:rsidRPr="00717FC6" w:rsidRDefault="00FB00D1" w:rsidP="00FB00D1">
            <w:pPr>
              <w:jc w:val="both"/>
              <w:rPr>
                <w:rFonts w:ascii="Calibri" w:hAnsi="Calibri" w:cs="Calibri"/>
              </w:rPr>
            </w:pPr>
            <w:r w:rsidRPr="00717FC6">
              <w:rPr>
                <w:rFonts w:ascii="Calibri" w:hAnsi="Calibri" w:cs="Calibri"/>
              </w:rPr>
              <w:t xml:space="preserve">1.1 Na análise da </w:t>
            </w:r>
            <w:r w:rsidRPr="00717FC6">
              <w:rPr>
                <w:rFonts w:ascii="Calibri" w:hAnsi="Calibri" w:cs="Calibri"/>
                <w:b/>
                <w:bCs/>
              </w:rPr>
              <w:t>proposta de preços,</w:t>
            </w:r>
            <w:r w:rsidRPr="00717FC6">
              <w:rPr>
                <w:rFonts w:ascii="Calibri" w:hAnsi="Calibri" w:cs="Calibri"/>
              </w:rPr>
              <w:t xml:space="preserve"> houve formalismo exagerado</w:t>
            </w:r>
            <w:r w:rsidR="00FD5DCF" w:rsidRPr="00717FC6">
              <w:rPr>
                <w:rFonts w:ascii="Calibri" w:hAnsi="Calibri" w:cs="Calibri"/>
              </w:rPr>
              <w:t xml:space="preserve"> por parte da Administração</w:t>
            </w:r>
            <w:r w:rsidRPr="00717FC6">
              <w:rPr>
                <w:rFonts w:ascii="Calibri" w:hAnsi="Calibri" w:cs="Calibri"/>
              </w:rPr>
              <w:t xml:space="preserve">? </w:t>
            </w:r>
          </w:p>
          <w:p w14:paraId="2261AE08" w14:textId="07AACDA2" w:rsidR="00FB00D1" w:rsidRPr="00717FC6" w:rsidRDefault="00FB00D1" w:rsidP="00FB00D1">
            <w:pPr>
              <w:jc w:val="both"/>
              <w:rPr>
                <w:rFonts w:ascii="Calibri" w:hAnsi="Calibri" w:cs="Calibri"/>
              </w:rPr>
            </w:pPr>
            <w:r w:rsidRPr="00717FC6">
              <w:rPr>
                <w:rFonts w:ascii="Calibri" w:hAnsi="Calibri" w:cs="Calibri"/>
                <w:b/>
                <w:bCs/>
              </w:rPr>
              <w:t>Ex.:</w:t>
            </w:r>
            <w:r w:rsidRPr="00717FC6">
              <w:rPr>
                <w:rFonts w:ascii="Calibri" w:hAnsi="Calibri" w:cs="Calibri"/>
              </w:rPr>
              <w:t xml:space="preserve"> Desclassificação por um item acima do estimado sem negociação (Ac. TCU 4063/2020 – P); falta de um preço unitário (Ac. TCU 2272/2020 – P); deixar de responder mensagem do pregoeiro no Comprasnet (Ac. TCU 3.143/2020 – P); ausência de detalhamento dos custos sem realização de diligência (Ac. TCU  369/2021 – P).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4CFE93CC" w14:textId="77777777" w:rsidR="00FB00D1" w:rsidRPr="00717FC6" w:rsidRDefault="00FB00D1" w:rsidP="00FB00D1">
            <w:pPr>
              <w:jc w:val="both"/>
              <w:rPr>
                <w:rFonts w:ascii="Calibri" w:hAnsi="Calibri" w:cs="Calibri"/>
                <w:lang w:val="en-US"/>
              </w:rPr>
            </w:pPr>
            <w:r w:rsidRPr="00717FC6">
              <w:rPr>
                <w:rFonts w:ascii="Calibri" w:hAnsi="Calibri" w:cs="Calibri"/>
                <w:lang w:val="en-US"/>
              </w:rPr>
              <w:t xml:space="preserve">Art. 12, III, art. 64, §1, art. 169, §3, I, art. 80, §4 da Lei nº 14.133/2021; </w:t>
            </w:r>
            <w:r w:rsidRPr="00717FC6">
              <w:rPr>
                <w:rFonts w:ascii="Calibri" w:hAnsi="Calibri" w:cs="Calibri"/>
              </w:rPr>
              <w:t>art. 64, I da Lei nº 14.133/2021</w:t>
            </w:r>
          </w:p>
          <w:p w14:paraId="185E2ED1" w14:textId="1C0F049D" w:rsidR="00202575" w:rsidRPr="00717FC6" w:rsidRDefault="00202575" w:rsidP="008252F0">
            <w:pPr>
              <w:spacing w:after="120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036CD75" w14:textId="77777777" w:rsidR="00202575" w:rsidRPr="00717FC6" w:rsidRDefault="00202575" w:rsidP="00825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174F0ED" w14:textId="77777777" w:rsidR="00202575" w:rsidRPr="00717FC6" w:rsidRDefault="00202575" w:rsidP="00825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7E4B6B77" w14:textId="77777777" w:rsidR="00202575" w:rsidRPr="00717FC6" w:rsidRDefault="00202575" w:rsidP="00825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4B7070" w:rsidRPr="00953FF9" w14:paraId="3EEAA0B1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73670759" w14:textId="50711D7C" w:rsidR="00A52A02" w:rsidRPr="00717FC6" w:rsidRDefault="00202575" w:rsidP="00FB00D1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 xml:space="preserve">1.2 – </w:t>
            </w:r>
            <w:r w:rsidR="00FB00D1" w:rsidRPr="00717FC6">
              <w:rPr>
                <w:rFonts w:ascii="Calibri" w:hAnsi="Calibri" w:cs="Calibri"/>
                <w:sz w:val="22"/>
                <w:szCs w:val="22"/>
              </w:rPr>
              <w:t>As propostas de preços de empresas diferentes apresentam o</w:t>
            </w:r>
            <w:r w:rsidR="00FB00D1" w:rsidRPr="00717FC6">
              <w:rPr>
                <w:rFonts w:ascii="Calibri" w:hAnsi="Calibri" w:cs="Calibri"/>
                <w:b/>
                <w:sz w:val="22"/>
                <w:szCs w:val="22"/>
              </w:rPr>
              <w:t xml:space="preserve"> mesmo padrão de apresentação, erros ortográficos e gramaticais,</w:t>
            </w:r>
            <w:r w:rsidR="00D44B1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B00D1" w:rsidRPr="00717FC6">
              <w:rPr>
                <w:rFonts w:ascii="Calibri" w:hAnsi="Calibri" w:cs="Calibri"/>
                <w:sz w:val="22"/>
                <w:szCs w:val="22"/>
              </w:rPr>
              <w:t>fontes ou tipo de letras semelhantes ou utilizam formulários ou papel timbrado similares?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5291CC67" w14:textId="59E23B47" w:rsidR="00177F84" w:rsidRPr="00717FC6" w:rsidRDefault="00FB00D1" w:rsidP="008B0597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717FC6">
              <w:rPr>
                <w:rFonts w:ascii="Calibri" w:hAnsi="Calibri" w:cs="Calibri"/>
              </w:rPr>
              <w:t>Diretrizes para combater conluios – OCDE, Acórdão TCU nº 888/2011 – Plenário e RE 68.006-MG do STF.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E5B7AFD" w14:textId="77777777" w:rsidR="00177F84" w:rsidRPr="00717FC6" w:rsidRDefault="00177F84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68A0125" w14:textId="77777777" w:rsidR="00177F84" w:rsidRPr="00717FC6" w:rsidRDefault="00177F84" w:rsidP="008B0597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075ABBFE" w14:textId="77777777" w:rsidR="00177F84" w:rsidRPr="00717FC6" w:rsidRDefault="00177F84" w:rsidP="008B0597">
            <w:pPr>
              <w:rPr>
                <w:rFonts w:ascii="Calibri" w:hAnsi="Calibri" w:cs="Calibri"/>
              </w:rPr>
            </w:pPr>
          </w:p>
        </w:tc>
      </w:tr>
      <w:tr w:rsidR="00202575" w:rsidRPr="00953FF9" w14:paraId="06775314" w14:textId="77777777" w:rsidTr="00666F32">
        <w:tc>
          <w:tcPr>
            <w:tcW w:w="5000" w:type="pct"/>
            <w:gridSpan w:val="5"/>
            <w:shd w:val="clear" w:color="auto" w:fill="C0C0C0"/>
            <w:vAlign w:val="center"/>
          </w:tcPr>
          <w:p w14:paraId="4609F135" w14:textId="6D98177E" w:rsidR="00202575" w:rsidRPr="00717FC6" w:rsidRDefault="00202575" w:rsidP="008252F0">
            <w:pPr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2</w:t>
            </w:r>
            <w:r w:rsidR="00FB00D1" w:rsidRPr="00717FC6">
              <w:rPr>
                <w:rFonts w:ascii="Calibri" w:hAnsi="Calibri" w:cs="Calibri"/>
                <w:b/>
              </w:rPr>
              <w:t>.</w:t>
            </w:r>
            <w:r w:rsidRPr="00717FC6">
              <w:rPr>
                <w:rFonts w:ascii="Calibri" w:hAnsi="Calibri" w:cs="Calibri"/>
                <w:b/>
              </w:rPr>
              <w:t xml:space="preserve"> </w:t>
            </w:r>
            <w:r w:rsidR="005367C6" w:rsidRPr="00717FC6">
              <w:rPr>
                <w:rFonts w:ascii="Calibri" w:hAnsi="Calibri" w:cs="Calibri"/>
                <w:b/>
              </w:rPr>
              <w:t>Análise dos d</w:t>
            </w:r>
            <w:r w:rsidR="00FB00D1" w:rsidRPr="00717FC6">
              <w:rPr>
                <w:rFonts w:ascii="Calibri" w:hAnsi="Calibri" w:cs="Calibri"/>
                <w:b/>
              </w:rPr>
              <w:t xml:space="preserve">ocumentos de </w:t>
            </w:r>
            <w:r w:rsidR="005367C6" w:rsidRPr="00717FC6">
              <w:rPr>
                <w:rFonts w:ascii="Calibri" w:hAnsi="Calibri" w:cs="Calibri"/>
                <w:b/>
              </w:rPr>
              <w:t>h</w:t>
            </w:r>
            <w:r w:rsidR="00FB00D1" w:rsidRPr="00717FC6">
              <w:rPr>
                <w:rFonts w:ascii="Calibri" w:hAnsi="Calibri" w:cs="Calibri"/>
                <w:b/>
              </w:rPr>
              <w:t>abilitação</w:t>
            </w:r>
          </w:p>
        </w:tc>
      </w:tr>
      <w:tr w:rsidR="00202575" w:rsidRPr="00953FF9" w14:paraId="7317D850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4A455D57" w14:textId="408E5645" w:rsidR="00FD5DCF" w:rsidRPr="00717FC6" w:rsidRDefault="00202575" w:rsidP="00FD5DCF">
            <w:pPr>
              <w:jc w:val="both"/>
              <w:rPr>
                <w:rFonts w:ascii="Calibri" w:hAnsi="Calibri" w:cs="Calibri"/>
              </w:rPr>
            </w:pPr>
            <w:r w:rsidRPr="00717FC6">
              <w:rPr>
                <w:rFonts w:ascii="Calibri" w:hAnsi="Calibri" w:cs="Calibri"/>
              </w:rPr>
              <w:t xml:space="preserve">2.1 - </w:t>
            </w:r>
            <w:r w:rsidR="00FB00D1" w:rsidRPr="00717FC6">
              <w:rPr>
                <w:rFonts w:ascii="Calibri" w:hAnsi="Calibri" w:cs="Calibri"/>
                <w:kern w:val="2"/>
                <w14:ligatures w14:val="standardContextual"/>
              </w:rPr>
              <w:t xml:space="preserve">Na análise dos </w:t>
            </w:r>
            <w:r w:rsidR="00FB00D1" w:rsidRPr="00717FC6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documentos de habilitação</w:t>
            </w:r>
            <w:r w:rsidR="00324570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,</w:t>
            </w:r>
            <w:r w:rsidR="00FB00D1" w:rsidRPr="00717FC6">
              <w:rPr>
                <w:rFonts w:ascii="Calibri" w:hAnsi="Calibri" w:cs="Calibri"/>
                <w:kern w:val="2"/>
                <w14:ligatures w14:val="standardContextual"/>
              </w:rPr>
              <w:t xml:space="preserve"> </w:t>
            </w:r>
            <w:r w:rsidR="00FD5DCF" w:rsidRPr="00717FC6">
              <w:rPr>
                <w:rFonts w:ascii="Calibri" w:hAnsi="Calibri" w:cs="Calibri"/>
              </w:rPr>
              <w:t xml:space="preserve">houve formalismo exagerado por parte da Administração? </w:t>
            </w:r>
          </w:p>
          <w:p w14:paraId="6B7C418F" w14:textId="621AC206" w:rsidR="00202575" w:rsidRPr="00717FC6" w:rsidRDefault="00FB00D1" w:rsidP="00FB00D1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b/>
                <w:bCs/>
                <w:sz w:val="22"/>
                <w:szCs w:val="22"/>
              </w:rPr>
              <w:t>Ex.: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Desclassificação por falta de certidão de falência sem diligência (Ac. TCU 4291/2013- 1C), falta de atestado de capacidade técnica emitido antes da licitação (ac. TCU 2443/2021 – P), falha em cadastro no SICAF que poderia se saneada (Ac. TCU 1010/2021 – P).</w:t>
            </w:r>
          </w:p>
          <w:p w14:paraId="2ABACB0F" w14:textId="302AC9A1" w:rsidR="00FB00D1" w:rsidRPr="00717FC6" w:rsidRDefault="00FB00D1" w:rsidP="00FB00D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7FC6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Obs.1</w:t>
            </w:r>
            <w:r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: O TCU admite a juntada de documentos que atestam condição pré-existente, mesmo que ausente</w:t>
            </w:r>
            <w:r w:rsidR="00FD5DCF"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  <w:r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dos demais documentos de habilitação (Ac. 1211/2021 – P, 156/2022-P, 2903/2022-P, 150/2023-P</w:t>
            </w:r>
            <w:r w:rsidR="00FD5DCF"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  <w:r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1555" w:type="pct"/>
            <w:vAlign w:val="center"/>
          </w:tcPr>
          <w:p w14:paraId="79F2ADB2" w14:textId="02B6B355" w:rsidR="00FB00D1" w:rsidRPr="00717FC6" w:rsidRDefault="00FB00D1" w:rsidP="00FB00D1">
            <w:pPr>
              <w:jc w:val="both"/>
              <w:rPr>
                <w:rFonts w:ascii="Calibri" w:hAnsi="Calibri" w:cs="Calibri"/>
                <w:lang w:val="en-US"/>
              </w:rPr>
            </w:pPr>
            <w:r w:rsidRPr="00717FC6">
              <w:rPr>
                <w:rFonts w:ascii="Calibri" w:hAnsi="Calibri" w:cs="Calibri"/>
                <w:lang w:val="en-US"/>
              </w:rPr>
              <w:t xml:space="preserve">Art. 12, III, art. 64, §1, art. 169, §3, I, art. 80, §4 da Lei nº 14.133/2021; </w:t>
            </w:r>
            <w:r w:rsidRPr="00717FC6">
              <w:rPr>
                <w:rFonts w:ascii="Calibri" w:hAnsi="Calibri" w:cs="Calibri"/>
              </w:rPr>
              <w:t>art. 64, I da Lei nº 14.133/2021</w:t>
            </w:r>
          </w:p>
          <w:p w14:paraId="5B0CB90B" w14:textId="4234AD8C" w:rsidR="00202575" w:rsidRPr="00717FC6" w:rsidRDefault="00202575" w:rsidP="008252F0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1223B67D" w14:textId="77777777" w:rsidR="00202575" w:rsidRPr="00717FC6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F1C8491" w14:textId="77777777" w:rsidR="00202575" w:rsidRPr="00717FC6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0416A07F" w14:textId="77777777" w:rsidR="00202575" w:rsidRPr="00717FC6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FB00D1" w:rsidRPr="00953FF9" w14:paraId="2234FA6B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6C4EAA0C" w14:textId="77777777" w:rsidR="00C021DA" w:rsidRPr="00717FC6" w:rsidRDefault="00FB00D1" w:rsidP="00515DBB">
            <w:pPr>
              <w:jc w:val="both"/>
              <w:rPr>
                <w:rFonts w:ascii="Calibri" w:hAnsi="Calibri" w:cs="Calibri"/>
              </w:rPr>
            </w:pPr>
            <w:r w:rsidRPr="00717FC6">
              <w:rPr>
                <w:rFonts w:ascii="Calibri" w:hAnsi="Calibri" w:cs="Calibri"/>
              </w:rPr>
              <w:t xml:space="preserve">2.2 - Há irregularidade nas </w:t>
            </w:r>
            <w:r w:rsidRPr="00717FC6">
              <w:rPr>
                <w:rFonts w:ascii="Calibri" w:hAnsi="Calibri" w:cs="Calibri"/>
                <w:b/>
              </w:rPr>
              <w:t>certidões de habilitação</w:t>
            </w:r>
            <w:r w:rsidRPr="00717FC6">
              <w:rPr>
                <w:rFonts w:ascii="Calibri" w:hAnsi="Calibri" w:cs="Calibri"/>
              </w:rPr>
              <w:t xml:space="preserve"> emitidas pelas licitantes? </w:t>
            </w:r>
          </w:p>
          <w:p w14:paraId="032747DC" w14:textId="13FECF73" w:rsidR="00FB00D1" w:rsidRPr="00717FC6" w:rsidRDefault="00C021DA" w:rsidP="00515DBB">
            <w:pPr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717FC6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Obs.:</w:t>
            </w:r>
            <w:r w:rsidRPr="00717FC6"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  <w:r w:rsidR="00FB00D1" w:rsidRPr="00717FC6">
              <w:rPr>
                <w:rFonts w:ascii="Calibri" w:hAnsi="Calibri" w:cs="Calibri"/>
                <w:iCs/>
                <w:color w:val="000000" w:themeColor="text1"/>
              </w:rPr>
              <w:t>Verificar a data de emissão das certidões de regularidade (INSS, FGTS, Certidões Estaduais e Municipais) apresentadas no processo, para constatar se são válidas e se sua emissão é muito próxima ou há semelhança nos documentos que possam sugerir que tenham sido realizadas por uma mesma pessoa ou conjunto de pessoas</w:t>
            </w:r>
            <w:r w:rsidR="004840ED">
              <w:rPr>
                <w:rFonts w:ascii="Calibri" w:hAnsi="Calibri" w:cs="Calibri"/>
                <w:iCs/>
                <w:color w:val="000000" w:themeColor="text1"/>
              </w:rPr>
              <w:t>.</w:t>
            </w:r>
            <w:r w:rsidR="00FB00D1" w:rsidRPr="00717FC6"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14FC77D3" w14:textId="14F6562E" w:rsidR="00FB00D1" w:rsidRPr="00717FC6" w:rsidRDefault="00724FCB" w:rsidP="00515DBB">
            <w:pPr>
              <w:pStyle w:val="NormalWeb"/>
              <w:jc w:val="both"/>
              <w:rPr>
                <w:rFonts w:ascii="Calibri" w:eastAsiaTheme="minorHAnsi" w:hAnsi="Calibri" w:cs="Calibri"/>
                <w:i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7FC6">
              <w:rPr>
                <w:rFonts w:ascii="Calibri" w:eastAsiaTheme="minorHAnsi" w:hAnsi="Calibri" w:cs="Calibri"/>
                <w:i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Acórdãos TCU</w:t>
            </w:r>
            <w:r w:rsidR="00FB00D1" w:rsidRPr="00717FC6">
              <w:rPr>
                <w:rFonts w:ascii="Calibri" w:eastAsiaTheme="minorHAnsi" w:hAnsi="Calibri" w:cs="Calibri"/>
                <w:i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</w:t>
            </w:r>
            <w:r w:rsidRPr="00717FC6">
              <w:rPr>
                <w:rFonts w:ascii="Calibri" w:eastAsiaTheme="minorHAnsi" w:hAnsi="Calibri" w:cs="Calibri"/>
                <w:i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º</w:t>
            </w:r>
            <w:r w:rsidR="00FB00D1" w:rsidRPr="00717FC6">
              <w:rPr>
                <w:rFonts w:ascii="Calibri" w:eastAsiaTheme="minorHAnsi" w:hAnsi="Calibri" w:cs="Calibri"/>
                <w:i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597/2023-P, 7473/2012- 1C, 2741/2018-P e 2770/2019-P,</w:t>
            </w:r>
            <w:r w:rsidRPr="00717FC6">
              <w:rPr>
                <w:rFonts w:ascii="Calibri" w:eastAsiaTheme="minorHAnsi" w:hAnsi="Calibri" w:cs="Calibri"/>
                <w:i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FB00D1" w:rsidRPr="00717FC6">
              <w:rPr>
                <w:rFonts w:ascii="Calibri" w:eastAsiaTheme="minorHAnsi" w:hAnsi="Calibri" w:cs="Calibri"/>
                <w:i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888/2011 – Plenário e RE 68.006-MG do STF.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48D9646" w14:textId="77777777" w:rsidR="00FB00D1" w:rsidRPr="00717FC6" w:rsidRDefault="00FB00D1" w:rsidP="00515DBB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6CAC3E3" w14:textId="77777777" w:rsidR="00FB00D1" w:rsidRPr="00717FC6" w:rsidRDefault="00FB00D1" w:rsidP="00515DBB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1BC9A7BF" w14:textId="77777777" w:rsidR="00FB00D1" w:rsidRPr="00717FC6" w:rsidRDefault="00FB00D1" w:rsidP="00515DBB">
            <w:pPr>
              <w:rPr>
                <w:rFonts w:ascii="Calibri" w:hAnsi="Calibri" w:cs="Calibri"/>
              </w:rPr>
            </w:pPr>
          </w:p>
        </w:tc>
      </w:tr>
      <w:tr w:rsidR="00202575" w:rsidRPr="00953FF9" w14:paraId="5BE353FC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5FF30CC3" w14:textId="1A10F7E3" w:rsidR="00C021DA" w:rsidRPr="00717FC6" w:rsidRDefault="00FB00D1" w:rsidP="00FB00D1">
            <w:pPr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717FC6">
              <w:rPr>
                <w:rFonts w:ascii="Calibri" w:hAnsi="Calibri" w:cs="Calibri"/>
              </w:rPr>
              <w:lastRenderedPageBreak/>
              <w:t>2.3</w:t>
            </w:r>
            <w:r w:rsidR="00202575" w:rsidRPr="00717FC6">
              <w:rPr>
                <w:rFonts w:ascii="Calibri" w:hAnsi="Calibri" w:cs="Calibri"/>
              </w:rPr>
              <w:t xml:space="preserve"> </w:t>
            </w:r>
            <w:r w:rsidR="00282F70">
              <w:rPr>
                <w:rFonts w:ascii="Calibri" w:hAnsi="Calibri" w:cs="Calibri"/>
              </w:rPr>
              <w:t>–</w:t>
            </w:r>
            <w:r w:rsidR="00202575" w:rsidRPr="00717FC6">
              <w:rPr>
                <w:rFonts w:ascii="Calibri" w:hAnsi="Calibri" w:cs="Calibri"/>
              </w:rPr>
              <w:t xml:space="preserve"> </w:t>
            </w:r>
            <w:r w:rsidR="00282F70">
              <w:rPr>
                <w:rFonts w:ascii="Calibri" w:hAnsi="Calibri" w:cs="Calibri"/>
              </w:rPr>
              <w:t xml:space="preserve">Deixou-se de consultar os </w:t>
            </w:r>
            <w:r w:rsidRPr="00717FC6">
              <w:rPr>
                <w:rFonts w:ascii="Calibri" w:hAnsi="Calibri" w:cs="Calibri"/>
                <w:kern w:val="2"/>
                <w14:ligatures w14:val="standardContextual"/>
              </w:rPr>
              <w:t xml:space="preserve">cadastros impeditivos de contratação (CEIS, CNEP, Improbidade do CNJ, TCU)? </w:t>
            </w:r>
          </w:p>
          <w:p w14:paraId="74D26D65" w14:textId="68B10230" w:rsidR="00C021DA" w:rsidRPr="00717FC6" w:rsidRDefault="00FB00D1" w:rsidP="00FB00D1">
            <w:pPr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717FC6">
              <w:rPr>
                <w:rFonts w:ascii="Calibri" w:hAnsi="Calibri" w:cs="Calibri"/>
                <w:kern w:val="2"/>
                <w14:ligatures w14:val="standardContextual"/>
              </w:rPr>
              <w:t xml:space="preserve">Há uma ferramenta do TCU que consolida essas consultas: https://certidoes-apf.apps.tcu.gov.br 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47BBB0F4" w14:textId="2FB742AB" w:rsidR="00202575" w:rsidRPr="00717FC6" w:rsidRDefault="00FB00D1" w:rsidP="00FB00D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7FC6">
              <w:rPr>
                <w:rFonts w:ascii="Calibri" w:eastAsiaTheme="minorHAnsi" w:hAnsi="Calibri" w:cs="Calibri"/>
                <w:i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Art. </w:t>
            </w:r>
            <w:r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14, III da Lei nº 14.133/2021; art. 337-M do Código Penal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68064D3" w14:textId="77777777" w:rsidR="00202575" w:rsidRPr="00717FC6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6A8A083" w14:textId="77777777" w:rsidR="00202575" w:rsidRPr="00717FC6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0E227B5D" w14:textId="77777777" w:rsidR="00202575" w:rsidRPr="00717FC6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202575" w:rsidRPr="00953FF9" w14:paraId="3B10C294" w14:textId="77777777" w:rsidTr="00666F32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3440F556" w14:textId="6A1C8885" w:rsidR="00202575" w:rsidRPr="00717FC6" w:rsidRDefault="00202575" w:rsidP="008252F0">
            <w:pPr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3</w:t>
            </w:r>
            <w:r w:rsidR="00FB00D1" w:rsidRPr="00717FC6">
              <w:rPr>
                <w:rFonts w:ascii="Calibri" w:hAnsi="Calibri" w:cs="Calibri"/>
                <w:b/>
              </w:rPr>
              <w:t>. Homologação e Adjudicação</w:t>
            </w:r>
          </w:p>
        </w:tc>
      </w:tr>
      <w:tr w:rsidR="00202575" w:rsidRPr="00953FF9" w14:paraId="60AF916F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0D05758B" w14:textId="7CD22449" w:rsidR="00202575" w:rsidRPr="00717FC6" w:rsidRDefault="00202575" w:rsidP="008D4D54">
            <w:pPr>
              <w:jc w:val="both"/>
              <w:rPr>
                <w:rFonts w:ascii="Calibri" w:hAnsi="Calibri" w:cs="Calibri"/>
              </w:rPr>
            </w:pPr>
            <w:r w:rsidRPr="008D4D54">
              <w:rPr>
                <w:rFonts w:ascii="Calibri" w:hAnsi="Calibri" w:cs="Calibri"/>
              </w:rPr>
              <w:t xml:space="preserve">3.1 - </w:t>
            </w:r>
            <w:r w:rsidR="00FB00D1" w:rsidRPr="008D4D54">
              <w:rPr>
                <w:rFonts w:ascii="Calibri" w:hAnsi="Calibri" w:cs="Calibri"/>
                <w:kern w:val="2"/>
                <w14:ligatures w14:val="standardContextual"/>
              </w:rPr>
              <w:t>A homologação e adjudicação</w:t>
            </w:r>
            <w:r w:rsidR="006A7970" w:rsidRPr="008D4D54">
              <w:rPr>
                <w:rFonts w:ascii="Calibri" w:hAnsi="Calibri" w:cs="Calibri"/>
                <w:kern w:val="2"/>
                <w14:ligatures w14:val="standardContextual"/>
              </w:rPr>
              <w:t xml:space="preserve"> (no caso em que houver recurso)</w:t>
            </w:r>
            <w:r w:rsidR="00FB00D1" w:rsidRPr="008D4D54">
              <w:rPr>
                <w:rFonts w:ascii="Calibri" w:hAnsi="Calibri" w:cs="Calibri"/>
                <w:kern w:val="2"/>
                <w14:ligatures w14:val="standardContextual"/>
              </w:rPr>
              <w:t xml:space="preserve"> foram feitas pela autoridade máxima</w:t>
            </w:r>
            <w:r w:rsidR="004A47C3" w:rsidRPr="008D4D54">
              <w:rPr>
                <w:rFonts w:ascii="Calibri" w:hAnsi="Calibri" w:cs="Calibri"/>
                <w:kern w:val="2"/>
                <w14:ligatures w14:val="standardContextual"/>
              </w:rPr>
              <w:t xml:space="preserve"> competente?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257B1DCE" w14:textId="672BEF8F" w:rsidR="00202575" w:rsidRPr="00717FC6" w:rsidRDefault="00FB00D1" w:rsidP="00FB00D1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 xml:space="preserve">Acórdãos nº 505/2021-P, 368/2022-P, 222/2023-P, 3972/2023-2C 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F33262C" w14:textId="77777777" w:rsidR="00202575" w:rsidRPr="00717FC6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684C6AFB" w14:textId="77777777" w:rsidR="00202575" w:rsidRPr="00717FC6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6B108E8" w14:textId="77777777" w:rsidR="00202575" w:rsidRPr="00717FC6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7C2BD5" w:rsidRPr="00953FF9" w14:paraId="4EB3A7E7" w14:textId="77777777" w:rsidTr="00666F32">
        <w:tc>
          <w:tcPr>
            <w:tcW w:w="5000" w:type="pct"/>
            <w:gridSpan w:val="5"/>
            <w:shd w:val="clear" w:color="auto" w:fill="C0C0C0"/>
            <w:vAlign w:val="center"/>
          </w:tcPr>
          <w:p w14:paraId="035AD540" w14:textId="4A8BEE09" w:rsidR="007C2BD5" w:rsidRPr="00717FC6" w:rsidRDefault="00202575" w:rsidP="006D14C1">
            <w:pPr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4</w:t>
            </w:r>
            <w:r w:rsidR="00FB00D1" w:rsidRPr="00717FC6">
              <w:rPr>
                <w:rFonts w:ascii="Calibri" w:hAnsi="Calibri" w:cs="Calibri"/>
                <w:b/>
              </w:rPr>
              <w:t>.</w:t>
            </w:r>
            <w:r w:rsidR="006D14C1" w:rsidRPr="00717FC6">
              <w:rPr>
                <w:rFonts w:ascii="Calibri" w:hAnsi="Calibri" w:cs="Calibri"/>
                <w:b/>
              </w:rPr>
              <w:t xml:space="preserve"> </w:t>
            </w:r>
            <w:r w:rsidR="00FB00D1" w:rsidRPr="00717FC6">
              <w:rPr>
                <w:rFonts w:ascii="Calibri" w:hAnsi="Calibri" w:cs="Calibri"/>
                <w:b/>
              </w:rPr>
              <w:t>Revogação e anulação</w:t>
            </w:r>
          </w:p>
        </w:tc>
      </w:tr>
      <w:tr w:rsidR="004B7070" w:rsidRPr="00953FF9" w14:paraId="1F5DA3A5" w14:textId="77777777" w:rsidTr="002375AA">
        <w:tc>
          <w:tcPr>
            <w:tcW w:w="2703" w:type="pct"/>
            <w:vAlign w:val="center"/>
          </w:tcPr>
          <w:p w14:paraId="1F47F395" w14:textId="339D13C6" w:rsidR="00E004CF" w:rsidRPr="00717FC6" w:rsidRDefault="00202575" w:rsidP="00FB00D1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4</w:t>
            </w:r>
            <w:r w:rsidR="006D14C1" w:rsidRPr="00717FC6">
              <w:rPr>
                <w:rFonts w:ascii="Calibri" w:hAnsi="Calibri" w:cs="Calibri"/>
                <w:sz w:val="22"/>
                <w:szCs w:val="22"/>
              </w:rPr>
              <w:t>.</w:t>
            </w:r>
            <w:r w:rsidR="00EF2AEF" w:rsidRPr="00717FC6">
              <w:rPr>
                <w:rFonts w:ascii="Calibri" w:hAnsi="Calibri" w:cs="Calibri"/>
                <w:sz w:val="22"/>
                <w:szCs w:val="22"/>
              </w:rPr>
              <w:t>1</w:t>
            </w:r>
            <w:r w:rsidR="00B97E15" w:rsidRPr="00717F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6E67">
              <w:rPr>
                <w:rFonts w:ascii="Calibri" w:hAnsi="Calibri" w:cs="Calibri"/>
                <w:sz w:val="22"/>
                <w:szCs w:val="22"/>
              </w:rPr>
              <w:t>–</w:t>
            </w:r>
            <w:r w:rsidR="00B97E15" w:rsidRPr="00717F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6E67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 </w:t>
            </w:r>
            <w:r w:rsidR="002913DE"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revogação do certame</w:t>
            </w:r>
            <w:r w:rsidR="00446E67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ocorreu sem demonstração de </w:t>
            </w:r>
            <w:r w:rsidR="002913DE" w:rsidRPr="00717FC6">
              <w:rPr>
                <w:rFonts w:ascii="Calibri" w:hAnsi="Calibri" w:cs="Calibri"/>
                <w:sz w:val="22"/>
                <w:szCs w:val="22"/>
              </w:rPr>
              <w:t xml:space="preserve">fatos supervenientes </w:t>
            </w:r>
            <w:r w:rsidR="00446E67">
              <w:rPr>
                <w:rFonts w:ascii="Calibri" w:hAnsi="Calibri" w:cs="Calibri"/>
                <w:sz w:val="22"/>
                <w:szCs w:val="22"/>
              </w:rPr>
              <w:t>e comprovação</w:t>
            </w:r>
            <w:r w:rsidR="002913DE" w:rsidRPr="00717FC6">
              <w:rPr>
                <w:rFonts w:ascii="Calibri" w:hAnsi="Calibri" w:cs="Calibri"/>
                <w:sz w:val="22"/>
                <w:szCs w:val="22"/>
              </w:rPr>
              <w:t xml:space="preserve"> que a contratação pretendida tenha se tornada inconveniente e inoportuna ao interesse </w:t>
            </w:r>
            <w:r w:rsidR="00C021DA" w:rsidRPr="00717FC6">
              <w:rPr>
                <w:rFonts w:ascii="Calibri" w:hAnsi="Calibri" w:cs="Calibri"/>
                <w:sz w:val="22"/>
                <w:szCs w:val="22"/>
              </w:rPr>
              <w:t>p</w:t>
            </w:r>
            <w:r w:rsidR="00740D39">
              <w:rPr>
                <w:rFonts w:ascii="Calibri" w:hAnsi="Calibri" w:cs="Calibri"/>
                <w:sz w:val="22"/>
                <w:szCs w:val="22"/>
              </w:rPr>
              <w:t>ú</w:t>
            </w:r>
            <w:r w:rsidR="00C021DA" w:rsidRPr="00717FC6">
              <w:rPr>
                <w:rFonts w:ascii="Calibri" w:hAnsi="Calibri" w:cs="Calibri"/>
                <w:sz w:val="22"/>
                <w:szCs w:val="22"/>
              </w:rPr>
              <w:t>blico</w:t>
            </w:r>
            <w:r w:rsidR="002913DE" w:rsidRPr="00717FC6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5" w:type="pct"/>
            <w:vAlign w:val="center"/>
          </w:tcPr>
          <w:p w14:paraId="265852F4" w14:textId="51713113" w:rsidR="00E004CF" w:rsidRPr="00717FC6" w:rsidRDefault="002913DE" w:rsidP="00FB00D1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Acordão nº 3.066/2020-P, 4066/2020 – P, Súmula 473 do STF, Art. 147 e § 3o do art. 71 da Lei nº 14.133/2021.</w:t>
            </w:r>
          </w:p>
        </w:tc>
        <w:tc>
          <w:tcPr>
            <w:tcW w:w="203" w:type="pct"/>
            <w:vAlign w:val="center"/>
          </w:tcPr>
          <w:p w14:paraId="25731A7B" w14:textId="77777777" w:rsidR="00E004CF" w:rsidRPr="00717FC6" w:rsidRDefault="00E004CF" w:rsidP="00E144A2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4BCBB13B" w14:textId="77777777" w:rsidR="00E004CF" w:rsidRPr="00717FC6" w:rsidRDefault="00E004CF" w:rsidP="00E144A2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vAlign w:val="center"/>
          </w:tcPr>
          <w:p w14:paraId="605B0863" w14:textId="77777777" w:rsidR="00E004CF" w:rsidRPr="00717FC6" w:rsidRDefault="00E004CF" w:rsidP="00E144A2">
            <w:pPr>
              <w:rPr>
                <w:rFonts w:ascii="Calibri" w:hAnsi="Calibri" w:cs="Calibri"/>
              </w:rPr>
            </w:pPr>
          </w:p>
        </w:tc>
      </w:tr>
      <w:tr w:rsidR="008D5F6F" w:rsidRPr="00953FF9" w14:paraId="324ADBFF" w14:textId="77777777" w:rsidTr="00666F32">
        <w:tc>
          <w:tcPr>
            <w:tcW w:w="5000" w:type="pct"/>
            <w:gridSpan w:val="5"/>
            <w:shd w:val="clear" w:color="auto" w:fill="C0C0C0"/>
            <w:vAlign w:val="center"/>
          </w:tcPr>
          <w:p w14:paraId="28C896B8" w14:textId="3B48EABF" w:rsidR="008D5F6F" w:rsidRPr="00717FC6" w:rsidRDefault="00202575" w:rsidP="00AC52B6">
            <w:pPr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5</w:t>
            </w:r>
            <w:r w:rsidR="002913DE" w:rsidRPr="00717FC6">
              <w:rPr>
                <w:rFonts w:ascii="Calibri" w:hAnsi="Calibri" w:cs="Calibri"/>
                <w:b/>
              </w:rPr>
              <w:t>.</w:t>
            </w:r>
            <w:r w:rsidR="008D5F6F" w:rsidRPr="00717FC6">
              <w:rPr>
                <w:rFonts w:ascii="Calibri" w:hAnsi="Calibri" w:cs="Calibri"/>
                <w:b/>
              </w:rPr>
              <w:t xml:space="preserve"> </w:t>
            </w:r>
            <w:r w:rsidR="002913DE" w:rsidRPr="00717FC6">
              <w:rPr>
                <w:rFonts w:ascii="Calibri" w:hAnsi="Calibri" w:cs="Calibri"/>
                <w:b/>
              </w:rPr>
              <w:t>ME e EPP</w:t>
            </w:r>
          </w:p>
        </w:tc>
      </w:tr>
      <w:tr w:rsidR="002913DE" w:rsidRPr="00953FF9" w14:paraId="1C265544" w14:textId="77777777" w:rsidTr="002375AA">
        <w:tc>
          <w:tcPr>
            <w:tcW w:w="2703" w:type="pct"/>
            <w:vAlign w:val="center"/>
          </w:tcPr>
          <w:p w14:paraId="788CEB52" w14:textId="1A350DC2" w:rsidR="002B2381" w:rsidRPr="00AF0D7B" w:rsidRDefault="002913DE" w:rsidP="002913DE">
            <w:pPr>
              <w:jc w:val="both"/>
              <w:rPr>
                <w:rFonts w:ascii="Calibri" w:hAnsi="Calibri" w:cs="Calibri"/>
              </w:rPr>
            </w:pPr>
            <w:r w:rsidRPr="00AF0D7B">
              <w:rPr>
                <w:rFonts w:ascii="Calibri" w:hAnsi="Calibri" w:cs="Calibri"/>
              </w:rPr>
              <w:t xml:space="preserve">5.1 - Houve contratação de </w:t>
            </w:r>
            <w:r w:rsidRPr="00AF0D7B">
              <w:rPr>
                <w:rFonts w:ascii="Calibri" w:hAnsi="Calibri" w:cs="Calibri"/>
                <w:b/>
              </w:rPr>
              <w:t>MEE ou EPP com faturamento superior ao limite</w:t>
            </w:r>
            <w:r w:rsidRPr="00AF0D7B">
              <w:rPr>
                <w:rFonts w:ascii="Calibri" w:hAnsi="Calibri" w:cs="Calibri"/>
              </w:rPr>
              <w:t xml:space="preserve"> e que tenha usado benefícios ilegalmente (</w:t>
            </w:r>
            <w:r w:rsidR="00C021DA" w:rsidRPr="00AF0D7B">
              <w:rPr>
                <w:rFonts w:ascii="Calibri" w:hAnsi="Calibri" w:cs="Calibri"/>
              </w:rPr>
              <w:t>e</w:t>
            </w:r>
            <w:r w:rsidRPr="00AF0D7B">
              <w:rPr>
                <w:rFonts w:ascii="Calibri" w:hAnsi="Calibri" w:cs="Calibri"/>
              </w:rPr>
              <w:t>nquadramento indevido, combinação com grande porte)</w:t>
            </w:r>
            <w:r w:rsidR="00AF0D7B" w:rsidRPr="00AF0D7B">
              <w:rPr>
                <w:rFonts w:ascii="Calibri" w:hAnsi="Calibri" w:cs="Calibri"/>
              </w:rPr>
              <w:t>?</w:t>
            </w:r>
          </w:p>
          <w:p w14:paraId="7CE6A697" w14:textId="3F4EE45D" w:rsidR="002913DE" w:rsidRPr="00717FC6" w:rsidRDefault="002B2381" w:rsidP="002913DE">
            <w:pPr>
              <w:jc w:val="both"/>
              <w:rPr>
                <w:rFonts w:ascii="Calibri" w:hAnsi="Calibri" w:cs="Calibri"/>
              </w:rPr>
            </w:pPr>
            <w:r w:rsidRPr="00AF0D7B">
              <w:rPr>
                <w:rFonts w:ascii="Calibri" w:hAnsi="Calibri" w:cs="Calibri"/>
              </w:rPr>
              <w:t xml:space="preserve">Em caso de contratação regida pela Lei nº 14.133/2021, a ME ou EPP fica impedida de obter os benefícios previstos nos arts. 42 a 49 da Lei Complementar nº 123/2006 se a empresa tiver </w:t>
            </w:r>
            <w:r w:rsidRPr="00AF0D7B">
              <w:rPr>
                <w:rFonts w:ascii="Calibri" w:hAnsi="Calibri" w:cs="Calibri"/>
                <w:b/>
                <w:bCs/>
              </w:rPr>
              <w:t>celebrado contratos</w:t>
            </w:r>
            <w:r w:rsidRPr="00AF0D7B">
              <w:rPr>
                <w:rFonts w:ascii="Calibri" w:hAnsi="Calibri" w:cs="Calibri"/>
              </w:rPr>
              <w:t>, n</w:t>
            </w:r>
            <w:r w:rsidRPr="00AF0D7B">
              <w:rPr>
                <w:rFonts w:ascii="Calibri" w:hAnsi="Calibri" w:cs="Calibri"/>
                <w:b/>
                <w:bCs/>
              </w:rPr>
              <w:t>o ano-calendário de realização da licitação</w:t>
            </w:r>
            <w:r w:rsidRPr="00AF0D7B">
              <w:rPr>
                <w:rFonts w:ascii="Calibri" w:hAnsi="Calibri" w:cs="Calibri"/>
              </w:rPr>
              <w:t>, cujos valores extrapolem o limite de faturamento para enquadramento como EPP.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5" w:type="pct"/>
            <w:vAlign w:val="center"/>
          </w:tcPr>
          <w:p w14:paraId="3791F0B5" w14:textId="38ED8238" w:rsidR="002913DE" w:rsidRPr="00717FC6" w:rsidRDefault="002B2381" w:rsidP="002913DE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Art. 4º da Lei nº 14.133/2021; Arts. 42 a 49 da </w:t>
            </w:r>
            <w:r w:rsidR="002913DE" w:rsidRPr="00717FC6">
              <w:rPr>
                <w:rFonts w:ascii="Calibri" w:hAnsi="Calibri" w:cs="Calibri"/>
                <w:sz w:val="22"/>
                <w:szCs w:val="22"/>
              </w:rPr>
              <w:t xml:space="preserve">LC 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="002913DE" w:rsidRPr="00717FC6">
              <w:rPr>
                <w:rFonts w:ascii="Calibri" w:hAnsi="Calibri" w:cs="Calibri"/>
                <w:sz w:val="22"/>
                <w:szCs w:val="22"/>
              </w:rPr>
              <w:t>123/2006, Acórdãos TCU 1378/2022-P, 250/2021-P, 1552/2013-P e RE 68.006-MG do STF.</w:t>
            </w:r>
          </w:p>
        </w:tc>
        <w:tc>
          <w:tcPr>
            <w:tcW w:w="203" w:type="pct"/>
            <w:vAlign w:val="center"/>
          </w:tcPr>
          <w:p w14:paraId="74CC2159" w14:textId="77777777" w:rsidR="002913DE" w:rsidRPr="00717FC6" w:rsidRDefault="002913DE" w:rsidP="002913DE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56284C1E" w14:textId="77777777" w:rsidR="002913DE" w:rsidRPr="00717FC6" w:rsidRDefault="002913DE" w:rsidP="002913DE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vAlign w:val="center"/>
          </w:tcPr>
          <w:p w14:paraId="62FCED3E" w14:textId="77777777" w:rsidR="002913DE" w:rsidRPr="00717FC6" w:rsidRDefault="002913DE" w:rsidP="002913DE">
            <w:pPr>
              <w:rPr>
                <w:rFonts w:ascii="Calibri" w:hAnsi="Calibri" w:cs="Calibri"/>
              </w:rPr>
            </w:pPr>
          </w:p>
        </w:tc>
      </w:tr>
      <w:tr w:rsidR="00202575" w:rsidRPr="00953FF9" w14:paraId="45742FFC" w14:textId="77777777" w:rsidTr="00666F32">
        <w:tc>
          <w:tcPr>
            <w:tcW w:w="5000" w:type="pct"/>
            <w:gridSpan w:val="5"/>
            <w:shd w:val="clear" w:color="auto" w:fill="C0C0C0"/>
            <w:vAlign w:val="center"/>
          </w:tcPr>
          <w:p w14:paraId="585EBC8C" w14:textId="1BFF01EC" w:rsidR="00202575" w:rsidRPr="00717FC6" w:rsidRDefault="00202575" w:rsidP="00202575">
            <w:pPr>
              <w:rPr>
                <w:rFonts w:ascii="Calibri" w:hAnsi="Calibri" w:cs="Calibri"/>
                <w:b/>
              </w:rPr>
            </w:pPr>
            <w:r w:rsidRPr="00717FC6">
              <w:rPr>
                <w:rFonts w:ascii="Calibri" w:hAnsi="Calibri" w:cs="Calibri"/>
                <w:b/>
              </w:rPr>
              <w:t>6</w:t>
            </w:r>
            <w:r w:rsidR="002913DE" w:rsidRPr="00717FC6">
              <w:rPr>
                <w:rFonts w:ascii="Calibri" w:hAnsi="Calibri" w:cs="Calibri"/>
                <w:b/>
              </w:rPr>
              <w:t>.</w:t>
            </w:r>
            <w:r w:rsidRPr="00717FC6">
              <w:rPr>
                <w:rFonts w:ascii="Calibri" w:hAnsi="Calibri" w:cs="Calibri"/>
                <w:b/>
              </w:rPr>
              <w:t xml:space="preserve"> </w:t>
            </w:r>
            <w:r w:rsidR="002913DE" w:rsidRPr="00717FC6">
              <w:rPr>
                <w:rFonts w:ascii="Calibri" w:hAnsi="Calibri" w:cs="Calibri"/>
                <w:b/>
              </w:rPr>
              <w:t>Outros casos</w:t>
            </w:r>
          </w:p>
        </w:tc>
      </w:tr>
      <w:tr w:rsidR="00202575" w:rsidRPr="00953FF9" w14:paraId="324800E0" w14:textId="77777777" w:rsidTr="002375AA">
        <w:tc>
          <w:tcPr>
            <w:tcW w:w="2703" w:type="pct"/>
            <w:vAlign w:val="center"/>
          </w:tcPr>
          <w:p w14:paraId="70A7B917" w14:textId="58583099" w:rsidR="00202575" w:rsidRPr="00717FC6" w:rsidRDefault="00202575" w:rsidP="002913DE">
            <w:pPr>
              <w:pStyle w:val="NormalWeb"/>
              <w:jc w:val="both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6.1</w:t>
            </w:r>
            <w:r w:rsidR="00FB414C"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2913DE" w:rsidRPr="00717FC6">
              <w:rPr>
                <w:rFonts w:ascii="Calibri" w:hAnsi="Calibri" w:cs="Calibri"/>
                <w:sz w:val="22"/>
                <w:szCs w:val="22"/>
              </w:rPr>
              <w:t xml:space="preserve">Houve identificação de </w:t>
            </w:r>
            <w:r w:rsidR="002913DE" w:rsidRPr="00717FC6">
              <w:rPr>
                <w:rFonts w:ascii="Calibri" w:hAnsi="Calibri" w:cs="Calibri"/>
                <w:b/>
                <w:sz w:val="22"/>
                <w:szCs w:val="22"/>
              </w:rPr>
              <w:t>relacionamentos entre os licitantes</w:t>
            </w:r>
            <w:r w:rsidR="002375AA">
              <w:rPr>
                <w:rFonts w:ascii="Calibri" w:hAnsi="Calibri" w:cs="Calibri"/>
                <w:b/>
                <w:sz w:val="22"/>
                <w:szCs w:val="22"/>
              </w:rPr>
              <w:t xml:space="preserve"> e/ou com agentes compradores</w:t>
            </w:r>
            <w:r w:rsidR="002913DE" w:rsidRPr="00717FC6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r w:rsidR="00FB414C" w:rsidRPr="00717FC6">
              <w:rPr>
                <w:rFonts w:ascii="Calibri" w:hAnsi="Calibri" w:cs="Calibri"/>
                <w:b/>
                <w:bCs/>
                <w:sz w:val="22"/>
                <w:szCs w:val="22"/>
              </w:rPr>
              <w:t>Obs.:</w:t>
            </w:r>
            <w:r w:rsidR="00FB414C" w:rsidRPr="00717F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13DE" w:rsidRPr="00717FC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Verificar possíveis relacionamentos entre os licitantes, tais como: endereços, telefones e e-mails em comum presentes nos documentos de habilitação da empresa; mesmo responsável técnico registrado no CREA, data de constituição da empresa próxima da data do certame e área de atuação incompatível,</w:t>
            </w:r>
            <w:r w:rsidR="002375AA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vínculo em redes sociais/cadastros de pessoa e parentes próximos</w:t>
            </w:r>
            <w:r w:rsidR="002913DE" w:rsidRPr="00717FC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etc.</w:t>
            </w:r>
          </w:p>
        </w:tc>
        <w:tc>
          <w:tcPr>
            <w:tcW w:w="1555" w:type="pct"/>
            <w:vAlign w:val="center"/>
          </w:tcPr>
          <w:p w14:paraId="6D74A263" w14:textId="6744DA28" w:rsidR="00202575" w:rsidRPr="00717FC6" w:rsidRDefault="002913DE" w:rsidP="002913DE">
            <w:pPr>
              <w:pStyle w:val="NormalWeb"/>
              <w:jc w:val="both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717FC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Art. 14, V, da Lei nº 14/.133/2021, STJ, REsp n. 1.259.020-SP, Acórdão TCU nº 888/2011 – Plenário e RE 68.006-MG do STF.</w:t>
            </w:r>
          </w:p>
        </w:tc>
        <w:tc>
          <w:tcPr>
            <w:tcW w:w="203" w:type="pct"/>
            <w:vAlign w:val="center"/>
          </w:tcPr>
          <w:p w14:paraId="2E86938C" w14:textId="77777777" w:rsidR="00202575" w:rsidRPr="00717FC6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7BD724C4" w14:textId="77777777" w:rsidR="00202575" w:rsidRPr="00717FC6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vAlign w:val="center"/>
          </w:tcPr>
          <w:p w14:paraId="07AA7B47" w14:textId="77777777" w:rsidR="00202575" w:rsidRPr="00717FC6" w:rsidRDefault="00202575" w:rsidP="00202575">
            <w:pPr>
              <w:rPr>
                <w:rFonts w:ascii="Calibri" w:hAnsi="Calibri" w:cs="Calibri"/>
              </w:rPr>
            </w:pPr>
          </w:p>
        </w:tc>
      </w:tr>
      <w:tr w:rsidR="00FD2326" w:rsidRPr="00953FF9" w14:paraId="19206E31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7FBEDDE9" w14:textId="68074EC1" w:rsidR="00FD2326" w:rsidRPr="00717FC6" w:rsidRDefault="00362CEB" w:rsidP="00515DBB">
            <w:pPr>
              <w:pStyle w:val="NormalWeb"/>
              <w:jc w:val="both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6.2</w:t>
            </w:r>
            <w:r w:rsidR="00FD2326" w:rsidRPr="00717FC6">
              <w:rPr>
                <w:rFonts w:ascii="Calibri" w:hAnsi="Calibri" w:cs="Calibri"/>
                <w:sz w:val="22"/>
                <w:szCs w:val="22"/>
              </w:rPr>
              <w:t xml:space="preserve"> - Há </w:t>
            </w:r>
            <w:r w:rsidR="00FD2326" w:rsidRPr="00717FC6">
              <w:rPr>
                <w:rFonts w:ascii="Calibri" w:hAnsi="Calibri" w:cs="Calibri"/>
                <w:b/>
                <w:sz w:val="22"/>
                <w:szCs w:val="22"/>
              </w:rPr>
              <w:t>participação, ainda que indiretamente, de servidores do próprio órgão/entidade</w:t>
            </w:r>
            <w:r w:rsidR="00FD2326" w:rsidRPr="00717FC6">
              <w:rPr>
                <w:rFonts w:ascii="Calibri" w:hAnsi="Calibri" w:cs="Calibri"/>
                <w:sz w:val="22"/>
                <w:szCs w:val="22"/>
              </w:rPr>
              <w:t xml:space="preserve"> contratante?</w:t>
            </w:r>
            <w:r w:rsidR="00FD2326" w:rsidRPr="00717FC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Verificar se o servidor ou dirigente do órgão ou entidade contratante faz parte do quadro societário da empresa contratada</w:t>
            </w:r>
            <w:r w:rsidR="00717FC6" w:rsidRPr="00717FC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ou tem </w:t>
            </w:r>
            <w:r w:rsidR="00717FC6" w:rsidRPr="00717FC6">
              <w:rPr>
                <w:rFonts w:ascii="Calibri" w:hAnsi="Calibri" w:cs="Calibri"/>
                <w:sz w:val="22"/>
                <w:szCs w:val="22"/>
              </w:rPr>
              <w:t>vínculo habitual com licitantes ou contratados.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585428E8" w14:textId="72228688" w:rsidR="00FD2326" w:rsidRPr="00717FC6" w:rsidRDefault="00FD2326" w:rsidP="00801FF9">
            <w:pPr>
              <w:jc w:val="both"/>
              <w:rPr>
                <w:rFonts w:ascii="Calibri" w:hAnsi="Calibri" w:cs="Calibri"/>
              </w:rPr>
            </w:pPr>
            <w:r w:rsidRPr="00717FC6">
              <w:rPr>
                <w:rFonts w:ascii="Calibri" w:hAnsi="Calibri" w:cs="Calibri"/>
              </w:rPr>
              <w:t>Art. 7º, inciso III e § 3º. do art. 122 da Lei nº 14.133/2021; Decreto nº 11.246/2022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2FB23076" w14:textId="77777777" w:rsidR="00FD2326" w:rsidRPr="00717FC6" w:rsidRDefault="00FD2326" w:rsidP="00515DBB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61F9F316" w14:textId="77777777" w:rsidR="00FD2326" w:rsidRPr="00717FC6" w:rsidRDefault="00FD2326" w:rsidP="00515DBB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CEF7320" w14:textId="77777777" w:rsidR="00FD2326" w:rsidRPr="00717FC6" w:rsidRDefault="00FD2326" w:rsidP="00515DBB">
            <w:pPr>
              <w:rPr>
                <w:rFonts w:ascii="Calibri" w:hAnsi="Calibri" w:cs="Calibri"/>
              </w:rPr>
            </w:pPr>
          </w:p>
        </w:tc>
      </w:tr>
      <w:tr w:rsidR="00801FF9" w:rsidRPr="00953FF9" w14:paraId="16642C01" w14:textId="77777777" w:rsidTr="002375AA">
        <w:tc>
          <w:tcPr>
            <w:tcW w:w="2703" w:type="pct"/>
            <w:vAlign w:val="center"/>
          </w:tcPr>
          <w:p w14:paraId="130B2253" w14:textId="477A8BE8" w:rsidR="00801FF9" w:rsidRPr="00717FC6" w:rsidRDefault="00801FF9" w:rsidP="00515DBB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 xml:space="preserve">6.3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Foi constatada falta de segregação de funções entre as atividades mais suscetíveis a riscos (pregoeiro elaborando ETP, TR, pesquisa de preços ou edital, por exemplo)?</w:t>
            </w:r>
          </w:p>
        </w:tc>
        <w:tc>
          <w:tcPr>
            <w:tcW w:w="1555" w:type="pct"/>
            <w:vAlign w:val="center"/>
          </w:tcPr>
          <w:p w14:paraId="2D307922" w14:textId="789148B5" w:rsidR="00801FF9" w:rsidRPr="00801FF9" w:rsidRDefault="00801FF9" w:rsidP="00801FF9">
            <w:pPr>
              <w:pStyle w:val="NormalWeb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01FF9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§ 1º do art. 7º da Lei nº 14.133/2021, inciso IV do art. 18 da Portaria Seges nº 8.678/2021, art. 14 do Decreto nº 11.246/2022 e acórdãos TCU n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º</w:t>
            </w:r>
            <w:r w:rsidRPr="00801FF9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686/2011-P, 1094/2013-P e 1278/2020- 1C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</w:t>
            </w:r>
            <w:r w:rsidRPr="00801FF9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3" w:type="pct"/>
            <w:vAlign w:val="center"/>
          </w:tcPr>
          <w:p w14:paraId="37A3E2EC" w14:textId="77777777" w:rsidR="00801FF9" w:rsidRPr="00717FC6" w:rsidRDefault="00801FF9" w:rsidP="00515DBB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25453BD9" w14:textId="77777777" w:rsidR="00801FF9" w:rsidRPr="00717FC6" w:rsidRDefault="00801FF9" w:rsidP="00515DBB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vAlign w:val="center"/>
          </w:tcPr>
          <w:p w14:paraId="6C15AB94" w14:textId="77777777" w:rsidR="00801FF9" w:rsidRPr="00717FC6" w:rsidRDefault="00801FF9" w:rsidP="00515DBB">
            <w:pPr>
              <w:rPr>
                <w:rFonts w:ascii="Calibri" w:hAnsi="Calibri" w:cs="Calibri"/>
              </w:rPr>
            </w:pPr>
          </w:p>
        </w:tc>
      </w:tr>
      <w:tr w:rsidR="00202575" w:rsidRPr="00953FF9" w14:paraId="5653D6B7" w14:textId="77777777" w:rsidTr="002375AA">
        <w:tc>
          <w:tcPr>
            <w:tcW w:w="2703" w:type="pct"/>
            <w:vAlign w:val="center"/>
          </w:tcPr>
          <w:p w14:paraId="440F2CFA" w14:textId="107600BE" w:rsidR="00202575" w:rsidRPr="00717FC6" w:rsidRDefault="00D77500" w:rsidP="002913DE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 w:rsidR="00801FF9">
              <w:rPr>
                <w:rFonts w:ascii="Calibri" w:hAnsi="Calibri" w:cs="Calibri"/>
                <w:sz w:val="22"/>
                <w:szCs w:val="22"/>
              </w:rPr>
              <w:t>4</w:t>
            </w:r>
            <w:r w:rsidR="00202575"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2913DE" w:rsidRPr="00717FC6">
              <w:rPr>
                <w:rFonts w:ascii="Calibri" w:hAnsi="Calibri" w:cs="Calibri"/>
                <w:sz w:val="22"/>
                <w:szCs w:val="22"/>
              </w:rPr>
              <w:t>O quadro de pessoal da empresa (RAIS, CNIS, GFIP) é incompatível com os documentos apresentados, especialmente em licitações para contratação de serviços?</w:t>
            </w:r>
          </w:p>
        </w:tc>
        <w:tc>
          <w:tcPr>
            <w:tcW w:w="1555" w:type="pct"/>
            <w:vAlign w:val="center"/>
          </w:tcPr>
          <w:p w14:paraId="153D3E0D" w14:textId="2868BAA0" w:rsidR="00202575" w:rsidRPr="00717FC6" w:rsidRDefault="002913DE" w:rsidP="002913DE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Diretrizes para combater conluios – OCDE, Acórdão TCU nº 888/2011 – Plenário e RE 68.006-MG do STF.</w:t>
            </w:r>
          </w:p>
        </w:tc>
        <w:tc>
          <w:tcPr>
            <w:tcW w:w="203" w:type="pct"/>
            <w:vAlign w:val="center"/>
          </w:tcPr>
          <w:p w14:paraId="69823A48" w14:textId="77777777" w:rsidR="00202575" w:rsidRPr="00717FC6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4402D9E3" w14:textId="77777777" w:rsidR="00202575" w:rsidRPr="00717FC6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vAlign w:val="center"/>
          </w:tcPr>
          <w:p w14:paraId="3C6DAB5D" w14:textId="77777777" w:rsidR="00202575" w:rsidRPr="00717FC6" w:rsidRDefault="00202575" w:rsidP="00202575">
            <w:pPr>
              <w:rPr>
                <w:rFonts w:ascii="Calibri" w:hAnsi="Calibri" w:cs="Calibri"/>
              </w:rPr>
            </w:pPr>
          </w:p>
        </w:tc>
      </w:tr>
      <w:tr w:rsidR="00FD2326" w:rsidRPr="00953FF9" w14:paraId="1239F20C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76E6DAB5" w14:textId="6CC7E208" w:rsidR="00FD2326" w:rsidRPr="00717FC6" w:rsidRDefault="00BB6679" w:rsidP="00515D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 w:rsidR="00801FF9">
              <w:rPr>
                <w:rFonts w:ascii="Calibri" w:hAnsi="Calibri" w:cs="Calibri"/>
                <w:sz w:val="22"/>
                <w:szCs w:val="22"/>
              </w:rPr>
              <w:t>5</w:t>
            </w:r>
            <w:r w:rsidR="00FD2326"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FD2326"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Há indicativos de empresas participando da licitação usando o mesmo endereço de IP</w:t>
            </w:r>
            <w:r w:rsidR="00B776E7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(Internet Protocol)</w:t>
            </w:r>
            <w:r w:rsidR="00FD2326"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? (Certidões de regularidade fiscal emitidas pelo mesmo IP obtida em circularização à SEFAZ).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11614D50" w14:textId="77777777" w:rsidR="00FD2326" w:rsidRPr="00717FC6" w:rsidRDefault="00FD2326" w:rsidP="00515D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Ac. TCU </w:t>
            </w:r>
            <w:r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u w:val="dotted"/>
                <w:lang w:eastAsia="en-US"/>
                <w14:ligatures w14:val="standardContextual"/>
              </w:rPr>
              <w:t xml:space="preserve">nº </w:t>
            </w:r>
            <w:r w:rsidRPr="00717FC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1919/2022-P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CDFBDC4" w14:textId="77777777" w:rsidR="00FD2326" w:rsidRPr="00717FC6" w:rsidRDefault="00FD2326" w:rsidP="00515DBB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E8001E4" w14:textId="77777777" w:rsidR="00FD2326" w:rsidRPr="00717FC6" w:rsidRDefault="00FD2326" w:rsidP="00515DBB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FD53AB4" w14:textId="77777777" w:rsidR="00FD2326" w:rsidRPr="00717FC6" w:rsidRDefault="00FD2326" w:rsidP="00515DBB">
            <w:pPr>
              <w:rPr>
                <w:rFonts w:ascii="Calibri" w:hAnsi="Calibri" w:cs="Calibri"/>
              </w:rPr>
            </w:pPr>
          </w:p>
        </w:tc>
      </w:tr>
      <w:tr w:rsidR="00FD2326" w:rsidRPr="00953FF9" w14:paraId="700DA174" w14:textId="77777777" w:rsidTr="002375AA">
        <w:tc>
          <w:tcPr>
            <w:tcW w:w="2703" w:type="pct"/>
            <w:vAlign w:val="center"/>
          </w:tcPr>
          <w:p w14:paraId="71A3C02C" w14:textId="5280C2C2" w:rsidR="00FD2326" w:rsidRPr="00717FC6" w:rsidRDefault="00FD2326" w:rsidP="00515DBB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 w:rsidR="00AA32E7">
              <w:rPr>
                <w:rFonts w:ascii="Calibri" w:hAnsi="Calibri" w:cs="Calibri"/>
                <w:sz w:val="22"/>
                <w:szCs w:val="22"/>
              </w:rPr>
              <w:t>6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145C16">
              <w:rPr>
                <w:rFonts w:ascii="Calibri" w:hAnsi="Calibri" w:cs="Calibri"/>
                <w:sz w:val="22"/>
                <w:szCs w:val="22"/>
              </w:rPr>
              <w:t>Há indícios de que as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empresas participantes</w:t>
            </w:r>
            <w:r w:rsidR="00145C16">
              <w:rPr>
                <w:rFonts w:ascii="Calibri" w:hAnsi="Calibri" w:cs="Calibri"/>
                <w:sz w:val="22"/>
                <w:szCs w:val="22"/>
              </w:rPr>
              <w:t xml:space="preserve"> da licitação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5C16" w:rsidRPr="00145C16">
              <w:rPr>
                <w:rFonts w:ascii="Calibri" w:hAnsi="Calibri" w:cs="Calibri"/>
                <w:sz w:val="22"/>
                <w:szCs w:val="22"/>
              </w:rPr>
              <w:t>são de fachada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? Avaliar a existência jurídica das empresas </w:t>
            </w:r>
            <w:r w:rsidRPr="00717FC6">
              <w:rPr>
                <w:rFonts w:ascii="Calibri" w:hAnsi="Calibri" w:cs="Calibri"/>
                <w:sz w:val="22"/>
                <w:szCs w:val="22"/>
              </w:rPr>
              <w:lastRenderedPageBreak/>
              <w:t>participantes do certame, pesquisando seus dados nas bases do Sistema de CNPJ da SRF</w:t>
            </w:r>
          </w:p>
        </w:tc>
        <w:tc>
          <w:tcPr>
            <w:tcW w:w="1555" w:type="pct"/>
            <w:vAlign w:val="center"/>
          </w:tcPr>
          <w:p w14:paraId="32104D53" w14:textId="77777777" w:rsidR="00FD2326" w:rsidRPr="00717FC6" w:rsidRDefault="00FD2326" w:rsidP="00515DBB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Diretrizes para combater conluios – OCDE, Acórdão TCU nº </w:t>
            </w:r>
            <w:r w:rsidRPr="00717FC6">
              <w:rPr>
                <w:rFonts w:ascii="Calibri" w:hAnsi="Calibri" w:cs="Calibri"/>
                <w:sz w:val="22"/>
                <w:szCs w:val="22"/>
              </w:rPr>
              <w:lastRenderedPageBreak/>
              <w:t>888/2011 – Plenário e RE 68.006-MG do STF.</w:t>
            </w:r>
          </w:p>
        </w:tc>
        <w:tc>
          <w:tcPr>
            <w:tcW w:w="203" w:type="pct"/>
            <w:vAlign w:val="center"/>
          </w:tcPr>
          <w:p w14:paraId="36732DDD" w14:textId="77777777" w:rsidR="00FD2326" w:rsidRPr="00717FC6" w:rsidRDefault="00FD2326" w:rsidP="00515DBB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7BB34069" w14:textId="77777777" w:rsidR="00FD2326" w:rsidRPr="00717FC6" w:rsidRDefault="00FD2326" w:rsidP="00515DBB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vAlign w:val="center"/>
          </w:tcPr>
          <w:p w14:paraId="26BB0723" w14:textId="77777777" w:rsidR="00FD2326" w:rsidRPr="00717FC6" w:rsidRDefault="00FD2326" w:rsidP="00515DBB">
            <w:pPr>
              <w:rPr>
                <w:rFonts w:ascii="Calibri" w:hAnsi="Calibri" w:cs="Calibri"/>
              </w:rPr>
            </w:pPr>
          </w:p>
        </w:tc>
      </w:tr>
      <w:tr w:rsidR="00E06FA3" w:rsidRPr="00953FF9" w14:paraId="77168C6E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0FD08049" w14:textId="481DF28B" w:rsidR="00E06FA3" w:rsidRPr="00717FC6" w:rsidRDefault="00E06FA3" w:rsidP="00515DBB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 w:rsidR="00AA32E7">
              <w:rPr>
                <w:rFonts w:ascii="Calibri" w:hAnsi="Calibri" w:cs="Calibri"/>
                <w:sz w:val="22"/>
                <w:szCs w:val="22"/>
              </w:rPr>
              <w:t>7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Existem </w:t>
            </w:r>
            <w:r w:rsidRPr="00717FC6">
              <w:rPr>
                <w:rFonts w:ascii="Calibri" w:hAnsi="Calibri" w:cs="Calibri"/>
                <w:b/>
                <w:sz w:val="22"/>
                <w:szCs w:val="22"/>
              </w:rPr>
              <w:t>divergências entre assinaturas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7FC6" w:rsidRPr="00717FC6">
              <w:rPr>
                <w:rFonts w:ascii="Calibri" w:hAnsi="Calibri" w:cs="Calibri"/>
                <w:sz w:val="22"/>
                <w:szCs w:val="22"/>
              </w:rPr>
              <w:t xml:space="preserve">da mesma pessoa </w:t>
            </w:r>
            <w:r w:rsidRPr="00717FC6">
              <w:rPr>
                <w:rFonts w:ascii="Calibri" w:hAnsi="Calibri" w:cs="Calibri"/>
                <w:sz w:val="22"/>
                <w:szCs w:val="22"/>
              </w:rPr>
              <w:t>apostas nos documentos presentes no processo?</w:t>
            </w:r>
          </w:p>
        </w:tc>
        <w:tc>
          <w:tcPr>
            <w:tcW w:w="1555" w:type="pct"/>
            <w:vMerge w:val="restart"/>
            <w:vAlign w:val="center"/>
          </w:tcPr>
          <w:p w14:paraId="4CD62E43" w14:textId="77777777" w:rsidR="00E06FA3" w:rsidRPr="00717FC6" w:rsidRDefault="00E06FA3" w:rsidP="00515DBB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Acórdão TCU nº 888/2011 – Plenário e RE 68.006-MG do STF.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FB98D97" w14:textId="77777777" w:rsidR="00E06FA3" w:rsidRPr="00717FC6" w:rsidRDefault="00E06FA3" w:rsidP="00515DBB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1C79BE1D" w14:textId="77777777" w:rsidR="00E06FA3" w:rsidRPr="00717FC6" w:rsidRDefault="00E06FA3" w:rsidP="00515DBB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057F135D" w14:textId="77777777" w:rsidR="00E06FA3" w:rsidRPr="00717FC6" w:rsidRDefault="00E06FA3" w:rsidP="00515DBB">
            <w:pPr>
              <w:rPr>
                <w:rFonts w:ascii="Calibri" w:hAnsi="Calibri" w:cs="Calibri"/>
              </w:rPr>
            </w:pPr>
          </w:p>
        </w:tc>
      </w:tr>
      <w:tr w:rsidR="00E06FA3" w:rsidRPr="00953FF9" w14:paraId="167FBB79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3E71FB23" w14:textId="40B59D23" w:rsidR="00E06FA3" w:rsidRPr="00717FC6" w:rsidRDefault="00E06FA3" w:rsidP="00515DBB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 w:rsidR="00AA32E7">
              <w:rPr>
                <w:rFonts w:ascii="Calibri" w:hAnsi="Calibri" w:cs="Calibri"/>
                <w:sz w:val="22"/>
                <w:szCs w:val="22"/>
              </w:rPr>
              <w:t>8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Há incoerência na localização do licitante (inspeção física ou Google Mapas)?</w:t>
            </w:r>
          </w:p>
        </w:tc>
        <w:tc>
          <w:tcPr>
            <w:tcW w:w="1555" w:type="pct"/>
            <w:vMerge/>
            <w:vAlign w:val="center"/>
          </w:tcPr>
          <w:p w14:paraId="35BC4E39" w14:textId="77777777" w:rsidR="00E06FA3" w:rsidRPr="00717FC6" w:rsidRDefault="00E06FA3" w:rsidP="00515DB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1411B8C0" w14:textId="77777777" w:rsidR="00E06FA3" w:rsidRPr="00717FC6" w:rsidRDefault="00E06FA3" w:rsidP="00515DBB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6E961A4" w14:textId="77777777" w:rsidR="00E06FA3" w:rsidRPr="00717FC6" w:rsidRDefault="00E06FA3" w:rsidP="00515DBB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253736C" w14:textId="77777777" w:rsidR="00E06FA3" w:rsidRPr="00717FC6" w:rsidRDefault="00E06FA3" w:rsidP="00515DBB">
            <w:pPr>
              <w:rPr>
                <w:rFonts w:ascii="Calibri" w:hAnsi="Calibri" w:cs="Calibri"/>
              </w:rPr>
            </w:pPr>
          </w:p>
        </w:tc>
      </w:tr>
      <w:tr w:rsidR="002375AA" w:rsidRPr="00953FF9" w14:paraId="7DAF1F02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33674DA1" w14:textId="3FCFE9ED" w:rsidR="002375AA" w:rsidRPr="00717FC6" w:rsidRDefault="002375AA" w:rsidP="002375AA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 w:rsidR="00AA32E7">
              <w:rPr>
                <w:rFonts w:ascii="Calibri" w:hAnsi="Calibri" w:cs="Calibri"/>
                <w:sz w:val="22"/>
                <w:szCs w:val="22"/>
              </w:rPr>
              <w:t>9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Há indicativos de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sócios-laranja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(beneficiário de programa social, renda, instrução, moradia, estio de vida incompatível etc.)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1D19E578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584E71E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6A3180E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9DEA6BB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1DF85FF6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078B6415" w14:textId="1A775B7E" w:rsidR="002375AA" w:rsidRPr="002375AA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A32E7">
              <w:rPr>
                <w:rFonts w:ascii="Calibri" w:hAnsi="Calibri" w:cs="Calibri"/>
                <w:sz w:val="22"/>
                <w:szCs w:val="22"/>
              </w:rPr>
              <w:t>0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Em atividade que envolva profissão regulamentada, como Engenharia, Arquitetura, Medicina, Contabilidade,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avaliar registro no conselho profissional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 (consulta pública ou circularização)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098B2744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A6E0092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2918A29A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3122C550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522B5F62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1E3A1203" w14:textId="6FCCA5D8" w:rsidR="002375AA" w:rsidRPr="002375AA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A32E7">
              <w:rPr>
                <w:rFonts w:ascii="Calibri" w:hAnsi="Calibri" w:cs="Calibri"/>
                <w:sz w:val="22"/>
                <w:szCs w:val="22"/>
              </w:rPr>
              <w:t>1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Conferir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autenticidade de documentos digitais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 quando há indicação de endereço na internet para verificação, a exemplo de selos, carimbos, procurações, certidões, seguro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34D1C41F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6E5DBA97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1CCC3130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6087BB5A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6E9F9347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63A7A071" w14:textId="3350BDD7" w:rsidR="002375AA" w:rsidRPr="00745689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5689">
              <w:rPr>
                <w:rFonts w:ascii="Calibri" w:hAnsi="Calibri" w:cs="Calibri"/>
                <w:sz w:val="22"/>
                <w:szCs w:val="22"/>
              </w:rPr>
              <w:t>6.1</w:t>
            </w:r>
            <w:r w:rsidR="00745689">
              <w:rPr>
                <w:rFonts w:ascii="Calibri" w:hAnsi="Calibri" w:cs="Calibri"/>
                <w:sz w:val="22"/>
                <w:szCs w:val="22"/>
              </w:rPr>
              <w:t>2</w:t>
            </w:r>
            <w:r w:rsidRPr="00745689">
              <w:rPr>
                <w:rFonts w:ascii="Calibri" w:hAnsi="Calibri" w:cs="Calibri"/>
                <w:sz w:val="22"/>
                <w:szCs w:val="22"/>
              </w:rPr>
              <w:t xml:space="preserve"> - Checar </w:t>
            </w:r>
            <w:r w:rsidRPr="00745689">
              <w:rPr>
                <w:rFonts w:ascii="Calibri" w:hAnsi="Calibri" w:cs="Calibri"/>
                <w:b/>
                <w:bCs/>
                <w:sz w:val="22"/>
                <w:szCs w:val="22"/>
              </w:rPr>
              <w:t>idoneidade da licitante</w:t>
            </w:r>
            <w:r w:rsidRPr="00745689">
              <w:rPr>
                <w:rFonts w:ascii="Calibri" w:hAnsi="Calibri" w:cs="Calibri"/>
                <w:sz w:val="22"/>
                <w:szCs w:val="22"/>
              </w:rPr>
              <w:t xml:space="preserve">, consultando cadastros impeditivos e registros no Google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30C2F93A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2DFE84F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22DFE80E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02D63443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4D1BCABD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17CB0EA3" w14:textId="10A54E63" w:rsidR="002375AA" w:rsidRPr="002375AA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45689">
              <w:rPr>
                <w:rFonts w:ascii="Calibri" w:hAnsi="Calibri" w:cs="Calibri"/>
                <w:sz w:val="22"/>
                <w:szCs w:val="22"/>
              </w:rPr>
              <w:t>3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Verificar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capacidade econômica de sócio</w:t>
            </w:r>
            <w:r w:rsidRPr="002375AA">
              <w:rPr>
                <w:rFonts w:ascii="Calibri" w:hAnsi="Calibri" w:cs="Calibri"/>
                <w:sz w:val="22"/>
                <w:szCs w:val="22"/>
              </w:rPr>
              <w:t>, avaliando RAIS e/ou CNIS (acesso restrito), dados abertos, redes sociais, benefícios assistenciais como Bolsa Família, condições de moradia no Google Mapas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63FD37D0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4531409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2345F36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2E35481A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56650DA8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367DDAA2" w14:textId="5A10F57F" w:rsidR="002375AA" w:rsidRPr="002375AA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45689">
              <w:rPr>
                <w:rFonts w:ascii="Calibri" w:hAnsi="Calibri" w:cs="Calibri"/>
                <w:sz w:val="22"/>
                <w:szCs w:val="22"/>
              </w:rPr>
              <w:t>4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Avaliar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ramo de atividade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 compatível com o objeto, verificando Contrato Social, CNPJ, Internet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153950A2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2D71591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206336CA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1939B86E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26BB79D0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56EDC738" w14:textId="395B571D" w:rsidR="002375AA" w:rsidRPr="002375AA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45689">
              <w:rPr>
                <w:rFonts w:ascii="Calibri" w:hAnsi="Calibri" w:cs="Calibri"/>
                <w:sz w:val="22"/>
                <w:szCs w:val="22"/>
              </w:rPr>
              <w:t>5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Verificar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representante da licitante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, sobretudo procurador com plenos poderes, buscando coincidência com outros licitantes e/ou sócio-oculto e/ou sócio-laranja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7B00A594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62DD10BB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5D7BA69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0173E3D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4AEEA0A9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682AFDAA" w14:textId="5C0C8C53" w:rsidR="002375AA" w:rsidRPr="002375AA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45689">
              <w:rPr>
                <w:rFonts w:ascii="Calibri" w:hAnsi="Calibri" w:cs="Calibri"/>
                <w:sz w:val="22"/>
                <w:szCs w:val="22"/>
              </w:rPr>
              <w:t>6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Avaliar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alterações na licitante próximas ao certame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, como aumento abrupto de Capital Social, troca de quadro societário, mudança no ramo de atividade, procurando incoerências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545246C9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37279AA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9B25723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19C58E3E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08A0CDC3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2F0E328C" w14:textId="349EBC9B" w:rsidR="002375AA" w:rsidRPr="002375AA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45689">
              <w:rPr>
                <w:rFonts w:ascii="Calibri" w:hAnsi="Calibri" w:cs="Calibri"/>
                <w:sz w:val="22"/>
                <w:szCs w:val="22"/>
              </w:rPr>
              <w:t>7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Avaliar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demonstrações contábeis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 para verificar coerência de um ano para o outro e compatibilidade com o porte da empresa, ramo de atividade, atestado, contratos anteriores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4EB5F8C7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615D4EB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E96010D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BB34D14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1FD13501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35E03911" w14:textId="03CD696F" w:rsidR="002375AA" w:rsidRPr="002375AA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 w:rsidR="00745689">
              <w:rPr>
                <w:rFonts w:ascii="Calibri" w:hAnsi="Calibri" w:cs="Calibri"/>
                <w:sz w:val="22"/>
                <w:szCs w:val="22"/>
              </w:rPr>
              <w:t>18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Pesquisar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outras licitações em que a empresa participou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 e comparar atestados e propostas, para identificar indícios de incoerência e falsidade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75FA04E8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139B4047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5FDB158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308956BC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2375AA" w:rsidRPr="00953FF9" w14:paraId="30E9775E" w14:textId="77777777" w:rsidTr="00333460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64CE6BCF" w14:textId="7F5CE1E5" w:rsidR="002375AA" w:rsidRPr="002375AA" w:rsidRDefault="002375AA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 w:rsidR="00745689">
              <w:rPr>
                <w:rFonts w:ascii="Calibri" w:hAnsi="Calibri" w:cs="Calibri"/>
                <w:sz w:val="22"/>
                <w:szCs w:val="22"/>
              </w:rPr>
              <w:t>19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Consultar nomes da licitante, sócio, representante</w:t>
            </w:r>
            <w:r w:rsidRPr="002375AA">
              <w:rPr>
                <w:rFonts w:ascii="Calibri" w:hAnsi="Calibri" w:cs="Calibri"/>
                <w:sz w:val="22"/>
                <w:szCs w:val="22"/>
              </w:rPr>
              <w:t xml:space="preserve">, procurando envolvimento em operações policiais, penalidades, processos judiciais relacionados a irregularidades em licitações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5E0AC8E7" w14:textId="77777777" w:rsidR="002375AA" w:rsidRPr="00717FC6" w:rsidRDefault="002375AA" w:rsidP="0033346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ECA248D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BE91EE0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09522F33" w14:textId="77777777" w:rsidR="002375AA" w:rsidRPr="00717FC6" w:rsidRDefault="002375AA" w:rsidP="00333460">
            <w:pPr>
              <w:rPr>
                <w:rFonts w:ascii="Calibri" w:hAnsi="Calibri" w:cs="Calibri"/>
              </w:rPr>
            </w:pPr>
          </w:p>
        </w:tc>
      </w:tr>
      <w:tr w:rsidR="00E06FA3" w:rsidRPr="00953FF9" w14:paraId="10DCB993" w14:textId="77777777" w:rsidTr="002375AA">
        <w:tc>
          <w:tcPr>
            <w:tcW w:w="2703" w:type="pct"/>
            <w:tcBorders>
              <w:bottom w:val="single" w:sz="4" w:space="0" w:color="auto"/>
            </w:tcBorders>
            <w:vAlign w:val="center"/>
          </w:tcPr>
          <w:p w14:paraId="35B318E6" w14:textId="730E426B" w:rsidR="00E06FA3" w:rsidRPr="002375AA" w:rsidRDefault="00E06FA3" w:rsidP="002375A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FC6">
              <w:rPr>
                <w:rFonts w:ascii="Calibri" w:hAnsi="Calibri" w:cs="Calibri"/>
                <w:sz w:val="22"/>
                <w:szCs w:val="22"/>
              </w:rPr>
              <w:t>6.</w:t>
            </w:r>
            <w:r w:rsidR="002375AA">
              <w:rPr>
                <w:rFonts w:ascii="Calibri" w:hAnsi="Calibri" w:cs="Calibri"/>
                <w:sz w:val="22"/>
                <w:szCs w:val="22"/>
              </w:rPr>
              <w:t>2</w:t>
            </w:r>
            <w:r w:rsidR="00745689">
              <w:rPr>
                <w:rFonts w:ascii="Calibri" w:hAnsi="Calibri" w:cs="Calibri"/>
                <w:sz w:val="22"/>
                <w:szCs w:val="22"/>
              </w:rPr>
              <w:t>0</w:t>
            </w:r>
            <w:r w:rsidRPr="00717FC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2375AA" w:rsidRPr="002375AA">
              <w:rPr>
                <w:rFonts w:ascii="Calibri" w:hAnsi="Calibri" w:cs="Calibri"/>
                <w:sz w:val="22"/>
                <w:szCs w:val="22"/>
              </w:rPr>
              <w:t xml:space="preserve">Avaliar </w:t>
            </w:r>
            <w:r w:rsidR="002375AA" w:rsidRPr="002375AA">
              <w:rPr>
                <w:rFonts w:ascii="Calibri" w:hAnsi="Calibri" w:cs="Calibri"/>
                <w:b/>
                <w:bCs/>
                <w:sz w:val="22"/>
                <w:szCs w:val="22"/>
              </w:rPr>
              <w:t>coerência do atestad</w:t>
            </w:r>
            <w:r w:rsidR="002375AA" w:rsidRPr="002375AA">
              <w:rPr>
                <w:rFonts w:ascii="Calibri" w:hAnsi="Calibri" w:cs="Calibri"/>
                <w:sz w:val="22"/>
                <w:szCs w:val="22"/>
              </w:rPr>
              <w:t xml:space="preserve">o com registros cadastrais, dados contábeis e informações disponíveis sobre a empresa na Internet, tanto emissora do atestado quanto a licitante que o apresenta 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32CF08DF" w14:textId="77777777" w:rsidR="00E06FA3" w:rsidRPr="00717FC6" w:rsidRDefault="00E06FA3" w:rsidP="00515DB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B941A45" w14:textId="77777777" w:rsidR="00E06FA3" w:rsidRPr="00717FC6" w:rsidRDefault="00E06FA3" w:rsidP="00515DBB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BC098F2" w14:textId="77777777" w:rsidR="00E06FA3" w:rsidRPr="00717FC6" w:rsidRDefault="00E06FA3" w:rsidP="00515DBB">
            <w:pPr>
              <w:rPr>
                <w:rFonts w:ascii="Calibri" w:hAnsi="Calibri" w:cs="Calibri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76B82127" w14:textId="77777777" w:rsidR="00E06FA3" w:rsidRPr="00717FC6" w:rsidRDefault="00E06FA3" w:rsidP="00515DBB">
            <w:pPr>
              <w:rPr>
                <w:rFonts w:ascii="Calibri" w:hAnsi="Calibri" w:cs="Calibri"/>
              </w:rPr>
            </w:pPr>
          </w:p>
        </w:tc>
      </w:tr>
    </w:tbl>
    <w:p w14:paraId="17EC6E9E" w14:textId="77777777" w:rsidR="00A627C8" w:rsidRPr="00953FF9" w:rsidRDefault="00A627C8" w:rsidP="00AD4817">
      <w:pPr>
        <w:spacing w:after="0" w:line="240" w:lineRule="auto"/>
        <w:rPr>
          <w:rFonts w:ascii="Calibri" w:hAnsi="Calibri" w:cs="Calibri"/>
        </w:rPr>
      </w:pPr>
    </w:p>
    <w:p w14:paraId="431A2F44" w14:textId="6B5CEE2D" w:rsidR="00240D2C" w:rsidRPr="004B7070" w:rsidRDefault="00240D2C" w:rsidP="00291207">
      <w:pPr>
        <w:spacing w:after="0" w:line="240" w:lineRule="auto"/>
        <w:rPr>
          <w:rFonts w:ascii="Calibri" w:hAnsi="Calibri" w:cs="Calibri"/>
        </w:rPr>
      </w:pP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3075"/>
        <w:gridCol w:w="7415"/>
      </w:tblGrid>
      <w:tr w:rsidR="000E3203" w:rsidRPr="001D1855" w14:paraId="7368621F" w14:textId="77777777" w:rsidTr="002862D1">
        <w:trPr>
          <w:trHeight w:val="918"/>
        </w:trPr>
        <w:tc>
          <w:tcPr>
            <w:tcW w:w="3075" w:type="dxa"/>
            <w:shd w:val="pct25" w:color="auto" w:fill="auto"/>
            <w:vAlign w:val="center"/>
          </w:tcPr>
          <w:p w14:paraId="5E941D04" w14:textId="742C1373" w:rsidR="000E3203" w:rsidRPr="001D1855" w:rsidRDefault="001216C4" w:rsidP="00291207">
            <w:pPr>
              <w:jc w:val="center"/>
              <w:rPr>
                <w:rFonts w:ascii="Calibri" w:hAnsi="Calibri" w:cs="Calibri"/>
                <w:b/>
              </w:rPr>
            </w:pPr>
            <w:r w:rsidRPr="001D1855">
              <w:rPr>
                <w:rFonts w:ascii="Calibri" w:hAnsi="Calibri" w:cs="Calibri"/>
                <w:b/>
              </w:rPr>
              <w:t xml:space="preserve">Brasília/DF, </w:t>
            </w:r>
            <w:r w:rsidR="000E3203" w:rsidRPr="001D1855">
              <w:rPr>
                <w:rFonts w:ascii="Calibri" w:hAnsi="Calibri" w:cs="Calibri"/>
                <w:b/>
              </w:rPr>
              <w:t>____/____/_______</w:t>
            </w:r>
          </w:p>
        </w:tc>
        <w:tc>
          <w:tcPr>
            <w:tcW w:w="7415" w:type="dxa"/>
            <w:shd w:val="pct25" w:color="auto" w:fill="auto"/>
            <w:vAlign w:val="center"/>
          </w:tcPr>
          <w:p w14:paraId="693F26D1" w14:textId="77777777" w:rsidR="0035498A" w:rsidRPr="001D1855" w:rsidRDefault="0035498A" w:rsidP="00291207">
            <w:pPr>
              <w:jc w:val="center"/>
              <w:rPr>
                <w:rFonts w:ascii="Calibri" w:hAnsi="Calibri" w:cs="Calibri"/>
                <w:b/>
              </w:rPr>
            </w:pPr>
          </w:p>
          <w:p w14:paraId="0342FDAB" w14:textId="23E81098" w:rsidR="000E3203" w:rsidRPr="001D1855" w:rsidRDefault="00595E9D" w:rsidP="00291207">
            <w:pPr>
              <w:rPr>
                <w:rFonts w:ascii="Calibri" w:hAnsi="Calibri" w:cs="Calibri"/>
                <w:b/>
              </w:rPr>
            </w:pPr>
            <w:r w:rsidRPr="001D1855">
              <w:rPr>
                <w:rFonts w:ascii="Calibri" w:hAnsi="Calibri" w:cs="Calibri"/>
                <w:b/>
              </w:rPr>
              <w:t>Responsável</w:t>
            </w:r>
            <w:r w:rsidR="000E3203" w:rsidRPr="001D1855">
              <w:rPr>
                <w:rFonts w:ascii="Calibri" w:hAnsi="Calibri" w:cs="Calibri"/>
                <w:b/>
              </w:rPr>
              <w:t xml:space="preserve"> pela análise (nome</w:t>
            </w:r>
            <w:r w:rsidR="0035498A" w:rsidRPr="001D1855">
              <w:rPr>
                <w:rFonts w:ascii="Calibri" w:hAnsi="Calibri" w:cs="Calibri"/>
                <w:b/>
              </w:rPr>
              <w:t>, cargo</w:t>
            </w:r>
            <w:r w:rsidR="000E3203" w:rsidRPr="001D1855">
              <w:rPr>
                <w:rFonts w:ascii="Calibri" w:hAnsi="Calibri" w:cs="Calibri"/>
                <w:b/>
              </w:rPr>
              <w:t>)</w:t>
            </w:r>
          </w:p>
          <w:p w14:paraId="3FA33656" w14:textId="24F93455" w:rsidR="00AC6C5C" w:rsidRPr="001D1855" w:rsidRDefault="00AC6C5C" w:rsidP="00291207">
            <w:pPr>
              <w:rPr>
                <w:rFonts w:ascii="Calibri" w:hAnsi="Calibri" w:cs="Calibri"/>
                <w:b/>
              </w:rPr>
            </w:pPr>
          </w:p>
        </w:tc>
      </w:tr>
    </w:tbl>
    <w:p w14:paraId="06893A26" w14:textId="7E56299E" w:rsidR="00240D2C" w:rsidRPr="004B7070" w:rsidRDefault="00240D2C" w:rsidP="00102E13">
      <w:pPr>
        <w:rPr>
          <w:rFonts w:ascii="Calibri" w:hAnsi="Calibri" w:cs="Calibri"/>
          <w:b/>
          <w:sz w:val="20"/>
          <w:szCs w:val="20"/>
        </w:rPr>
      </w:pPr>
    </w:p>
    <w:sectPr w:rsidR="00240D2C" w:rsidRPr="004B7070" w:rsidSect="00F953E1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C7B8" w14:textId="77777777" w:rsidR="00F953E1" w:rsidRDefault="00F953E1" w:rsidP="00EE0F88">
      <w:pPr>
        <w:spacing w:after="0" w:line="240" w:lineRule="auto"/>
      </w:pPr>
      <w:r>
        <w:separator/>
      </w:r>
    </w:p>
  </w:endnote>
  <w:endnote w:type="continuationSeparator" w:id="0">
    <w:p w14:paraId="65B202D0" w14:textId="77777777" w:rsidR="00F953E1" w:rsidRDefault="00F953E1" w:rsidP="00EE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0EA9" w14:textId="77777777" w:rsidR="001E1785" w:rsidRDefault="001E1785" w:rsidP="00FA53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2411F1" w14:textId="77777777" w:rsidR="001E1785" w:rsidRDefault="001E1785" w:rsidP="00EE0F8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36C0" w14:textId="384DEBC8" w:rsidR="001E1785" w:rsidRDefault="001E1785" w:rsidP="00FA53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0E06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ABFFF1A" w14:textId="77777777" w:rsidR="001E1785" w:rsidRDefault="001E1785" w:rsidP="00EE0F8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D392" w14:textId="77777777" w:rsidR="00F953E1" w:rsidRDefault="00F953E1" w:rsidP="00EE0F88">
      <w:pPr>
        <w:spacing w:after="0" w:line="240" w:lineRule="auto"/>
      </w:pPr>
      <w:r>
        <w:separator/>
      </w:r>
    </w:p>
  </w:footnote>
  <w:footnote w:type="continuationSeparator" w:id="0">
    <w:p w14:paraId="55CC09C6" w14:textId="77777777" w:rsidR="00F953E1" w:rsidRDefault="00F953E1" w:rsidP="00EE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F046B"/>
    <w:multiLevelType w:val="multilevel"/>
    <w:tmpl w:val="6CAEDF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1813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2C"/>
    <w:rsid w:val="00001523"/>
    <w:rsid w:val="0001051B"/>
    <w:rsid w:val="00010B00"/>
    <w:rsid w:val="000113DA"/>
    <w:rsid w:val="0002211F"/>
    <w:rsid w:val="0003211B"/>
    <w:rsid w:val="00036A41"/>
    <w:rsid w:val="00046B1E"/>
    <w:rsid w:val="00051014"/>
    <w:rsid w:val="0005374C"/>
    <w:rsid w:val="00065075"/>
    <w:rsid w:val="00085011"/>
    <w:rsid w:val="000859CC"/>
    <w:rsid w:val="000A5693"/>
    <w:rsid w:val="000A623A"/>
    <w:rsid w:val="000A70DE"/>
    <w:rsid w:val="000B4EAB"/>
    <w:rsid w:val="000C24C8"/>
    <w:rsid w:val="000E3203"/>
    <w:rsid w:val="00102770"/>
    <w:rsid w:val="00102E13"/>
    <w:rsid w:val="00114DC7"/>
    <w:rsid w:val="0011641C"/>
    <w:rsid w:val="001216C4"/>
    <w:rsid w:val="00132648"/>
    <w:rsid w:val="00145C16"/>
    <w:rsid w:val="0016221A"/>
    <w:rsid w:val="00164BC6"/>
    <w:rsid w:val="0017259D"/>
    <w:rsid w:val="00175B90"/>
    <w:rsid w:val="00177F84"/>
    <w:rsid w:val="001835BC"/>
    <w:rsid w:val="00191C69"/>
    <w:rsid w:val="001A584C"/>
    <w:rsid w:val="001C012C"/>
    <w:rsid w:val="001D1855"/>
    <w:rsid w:val="001E1785"/>
    <w:rsid w:val="001E4FAF"/>
    <w:rsid w:val="001F1706"/>
    <w:rsid w:val="00202575"/>
    <w:rsid w:val="002226DB"/>
    <w:rsid w:val="002253CD"/>
    <w:rsid w:val="002375AA"/>
    <w:rsid w:val="00240D2C"/>
    <w:rsid w:val="0025161B"/>
    <w:rsid w:val="00253747"/>
    <w:rsid w:val="002561B1"/>
    <w:rsid w:val="00266073"/>
    <w:rsid w:val="00282F70"/>
    <w:rsid w:val="002862D1"/>
    <w:rsid w:val="00286AA6"/>
    <w:rsid w:val="00291207"/>
    <w:rsid w:val="002913DE"/>
    <w:rsid w:val="002942EF"/>
    <w:rsid w:val="002A02F5"/>
    <w:rsid w:val="002A23B1"/>
    <w:rsid w:val="002A377E"/>
    <w:rsid w:val="002B2381"/>
    <w:rsid w:val="002C134D"/>
    <w:rsid w:val="002C2327"/>
    <w:rsid w:val="002C378D"/>
    <w:rsid w:val="002C6F13"/>
    <w:rsid w:val="002D38E4"/>
    <w:rsid w:val="002F34E9"/>
    <w:rsid w:val="002F5346"/>
    <w:rsid w:val="002F61FC"/>
    <w:rsid w:val="003030B3"/>
    <w:rsid w:val="003154EE"/>
    <w:rsid w:val="00322529"/>
    <w:rsid w:val="00322B4D"/>
    <w:rsid w:val="00324570"/>
    <w:rsid w:val="00327ED7"/>
    <w:rsid w:val="003327AC"/>
    <w:rsid w:val="00340813"/>
    <w:rsid w:val="00352E4B"/>
    <w:rsid w:val="0035498A"/>
    <w:rsid w:val="00357EF1"/>
    <w:rsid w:val="00362CEB"/>
    <w:rsid w:val="00395AEB"/>
    <w:rsid w:val="00396B85"/>
    <w:rsid w:val="003A3A96"/>
    <w:rsid w:val="003A5AD7"/>
    <w:rsid w:val="003B64D1"/>
    <w:rsid w:val="003C357B"/>
    <w:rsid w:val="003C6DAD"/>
    <w:rsid w:val="003F20C8"/>
    <w:rsid w:val="004104E3"/>
    <w:rsid w:val="004168DE"/>
    <w:rsid w:val="0042239E"/>
    <w:rsid w:val="00426BCB"/>
    <w:rsid w:val="00446054"/>
    <w:rsid w:val="00446E67"/>
    <w:rsid w:val="0045270B"/>
    <w:rsid w:val="004747DE"/>
    <w:rsid w:val="0048369E"/>
    <w:rsid w:val="004840ED"/>
    <w:rsid w:val="004911E5"/>
    <w:rsid w:val="004A1768"/>
    <w:rsid w:val="004A1C2B"/>
    <w:rsid w:val="004A47C3"/>
    <w:rsid w:val="004B1072"/>
    <w:rsid w:val="004B7070"/>
    <w:rsid w:val="004D6BD1"/>
    <w:rsid w:val="005015D2"/>
    <w:rsid w:val="00504E69"/>
    <w:rsid w:val="00505EF5"/>
    <w:rsid w:val="0050676A"/>
    <w:rsid w:val="00515B69"/>
    <w:rsid w:val="00516317"/>
    <w:rsid w:val="005367C6"/>
    <w:rsid w:val="0054126A"/>
    <w:rsid w:val="00552B36"/>
    <w:rsid w:val="00573761"/>
    <w:rsid w:val="00585B85"/>
    <w:rsid w:val="005949A9"/>
    <w:rsid w:val="00595E9D"/>
    <w:rsid w:val="005A50B4"/>
    <w:rsid w:val="005B2FA8"/>
    <w:rsid w:val="005C2426"/>
    <w:rsid w:val="005D6B4C"/>
    <w:rsid w:val="005E47E1"/>
    <w:rsid w:val="005F11FD"/>
    <w:rsid w:val="005F2C03"/>
    <w:rsid w:val="005F509F"/>
    <w:rsid w:val="0062191C"/>
    <w:rsid w:val="00647E86"/>
    <w:rsid w:val="0065417F"/>
    <w:rsid w:val="00654B70"/>
    <w:rsid w:val="00666F32"/>
    <w:rsid w:val="00686D4D"/>
    <w:rsid w:val="006876E4"/>
    <w:rsid w:val="006A39BE"/>
    <w:rsid w:val="006A6BEA"/>
    <w:rsid w:val="006A7970"/>
    <w:rsid w:val="006B0841"/>
    <w:rsid w:val="006B22F3"/>
    <w:rsid w:val="006B3498"/>
    <w:rsid w:val="006D14C1"/>
    <w:rsid w:val="006D3FEE"/>
    <w:rsid w:val="006E51F0"/>
    <w:rsid w:val="006F0443"/>
    <w:rsid w:val="006F3A4C"/>
    <w:rsid w:val="00704332"/>
    <w:rsid w:val="007111F3"/>
    <w:rsid w:val="00717FC6"/>
    <w:rsid w:val="00724FCB"/>
    <w:rsid w:val="00727660"/>
    <w:rsid w:val="00740D39"/>
    <w:rsid w:val="0074133A"/>
    <w:rsid w:val="00745689"/>
    <w:rsid w:val="00751718"/>
    <w:rsid w:val="007668D2"/>
    <w:rsid w:val="00784348"/>
    <w:rsid w:val="0078481E"/>
    <w:rsid w:val="00784C21"/>
    <w:rsid w:val="00794415"/>
    <w:rsid w:val="007A71A0"/>
    <w:rsid w:val="007B07B8"/>
    <w:rsid w:val="007B7F4F"/>
    <w:rsid w:val="007C2BD5"/>
    <w:rsid w:val="007E5D97"/>
    <w:rsid w:val="00801FF9"/>
    <w:rsid w:val="00804058"/>
    <w:rsid w:val="008045D8"/>
    <w:rsid w:val="0081778D"/>
    <w:rsid w:val="00833308"/>
    <w:rsid w:val="00844732"/>
    <w:rsid w:val="0084575B"/>
    <w:rsid w:val="008602FA"/>
    <w:rsid w:val="0086466E"/>
    <w:rsid w:val="00873609"/>
    <w:rsid w:val="00884817"/>
    <w:rsid w:val="00884E65"/>
    <w:rsid w:val="00885CAB"/>
    <w:rsid w:val="00897CB5"/>
    <w:rsid w:val="008B0BC3"/>
    <w:rsid w:val="008B192A"/>
    <w:rsid w:val="008B4047"/>
    <w:rsid w:val="008B4743"/>
    <w:rsid w:val="008C402B"/>
    <w:rsid w:val="008C6A50"/>
    <w:rsid w:val="008D22BB"/>
    <w:rsid w:val="008D4D54"/>
    <w:rsid w:val="008D5F6F"/>
    <w:rsid w:val="008D600B"/>
    <w:rsid w:val="008D615A"/>
    <w:rsid w:val="008E6D7B"/>
    <w:rsid w:val="009003DB"/>
    <w:rsid w:val="0091089C"/>
    <w:rsid w:val="00922F92"/>
    <w:rsid w:val="0092327C"/>
    <w:rsid w:val="00923B92"/>
    <w:rsid w:val="00944541"/>
    <w:rsid w:val="00951472"/>
    <w:rsid w:val="00953FF9"/>
    <w:rsid w:val="009678A4"/>
    <w:rsid w:val="00977FC8"/>
    <w:rsid w:val="00980E06"/>
    <w:rsid w:val="009B73EC"/>
    <w:rsid w:val="009D1D32"/>
    <w:rsid w:val="00A0744C"/>
    <w:rsid w:val="00A22211"/>
    <w:rsid w:val="00A36317"/>
    <w:rsid w:val="00A52A02"/>
    <w:rsid w:val="00A627C8"/>
    <w:rsid w:val="00A67209"/>
    <w:rsid w:val="00A803E2"/>
    <w:rsid w:val="00AA32E7"/>
    <w:rsid w:val="00AC6C5C"/>
    <w:rsid w:val="00AD4817"/>
    <w:rsid w:val="00AE10AD"/>
    <w:rsid w:val="00AF0D7B"/>
    <w:rsid w:val="00AF2414"/>
    <w:rsid w:val="00AF50A8"/>
    <w:rsid w:val="00B125EE"/>
    <w:rsid w:val="00B45ADD"/>
    <w:rsid w:val="00B73782"/>
    <w:rsid w:val="00B776E7"/>
    <w:rsid w:val="00B8342F"/>
    <w:rsid w:val="00B86FF1"/>
    <w:rsid w:val="00B94A46"/>
    <w:rsid w:val="00B97E15"/>
    <w:rsid w:val="00BB536C"/>
    <w:rsid w:val="00BB6679"/>
    <w:rsid w:val="00BD4826"/>
    <w:rsid w:val="00BE41EB"/>
    <w:rsid w:val="00BE5686"/>
    <w:rsid w:val="00BF5C2B"/>
    <w:rsid w:val="00BF6936"/>
    <w:rsid w:val="00C021DA"/>
    <w:rsid w:val="00C057ED"/>
    <w:rsid w:val="00C2466A"/>
    <w:rsid w:val="00C25F5F"/>
    <w:rsid w:val="00C31154"/>
    <w:rsid w:val="00C357DE"/>
    <w:rsid w:val="00C43E2A"/>
    <w:rsid w:val="00C4602C"/>
    <w:rsid w:val="00C73F6E"/>
    <w:rsid w:val="00CB0E5C"/>
    <w:rsid w:val="00CB23EB"/>
    <w:rsid w:val="00CC03B6"/>
    <w:rsid w:val="00CC6614"/>
    <w:rsid w:val="00CD4E87"/>
    <w:rsid w:val="00CE08D1"/>
    <w:rsid w:val="00CE20AA"/>
    <w:rsid w:val="00CE2442"/>
    <w:rsid w:val="00D00C02"/>
    <w:rsid w:val="00D05E6F"/>
    <w:rsid w:val="00D24D57"/>
    <w:rsid w:val="00D303C1"/>
    <w:rsid w:val="00D35155"/>
    <w:rsid w:val="00D42C64"/>
    <w:rsid w:val="00D44B1B"/>
    <w:rsid w:val="00D4570F"/>
    <w:rsid w:val="00D54BD4"/>
    <w:rsid w:val="00D54E98"/>
    <w:rsid w:val="00D56B03"/>
    <w:rsid w:val="00D62A0C"/>
    <w:rsid w:val="00D70B3D"/>
    <w:rsid w:val="00D77500"/>
    <w:rsid w:val="00D87031"/>
    <w:rsid w:val="00D87FED"/>
    <w:rsid w:val="00D91EF6"/>
    <w:rsid w:val="00D96217"/>
    <w:rsid w:val="00DA5B4F"/>
    <w:rsid w:val="00DB6BB5"/>
    <w:rsid w:val="00DC30C4"/>
    <w:rsid w:val="00E004CF"/>
    <w:rsid w:val="00E0445C"/>
    <w:rsid w:val="00E06FA3"/>
    <w:rsid w:val="00E144A2"/>
    <w:rsid w:val="00E24359"/>
    <w:rsid w:val="00E308D7"/>
    <w:rsid w:val="00E35406"/>
    <w:rsid w:val="00E411D0"/>
    <w:rsid w:val="00E61482"/>
    <w:rsid w:val="00E769B7"/>
    <w:rsid w:val="00E94706"/>
    <w:rsid w:val="00EA30C2"/>
    <w:rsid w:val="00EB3094"/>
    <w:rsid w:val="00EB62A6"/>
    <w:rsid w:val="00EB69A5"/>
    <w:rsid w:val="00EB70F5"/>
    <w:rsid w:val="00ED1F9F"/>
    <w:rsid w:val="00EE0F88"/>
    <w:rsid w:val="00EE25B3"/>
    <w:rsid w:val="00EF2114"/>
    <w:rsid w:val="00EF2AEF"/>
    <w:rsid w:val="00EF446B"/>
    <w:rsid w:val="00F10CC2"/>
    <w:rsid w:val="00F15CFB"/>
    <w:rsid w:val="00F2644C"/>
    <w:rsid w:val="00F32A51"/>
    <w:rsid w:val="00F45F9C"/>
    <w:rsid w:val="00F47C51"/>
    <w:rsid w:val="00F51DEA"/>
    <w:rsid w:val="00F526A8"/>
    <w:rsid w:val="00F65256"/>
    <w:rsid w:val="00F76CC8"/>
    <w:rsid w:val="00F803A3"/>
    <w:rsid w:val="00F953E1"/>
    <w:rsid w:val="00FA18AB"/>
    <w:rsid w:val="00FA5306"/>
    <w:rsid w:val="00FB00D1"/>
    <w:rsid w:val="00FB414C"/>
    <w:rsid w:val="00FD0865"/>
    <w:rsid w:val="00FD2326"/>
    <w:rsid w:val="00FD4865"/>
    <w:rsid w:val="00FD5DCF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E44A7"/>
  <w15:docId w15:val="{CCEC5DF0-BE90-4DE2-AFEE-AA04E1C3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60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073"/>
    <w:pPr>
      <w:keepNext/>
      <w:spacing w:before="240" w:after="240" w:line="240" w:lineRule="atLeast"/>
      <w:jc w:val="center"/>
      <w:outlineLvl w:val="1"/>
    </w:pPr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66073"/>
    <w:pPr>
      <w:keepNext/>
      <w:spacing w:before="120" w:after="120" w:line="240" w:lineRule="atLeast"/>
      <w:ind w:right="57"/>
      <w:jc w:val="center"/>
      <w:outlineLvl w:val="2"/>
    </w:pPr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66073"/>
    <w:pPr>
      <w:keepNext/>
      <w:spacing w:before="240" w:after="240" w:line="240" w:lineRule="atLeast"/>
      <w:jc w:val="center"/>
      <w:outlineLvl w:val="4"/>
    </w:pPr>
    <w:rPr>
      <w:rFonts w:ascii="Arial" w:eastAsia="Times New Roman" w:hAnsi="Arial" w:cs="Times New Roman"/>
      <w:b/>
      <w:noProof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660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266073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66073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66073"/>
    <w:rPr>
      <w:rFonts w:ascii="Arial" w:eastAsia="Times New Roman" w:hAnsi="Arial" w:cs="Times New Roman"/>
      <w:b/>
      <w:noProof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0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9F"/>
    <w:rPr>
      <w:rFonts w:ascii="Lucida Grande" w:hAnsi="Lucida Grande" w:cs="Lucida Grande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EE0F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F88"/>
  </w:style>
  <w:style w:type="character" w:styleId="Nmerodepgina">
    <w:name w:val="page number"/>
    <w:basedOn w:val="Fontepargpadro"/>
    <w:uiPriority w:val="99"/>
    <w:semiHidden/>
    <w:unhideWhenUsed/>
    <w:rsid w:val="00EE0F88"/>
  </w:style>
  <w:style w:type="paragraph" w:styleId="NormalWeb">
    <w:name w:val="Normal (Web)"/>
    <w:basedOn w:val="Normal"/>
    <w:uiPriority w:val="99"/>
    <w:unhideWhenUsed/>
    <w:rsid w:val="00E3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52A02"/>
    <w:pPr>
      <w:ind w:left="720"/>
      <w:contextualSpacing/>
    </w:pPr>
  </w:style>
  <w:style w:type="paragraph" w:styleId="Reviso">
    <w:name w:val="Revision"/>
    <w:hidden/>
    <w:uiPriority w:val="99"/>
    <w:semiHidden/>
    <w:rsid w:val="008D615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B22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B22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B22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2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2F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D4570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5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72014-7836-4b73-8639-3bf39feb55bb">
      <Terms xmlns="http://schemas.microsoft.com/office/infopath/2007/PartnerControls"/>
    </lcf76f155ced4ddcb4097134ff3c332f>
    <TaxCatchAll xmlns="67d0ff93-9992-4754-ba7a-dbbf76807a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65DB345C3DD4EAF4B67B8D324887D" ma:contentTypeVersion="18" ma:contentTypeDescription="Crie um novo documento." ma:contentTypeScope="" ma:versionID="338f17f60f974d8b79eac89e882ba885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967fb8fa142c9446b99965d36bd3ddc3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6fe531-91df-4e4a-b835-489e6694428e}" ma:internalName="TaxCatchAll" ma:showField="CatchAllData" ma:web="67d0ff93-9992-4754-ba7a-dbbf76807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D1F29-D281-4A1C-8C1D-5364BFDC2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9C9F6-AC48-4CC6-8801-E619FE326B41}">
  <ds:schemaRefs>
    <ds:schemaRef ds:uri="http://schemas.microsoft.com/office/2006/metadata/properties"/>
    <ds:schemaRef ds:uri="http://schemas.microsoft.com/office/infopath/2007/PartnerControls"/>
    <ds:schemaRef ds:uri="93d72014-7836-4b73-8639-3bf39feb55bb"/>
    <ds:schemaRef ds:uri="67d0ff93-9992-4754-ba7a-dbbf76807a01"/>
  </ds:schemaRefs>
</ds:datastoreItem>
</file>

<file path=customXml/itemProps3.xml><?xml version="1.0" encoding="utf-8"?>
<ds:datastoreItem xmlns:ds="http://schemas.openxmlformats.org/officeDocument/2006/customXml" ds:itemID="{9EA27A2A-01C3-4965-B68B-7462D3808B2C}"/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1365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Merotti</dc:creator>
  <cp:keywords/>
  <dc:description/>
  <cp:lastModifiedBy>Bianca Cristina Lessa Enders</cp:lastModifiedBy>
  <cp:revision>82</cp:revision>
  <dcterms:created xsi:type="dcterms:W3CDTF">2023-08-10T14:29:00Z</dcterms:created>
  <dcterms:modified xsi:type="dcterms:W3CDTF">2024-02-05T20:47:00Z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0x0101001E465DB345C3DD4EAF4B67B8D324887D</vt:lpwstr>
  </property>
  <property fmtid="{D5CDD505-2E9C-101B-9397-08002B2CF9AE}" pid="3" name="MediaServiceImageTags">
    <vt:lpwstr/>
  </property>
</Properties>
</file>