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562CF" w14:textId="15FD2165" w:rsidR="006402B9" w:rsidRPr="006402B9" w:rsidRDefault="006C2000" w:rsidP="006402B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Evento:</w:t>
      </w:r>
      <w:r w:rsidRPr="002A1D1D">
        <w:rPr>
          <w:rFonts w:ascii="Times New Roman" w:hAnsi="Times New Roman" w:cs="Times New Roman"/>
          <w:b/>
          <w:sz w:val="24"/>
          <w:szCs w:val="24"/>
        </w:rPr>
        <w:tab/>
      </w:r>
      <w:r w:rsidR="001A5ADF">
        <w:rPr>
          <w:rFonts w:ascii="Times New Roman" w:hAnsi="Times New Roman" w:cs="Times New Roman"/>
          <w:sz w:val="24"/>
          <w:szCs w:val="24"/>
        </w:rPr>
        <w:t>7</w:t>
      </w:r>
      <w:r w:rsidR="00690165" w:rsidRPr="006402B9">
        <w:rPr>
          <w:rFonts w:ascii="Times New Roman" w:hAnsi="Times New Roman" w:cs="Times New Roman"/>
          <w:sz w:val="24"/>
          <w:szCs w:val="24"/>
        </w:rPr>
        <w:t xml:space="preserve">ª </w:t>
      </w:r>
      <w:r w:rsidR="006402B9" w:rsidRPr="006402B9">
        <w:rPr>
          <w:rFonts w:ascii="Times New Roman" w:hAnsi="Times New Roman" w:cs="Times New Roman"/>
          <w:sz w:val="24"/>
          <w:szCs w:val="24"/>
        </w:rPr>
        <w:t>REUNIÃO DA COMISSÃO DE COORDENAÇÃO DE CONTROLE INTERNO - CCCI</w:t>
      </w:r>
    </w:p>
    <w:p w14:paraId="3FDFED7B" w14:textId="77777777" w:rsidR="002F400E" w:rsidRPr="002A1D1D" w:rsidRDefault="002F400E" w:rsidP="00D73F3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A65B28" w14:textId="47F29E9E" w:rsidR="00644F41" w:rsidRPr="002A1D1D" w:rsidRDefault="00644F41" w:rsidP="00711A0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Data:</w:t>
      </w:r>
      <w:r w:rsidRPr="002A1D1D">
        <w:rPr>
          <w:rFonts w:ascii="Times New Roman" w:hAnsi="Times New Roman" w:cs="Times New Roman"/>
          <w:sz w:val="24"/>
          <w:szCs w:val="24"/>
        </w:rPr>
        <w:t xml:space="preserve"> </w:t>
      </w:r>
      <w:r w:rsidRPr="002A1D1D">
        <w:rPr>
          <w:rFonts w:ascii="Times New Roman" w:hAnsi="Times New Roman" w:cs="Times New Roman"/>
          <w:sz w:val="24"/>
          <w:szCs w:val="24"/>
        </w:rPr>
        <w:tab/>
      </w:r>
      <w:r w:rsidR="001A5ADF">
        <w:rPr>
          <w:rFonts w:ascii="Times New Roman" w:hAnsi="Times New Roman" w:cs="Times New Roman"/>
          <w:sz w:val="24"/>
          <w:szCs w:val="24"/>
        </w:rPr>
        <w:t>02</w:t>
      </w:r>
      <w:r w:rsidR="00D84305">
        <w:rPr>
          <w:rFonts w:ascii="Times New Roman" w:hAnsi="Times New Roman" w:cs="Times New Roman"/>
          <w:sz w:val="24"/>
          <w:szCs w:val="24"/>
        </w:rPr>
        <w:t xml:space="preserve"> de </w:t>
      </w:r>
      <w:r w:rsidR="001A5ADF">
        <w:rPr>
          <w:rFonts w:ascii="Times New Roman" w:hAnsi="Times New Roman" w:cs="Times New Roman"/>
          <w:sz w:val="24"/>
          <w:szCs w:val="24"/>
        </w:rPr>
        <w:t>fevereiro</w:t>
      </w:r>
      <w:r w:rsidR="00D84305">
        <w:rPr>
          <w:rFonts w:ascii="Times New Roman" w:hAnsi="Times New Roman" w:cs="Times New Roman"/>
          <w:sz w:val="24"/>
          <w:szCs w:val="24"/>
        </w:rPr>
        <w:t xml:space="preserve"> de</w:t>
      </w:r>
      <w:r w:rsidR="007C574E" w:rsidRPr="002A1D1D">
        <w:rPr>
          <w:rFonts w:ascii="Times New Roman" w:hAnsi="Times New Roman" w:cs="Times New Roman"/>
          <w:sz w:val="24"/>
          <w:szCs w:val="24"/>
        </w:rPr>
        <w:t xml:space="preserve"> 201</w:t>
      </w:r>
      <w:r w:rsidR="001A5ADF">
        <w:rPr>
          <w:rFonts w:ascii="Times New Roman" w:hAnsi="Times New Roman" w:cs="Times New Roman"/>
          <w:sz w:val="24"/>
          <w:szCs w:val="24"/>
        </w:rPr>
        <w:t>8</w:t>
      </w:r>
    </w:p>
    <w:p w14:paraId="6503CE58" w14:textId="77777777" w:rsidR="00644F41" w:rsidRPr="002A1D1D" w:rsidRDefault="00644F41" w:rsidP="00711A0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Horário:</w:t>
      </w:r>
      <w:r w:rsidRPr="002A1D1D">
        <w:rPr>
          <w:rFonts w:ascii="Times New Roman" w:hAnsi="Times New Roman" w:cs="Times New Roman"/>
          <w:b/>
          <w:sz w:val="24"/>
          <w:szCs w:val="24"/>
        </w:rPr>
        <w:tab/>
      </w:r>
      <w:r w:rsidR="00EB1804">
        <w:rPr>
          <w:rFonts w:ascii="Times New Roman" w:hAnsi="Times New Roman" w:cs="Times New Roman"/>
          <w:sz w:val="24"/>
          <w:szCs w:val="24"/>
        </w:rPr>
        <w:t>14:30</w:t>
      </w:r>
      <w:r w:rsidRPr="002A1D1D">
        <w:rPr>
          <w:rFonts w:ascii="Times New Roman" w:hAnsi="Times New Roman" w:cs="Times New Roman"/>
          <w:sz w:val="24"/>
          <w:szCs w:val="24"/>
        </w:rPr>
        <w:t xml:space="preserve"> às </w:t>
      </w:r>
      <w:r w:rsidR="00EB1804">
        <w:rPr>
          <w:rFonts w:ascii="Times New Roman" w:hAnsi="Times New Roman" w:cs="Times New Roman"/>
          <w:sz w:val="24"/>
          <w:szCs w:val="24"/>
        </w:rPr>
        <w:t>18:00</w:t>
      </w:r>
      <w:r w:rsidR="00D73F34" w:rsidRPr="002A1D1D">
        <w:rPr>
          <w:rFonts w:ascii="Times New Roman" w:hAnsi="Times New Roman" w:cs="Times New Roman"/>
          <w:sz w:val="24"/>
          <w:szCs w:val="24"/>
        </w:rPr>
        <w:t xml:space="preserve"> </w:t>
      </w:r>
      <w:r w:rsidRPr="002A1D1D">
        <w:rPr>
          <w:rFonts w:ascii="Times New Roman" w:hAnsi="Times New Roman" w:cs="Times New Roman"/>
          <w:sz w:val="24"/>
          <w:szCs w:val="24"/>
        </w:rPr>
        <w:t>h</w:t>
      </w:r>
    </w:p>
    <w:p w14:paraId="5E0FE460" w14:textId="420FBFB8" w:rsidR="00D73F34" w:rsidRPr="002A1D1D" w:rsidRDefault="00644F41" w:rsidP="00711A0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 xml:space="preserve">Local: </w:t>
      </w:r>
      <w:r w:rsidRPr="002A1D1D">
        <w:rPr>
          <w:rFonts w:ascii="Times New Roman" w:hAnsi="Times New Roman" w:cs="Times New Roman"/>
          <w:b/>
          <w:sz w:val="24"/>
          <w:szCs w:val="24"/>
        </w:rPr>
        <w:tab/>
      </w:r>
      <w:r w:rsidR="00EB1804">
        <w:rPr>
          <w:rFonts w:ascii="Times New Roman" w:hAnsi="Times New Roman" w:cs="Times New Roman"/>
          <w:sz w:val="24"/>
          <w:szCs w:val="24"/>
        </w:rPr>
        <w:t>S</w:t>
      </w:r>
      <w:r w:rsidR="00D73F34" w:rsidRPr="002A1D1D">
        <w:rPr>
          <w:rFonts w:ascii="Times New Roman" w:hAnsi="Times New Roman" w:cs="Times New Roman"/>
          <w:sz w:val="24"/>
          <w:szCs w:val="24"/>
        </w:rPr>
        <w:t xml:space="preserve">ede </w:t>
      </w:r>
      <w:r w:rsidR="00EB1804">
        <w:rPr>
          <w:rFonts w:ascii="Times New Roman" w:hAnsi="Times New Roman" w:cs="Times New Roman"/>
          <w:sz w:val="24"/>
          <w:szCs w:val="24"/>
        </w:rPr>
        <w:t>do Ministério da Transparência e Controladoria-Geral da União</w:t>
      </w:r>
      <w:r w:rsidR="00C06D5D">
        <w:rPr>
          <w:rFonts w:ascii="Times New Roman" w:hAnsi="Times New Roman" w:cs="Times New Roman"/>
          <w:sz w:val="24"/>
          <w:szCs w:val="24"/>
        </w:rPr>
        <w:t xml:space="preserve"> (CGU)</w:t>
      </w:r>
    </w:p>
    <w:p w14:paraId="22B931FC" w14:textId="79116F8A" w:rsidR="006C2000" w:rsidRPr="002A1D1D" w:rsidRDefault="006C2000" w:rsidP="00711A04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Endereço</w:t>
      </w:r>
      <w:r w:rsidR="00644F41" w:rsidRPr="002A1D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44F41" w:rsidRPr="002A1D1D">
        <w:rPr>
          <w:rFonts w:ascii="Times New Roman" w:hAnsi="Times New Roman" w:cs="Times New Roman"/>
          <w:b/>
          <w:sz w:val="24"/>
          <w:szCs w:val="24"/>
        </w:rPr>
        <w:tab/>
      </w:r>
      <w:r w:rsidR="001D5330">
        <w:rPr>
          <w:rFonts w:ascii="Times New Roman" w:hAnsi="Times New Roman" w:cs="Times New Roman"/>
          <w:sz w:val="24"/>
          <w:szCs w:val="24"/>
        </w:rPr>
        <w:t>SAS Quadra 01 – B</w:t>
      </w:r>
      <w:r w:rsidR="001A5ADF">
        <w:rPr>
          <w:rFonts w:ascii="Times New Roman" w:hAnsi="Times New Roman" w:cs="Times New Roman"/>
          <w:sz w:val="24"/>
          <w:szCs w:val="24"/>
        </w:rPr>
        <w:t>loco A</w:t>
      </w:r>
      <w:r w:rsidR="00D73F34" w:rsidRPr="002A1D1D">
        <w:rPr>
          <w:rFonts w:ascii="Times New Roman" w:hAnsi="Times New Roman" w:cs="Times New Roman"/>
          <w:sz w:val="24"/>
          <w:szCs w:val="24"/>
        </w:rPr>
        <w:t xml:space="preserve"> – Edifício Darcy Ribeiro</w:t>
      </w:r>
      <w:r w:rsidR="001A5ADF">
        <w:rPr>
          <w:rFonts w:ascii="Times New Roman" w:hAnsi="Times New Roman" w:cs="Times New Roman"/>
          <w:sz w:val="24"/>
          <w:szCs w:val="24"/>
        </w:rPr>
        <w:t xml:space="preserve"> - Sala 824</w:t>
      </w:r>
    </w:p>
    <w:p w14:paraId="35BF54BC" w14:textId="77777777" w:rsidR="00644F41" w:rsidRDefault="00644F41" w:rsidP="00644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A1CF0" w14:textId="7FEFA7D8" w:rsidR="00711A04" w:rsidRDefault="001A5ADF" w:rsidP="00644F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Membros-</w:t>
      </w:r>
      <w:r w:rsidR="006C2000" w:rsidRPr="002A1D1D">
        <w:rPr>
          <w:rFonts w:ascii="Times New Roman" w:hAnsi="Times New Roman" w:cs="Times New Roman"/>
          <w:b/>
          <w:sz w:val="24"/>
          <w:szCs w:val="24"/>
        </w:rPr>
        <w:t>Participantes</w:t>
      </w:r>
      <w:r w:rsidR="00A732B9">
        <w:rPr>
          <w:rFonts w:ascii="Times New Roman" w:hAnsi="Times New Roman" w:cs="Times New Roman"/>
          <w:b/>
          <w:sz w:val="24"/>
          <w:szCs w:val="24"/>
        </w:rPr>
        <w:t>:</w:t>
      </w:r>
    </w:p>
    <w:p w14:paraId="280706FA" w14:textId="77777777" w:rsidR="00AD3304" w:rsidRPr="002A1D1D" w:rsidRDefault="00AD3304" w:rsidP="00644F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3260"/>
        <w:gridCol w:w="3477"/>
      </w:tblGrid>
      <w:tr w:rsidR="00E45C57" w:rsidRPr="002A1D1D" w14:paraId="24463DC1" w14:textId="77777777" w:rsidTr="00E53456">
        <w:trPr>
          <w:trHeight w:val="232"/>
          <w:jc w:val="center"/>
        </w:trPr>
        <w:tc>
          <w:tcPr>
            <w:tcW w:w="3256" w:type="dxa"/>
            <w:shd w:val="clear" w:color="auto" w:fill="EAF1DD" w:themeFill="accent3" w:themeFillTint="33"/>
            <w:noWrap/>
            <w:vAlign w:val="bottom"/>
            <w:hideMark/>
          </w:tcPr>
          <w:p w14:paraId="4FB4DCE2" w14:textId="77777777" w:rsidR="00E45C57" w:rsidRPr="002A1D1D" w:rsidRDefault="00A800D3" w:rsidP="00E77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Membro Titular</w:t>
            </w:r>
          </w:p>
        </w:tc>
        <w:tc>
          <w:tcPr>
            <w:tcW w:w="3260" w:type="dxa"/>
            <w:shd w:val="clear" w:color="auto" w:fill="EAF1DD" w:themeFill="accent3" w:themeFillTint="33"/>
            <w:vAlign w:val="bottom"/>
          </w:tcPr>
          <w:p w14:paraId="688A9EB2" w14:textId="77777777" w:rsidR="00E45C57" w:rsidRPr="002A1D1D" w:rsidRDefault="00E45C57" w:rsidP="0096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3477" w:type="dxa"/>
            <w:shd w:val="clear" w:color="auto" w:fill="EAF1DD" w:themeFill="accent3" w:themeFillTint="33"/>
            <w:noWrap/>
            <w:vAlign w:val="bottom"/>
            <w:hideMark/>
          </w:tcPr>
          <w:p w14:paraId="28F6EF47" w14:textId="77777777" w:rsidR="00E45C57" w:rsidRPr="002A1D1D" w:rsidRDefault="00E45C57" w:rsidP="00E77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</w:tr>
      <w:tr w:rsidR="00E53456" w:rsidRPr="002A1D1D" w14:paraId="6FC740A1" w14:textId="77777777" w:rsidTr="00E53456">
        <w:trPr>
          <w:trHeight w:val="20"/>
          <w:jc w:val="center"/>
        </w:trPr>
        <w:tc>
          <w:tcPr>
            <w:tcW w:w="3256" w:type="dxa"/>
            <w:shd w:val="clear" w:color="000000" w:fill="FFFFFF"/>
            <w:noWrap/>
            <w:vAlign w:val="center"/>
          </w:tcPr>
          <w:p w14:paraId="530E22D2" w14:textId="77777777" w:rsidR="00E53456" w:rsidRDefault="00E53456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Antônio Carlos Bezerra Leonel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605AB3C5" w14:textId="77777777" w:rsidR="00E53456" w:rsidRPr="002A1D1D" w:rsidRDefault="00E53456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Ministério da Transparência e Controladoria-Geral da União</w:t>
            </w:r>
          </w:p>
        </w:tc>
        <w:tc>
          <w:tcPr>
            <w:tcW w:w="3477" w:type="dxa"/>
            <w:shd w:val="clear" w:color="000000" w:fill="FFFFFF"/>
            <w:noWrap/>
            <w:vAlign w:val="center"/>
          </w:tcPr>
          <w:p w14:paraId="12AF7279" w14:textId="77777777" w:rsidR="00E53456" w:rsidRPr="002A1D1D" w:rsidRDefault="00E53456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Secretário Federal de Controle Interno</w:t>
            </w:r>
          </w:p>
        </w:tc>
      </w:tr>
      <w:tr w:rsidR="00E53456" w:rsidRPr="002A1D1D" w14:paraId="607F0B01" w14:textId="77777777" w:rsidTr="00E53456">
        <w:trPr>
          <w:trHeight w:val="20"/>
          <w:jc w:val="center"/>
        </w:trPr>
        <w:tc>
          <w:tcPr>
            <w:tcW w:w="3256" w:type="dxa"/>
            <w:shd w:val="clear" w:color="000000" w:fill="FFFFFF"/>
            <w:noWrap/>
            <w:vAlign w:val="center"/>
          </w:tcPr>
          <w:p w14:paraId="4A0754ED" w14:textId="77777777" w:rsidR="00E53456" w:rsidRDefault="00E53456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Vinicius de Carvalho Madeira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1651EC6E" w14:textId="77777777" w:rsidR="00E53456" w:rsidRDefault="00E53456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Ministério da Transparência e Controladoria-Geral da União</w:t>
            </w:r>
          </w:p>
        </w:tc>
        <w:tc>
          <w:tcPr>
            <w:tcW w:w="3477" w:type="dxa"/>
            <w:shd w:val="clear" w:color="000000" w:fill="FFFFFF"/>
            <w:noWrap/>
            <w:vAlign w:val="center"/>
          </w:tcPr>
          <w:p w14:paraId="5FE7F3C1" w14:textId="08D3E2B1" w:rsidR="00E53456" w:rsidRDefault="00E53456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Chefe da </w:t>
            </w:r>
            <w:r w:rsidR="00052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Assessoria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Jurídica</w:t>
            </w:r>
            <w:r w:rsidR="004E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Substituto </w:t>
            </w:r>
          </w:p>
        </w:tc>
      </w:tr>
      <w:tr w:rsidR="00E45C57" w:rsidRPr="002A1D1D" w14:paraId="64447348" w14:textId="77777777" w:rsidTr="00E53456">
        <w:trPr>
          <w:trHeight w:val="20"/>
          <w:jc w:val="center"/>
        </w:trPr>
        <w:tc>
          <w:tcPr>
            <w:tcW w:w="3256" w:type="dxa"/>
            <w:shd w:val="clear" w:color="000000" w:fill="FFFFFF"/>
            <w:noWrap/>
            <w:vAlign w:val="center"/>
          </w:tcPr>
          <w:p w14:paraId="67F35753" w14:textId="77777777" w:rsidR="00E45C57" w:rsidRPr="002A1D1D" w:rsidRDefault="00E53456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Marcus Antônio Estrella Guimarães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7D6A080E" w14:textId="77777777" w:rsidR="00E45C57" w:rsidRPr="002A1D1D" w:rsidRDefault="00E53456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Petrobras</w:t>
            </w:r>
          </w:p>
        </w:tc>
        <w:tc>
          <w:tcPr>
            <w:tcW w:w="3477" w:type="dxa"/>
            <w:shd w:val="clear" w:color="000000" w:fill="FFFFFF"/>
            <w:noWrap/>
            <w:vAlign w:val="center"/>
          </w:tcPr>
          <w:p w14:paraId="67C3F96B" w14:textId="77777777" w:rsidR="00E45C57" w:rsidRPr="002A1D1D" w:rsidRDefault="00E53456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Gerente de Auditoria Interna</w:t>
            </w:r>
          </w:p>
        </w:tc>
      </w:tr>
      <w:tr w:rsidR="00E45C57" w:rsidRPr="002A1D1D" w14:paraId="645FBC13" w14:textId="77777777" w:rsidTr="00E53456">
        <w:trPr>
          <w:trHeight w:val="20"/>
          <w:jc w:val="center"/>
        </w:trPr>
        <w:tc>
          <w:tcPr>
            <w:tcW w:w="3256" w:type="dxa"/>
            <w:shd w:val="clear" w:color="000000" w:fill="FFFFFF"/>
            <w:noWrap/>
            <w:vAlign w:val="center"/>
          </w:tcPr>
          <w:p w14:paraId="31078333" w14:textId="77777777" w:rsidR="00E45C57" w:rsidRPr="002A1D1D" w:rsidRDefault="0044392F" w:rsidP="007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Adilmar Gregorini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0841008A" w14:textId="77777777" w:rsidR="00E45C57" w:rsidRPr="002A1D1D" w:rsidRDefault="0044392F" w:rsidP="00DD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Casa da Moeda</w:t>
            </w:r>
          </w:p>
        </w:tc>
        <w:tc>
          <w:tcPr>
            <w:tcW w:w="3477" w:type="dxa"/>
            <w:shd w:val="clear" w:color="000000" w:fill="FFFFFF"/>
            <w:noWrap/>
            <w:vAlign w:val="center"/>
          </w:tcPr>
          <w:p w14:paraId="40BE6CC6" w14:textId="77777777" w:rsidR="00E45C57" w:rsidRPr="002A1D1D" w:rsidRDefault="0044392F" w:rsidP="00DD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Chefe de Auditoria Interna</w:t>
            </w:r>
            <w:r w:rsidR="00DD7C0B"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C55D5" w:rsidRPr="002A1D1D" w14:paraId="23A8FA8C" w14:textId="77777777" w:rsidTr="00E53456">
        <w:trPr>
          <w:trHeight w:val="20"/>
          <w:jc w:val="center"/>
        </w:trPr>
        <w:tc>
          <w:tcPr>
            <w:tcW w:w="3256" w:type="dxa"/>
            <w:shd w:val="clear" w:color="000000" w:fill="FFFFFF"/>
            <w:noWrap/>
            <w:vAlign w:val="center"/>
          </w:tcPr>
          <w:p w14:paraId="59BE7E8E" w14:textId="73C6FA5C" w:rsidR="008C55D5" w:rsidRDefault="008C55D5" w:rsidP="007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Sérgio Eugênio Barth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7C09E34D" w14:textId="072ECF38" w:rsidR="008C55D5" w:rsidRDefault="008C55D5" w:rsidP="00DD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Ministério das Relações Exteriores</w:t>
            </w:r>
          </w:p>
        </w:tc>
        <w:tc>
          <w:tcPr>
            <w:tcW w:w="3477" w:type="dxa"/>
            <w:shd w:val="clear" w:color="000000" w:fill="FFFFFF"/>
            <w:noWrap/>
            <w:vAlign w:val="center"/>
          </w:tcPr>
          <w:p w14:paraId="2261F962" w14:textId="205CCCA9" w:rsidR="008C55D5" w:rsidRDefault="00BB2138" w:rsidP="00DD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Secretário de Controle Interno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Ciset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/MRE</w:t>
            </w:r>
          </w:p>
        </w:tc>
      </w:tr>
      <w:bookmarkEnd w:id="0"/>
    </w:tbl>
    <w:p w14:paraId="47BEFE11" w14:textId="77777777" w:rsidR="00A800D3" w:rsidRDefault="00A800D3" w:rsidP="00A800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6D9277E" w14:textId="5510DA65" w:rsidR="00EB1804" w:rsidRDefault="00D84305" w:rsidP="00F72EF7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Registra-se a presença de </w:t>
      </w:r>
      <w:r w:rsidR="00052140">
        <w:rPr>
          <w:rFonts w:ascii="Times New Roman" w:hAnsi="Times New Roman" w:cs="Times New Roman"/>
          <w:color w:val="000000"/>
          <w:sz w:val="24"/>
          <w:szCs w:val="24"/>
        </w:rPr>
        <w:t>cinco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membros, conforme </w:t>
      </w:r>
      <w:r w:rsidR="00AD3304">
        <w:rPr>
          <w:rFonts w:ascii="Times New Roman" w:hAnsi="Times New Roman" w:cs="Times New Roman"/>
          <w:color w:val="000000"/>
          <w:sz w:val="24"/>
          <w:szCs w:val="24"/>
        </w:rPr>
        <w:t>relação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acima, além da presença do Secretário Federal de Controle Interno</w:t>
      </w:r>
      <w:r w:rsidR="001A38E7">
        <w:rPr>
          <w:rFonts w:ascii="Times New Roman" w:hAnsi="Times New Roman" w:cs="Times New Roman"/>
          <w:color w:val="000000"/>
          <w:sz w:val="24"/>
          <w:szCs w:val="24"/>
        </w:rPr>
        <w:t xml:space="preserve"> Adjunto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1A5ADF">
        <w:rPr>
          <w:rFonts w:ascii="Times New Roman" w:hAnsi="Times New Roman" w:cs="Times New Roman"/>
          <w:color w:val="000000"/>
          <w:sz w:val="24"/>
          <w:szCs w:val="24"/>
        </w:rPr>
        <w:t>Roberto César</w:t>
      </w:r>
      <w:r w:rsidR="00AD3304">
        <w:rPr>
          <w:rFonts w:ascii="Times New Roman" w:hAnsi="Times New Roman" w:cs="Times New Roman"/>
          <w:color w:val="000000"/>
          <w:sz w:val="24"/>
          <w:szCs w:val="24"/>
        </w:rPr>
        <w:t xml:space="preserve"> de Oliveira </w:t>
      </w:r>
      <w:proofErr w:type="spellStart"/>
      <w:r w:rsidR="00AD3304">
        <w:rPr>
          <w:rFonts w:ascii="Times New Roman" w:hAnsi="Times New Roman" w:cs="Times New Roman"/>
          <w:color w:val="000000"/>
          <w:sz w:val="24"/>
          <w:szCs w:val="24"/>
        </w:rPr>
        <w:t>Viégas</w:t>
      </w:r>
      <w:proofErr w:type="spellEnd"/>
      <w:r w:rsidR="001A38E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052140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052140" w:rsidRPr="001A78C2">
        <w:rPr>
          <w:rFonts w:ascii="Times New Roman" w:hAnsi="Times New Roman" w:cs="Times New Roman"/>
          <w:color w:val="000000"/>
          <w:sz w:val="24"/>
          <w:szCs w:val="24"/>
        </w:rPr>
        <w:t>Assessor Especial de Controle Interno</w:t>
      </w:r>
      <w:r w:rsidR="00052140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052140" w:rsidRPr="00406A40">
        <w:rPr>
          <w:rFonts w:ascii="Times New Roman" w:hAnsi="Times New Roman" w:cs="Times New Roman"/>
          <w:color w:val="000000"/>
          <w:sz w:val="24"/>
          <w:szCs w:val="24"/>
        </w:rPr>
        <w:t>Ministério do Desenvolvimento, Indústria e Comércio Exterior</w:t>
      </w:r>
      <w:r w:rsidR="00EB686E">
        <w:rPr>
          <w:rFonts w:ascii="Times New Roman" w:hAnsi="Times New Roman" w:cs="Times New Roman"/>
          <w:color w:val="000000"/>
          <w:sz w:val="24"/>
          <w:szCs w:val="24"/>
        </w:rPr>
        <w:t xml:space="preserve"> (AECI/MDIC)</w:t>
      </w:r>
      <w:r w:rsidR="00052140">
        <w:rPr>
          <w:rFonts w:ascii="Times New Roman" w:hAnsi="Times New Roman" w:cs="Times New Roman"/>
          <w:color w:val="000000"/>
          <w:sz w:val="24"/>
          <w:szCs w:val="24"/>
        </w:rPr>
        <w:t xml:space="preserve"> - Cláudio Azevedo Costa;</w:t>
      </w:r>
      <w:r w:rsidR="00E133E8">
        <w:rPr>
          <w:rFonts w:ascii="Times New Roman" w:hAnsi="Times New Roman" w:cs="Times New Roman"/>
          <w:color w:val="000000"/>
          <w:sz w:val="24"/>
          <w:szCs w:val="24"/>
        </w:rPr>
        <w:t xml:space="preserve"> do Diretor de Planejamento </w:t>
      </w:r>
      <w:r w:rsidR="00AE5DC0">
        <w:rPr>
          <w:rFonts w:ascii="Times New Roman" w:hAnsi="Times New Roman" w:cs="Times New Roman"/>
          <w:color w:val="000000"/>
          <w:sz w:val="24"/>
          <w:szCs w:val="24"/>
        </w:rPr>
        <w:t xml:space="preserve">e Coordenação </w:t>
      </w:r>
      <w:r w:rsidR="00E133E8">
        <w:rPr>
          <w:rFonts w:ascii="Times New Roman" w:hAnsi="Times New Roman" w:cs="Times New Roman"/>
          <w:color w:val="000000"/>
          <w:sz w:val="24"/>
          <w:szCs w:val="24"/>
        </w:rPr>
        <w:t>das Ações de Controle</w:t>
      </w:r>
      <w:r w:rsidR="001A5ADF">
        <w:rPr>
          <w:rFonts w:ascii="Times New Roman" w:hAnsi="Times New Roman" w:cs="Times New Roman"/>
          <w:color w:val="000000"/>
          <w:sz w:val="24"/>
          <w:szCs w:val="24"/>
        </w:rPr>
        <w:t xml:space="preserve"> Substituto </w:t>
      </w:r>
      <w:r w:rsidR="00E133E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D3304">
        <w:rPr>
          <w:rFonts w:ascii="Times New Roman" w:hAnsi="Times New Roman" w:cs="Times New Roman"/>
          <w:color w:val="000000"/>
          <w:sz w:val="24"/>
          <w:szCs w:val="24"/>
        </w:rPr>
        <w:t>SFC/DC</w:t>
      </w:r>
      <w:r w:rsidR="00E133E8">
        <w:rPr>
          <w:rFonts w:ascii="Times New Roman" w:hAnsi="Times New Roman" w:cs="Times New Roman"/>
          <w:color w:val="000000"/>
          <w:sz w:val="24"/>
          <w:szCs w:val="24"/>
        </w:rPr>
        <w:t xml:space="preserve">) – </w:t>
      </w:r>
      <w:r w:rsidR="001A5ADF">
        <w:rPr>
          <w:rFonts w:ascii="Times New Roman" w:hAnsi="Times New Roman" w:cs="Times New Roman"/>
          <w:color w:val="000000"/>
          <w:sz w:val="24"/>
          <w:szCs w:val="24"/>
        </w:rPr>
        <w:t>Sérgio Filgueiras de Paula</w:t>
      </w:r>
      <w:r w:rsidR="001A38E7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5ADF">
        <w:rPr>
          <w:rFonts w:ascii="Times New Roman" w:hAnsi="Times New Roman" w:cs="Times New Roman"/>
          <w:color w:val="000000"/>
          <w:sz w:val="24"/>
          <w:szCs w:val="24"/>
        </w:rPr>
        <w:t>do Coordenador-Geral de Planejamento</w:t>
      </w:r>
      <w:r w:rsidR="00AD3304">
        <w:rPr>
          <w:rFonts w:ascii="Times New Roman" w:hAnsi="Times New Roman" w:cs="Times New Roman"/>
          <w:color w:val="000000"/>
          <w:sz w:val="24"/>
          <w:szCs w:val="24"/>
        </w:rPr>
        <w:t>, Avaliação e Monitoramento</w:t>
      </w:r>
      <w:r w:rsidR="001A5A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673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D3304">
        <w:rPr>
          <w:rFonts w:ascii="Times New Roman" w:hAnsi="Times New Roman" w:cs="Times New Roman"/>
          <w:color w:val="000000"/>
          <w:sz w:val="24"/>
          <w:szCs w:val="24"/>
        </w:rPr>
        <w:t>SFC/DC/</w:t>
      </w:r>
      <w:r w:rsidR="004E6738">
        <w:rPr>
          <w:rFonts w:ascii="Times New Roman" w:hAnsi="Times New Roman" w:cs="Times New Roman"/>
          <w:color w:val="000000"/>
          <w:sz w:val="24"/>
          <w:szCs w:val="24"/>
        </w:rPr>
        <w:t>CG</w:t>
      </w:r>
      <w:r w:rsidR="001A5ADF">
        <w:rPr>
          <w:rFonts w:ascii="Times New Roman" w:hAnsi="Times New Roman" w:cs="Times New Roman"/>
          <w:color w:val="000000"/>
          <w:sz w:val="24"/>
          <w:szCs w:val="24"/>
        </w:rPr>
        <w:t>PLAM</w:t>
      </w:r>
      <w:r w:rsidR="004E6738">
        <w:rPr>
          <w:rFonts w:ascii="Times New Roman" w:hAnsi="Times New Roman" w:cs="Times New Roman"/>
          <w:color w:val="000000"/>
          <w:sz w:val="24"/>
          <w:szCs w:val="24"/>
        </w:rPr>
        <w:t xml:space="preserve">) – </w:t>
      </w:r>
      <w:r w:rsidR="001A5ADF">
        <w:rPr>
          <w:rFonts w:ascii="Times New Roman" w:hAnsi="Times New Roman" w:cs="Times New Roman"/>
          <w:color w:val="000000"/>
          <w:sz w:val="24"/>
          <w:szCs w:val="24"/>
        </w:rPr>
        <w:t>Bruno Oliveira Barbosa;</w:t>
      </w:r>
      <w:r w:rsidR="004E67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5B8E" w:rsidRPr="00877141">
        <w:rPr>
          <w:rFonts w:ascii="Times New Roman" w:hAnsi="Times New Roman" w:cs="Times New Roman"/>
          <w:sz w:val="24"/>
          <w:szCs w:val="24"/>
        </w:rPr>
        <w:t xml:space="preserve">da </w:t>
      </w:r>
      <w:r w:rsidR="00A95662">
        <w:rPr>
          <w:rFonts w:ascii="Times New Roman" w:hAnsi="Times New Roman" w:cs="Times New Roman"/>
          <w:sz w:val="24"/>
          <w:szCs w:val="24"/>
        </w:rPr>
        <w:t>Assessora</w:t>
      </w:r>
      <w:r w:rsidR="00AD3304">
        <w:rPr>
          <w:rFonts w:ascii="Times New Roman" w:hAnsi="Times New Roman" w:cs="Times New Roman"/>
          <w:sz w:val="24"/>
          <w:szCs w:val="24"/>
        </w:rPr>
        <w:t xml:space="preserve"> Técnica do Gabinete da</w:t>
      </w:r>
      <w:r w:rsidR="00877141" w:rsidRPr="00877141">
        <w:rPr>
          <w:rFonts w:ascii="Times New Roman" w:hAnsi="Times New Roman" w:cs="Times New Roman"/>
          <w:sz w:val="24"/>
          <w:szCs w:val="24"/>
        </w:rPr>
        <w:t xml:space="preserve"> Secretaria Federal de Controle Interno</w:t>
      </w:r>
      <w:r w:rsidR="00B35B8E">
        <w:rPr>
          <w:rFonts w:ascii="Times New Roman" w:hAnsi="Times New Roman" w:cs="Times New Roman"/>
          <w:sz w:val="24"/>
          <w:szCs w:val="24"/>
        </w:rPr>
        <w:t xml:space="preserve"> – Tatiana Freitas de Oliveira</w:t>
      </w:r>
      <w:r w:rsidR="001A5ADF">
        <w:rPr>
          <w:rFonts w:ascii="Times New Roman" w:hAnsi="Times New Roman" w:cs="Times New Roman"/>
          <w:sz w:val="24"/>
          <w:szCs w:val="24"/>
        </w:rPr>
        <w:t xml:space="preserve">; e do Chefe de Divisão do </w:t>
      </w:r>
      <w:proofErr w:type="spellStart"/>
      <w:r w:rsidR="001A5ADF">
        <w:rPr>
          <w:rFonts w:ascii="Times New Roman" w:hAnsi="Times New Roman" w:cs="Times New Roman"/>
          <w:sz w:val="24"/>
          <w:szCs w:val="24"/>
        </w:rPr>
        <w:t>Gab</w:t>
      </w:r>
      <w:proofErr w:type="spellEnd"/>
      <w:r w:rsidR="001A5ADF">
        <w:rPr>
          <w:rFonts w:ascii="Times New Roman" w:hAnsi="Times New Roman" w:cs="Times New Roman"/>
          <w:sz w:val="24"/>
          <w:szCs w:val="24"/>
        </w:rPr>
        <w:t>/SFC – Henrique de Oliveira Andrade</w:t>
      </w:r>
      <w:r w:rsidR="00B35B8E">
        <w:rPr>
          <w:rFonts w:ascii="Times New Roman" w:hAnsi="Times New Roman" w:cs="Times New Roman"/>
          <w:sz w:val="24"/>
          <w:szCs w:val="24"/>
        </w:rPr>
        <w:t>.</w:t>
      </w:r>
      <w:r w:rsidR="00AE5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CF8BE" w14:textId="77777777" w:rsidR="001A38E7" w:rsidRDefault="001A38E7" w:rsidP="00EB1804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E335BC" w14:textId="3FDB0158" w:rsidR="00BF10B0" w:rsidRDefault="00BF10B0" w:rsidP="00BF10B0">
      <w:pPr>
        <w:spacing w:after="8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Abertura</w:t>
      </w:r>
    </w:p>
    <w:p w14:paraId="4FCF6C34" w14:textId="77777777" w:rsidR="007E7643" w:rsidRPr="002A1D1D" w:rsidRDefault="007E7643" w:rsidP="00BF10B0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66A2D4" w14:textId="763AE2B2" w:rsidR="0049071C" w:rsidRDefault="0049071C" w:rsidP="004E6738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45FB1">
        <w:rPr>
          <w:rFonts w:ascii="Times New Roman" w:hAnsi="Times New Roman" w:cs="Times New Roman"/>
          <w:sz w:val="24"/>
          <w:szCs w:val="24"/>
        </w:rPr>
        <w:t>Secretário Federal de Controle Interno,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5FB1">
        <w:rPr>
          <w:rFonts w:ascii="Times New Roman" w:hAnsi="Times New Roman" w:cs="Times New Roman"/>
          <w:color w:val="000000"/>
          <w:sz w:val="24"/>
          <w:szCs w:val="24"/>
        </w:rPr>
        <w:t>Antônio Carlos Bezerra Leonel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D0044">
        <w:rPr>
          <w:rFonts w:ascii="Times New Roman" w:hAnsi="Times New Roman" w:cs="Times New Roman"/>
          <w:color w:val="000000"/>
          <w:sz w:val="24"/>
          <w:szCs w:val="24"/>
        </w:rPr>
        <w:t xml:space="preserve">fez a abertura da reunião, dando as </w:t>
      </w:r>
      <w:r w:rsidR="00552D8A" w:rsidRPr="001D0044">
        <w:rPr>
          <w:rFonts w:ascii="Times New Roman" w:hAnsi="Times New Roman" w:cs="Times New Roman"/>
          <w:color w:val="000000"/>
          <w:sz w:val="24"/>
          <w:szCs w:val="24"/>
        </w:rPr>
        <w:t>boas-vindas</w:t>
      </w:r>
      <w:r w:rsidR="00552D8A">
        <w:rPr>
          <w:rFonts w:ascii="Times New Roman" w:hAnsi="Times New Roman" w:cs="Times New Roman"/>
          <w:color w:val="000000"/>
          <w:sz w:val="24"/>
          <w:szCs w:val="24"/>
        </w:rPr>
        <w:t xml:space="preserve"> aos participantes</w:t>
      </w:r>
      <w:r w:rsidR="008D60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agradece</w:t>
      </w:r>
      <w:r w:rsidR="008D60D3">
        <w:rPr>
          <w:rFonts w:ascii="Times New Roman" w:hAnsi="Times New Roman" w:cs="Times New Roman"/>
          <w:color w:val="000000"/>
          <w:sz w:val="24"/>
          <w:szCs w:val="24"/>
        </w:rPr>
        <w:t>ndo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presença de todos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8D60D3">
        <w:rPr>
          <w:rFonts w:ascii="Times New Roman" w:hAnsi="Times New Roman" w:cs="Times New Roman"/>
          <w:sz w:val="24"/>
          <w:szCs w:val="24"/>
        </w:rPr>
        <w:t>apresentando</w:t>
      </w:r>
      <w:r w:rsidRPr="002A1D1D">
        <w:rPr>
          <w:rFonts w:ascii="Times New Roman" w:hAnsi="Times New Roman" w:cs="Times New Roman"/>
          <w:sz w:val="24"/>
          <w:szCs w:val="24"/>
        </w:rPr>
        <w:t xml:space="preserve"> a seguinte pauta:</w:t>
      </w:r>
    </w:p>
    <w:p w14:paraId="392C6459" w14:textId="0F5935EC" w:rsidR="00A45FB1" w:rsidRPr="00A45FB1" w:rsidRDefault="00A45FB1" w:rsidP="00A45FB1">
      <w:pPr>
        <w:numPr>
          <w:ilvl w:val="0"/>
          <w:numId w:val="8"/>
        </w:numPr>
        <w:spacing w:before="240" w:after="160" w:line="252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A45FB1">
        <w:rPr>
          <w:rFonts w:ascii="Times New Roman" w:eastAsia="Times New Roman" w:hAnsi="Times New Roman" w:cs="Times New Roman"/>
          <w:sz w:val="24"/>
          <w:szCs w:val="24"/>
        </w:rPr>
        <w:t>Discussão e votaç</w:t>
      </w:r>
      <w:r w:rsidR="00406A40">
        <w:rPr>
          <w:rFonts w:ascii="Times New Roman" w:eastAsia="Times New Roman" w:hAnsi="Times New Roman" w:cs="Times New Roman"/>
          <w:sz w:val="24"/>
          <w:szCs w:val="24"/>
        </w:rPr>
        <w:t>ão da Ata da 6ª Reunião da CCCI;</w:t>
      </w:r>
    </w:p>
    <w:p w14:paraId="1C683D88" w14:textId="77777777" w:rsidR="00A45FB1" w:rsidRPr="00A45FB1" w:rsidRDefault="00A45FB1" w:rsidP="00A45FB1">
      <w:pPr>
        <w:numPr>
          <w:ilvl w:val="0"/>
          <w:numId w:val="8"/>
        </w:numPr>
        <w:spacing w:after="0" w:line="252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45FB1">
        <w:rPr>
          <w:rFonts w:ascii="Times New Roman" w:hAnsi="Times New Roman" w:cs="Times New Roman"/>
          <w:sz w:val="24"/>
          <w:szCs w:val="24"/>
        </w:rPr>
        <w:t>Quantificação de benefícios por parte das Unidades de Auditoria Interna Governamental (UAIG)</w:t>
      </w:r>
    </w:p>
    <w:p w14:paraId="245F6089" w14:textId="31967334" w:rsidR="00A45FB1" w:rsidRPr="00A45FB1" w:rsidRDefault="00A45FB1" w:rsidP="00E22FAE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A45FB1">
        <w:rPr>
          <w:rFonts w:ascii="Times New Roman" w:hAnsi="Times New Roman" w:cs="Times New Roman"/>
          <w:sz w:val="24"/>
          <w:szCs w:val="24"/>
        </w:rPr>
        <w:t>Apresentação de proposta</w:t>
      </w:r>
      <w:r w:rsidR="00E22F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072BE0" w14:textId="77777777" w:rsidR="00A45FB1" w:rsidRPr="00A45FB1" w:rsidRDefault="00A45FB1" w:rsidP="00A45FB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AB488DA" w14:textId="7F7608A0" w:rsidR="00A45FB1" w:rsidRDefault="00A45FB1" w:rsidP="00E22FAE">
      <w:pPr>
        <w:pStyle w:val="PargrafodaLista"/>
        <w:numPr>
          <w:ilvl w:val="0"/>
          <w:numId w:val="8"/>
        </w:numPr>
        <w:spacing w:after="0" w:line="252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45FB1">
        <w:rPr>
          <w:rFonts w:ascii="Times New Roman" w:hAnsi="Times New Roman" w:cs="Times New Roman"/>
          <w:sz w:val="24"/>
          <w:szCs w:val="24"/>
        </w:rPr>
        <w:t>Exposição quanto à forma de seleção de temas a serem auditados pela SFC para o Plano Tático</w:t>
      </w:r>
      <w:r w:rsidR="00E22FAE">
        <w:rPr>
          <w:rFonts w:ascii="Times New Roman" w:hAnsi="Times New Roman" w:cs="Times New Roman"/>
          <w:sz w:val="24"/>
          <w:szCs w:val="24"/>
        </w:rPr>
        <w:t>;</w:t>
      </w:r>
    </w:p>
    <w:p w14:paraId="6E35E672" w14:textId="77777777" w:rsidR="00E22FAE" w:rsidRPr="00E22FAE" w:rsidRDefault="00E22FAE" w:rsidP="00E22FAE">
      <w:pPr>
        <w:pStyle w:val="PargrafodaLista"/>
        <w:spacing w:after="0" w:line="252" w:lineRule="auto"/>
        <w:ind w:left="71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AF2B86A" w14:textId="2EF9A683" w:rsidR="00A45FB1" w:rsidRPr="00A45FB1" w:rsidRDefault="00A45FB1" w:rsidP="00A45FB1">
      <w:pPr>
        <w:pStyle w:val="PargrafodaLista"/>
        <w:numPr>
          <w:ilvl w:val="0"/>
          <w:numId w:val="8"/>
        </w:numPr>
        <w:spacing w:after="160" w:line="252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45FB1">
        <w:rPr>
          <w:rFonts w:ascii="Times New Roman" w:hAnsi="Times New Roman" w:cs="Times New Roman"/>
          <w:sz w:val="24"/>
          <w:szCs w:val="24"/>
        </w:rPr>
        <w:t xml:space="preserve">Discussão acerca da necessidade de revisão das </w:t>
      </w:r>
      <w:hyperlink r:id="rId8" w:history="1">
        <w:r w:rsidRPr="00A45FB1">
          <w:rPr>
            <w:rStyle w:val="Hyperlink"/>
            <w:rFonts w:ascii="Times New Roman" w:hAnsi="Times New Roman" w:cs="Times New Roman"/>
            <w:sz w:val="24"/>
            <w:szCs w:val="24"/>
          </w:rPr>
          <w:t>Deliberações da CCCI</w:t>
        </w:r>
      </w:hyperlink>
      <w:r w:rsidRPr="00A45FB1">
        <w:rPr>
          <w:rFonts w:ascii="Times New Roman" w:hAnsi="Times New Roman" w:cs="Times New Roman"/>
          <w:sz w:val="24"/>
          <w:szCs w:val="24"/>
        </w:rPr>
        <w:t xml:space="preserve"> frente à edição da </w:t>
      </w:r>
      <w:hyperlink r:id="rId9" w:history="1">
        <w:r w:rsidRPr="00A45FB1">
          <w:rPr>
            <w:rStyle w:val="Hyperlink"/>
            <w:rFonts w:ascii="Times New Roman" w:hAnsi="Times New Roman" w:cs="Times New Roman"/>
            <w:sz w:val="24"/>
            <w:szCs w:val="24"/>
          </w:rPr>
          <w:t>Instrução Normativa SFC nº 03/2017</w:t>
        </w:r>
      </w:hyperlink>
      <w:r w:rsidRPr="00A45FB1">
        <w:rPr>
          <w:rFonts w:ascii="Times New Roman" w:hAnsi="Times New Roman" w:cs="Times New Roman"/>
          <w:sz w:val="24"/>
          <w:szCs w:val="24"/>
        </w:rPr>
        <w:t xml:space="preserve"> e a outras possíveis alterações de entendimento</w:t>
      </w:r>
      <w:r w:rsidR="00932AD4">
        <w:rPr>
          <w:rFonts w:ascii="Times New Roman" w:hAnsi="Times New Roman" w:cs="Times New Roman"/>
          <w:sz w:val="24"/>
          <w:szCs w:val="24"/>
        </w:rPr>
        <w:t>;</w:t>
      </w:r>
    </w:p>
    <w:p w14:paraId="5C99A6C2" w14:textId="2F802CA7" w:rsidR="00A45FB1" w:rsidRPr="00A45FB1" w:rsidRDefault="00A45FB1" w:rsidP="00A45FB1">
      <w:pPr>
        <w:pStyle w:val="PargrafodaLista"/>
        <w:numPr>
          <w:ilvl w:val="0"/>
          <w:numId w:val="8"/>
        </w:numPr>
        <w:spacing w:before="360" w:after="360" w:line="252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45FB1">
        <w:rPr>
          <w:rFonts w:ascii="Times New Roman" w:hAnsi="Times New Roman" w:cs="Times New Roman"/>
          <w:sz w:val="24"/>
          <w:szCs w:val="24"/>
        </w:rPr>
        <w:t xml:space="preserve">Discussão da revisão do </w:t>
      </w:r>
      <w:hyperlink r:id="rId10" w:history="1">
        <w:r w:rsidRPr="00A45FB1">
          <w:rPr>
            <w:rStyle w:val="Hyperlink"/>
            <w:rFonts w:ascii="Times New Roman" w:hAnsi="Times New Roman" w:cs="Times New Roman"/>
            <w:sz w:val="24"/>
            <w:szCs w:val="24"/>
          </w:rPr>
          <w:t>Decreto nº 3.591/2000</w:t>
        </w:r>
      </w:hyperlink>
      <w:r w:rsidRPr="00A45FB1">
        <w:rPr>
          <w:rFonts w:ascii="Times New Roman" w:hAnsi="Times New Roman" w:cs="Times New Roman"/>
          <w:sz w:val="24"/>
          <w:szCs w:val="24"/>
        </w:rPr>
        <w:t>, no que tange à CCCI (artigos 9º, 10, 19)</w:t>
      </w:r>
      <w:r w:rsidR="00932AD4">
        <w:rPr>
          <w:rFonts w:ascii="Times New Roman" w:hAnsi="Times New Roman" w:cs="Times New Roman"/>
          <w:sz w:val="24"/>
          <w:szCs w:val="24"/>
        </w:rPr>
        <w:t>.</w:t>
      </w:r>
    </w:p>
    <w:p w14:paraId="1F489FAC" w14:textId="782C1EA1" w:rsidR="004872F2" w:rsidRPr="00932AD4" w:rsidRDefault="00932AD4" w:rsidP="008D53F5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AD4">
        <w:rPr>
          <w:rFonts w:ascii="Times New Roman" w:hAnsi="Times New Roman" w:cs="Times New Roman"/>
          <w:color w:val="000000"/>
          <w:sz w:val="24"/>
          <w:szCs w:val="24"/>
        </w:rPr>
        <w:t xml:space="preserve">Antes de iniciado o primeiro item da pauta, o Secretário informou aos presentes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sobre </w:t>
      </w:r>
      <w:r w:rsidRPr="00932AD4">
        <w:rPr>
          <w:rFonts w:ascii="Times New Roman" w:hAnsi="Times New Roman" w:cs="Times New Roman"/>
          <w:color w:val="000000"/>
          <w:sz w:val="24"/>
          <w:szCs w:val="24"/>
        </w:rPr>
        <w:t xml:space="preserve">a publicação da </w:t>
      </w:r>
      <w:hyperlink r:id="rId11" w:history="1">
        <w:r w:rsidRPr="00932AD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Portaria CGU nº 2.737</w:t>
        </w:r>
      </w:hyperlink>
      <w:r w:rsidRPr="00932AD4">
        <w:rPr>
          <w:rFonts w:ascii="Times New Roman" w:eastAsia="Times New Roman" w:hAnsi="Times New Roman" w:cs="Times New Roman"/>
          <w:sz w:val="24"/>
          <w:szCs w:val="24"/>
        </w:rPr>
        <w:t xml:space="preserve">, de 20/12/2017, que disciplina o procedimento de consulta para nomeação, designação, </w:t>
      </w:r>
      <w:r w:rsidRPr="00932A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exoneração ou dispensa do titular de </w:t>
      </w:r>
      <w:r w:rsidR="008D60D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32AD4">
        <w:rPr>
          <w:rFonts w:ascii="Times New Roman" w:eastAsia="Times New Roman" w:hAnsi="Times New Roman" w:cs="Times New Roman"/>
          <w:sz w:val="24"/>
          <w:szCs w:val="24"/>
        </w:rPr>
        <w:t xml:space="preserve">nidade de </w:t>
      </w:r>
      <w:r w:rsidR="008D60D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32AD4">
        <w:rPr>
          <w:rFonts w:ascii="Times New Roman" w:eastAsia="Times New Roman" w:hAnsi="Times New Roman" w:cs="Times New Roman"/>
          <w:sz w:val="24"/>
          <w:szCs w:val="24"/>
        </w:rPr>
        <w:t xml:space="preserve">uditoria </w:t>
      </w:r>
      <w:r w:rsidR="008D60D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32AD4">
        <w:rPr>
          <w:rFonts w:ascii="Times New Roman" w:eastAsia="Times New Roman" w:hAnsi="Times New Roman" w:cs="Times New Roman"/>
          <w:sz w:val="24"/>
          <w:szCs w:val="24"/>
        </w:rPr>
        <w:t xml:space="preserve">nterna ou auditor interno, e da </w:t>
      </w:r>
      <w:hyperlink r:id="rId12" w:history="1">
        <w:r w:rsidRPr="00932AD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Resolução CGPAR nº 21</w:t>
        </w:r>
      </w:hyperlink>
      <w:r w:rsidRPr="00932AD4">
        <w:rPr>
          <w:rFonts w:ascii="Times New Roman" w:eastAsia="Times New Roman" w:hAnsi="Times New Roman" w:cs="Times New Roman"/>
          <w:sz w:val="24"/>
          <w:szCs w:val="24"/>
        </w:rPr>
        <w:t>, de 18/01/2018, e, ainda, comunicou a criação 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32AD4">
        <w:rPr>
          <w:rFonts w:ascii="Times New Roman" w:eastAsia="Times New Roman" w:hAnsi="Times New Roman" w:cs="Times New Roman"/>
          <w:sz w:val="24"/>
          <w:szCs w:val="24"/>
        </w:rPr>
        <w:t xml:space="preserve"> Grupo de Trabalho para análise das metodologias de avaliação das auditorias internas.</w:t>
      </w:r>
    </w:p>
    <w:p w14:paraId="7A3E7507" w14:textId="77777777" w:rsidR="00932AD4" w:rsidRDefault="00932AD4" w:rsidP="00F72EF7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245D08" w14:textId="77777777" w:rsidR="00EB1804" w:rsidRDefault="00EB1804" w:rsidP="00F72EF7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11FEA8" w14:textId="45BF6D63" w:rsidR="00BF10B0" w:rsidRPr="00F26815" w:rsidRDefault="00BF10B0" w:rsidP="00BF10B0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2A1D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item</w:t>
      </w:r>
      <w:r w:rsidRPr="002A1D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32AD4" w:rsidRPr="00932AD4">
        <w:rPr>
          <w:rFonts w:ascii="Times New Roman" w:eastAsia="Times New Roman" w:hAnsi="Times New Roman" w:cs="Times New Roman"/>
          <w:b/>
          <w:sz w:val="24"/>
          <w:szCs w:val="24"/>
        </w:rPr>
        <w:t>Discussão e votação da Ata da 6ª Reunião da CCCI</w:t>
      </w:r>
    </w:p>
    <w:p w14:paraId="46BF055C" w14:textId="0BF046C2" w:rsidR="00EF2D4A" w:rsidRDefault="00EF2D4A" w:rsidP="007E7643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Após os comentários iniciais, não tendo pontos a discutir, foi votada e aprovada a Ata da 6ª Reunião da CCCI.</w:t>
      </w:r>
    </w:p>
    <w:p w14:paraId="72001C0E" w14:textId="77777777" w:rsidR="00AC234C" w:rsidRDefault="00AC234C" w:rsidP="00AC234C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412932" w14:textId="07B38418" w:rsidR="00AC234C" w:rsidRPr="00F26815" w:rsidRDefault="00AC234C" w:rsidP="00EF2D4A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</w:t>
      </w:r>
      <w:r w:rsidRPr="002A1D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item</w:t>
      </w:r>
      <w:r w:rsidRPr="00AC23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F2D4A" w:rsidRPr="00EF2D4A">
        <w:rPr>
          <w:rFonts w:ascii="Times New Roman" w:hAnsi="Times New Roman" w:cs="Times New Roman"/>
          <w:b/>
          <w:sz w:val="24"/>
          <w:szCs w:val="24"/>
        </w:rPr>
        <w:t>Quantificação de benefícios por parte das Unidades de Auditoria Interna Governamental (UAIG)</w:t>
      </w:r>
      <w:r w:rsidR="00EF2D4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F2D4A" w:rsidRPr="00EF2D4A">
        <w:rPr>
          <w:rFonts w:ascii="Times New Roman" w:hAnsi="Times New Roman" w:cs="Times New Roman"/>
          <w:b/>
          <w:sz w:val="24"/>
          <w:szCs w:val="24"/>
        </w:rPr>
        <w:t>Apresentação de proposta</w:t>
      </w:r>
    </w:p>
    <w:p w14:paraId="0438FC98" w14:textId="0D7FFF8C" w:rsidR="00EF2D4A" w:rsidRDefault="00EF2D4A" w:rsidP="007E7643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Foi</w:t>
      </w:r>
      <w:r w:rsidR="00406A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2D4A">
        <w:rPr>
          <w:rFonts w:ascii="Times New Roman" w:hAnsi="Times New Roman" w:cs="Times New Roman"/>
          <w:color w:val="000000"/>
          <w:sz w:val="24"/>
          <w:szCs w:val="24"/>
        </w:rPr>
        <w:t xml:space="preserve">passada a palavra ao </w:t>
      </w:r>
      <w:r w:rsidR="00406A40">
        <w:rPr>
          <w:rFonts w:ascii="Times New Roman" w:hAnsi="Times New Roman" w:cs="Times New Roman"/>
          <w:color w:val="000000"/>
          <w:sz w:val="24"/>
          <w:szCs w:val="24"/>
        </w:rPr>
        <w:t>Coordenador-Geral de Planejamento, Avaliação e Monitoramento, Bruno Oliveira Barbosa,</w:t>
      </w:r>
      <w:r w:rsidR="00406A40" w:rsidRPr="00EF2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2D4A">
        <w:rPr>
          <w:rFonts w:ascii="Times New Roman" w:hAnsi="Times New Roman" w:cs="Times New Roman"/>
          <w:color w:val="000000"/>
          <w:sz w:val="24"/>
          <w:szCs w:val="24"/>
        </w:rPr>
        <w:t xml:space="preserve">que apresentou a metodologia de Quantificação de </w:t>
      </w:r>
      <w:r w:rsidR="00406A40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F2D4A">
        <w:rPr>
          <w:rFonts w:ascii="Times New Roman" w:hAnsi="Times New Roman" w:cs="Times New Roman"/>
          <w:color w:val="000000"/>
          <w:sz w:val="24"/>
          <w:szCs w:val="24"/>
        </w:rPr>
        <w:t>enefícios por parte das Unidades de Auditoria Interna Governamental (UAIG)</w:t>
      </w:r>
      <w:r w:rsidR="00AC25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57FE24" w14:textId="697AE753" w:rsidR="008D3F9B" w:rsidRDefault="008D3F9B" w:rsidP="007E7643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Coordenador informou que</w:t>
      </w:r>
      <w:r w:rsidR="000F53BF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Pr="002D0A4C">
        <w:rPr>
          <w:rFonts w:ascii="Times New Roman" w:hAnsi="Times New Roman" w:cs="Times New Roman"/>
          <w:color w:val="000000"/>
          <w:sz w:val="24"/>
          <w:szCs w:val="24"/>
        </w:rPr>
        <w:t>m função da última reunião da CCCI</w:t>
      </w:r>
      <w:r w:rsidR="000F53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D0A4C">
        <w:rPr>
          <w:rFonts w:ascii="Times New Roman" w:hAnsi="Times New Roman" w:cs="Times New Roman"/>
          <w:color w:val="000000"/>
          <w:sz w:val="24"/>
          <w:szCs w:val="24"/>
        </w:rPr>
        <w:t xml:space="preserve"> houve um </w:t>
      </w:r>
      <w:r w:rsidR="00C64908">
        <w:rPr>
          <w:rFonts w:ascii="Times New Roman" w:hAnsi="Times New Roman" w:cs="Times New Roman"/>
          <w:color w:val="000000"/>
          <w:sz w:val="24"/>
          <w:szCs w:val="24"/>
        </w:rPr>
        <w:t xml:space="preserve">levantamento junto às </w:t>
      </w:r>
      <w:r w:rsidR="00C64908" w:rsidRPr="002D0A4C">
        <w:rPr>
          <w:rFonts w:ascii="Times New Roman" w:hAnsi="Times New Roman" w:cs="Times New Roman"/>
          <w:color w:val="000000"/>
          <w:sz w:val="24"/>
          <w:szCs w:val="24"/>
        </w:rPr>
        <w:t>Unidades de Auditoria Interna</w:t>
      </w:r>
      <w:r w:rsidR="00C64908">
        <w:rPr>
          <w:rFonts w:ascii="Times New Roman" w:hAnsi="Times New Roman" w:cs="Times New Roman"/>
          <w:color w:val="000000"/>
          <w:sz w:val="24"/>
          <w:szCs w:val="24"/>
        </w:rPr>
        <w:t xml:space="preserve"> para verificação da existência 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metodologia </w:t>
      </w:r>
      <w:r w:rsidR="006423C8">
        <w:rPr>
          <w:rFonts w:ascii="Times New Roman" w:hAnsi="Times New Roman" w:cs="Times New Roman"/>
          <w:color w:val="000000"/>
          <w:sz w:val="24"/>
          <w:szCs w:val="24"/>
        </w:rPr>
        <w:t xml:space="preserve">para quantificação dos benefícios da sua atuação, sendo que </w:t>
      </w:r>
      <w:r>
        <w:rPr>
          <w:rFonts w:ascii="Times New Roman" w:hAnsi="Times New Roman" w:cs="Times New Roman"/>
          <w:color w:val="000000"/>
          <w:sz w:val="24"/>
          <w:szCs w:val="24"/>
        </w:rPr>
        <w:t>a maioria</w:t>
      </w:r>
      <w:r w:rsidR="006423C8">
        <w:rPr>
          <w:rFonts w:ascii="Times New Roman" w:hAnsi="Times New Roman" w:cs="Times New Roman"/>
          <w:color w:val="000000"/>
          <w:sz w:val="24"/>
          <w:szCs w:val="24"/>
        </w:rPr>
        <w:t xml:space="preserve"> das Unidades </w:t>
      </w:r>
      <w:r>
        <w:rPr>
          <w:rFonts w:ascii="Times New Roman" w:hAnsi="Times New Roman" w:cs="Times New Roman"/>
          <w:color w:val="000000"/>
          <w:sz w:val="24"/>
          <w:szCs w:val="24"/>
        </w:rPr>
        <w:t>respondeu que não possuía.</w:t>
      </w:r>
    </w:p>
    <w:p w14:paraId="00077D55" w14:textId="70C53623" w:rsidR="00EF2D4A" w:rsidRPr="00EF2D4A" w:rsidRDefault="00EF2D4A" w:rsidP="007E7643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D4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EE455D">
        <w:rPr>
          <w:rFonts w:ascii="Times New Roman" w:hAnsi="Times New Roman" w:cs="Times New Roman"/>
          <w:color w:val="000000"/>
          <w:sz w:val="24"/>
          <w:szCs w:val="24"/>
        </w:rPr>
        <w:t xml:space="preserve">apresentação </w:t>
      </w:r>
      <w:r w:rsidR="00EE455D" w:rsidRPr="00E621CA">
        <w:rPr>
          <w:rFonts w:ascii="Times New Roman" w:hAnsi="Times New Roman" w:cs="Times New Roman"/>
          <w:color w:val="000000"/>
          <w:sz w:val="24"/>
          <w:szCs w:val="24"/>
        </w:rPr>
        <w:t>resumiu</w:t>
      </w:r>
      <w:r w:rsidRPr="00E621CA">
        <w:rPr>
          <w:rFonts w:ascii="Times New Roman" w:hAnsi="Times New Roman" w:cs="Times New Roman"/>
          <w:color w:val="000000"/>
          <w:sz w:val="24"/>
          <w:szCs w:val="24"/>
        </w:rPr>
        <w:t xml:space="preserve"> o conteúdo</w:t>
      </w:r>
      <w:r w:rsidRPr="00EF2D4A">
        <w:rPr>
          <w:rFonts w:ascii="Times New Roman" w:hAnsi="Times New Roman" w:cs="Times New Roman"/>
          <w:color w:val="000000"/>
          <w:sz w:val="24"/>
          <w:szCs w:val="24"/>
        </w:rPr>
        <w:t xml:space="preserve"> da Nota Técnica SFC nº 191/2018</w:t>
      </w:r>
      <w:r w:rsidR="006A0A8F">
        <w:rPr>
          <w:rFonts w:ascii="Times New Roman" w:hAnsi="Times New Roman" w:cs="Times New Roman"/>
          <w:color w:val="000000"/>
          <w:sz w:val="24"/>
          <w:szCs w:val="24"/>
        </w:rPr>
        <w:t>/DC/SFC</w:t>
      </w:r>
      <w:r w:rsidRPr="00EF2D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82536">
        <w:rPr>
          <w:rFonts w:ascii="Times New Roman" w:hAnsi="Times New Roman" w:cs="Times New Roman"/>
          <w:color w:val="000000"/>
          <w:sz w:val="24"/>
          <w:szCs w:val="24"/>
        </w:rPr>
        <w:t>a qual contém proposta de padronização da</w:t>
      </w:r>
      <w:r w:rsidRPr="00EF2D4A">
        <w:rPr>
          <w:rFonts w:ascii="Times New Roman" w:hAnsi="Times New Roman" w:cs="Times New Roman"/>
          <w:color w:val="000000"/>
          <w:sz w:val="24"/>
          <w:szCs w:val="24"/>
        </w:rPr>
        <w:t xml:space="preserve"> sistemática de quantificação e registro dos resultados e benefícios da atuação do Sistema de Controle Interno, utilizando como diretrizes as práticas internacionais de auditoria, o custo-benefício da </w:t>
      </w:r>
      <w:r w:rsidR="002D0A4C">
        <w:rPr>
          <w:rFonts w:ascii="Times New Roman" w:hAnsi="Times New Roman" w:cs="Times New Roman"/>
          <w:color w:val="000000"/>
          <w:sz w:val="24"/>
          <w:szCs w:val="24"/>
        </w:rPr>
        <w:t>mensuração</w:t>
      </w:r>
      <w:r w:rsidR="00F57D0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F2D4A">
        <w:rPr>
          <w:rFonts w:ascii="Times New Roman" w:hAnsi="Times New Roman" w:cs="Times New Roman"/>
          <w:color w:val="000000"/>
          <w:sz w:val="24"/>
          <w:szCs w:val="24"/>
        </w:rPr>
        <w:t xml:space="preserve"> as metodologias de desempenho e </w:t>
      </w:r>
      <w:r w:rsidR="00A82536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EF2D4A">
        <w:rPr>
          <w:rFonts w:ascii="Times New Roman" w:hAnsi="Times New Roman" w:cs="Times New Roman"/>
          <w:color w:val="000000"/>
          <w:sz w:val="24"/>
          <w:szCs w:val="24"/>
        </w:rPr>
        <w:t>divulgação de resultados d</w:t>
      </w:r>
      <w:r w:rsidR="00A8253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F2D4A">
        <w:rPr>
          <w:rFonts w:ascii="Times New Roman" w:hAnsi="Times New Roman" w:cs="Times New Roman"/>
          <w:color w:val="000000"/>
          <w:sz w:val="24"/>
          <w:szCs w:val="24"/>
        </w:rPr>
        <w:t xml:space="preserve"> instituições internacionais</w:t>
      </w:r>
      <w:r w:rsidR="00F57D0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06A40">
        <w:rPr>
          <w:rFonts w:ascii="Times New Roman" w:hAnsi="Times New Roman" w:cs="Times New Roman"/>
          <w:i/>
          <w:color w:val="000000"/>
          <w:sz w:val="24"/>
          <w:szCs w:val="24"/>
        </w:rPr>
        <w:t>Council</w:t>
      </w:r>
      <w:proofErr w:type="spellEnd"/>
      <w:r w:rsidRPr="00406A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06A40">
        <w:rPr>
          <w:rFonts w:ascii="Times New Roman" w:hAnsi="Times New Roman" w:cs="Times New Roman"/>
          <w:i/>
          <w:color w:val="000000"/>
          <w:sz w:val="24"/>
          <w:szCs w:val="24"/>
        </w:rPr>
        <w:t>of</w:t>
      </w:r>
      <w:proofErr w:type="spellEnd"/>
      <w:r w:rsidRPr="00406A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06A40">
        <w:rPr>
          <w:rFonts w:ascii="Times New Roman" w:hAnsi="Times New Roman" w:cs="Times New Roman"/>
          <w:i/>
          <w:color w:val="000000"/>
          <w:sz w:val="24"/>
          <w:szCs w:val="24"/>
        </w:rPr>
        <w:t>the</w:t>
      </w:r>
      <w:proofErr w:type="spellEnd"/>
      <w:r w:rsidRPr="00406A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06A40">
        <w:rPr>
          <w:rFonts w:ascii="Times New Roman" w:hAnsi="Times New Roman" w:cs="Times New Roman"/>
          <w:i/>
          <w:color w:val="000000"/>
          <w:sz w:val="24"/>
          <w:szCs w:val="24"/>
        </w:rPr>
        <w:t>Inspectors</w:t>
      </w:r>
      <w:proofErr w:type="spellEnd"/>
      <w:r w:rsidRPr="00406A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General </w:t>
      </w:r>
      <w:proofErr w:type="spellStart"/>
      <w:r w:rsidRPr="00406A40">
        <w:rPr>
          <w:rFonts w:ascii="Times New Roman" w:hAnsi="Times New Roman" w:cs="Times New Roman"/>
          <w:i/>
          <w:color w:val="000000"/>
          <w:sz w:val="24"/>
          <w:szCs w:val="24"/>
        </w:rPr>
        <w:t>on</w:t>
      </w:r>
      <w:proofErr w:type="spellEnd"/>
      <w:r w:rsidRPr="00406A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06A40">
        <w:rPr>
          <w:rFonts w:ascii="Times New Roman" w:hAnsi="Times New Roman" w:cs="Times New Roman"/>
          <w:i/>
          <w:color w:val="000000"/>
          <w:sz w:val="24"/>
          <w:szCs w:val="24"/>
        </w:rPr>
        <w:t>Integrity</w:t>
      </w:r>
      <w:proofErr w:type="spellEnd"/>
      <w:r w:rsidRPr="00406A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06A40">
        <w:rPr>
          <w:rFonts w:ascii="Times New Roman" w:hAnsi="Times New Roman" w:cs="Times New Roman"/>
          <w:i/>
          <w:color w:val="000000"/>
          <w:sz w:val="24"/>
          <w:szCs w:val="24"/>
        </w:rPr>
        <w:t>and</w:t>
      </w:r>
      <w:proofErr w:type="spellEnd"/>
      <w:r w:rsidRPr="00406A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06A40">
        <w:rPr>
          <w:rFonts w:ascii="Times New Roman" w:hAnsi="Times New Roman" w:cs="Times New Roman"/>
          <w:i/>
          <w:color w:val="000000"/>
          <w:sz w:val="24"/>
          <w:szCs w:val="24"/>
        </w:rPr>
        <w:t>Efficiency</w:t>
      </w:r>
      <w:proofErr w:type="spellEnd"/>
      <w:r w:rsidRPr="00406A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proofErr w:type="spellStart"/>
      <w:r w:rsidRPr="00406A40">
        <w:rPr>
          <w:rFonts w:ascii="Times New Roman" w:hAnsi="Times New Roman" w:cs="Times New Roman"/>
          <w:i/>
          <w:color w:val="000000"/>
          <w:sz w:val="24"/>
          <w:szCs w:val="24"/>
        </w:rPr>
        <w:t>IGs</w:t>
      </w:r>
      <w:proofErr w:type="spellEnd"/>
      <w:r w:rsidRPr="00406A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), U.S. </w:t>
      </w:r>
      <w:proofErr w:type="spellStart"/>
      <w:r w:rsidRPr="00406A40">
        <w:rPr>
          <w:rFonts w:ascii="Times New Roman" w:hAnsi="Times New Roman" w:cs="Times New Roman"/>
          <w:i/>
          <w:color w:val="000000"/>
          <w:sz w:val="24"/>
          <w:szCs w:val="24"/>
        </w:rPr>
        <w:t>Government</w:t>
      </w:r>
      <w:proofErr w:type="spellEnd"/>
      <w:r w:rsidRPr="00406A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06A40">
        <w:rPr>
          <w:rFonts w:ascii="Times New Roman" w:hAnsi="Times New Roman" w:cs="Times New Roman"/>
          <w:i/>
          <w:color w:val="000000"/>
          <w:sz w:val="24"/>
          <w:szCs w:val="24"/>
        </w:rPr>
        <w:t>Accountability</w:t>
      </w:r>
      <w:proofErr w:type="spellEnd"/>
      <w:r w:rsidRPr="00406A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Office (GAO) </w:t>
      </w:r>
      <w:r w:rsidRPr="008D3F9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06A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</w:t>
      </w:r>
      <w:r w:rsidR="00F57D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.K. </w:t>
      </w:r>
      <w:proofErr w:type="spellStart"/>
      <w:r w:rsidR="00F57D0D">
        <w:rPr>
          <w:rFonts w:ascii="Times New Roman" w:hAnsi="Times New Roman" w:cs="Times New Roman"/>
          <w:i/>
          <w:color w:val="000000"/>
          <w:sz w:val="24"/>
          <w:szCs w:val="24"/>
        </w:rPr>
        <w:t>National</w:t>
      </w:r>
      <w:proofErr w:type="spellEnd"/>
      <w:r w:rsidR="00F57D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Audit Office (NAO)) </w:t>
      </w:r>
      <w:r w:rsidR="00F57D0D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A82536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F57D0D">
        <w:rPr>
          <w:rFonts w:ascii="Times New Roman" w:hAnsi="Times New Roman" w:cs="Times New Roman"/>
          <w:color w:val="000000"/>
          <w:sz w:val="24"/>
          <w:szCs w:val="24"/>
        </w:rPr>
        <w:t>comparação com metodologias já existentes em entidades nacionais.</w:t>
      </w:r>
      <w:r w:rsidR="00F57D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25A3AE3F" w14:textId="421682F9" w:rsidR="002D0A4C" w:rsidRDefault="00F57D0D" w:rsidP="007E7643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Bruno ponderou que </w:t>
      </w:r>
      <w:r w:rsidR="00C06D5D">
        <w:rPr>
          <w:rFonts w:ascii="Times New Roman" w:hAnsi="Times New Roman" w:cs="Times New Roman"/>
          <w:color w:val="000000"/>
          <w:sz w:val="24"/>
          <w:szCs w:val="24"/>
        </w:rPr>
        <w:t>é necessário que haja evidências d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EF2D4A" w:rsidRPr="00EF2D4A">
        <w:rPr>
          <w:rFonts w:ascii="Times New Roman" w:hAnsi="Times New Roman" w:cs="Times New Roman"/>
          <w:color w:val="000000"/>
          <w:sz w:val="24"/>
          <w:szCs w:val="24"/>
        </w:rPr>
        <w:t>s benefícios e instâncias de autorização,</w:t>
      </w:r>
      <w:r w:rsidR="00832706">
        <w:rPr>
          <w:rFonts w:ascii="Times New Roman" w:hAnsi="Times New Roman" w:cs="Times New Roman"/>
          <w:color w:val="000000"/>
          <w:sz w:val="24"/>
          <w:szCs w:val="24"/>
        </w:rPr>
        <w:t xml:space="preserve"> escalonadas</w:t>
      </w:r>
      <w:r w:rsidR="00EF2D4A" w:rsidRPr="00EF2D4A">
        <w:rPr>
          <w:rFonts w:ascii="Times New Roman" w:hAnsi="Times New Roman" w:cs="Times New Roman"/>
          <w:color w:val="000000"/>
          <w:sz w:val="24"/>
          <w:szCs w:val="24"/>
        </w:rPr>
        <w:t xml:space="preserve"> em valores. O valor mínimo de contabilização utilizado na CGU é </w:t>
      </w:r>
      <w:r w:rsidR="00C06D5D">
        <w:rPr>
          <w:rFonts w:ascii="Times New Roman" w:hAnsi="Times New Roman" w:cs="Times New Roman"/>
          <w:color w:val="000000"/>
          <w:sz w:val="24"/>
          <w:szCs w:val="24"/>
        </w:rPr>
        <w:t>R$</w:t>
      </w:r>
      <w:r w:rsidR="00EF2D4A" w:rsidRPr="00EF2D4A">
        <w:rPr>
          <w:rFonts w:ascii="Times New Roman" w:hAnsi="Times New Roman" w:cs="Times New Roman"/>
          <w:color w:val="000000"/>
          <w:sz w:val="24"/>
          <w:szCs w:val="24"/>
        </w:rPr>
        <w:t>100 mil (valor também utilizado como referência pelo T</w:t>
      </w:r>
      <w:r w:rsidR="00C06D5D">
        <w:rPr>
          <w:rFonts w:ascii="Times New Roman" w:hAnsi="Times New Roman" w:cs="Times New Roman"/>
          <w:color w:val="000000"/>
          <w:sz w:val="24"/>
          <w:szCs w:val="24"/>
        </w:rPr>
        <w:t xml:space="preserve">ribunal de </w:t>
      </w:r>
      <w:r w:rsidR="00EF2D4A" w:rsidRPr="00EF2D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06D5D">
        <w:rPr>
          <w:rFonts w:ascii="Times New Roman" w:hAnsi="Times New Roman" w:cs="Times New Roman"/>
          <w:color w:val="000000"/>
          <w:sz w:val="24"/>
          <w:szCs w:val="24"/>
        </w:rPr>
        <w:t xml:space="preserve">ontas da </w:t>
      </w:r>
      <w:r w:rsidR="00EF2D4A" w:rsidRPr="00EF2D4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C06D5D">
        <w:rPr>
          <w:rFonts w:ascii="Times New Roman" w:hAnsi="Times New Roman" w:cs="Times New Roman"/>
          <w:color w:val="000000"/>
          <w:sz w:val="24"/>
          <w:szCs w:val="24"/>
        </w:rPr>
        <w:t xml:space="preserve">nião </w:t>
      </w:r>
      <w:r w:rsidR="00EF2D4A" w:rsidRPr="00EF2D4A">
        <w:rPr>
          <w:rFonts w:ascii="Times New Roman" w:hAnsi="Times New Roman" w:cs="Times New Roman"/>
          <w:color w:val="000000"/>
          <w:sz w:val="24"/>
          <w:szCs w:val="24"/>
        </w:rPr>
        <w:t>para a abertura de T</w:t>
      </w:r>
      <w:r w:rsidR="00C06D5D">
        <w:rPr>
          <w:rFonts w:ascii="Times New Roman" w:hAnsi="Times New Roman" w:cs="Times New Roman"/>
          <w:color w:val="000000"/>
          <w:sz w:val="24"/>
          <w:szCs w:val="24"/>
        </w:rPr>
        <w:t xml:space="preserve">omada de </w:t>
      </w:r>
      <w:r w:rsidR="00EF2D4A" w:rsidRPr="00EF2D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06D5D">
        <w:rPr>
          <w:rFonts w:ascii="Times New Roman" w:hAnsi="Times New Roman" w:cs="Times New Roman"/>
          <w:color w:val="000000"/>
          <w:sz w:val="24"/>
          <w:szCs w:val="24"/>
        </w:rPr>
        <w:t xml:space="preserve">ontas </w:t>
      </w:r>
      <w:r w:rsidR="00EF2D4A" w:rsidRPr="00EF2D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06D5D">
        <w:rPr>
          <w:rFonts w:ascii="Times New Roman" w:hAnsi="Times New Roman" w:cs="Times New Roman"/>
          <w:color w:val="000000"/>
          <w:sz w:val="24"/>
          <w:szCs w:val="24"/>
        </w:rPr>
        <w:t>speciais</w:t>
      </w:r>
      <w:r w:rsidR="00EF2D4A" w:rsidRPr="00EF2D4A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62473224" w14:textId="56759AC5" w:rsidR="002D0A4C" w:rsidRPr="006A0A8F" w:rsidRDefault="00340BF9" w:rsidP="007E7643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Para fins de recebimento</w:t>
      </w:r>
      <w:r w:rsidR="0061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das </w:t>
      </w:r>
      <w:r>
        <w:rPr>
          <w:rFonts w:ascii="Times New Roman" w:hAnsi="Times New Roman" w:cs="Times New Roman"/>
          <w:color w:val="000000"/>
          <w:sz w:val="24"/>
          <w:szCs w:val="24"/>
        </w:rPr>
        <w:t>informações das demais UAIG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quanto aos benefícios registrados, consider</w:t>
      </w:r>
      <w:r w:rsidR="006141E6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-se necessário</w:t>
      </w:r>
      <w:r w:rsidR="006141E6">
        <w:rPr>
          <w:rFonts w:ascii="Times New Roman" w:hAnsi="Times New Roman" w:cs="Times New Roman"/>
          <w:color w:val="000000"/>
          <w:sz w:val="24"/>
          <w:szCs w:val="24"/>
        </w:rPr>
        <w:t xml:space="preserve"> o desenvolvimento de sistema </w:t>
      </w:r>
      <w:r w:rsidR="006141E6">
        <w:rPr>
          <w:rFonts w:ascii="Times New Roman" w:hAnsi="Times New Roman" w:cs="Times New Roman"/>
          <w:color w:val="000000"/>
          <w:sz w:val="24"/>
          <w:szCs w:val="24"/>
        </w:rPr>
        <w:t>por parte da CGU</w:t>
      </w:r>
      <w:r w:rsidR="006141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D0A4C" w:rsidRPr="006A0A8F">
        <w:rPr>
          <w:rFonts w:ascii="Times New Roman" w:hAnsi="Times New Roman" w:cs="Times New Roman"/>
          <w:color w:val="000000"/>
          <w:sz w:val="24"/>
          <w:szCs w:val="24"/>
        </w:rPr>
        <w:t>Para as</w:t>
      </w:r>
      <w:r w:rsidR="00F57D0D">
        <w:rPr>
          <w:rFonts w:ascii="Times New Roman" w:hAnsi="Times New Roman" w:cs="Times New Roman"/>
          <w:color w:val="000000"/>
          <w:sz w:val="24"/>
          <w:szCs w:val="24"/>
        </w:rPr>
        <w:t xml:space="preserve"> unidades que já </w:t>
      </w:r>
      <w:r w:rsidR="006141E6">
        <w:rPr>
          <w:rFonts w:ascii="Times New Roman" w:hAnsi="Times New Roman" w:cs="Times New Roman"/>
          <w:color w:val="000000"/>
          <w:sz w:val="24"/>
          <w:szCs w:val="24"/>
        </w:rPr>
        <w:t>possuem</w:t>
      </w:r>
      <w:r w:rsidR="002D0A4C" w:rsidRPr="006A0A8F">
        <w:rPr>
          <w:rFonts w:ascii="Times New Roman" w:hAnsi="Times New Roman" w:cs="Times New Roman"/>
          <w:color w:val="000000"/>
          <w:sz w:val="24"/>
          <w:szCs w:val="24"/>
        </w:rPr>
        <w:t xml:space="preserve"> sistema</w:t>
      </w:r>
      <w:r w:rsidR="006141E6">
        <w:rPr>
          <w:rFonts w:ascii="Times New Roman" w:hAnsi="Times New Roman" w:cs="Times New Roman"/>
          <w:color w:val="000000"/>
          <w:sz w:val="24"/>
          <w:szCs w:val="24"/>
        </w:rPr>
        <w:t xml:space="preserve"> destinado a esse registro</w:t>
      </w:r>
      <w:r w:rsidR="002D0A4C" w:rsidRPr="006A0A8F">
        <w:rPr>
          <w:rFonts w:ascii="Times New Roman" w:hAnsi="Times New Roman" w:cs="Times New Roman"/>
          <w:color w:val="000000"/>
          <w:sz w:val="24"/>
          <w:szCs w:val="24"/>
        </w:rPr>
        <w:t>, será buscada uma forma de interoperacionalidade</w:t>
      </w:r>
      <w:r w:rsidR="00F57D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41E6">
        <w:rPr>
          <w:rFonts w:ascii="Times New Roman" w:hAnsi="Times New Roman" w:cs="Times New Roman"/>
          <w:color w:val="000000"/>
          <w:sz w:val="24"/>
          <w:szCs w:val="24"/>
        </w:rPr>
        <w:t>com o da CGU</w:t>
      </w:r>
      <w:r w:rsidR="002D0A4C" w:rsidRPr="006A0A8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141E6">
        <w:rPr>
          <w:rFonts w:ascii="Times New Roman" w:hAnsi="Times New Roman" w:cs="Times New Roman"/>
          <w:color w:val="000000"/>
          <w:sz w:val="24"/>
          <w:szCs w:val="24"/>
        </w:rPr>
        <w:t>Contudo, como o</w:t>
      </w:r>
      <w:r w:rsidR="002D0A4C" w:rsidRPr="008D3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F9B" w:rsidRPr="008D3F9B">
        <w:rPr>
          <w:rFonts w:ascii="Times New Roman" w:hAnsi="Times New Roman" w:cs="Times New Roman"/>
          <w:color w:val="000000"/>
          <w:sz w:val="24"/>
          <w:szCs w:val="24"/>
        </w:rPr>
        <w:t xml:space="preserve">referido </w:t>
      </w:r>
      <w:r w:rsidR="002D0A4C" w:rsidRPr="008D3F9B">
        <w:rPr>
          <w:rFonts w:ascii="Times New Roman" w:hAnsi="Times New Roman" w:cs="Times New Roman"/>
          <w:color w:val="000000"/>
          <w:sz w:val="24"/>
          <w:szCs w:val="24"/>
        </w:rPr>
        <w:t xml:space="preserve">sistema não estará pronto até o final de 2018, </w:t>
      </w:r>
      <w:r w:rsidR="006141E6">
        <w:rPr>
          <w:rFonts w:ascii="Times New Roman" w:hAnsi="Times New Roman" w:cs="Times New Roman"/>
          <w:color w:val="000000"/>
          <w:sz w:val="24"/>
          <w:szCs w:val="24"/>
        </w:rPr>
        <w:t>será utilizada uma</w:t>
      </w:r>
      <w:r w:rsidR="002D0A4C" w:rsidRPr="008D3F9B">
        <w:rPr>
          <w:rFonts w:ascii="Times New Roman" w:hAnsi="Times New Roman" w:cs="Times New Roman"/>
          <w:color w:val="000000"/>
          <w:sz w:val="24"/>
          <w:szCs w:val="24"/>
        </w:rPr>
        <w:t xml:space="preserve"> metodologia temporária</w:t>
      </w:r>
      <w:r w:rsidR="006141E6">
        <w:rPr>
          <w:rFonts w:ascii="Times New Roman" w:hAnsi="Times New Roman" w:cs="Times New Roman"/>
          <w:color w:val="000000"/>
          <w:sz w:val="24"/>
          <w:szCs w:val="24"/>
        </w:rPr>
        <w:t>, a ser especificada pela CGU</w:t>
      </w:r>
      <w:r w:rsidR="002D0A4C" w:rsidRPr="008D3F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14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7E9F93" w14:textId="30B2DEC6" w:rsidR="002D0A4C" w:rsidRDefault="00F57D0D" w:rsidP="007E7643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S</w:t>
      </w:r>
      <w:r w:rsidR="000D654B">
        <w:rPr>
          <w:rFonts w:ascii="Times New Roman" w:hAnsi="Times New Roman" w:cs="Times New Roman"/>
          <w:color w:val="000000"/>
          <w:sz w:val="24"/>
          <w:szCs w:val="24"/>
        </w:rPr>
        <w:t>FC</w:t>
      </w:r>
      <w:r w:rsidR="002D0A4C" w:rsidRPr="006A0A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654B">
        <w:rPr>
          <w:rFonts w:ascii="Times New Roman" w:hAnsi="Times New Roman" w:cs="Times New Roman"/>
          <w:color w:val="000000"/>
          <w:sz w:val="24"/>
          <w:szCs w:val="24"/>
        </w:rPr>
        <w:t>ponderou a necessidade de não serem criadas dificuldades para contabilização</w:t>
      </w:r>
      <w:r w:rsidR="002D0A4C" w:rsidRPr="006A0A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654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2D0A4C" w:rsidRPr="006A0A8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D654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D0A4C" w:rsidRPr="006A0A8F">
        <w:rPr>
          <w:rFonts w:ascii="Times New Roman" w:hAnsi="Times New Roman" w:cs="Times New Roman"/>
          <w:color w:val="000000"/>
          <w:sz w:val="24"/>
          <w:szCs w:val="24"/>
        </w:rPr>
        <w:t xml:space="preserve"> benefício</w:t>
      </w:r>
      <w:r w:rsidR="000D654B">
        <w:rPr>
          <w:rFonts w:ascii="Times New Roman" w:hAnsi="Times New Roman" w:cs="Times New Roman"/>
          <w:color w:val="000000"/>
          <w:sz w:val="24"/>
          <w:szCs w:val="24"/>
        </w:rPr>
        <w:t>s e sugeriu que, s</w:t>
      </w:r>
      <w:r w:rsidR="002D0A4C" w:rsidRPr="006A0A8F">
        <w:rPr>
          <w:rFonts w:ascii="Times New Roman" w:hAnsi="Times New Roman" w:cs="Times New Roman"/>
          <w:color w:val="000000"/>
          <w:sz w:val="24"/>
          <w:szCs w:val="24"/>
        </w:rPr>
        <w:t xml:space="preserve">e for difícil </w:t>
      </w:r>
      <w:r w:rsidR="000D654B">
        <w:rPr>
          <w:rFonts w:ascii="Times New Roman" w:hAnsi="Times New Roman" w:cs="Times New Roman"/>
          <w:color w:val="000000"/>
          <w:sz w:val="24"/>
          <w:szCs w:val="24"/>
        </w:rPr>
        <w:t>quantificá-los</w:t>
      </w:r>
      <w:r w:rsidR="002D0A4C" w:rsidRPr="006A0A8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D654B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="002D0A4C" w:rsidRPr="006A0A8F">
        <w:rPr>
          <w:rFonts w:ascii="Times New Roman" w:hAnsi="Times New Roman" w:cs="Times New Roman"/>
          <w:color w:val="000000"/>
          <w:sz w:val="24"/>
          <w:szCs w:val="24"/>
        </w:rPr>
        <w:t xml:space="preserve"> seja</w:t>
      </w:r>
      <w:r w:rsidR="000D654B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2D0A4C" w:rsidRPr="006A0A8F">
        <w:rPr>
          <w:rFonts w:ascii="Times New Roman" w:hAnsi="Times New Roman" w:cs="Times New Roman"/>
          <w:color w:val="000000"/>
          <w:sz w:val="24"/>
          <w:szCs w:val="24"/>
        </w:rPr>
        <w:t xml:space="preserve"> configurado</w:t>
      </w:r>
      <w:r w:rsidR="000D654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51252">
        <w:rPr>
          <w:rFonts w:ascii="Times New Roman" w:hAnsi="Times New Roman" w:cs="Times New Roman"/>
          <w:color w:val="000000"/>
          <w:sz w:val="24"/>
          <w:szCs w:val="24"/>
        </w:rPr>
        <w:t xml:space="preserve"> como não-</w:t>
      </w:r>
      <w:r w:rsidR="002D0A4C" w:rsidRPr="006A0A8F">
        <w:rPr>
          <w:rFonts w:ascii="Times New Roman" w:hAnsi="Times New Roman" w:cs="Times New Roman"/>
          <w:color w:val="000000"/>
          <w:sz w:val="24"/>
          <w:szCs w:val="24"/>
        </w:rPr>
        <w:t>financeiro</w:t>
      </w:r>
      <w:r w:rsidR="00FB16B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D0A4C" w:rsidRPr="006A0A8F">
        <w:rPr>
          <w:rFonts w:ascii="Times New Roman" w:hAnsi="Times New Roman" w:cs="Times New Roman"/>
          <w:color w:val="000000"/>
          <w:sz w:val="24"/>
          <w:szCs w:val="24"/>
        </w:rPr>
        <w:t xml:space="preserve">, para não haver custos de mensuração. </w:t>
      </w:r>
    </w:p>
    <w:p w14:paraId="4B9F843E" w14:textId="404CD00B" w:rsidR="007E7643" w:rsidRPr="006A0A8F" w:rsidRDefault="007E7643" w:rsidP="007E7643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643">
        <w:rPr>
          <w:rFonts w:ascii="Times New Roman" w:hAnsi="Times New Roman" w:cs="Times New Roman"/>
          <w:color w:val="000000"/>
          <w:sz w:val="24"/>
          <w:szCs w:val="24"/>
        </w:rPr>
        <w:t xml:space="preserve">O Assessor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Especial </w:t>
      </w:r>
      <w:r w:rsidRPr="007E7643">
        <w:rPr>
          <w:rFonts w:ascii="Times New Roman" w:hAnsi="Times New Roman" w:cs="Times New Roman"/>
          <w:color w:val="000000"/>
          <w:sz w:val="24"/>
          <w:szCs w:val="24"/>
        </w:rPr>
        <w:t>de Controle Interno do MDIC</w:t>
      </w:r>
      <w:r w:rsidR="00EE455D">
        <w:rPr>
          <w:rFonts w:ascii="Times New Roman" w:hAnsi="Times New Roman" w:cs="Times New Roman"/>
          <w:color w:val="000000"/>
          <w:sz w:val="24"/>
          <w:szCs w:val="24"/>
        </w:rPr>
        <w:t xml:space="preserve"> (AECI/MDIC)</w:t>
      </w:r>
      <w:r w:rsidRPr="007E7643">
        <w:rPr>
          <w:rFonts w:ascii="Times New Roman" w:hAnsi="Times New Roman" w:cs="Times New Roman"/>
          <w:color w:val="000000"/>
          <w:sz w:val="24"/>
          <w:szCs w:val="24"/>
        </w:rPr>
        <w:t xml:space="preserve"> sugeriu que </w:t>
      </w:r>
      <w:r w:rsidR="000D654B">
        <w:rPr>
          <w:rFonts w:ascii="Times New Roman" w:hAnsi="Times New Roman" w:cs="Times New Roman"/>
          <w:color w:val="000000"/>
          <w:sz w:val="24"/>
          <w:szCs w:val="24"/>
        </w:rPr>
        <w:t>fossem</w:t>
      </w:r>
      <w:r w:rsidRPr="007E7643">
        <w:rPr>
          <w:rFonts w:ascii="Times New Roman" w:hAnsi="Times New Roman" w:cs="Times New Roman"/>
          <w:color w:val="000000"/>
          <w:sz w:val="24"/>
          <w:szCs w:val="24"/>
        </w:rPr>
        <w:t xml:space="preserve"> ajustados os conceitos da subclassificação da contabilização dos benefícios relativos à repercussão (Interministerial, órgão superior, </w:t>
      </w:r>
      <w:r w:rsidR="00FB16B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7E7643">
        <w:rPr>
          <w:rFonts w:ascii="Times New Roman" w:hAnsi="Times New Roman" w:cs="Times New Roman"/>
          <w:color w:val="000000"/>
          <w:sz w:val="24"/>
          <w:szCs w:val="24"/>
        </w:rPr>
        <w:t xml:space="preserve">unidade jurisdicionada).  </w:t>
      </w:r>
    </w:p>
    <w:p w14:paraId="1DC5AD62" w14:textId="77777777" w:rsidR="007E7643" w:rsidRDefault="007E7643" w:rsidP="002D0A4C">
      <w:pPr>
        <w:spacing w:after="8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60F689A" w14:textId="6454A187" w:rsidR="002D0A4C" w:rsidRPr="002D0A4C" w:rsidRDefault="00F57D0D" w:rsidP="002D0A4C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F9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Encaminhamentos</w:t>
      </w:r>
      <w:r w:rsidR="002D0A4C" w:rsidRPr="002D0A4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82C8EF9" w14:textId="75DFF0CB" w:rsidR="002D0A4C" w:rsidRPr="002D0A4C" w:rsidRDefault="002D0A4C" w:rsidP="007E7643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os distintos modelos, </w:t>
      </w:r>
      <w:r w:rsidR="006A0A8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2D0A4C">
        <w:rPr>
          <w:rFonts w:ascii="Times New Roman" w:hAnsi="Times New Roman" w:cs="Times New Roman"/>
          <w:color w:val="000000"/>
          <w:sz w:val="24"/>
          <w:szCs w:val="24"/>
        </w:rPr>
        <w:t>oi aprovada a institucionalização</w:t>
      </w:r>
      <w:r w:rsidR="00C26E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6EFB" w:rsidRPr="002D0A4C">
        <w:rPr>
          <w:rFonts w:ascii="Times New Roman" w:hAnsi="Times New Roman" w:cs="Times New Roman"/>
          <w:color w:val="000000"/>
          <w:sz w:val="24"/>
          <w:szCs w:val="24"/>
        </w:rPr>
        <w:t xml:space="preserve">para as </w:t>
      </w:r>
      <w:r w:rsidR="00C26EFB">
        <w:rPr>
          <w:rFonts w:ascii="Times New Roman" w:hAnsi="Times New Roman" w:cs="Times New Roman"/>
          <w:color w:val="000000"/>
          <w:sz w:val="24"/>
          <w:szCs w:val="24"/>
        </w:rPr>
        <w:t>UAIG</w:t>
      </w:r>
      <w:r w:rsidRPr="002D0A4C">
        <w:rPr>
          <w:rFonts w:ascii="Times New Roman" w:hAnsi="Times New Roman" w:cs="Times New Roman"/>
          <w:color w:val="000000"/>
          <w:sz w:val="24"/>
          <w:szCs w:val="24"/>
        </w:rPr>
        <w:t xml:space="preserve"> da metodologia </w:t>
      </w:r>
      <w:r w:rsidR="00C26EFB">
        <w:rPr>
          <w:rFonts w:ascii="Times New Roman" w:hAnsi="Times New Roman" w:cs="Times New Roman"/>
          <w:color w:val="000000"/>
          <w:sz w:val="24"/>
          <w:szCs w:val="24"/>
        </w:rPr>
        <w:t xml:space="preserve">proposta na </w:t>
      </w:r>
      <w:r w:rsidR="00C26EFB" w:rsidRPr="00EF2D4A">
        <w:rPr>
          <w:rFonts w:ascii="Times New Roman" w:hAnsi="Times New Roman" w:cs="Times New Roman"/>
          <w:color w:val="000000"/>
          <w:sz w:val="24"/>
          <w:szCs w:val="24"/>
        </w:rPr>
        <w:t>Nota Técnica SFC nº 191/2018</w:t>
      </w:r>
      <w:r w:rsidR="00C26EFB">
        <w:rPr>
          <w:rFonts w:ascii="Times New Roman" w:hAnsi="Times New Roman" w:cs="Times New Roman"/>
          <w:color w:val="000000"/>
          <w:sz w:val="24"/>
          <w:szCs w:val="24"/>
        </w:rPr>
        <w:t>/DC/SFC</w:t>
      </w:r>
      <w:r w:rsidR="00C26EFB">
        <w:rPr>
          <w:rFonts w:ascii="Times New Roman" w:hAnsi="Times New Roman" w:cs="Times New Roman"/>
          <w:color w:val="000000"/>
          <w:sz w:val="24"/>
          <w:szCs w:val="24"/>
        </w:rPr>
        <w:t>, a qual se assemelha à utilizada pela CGU</w:t>
      </w:r>
      <w:r w:rsidRPr="002D0A4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26E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5F5">
        <w:rPr>
          <w:rFonts w:ascii="Times New Roman" w:hAnsi="Times New Roman" w:cs="Times New Roman"/>
          <w:color w:val="000000"/>
          <w:sz w:val="24"/>
          <w:szCs w:val="24"/>
        </w:rPr>
        <w:t xml:space="preserve">Foi proposto que a </w:t>
      </w:r>
      <w:r w:rsidR="006A0A8F">
        <w:rPr>
          <w:rFonts w:ascii="Times New Roman" w:hAnsi="Times New Roman" w:cs="Times New Roman"/>
          <w:color w:val="000000"/>
          <w:sz w:val="24"/>
          <w:szCs w:val="24"/>
        </w:rPr>
        <w:t>quantifica</w:t>
      </w:r>
      <w:r w:rsidR="000915F5">
        <w:rPr>
          <w:rFonts w:ascii="Times New Roman" w:hAnsi="Times New Roman" w:cs="Times New Roman"/>
          <w:color w:val="000000"/>
          <w:sz w:val="24"/>
          <w:szCs w:val="24"/>
        </w:rPr>
        <w:t>ção</w:t>
      </w:r>
      <w:r w:rsidR="006A0A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5F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A0A8F">
        <w:rPr>
          <w:rFonts w:ascii="Times New Roman" w:hAnsi="Times New Roman" w:cs="Times New Roman"/>
          <w:color w:val="000000"/>
          <w:sz w:val="24"/>
          <w:szCs w:val="24"/>
        </w:rPr>
        <w:t xml:space="preserve">os benefícios financeiros </w:t>
      </w:r>
      <w:r w:rsidR="000915F5">
        <w:rPr>
          <w:rFonts w:ascii="Times New Roman" w:hAnsi="Times New Roman" w:cs="Times New Roman"/>
          <w:color w:val="000000"/>
          <w:sz w:val="24"/>
          <w:szCs w:val="24"/>
        </w:rPr>
        <w:t xml:space="preserve">se inicie </w:t>
      </w:r>
      <w:r w:rsidR="006A0A8F">
        <w:rPr>
          <w:rFonts w:ascii="Times New Roman" w:hAnsi="Times New Roman" w:cs="Times New Roman"/>
          <w:color w:val="000000"/>
          <w:sz w:val="24"/>
          <w:szCs w:val="24"/>
        </w:rPr>
        <w:t>após 6 meses da data d</w:t>
      </w:r>
      <w:r w:rsidR="000915F5">
        <w:rPr>
          <w:rFonts w:ascii="Times New Roman" w:hAnsi="Times New Roman" w:cs="Times New Roman"/>
          <w:color w:val="000000"/>
          <w:sz w:val="24"/>
          <w:szCs w:val="24"/>
        </w:rPr>
        <w:t xml:space="preserve">o normativo instituidor e que a dos </w:t>
      </w:r>
      <w:r w:rsidR="006A0A8F">
        <w:rPr>
          <w:rFonts w:ascii="Times New Roman" w:hAnsi="Times New Roman" w:cs="Times New Roman"/>
          <w:color w:val="000000"/>
          <w:sz w:val="24"/>
          <w:szCs w:val="24"/>
        </w:rPr>
        <w:t>benefício</w:t>
      </w:r>
      <w:r w:rsidR="0083270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A0A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0A4C">
        <w:rPr>
          <w:rFonts w:ascii="Times New Roman" w:hAnsi="Times New Roman" w:cs="Times New Roman"/>
          <w:color w:val="000000"/>
          <w:sz w:val="24"/>
          <w:szCs w:val="24"/>
        </w:rPr>
        <w:t xml:space="preserve">não-financeiros </w:t>
      </w:r>
      <w:r w:rsidR="000915F5">
        <w:rPr>
          <w:rFonts w:ascii="Times New Roman" w:hAnsi="Times New Roman" w:cs="Times New Roman"/>
          <w:color w:val="000000"/>
          <w:sz w:val="24"/>
          <w:szCs w:val="24"/>
        </w:rPr>
        <w:t xml:space="preserve">se inicie após </w:t>
      </w:r>
      <w:r w:rsidRPr="002D0A4C">
        <w:rPr>
          <w:rFonts w:ascii="Times New Roman" w:hAnsi="Times New Roman" w:cs="Times New Roman"/>
          <w:color w:val="000000"/>
          <w:sz w:val="24"/>
          <w:szCs w:val="24"/>
        </w:rPr>
        <w:t>1 ano.</w:t>
      </w:r>
    </w:p>
    <w:p w14:paraId="231209D1" w14:textId="77777777" w:rsidR="002D0A4C" w:rsidRDefault="002D0A4C" w:rsidP="00B620C4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CA19B9" w14:textId="77777777" w:rsidR="002D0A4C" w:rsidRDefault="002D0A4C" w:rsidP="00B620C4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691B13" w14:textId="19818296" w:rsidR="007A3949" w:rsidRPr="00F26815" w:rsidRDefault="007A3949" w:rsidP="007A394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3º</w:t>
      </w:r>
      <w:r w:rsidRPr="002A1D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item</w:t>
      </w:r>
      <w:r w:rsidRPr="007A394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D0A4C" w:rsidRPr="002D0A4C">
        <w:rPr>
          <w:rFonts w:ascii="Times New Roman" w:hAnsi="Times New Roman" w:cs="Times New Roman"/>
          <w:b/>
          <w:sz w:val="24"/>
          <w:szCs w:val="24"/>
        </w:rPr>
        <w:t>Exposição quanto à forma de seleção de temas a serem auditad</w:t>
      </w:r>
      <w:r w:rsidR="00EA44DC">
        <w:rPr>
          <w:rFonts w:ascii="Times New Roman" w:hAnsi="Times New Roman" w:cs="Times New Roman"/>
          <w:b/>
          <w:sz w:val="24"/>
          <w:szCs w:val="24"/>
        </w:rPr>
        <w:t>os pela SFC para o Plano Tático</w:t>
      </w:r>
    </w:p>
    <w:p w14:paraId="137EC913" w14:textId="5C508B40" w:rsidR="00F57D0D" w:rsidRPr="00F57D0D" w:rsidRDefault="00F57D0D" w:rsidP="00AD4A26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D0D">
        <w:rPr>
          <w:rFonts w:ascii="Times New Roman" w:hAnsi="Times New Roman" w:cs="Times New Roman"/>
          <w:color w:val="000000"/>
          <w:sz w:val="24"/>
          <w:szCs w:val="24"/>
        </w:rPr>
        <w:t>Antônio Leonel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 ponderou que na última reunião</w:t>
      </w:r>
      <w:r w:rsidR="0019518F">
        <w:rPr>
          <w:rFonts w:ascii="Times New Roman" w:hAnsi="Times New Roman" w:cs="Times New Roman"/>
          <w:color w:val="000000"/>
          <w:sz w:val="24"/>
          <w:szCs w:val="24"/>
        </w:rPr>
        <w:t xml:space="preserve"> da CCCI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 foi apresentada a metodologia de hierarquização</w:t>
      </w:r>
      <w:r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 de programas de governo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9518F" w:rsidRPr="00F57D0D">
        <w:rPr>
          <w:rFonts w:ascii="Times New Roman" w:hAnsi="Times New Roman" w:cs="Times New Roman"/>
          <w:color w:val="000000"/>
          <w:sz w:val="24"/>
          <w:szCs w:val="24"/>
        </w:rPr>
        <w:t>sistem</w:t>
      </w:r>
      <w:r w:rsidR="0019518F">
        <w:rPr>
          <w:rFonts w:ascii="Times New Roman" w:hAnsi="Times New Roman" w:cs="Times New Roman"/>
          <w:color w:val="000000"/>
          <w:sz w:val="24"/>
          <w:szCs w:val="24"/>
        </w:rPr>
        <w:t>ática</w:t>
      </w:r>
      <w:r w:rsidR="00EE455D">
        <w:rPr>
          <w:rFonts w:ascii="Times New Roman" w:hAnsi="Times New Roman" w:cs="Times New Roman"/>
          <w:color w:val="000000"/>
          <w:sz w:val="24"/>
          <w:szCs w:val="24"/>
        </w:rPr>
        <w:t xml:space="preserve"> antig</w:t>
      </w:r>
      <w:r w:rsidR="0019518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518F">
        <w:rPr>
          <w:rFonts w:ascii="Times New Roman" w:hAnsi="Times New Roman" w:cs="Times New Roman"/>
          <w:color w:val="000000"/>
          <w:sz w:val="24"/>
          <w:szCs w:val="24"/>
        </w:rPr>
        <w:t>utilizada</w:t>
      </w:r>
      <w:r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 pela CGU</w:t>
      </w:r>
      <w:r w:rsidR="0019518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55D">
        <w:rPr>
          <w:rFonts w:ascii="Times New Roman" w:hAnsi="Times New Roman" w:cs="Times New Roman"/>
          <w:color w:val="000000"/>
          <w:sz w:val="24"/>
          <w:szCs w:val="24"/>
        </w:rPr>
        <w:t>que não deixava clar</w:t>
      </w:r>
      <w:r w:rsidR="005A174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D4A26">
        <w:rPr>
          <w:rFonts w:ascii="Times New Roman" w:hAnsi="Times New Roman" w:cs="Times New Roman"/>
          <w:color w:val="000000"/>
          <w:sz w:val="24"/>
          <w:szCs w:val="24"/>
        </w:rPr>
        <w:t xml:space="preserve"> as informações da 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>parte não-orçamentária</w:t>
      </w:r>
      <w:r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 dos programas</w:t>
      </w:r>
      <w:r w:rsidR="00AD4A26">
        <w:rPr>
          <w:rFonts w:ascii="Times New Roman" w:hAnsi="Times New Roman" w:cs="Times New Roman"/>
          <w:color w:val="000000"/>
          <w:sz w:val="24"/>
          <w:szCs w:val="24"/>
        </w:rPr>
        <w:t xml:space="preserve"> hierarquizados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1A2201C" w14:textId="3B64BB5A" w:rsidR="002D0A4C" w:rsidRPr="00F57D0D" w:rsidRDefault="006E095F" w:rsidP="00AD4A26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Acrescentou que na sistemática utilizada atualmente são estab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>elec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idas 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>metas estratégicas</w:t>
      </w:r>
      <w:r w:rsidR="00F57D0D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que </w:t>
      </w:r>
      <w:r w:rsidR="00771987">
        <w:rPr>
          <w:rFonts w:ascii="Times New Roman" w:hAnsi="Times New Roman" w:cs="Times New Roman"/>
          <w:color w:val="000000"/>
          <w:sz w:val="24"/>
          <w:szCs w:val="24"/>
        </w:rPr>
        <w:t>no Plano Tático obtido com a nova metodologia</w:t>
      </w:r>
      <w:r w:rsidR="00771987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4A26">
        <w:rPr>
          <w:rFonts w:ascii="Times New Roman" w:hAnsi="Times New Roman" w:cs="Times New Roman"/>
          <w:color w:val="000000"/>
          <w:sz w:val="24"/>
          <w:szCs w:val="24"/>
        </w:rPr>
        <w:t>(2016)</w:t>
      </w:r>
      <w:r w:rsidR="00EE45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1987" w:rsidRPr="00F57D0D">
        <w:rPr>
          <w:rFonts w:ascii="Times New Roman" w:hAnsi="Times New Roman" w:cs="Times New Roman"/>
          <w:color w:val="000000"/>
          <w:sz w:val="24"/>
          <w:szCs w:val="24"/>
        </w:rPr>
        <w:t>inicialmente</w:t>
      </w:r>
      <w:r w:rsidR="007719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foram definidos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 55 temas, o que foi </w:t>
      </w:r>
      <w:r w:rsidR="00771987">
        <w:rPr>
          <w:rFonts w:ascii="Times New Roman" w:hAnsi="Times New Roman" w:cs="Times New Roman"/>
          <w:color w:val="000000"/>
          <w:sz w:val="24"/>
          <w:szCs w:val="24"/>
        </w:rPr>
        <w:t xml:space="preserve">posteriormente 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>considerado</w:t>
      </w:r>
      <w:r w:rsidR="00EE455D">
        <w:rPr>
          <w:rFonts w:ascii="Times New Roman" w:hAnsi="Times New Roman" w:cs="Times New Roman"/>
          <w:color w:val="000000"/>
          <w:sz w:val="24"/>
          <w:szCs w:val="24"/>
        </w:rPr>
        <w:t xml:space="preserve"> poluído e 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muito fragmentado. </w:t>
      </w:r>
      <w:r w:rsidR="00F57D0D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Em 2017, o </w:t>
      </w:r>
      <w:r w:rsidR="00AD4A2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57D0D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lano </w:t>
      </w:r>
      <w:r w:rsidR="00AD4A2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57D0D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ático </w:t>
      </w:r>
      <w:r w:rsidR="00CC2EEC">
        <w:rPr>
          <w:rFonts w:ascii="Times New Roman" w:hAnsi="Times New Roman" w:cs="Times New Roman"/>
          <w:color w:val="000000"/>
          <w:sz w:val="24"/>
          <w:szCs w:val="24"/>
        </w:rPr>
        <w:t xml:space="preserve">foi alterado de modo a contemplar 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>16 grandes tem</w:t>
      </w:r>
      <w:r w:rsidR="00F57D0D" w:rsidRPr="00F57D0D">
        <w:rPr>
          <w:rFonts w:ascii="Times New Roman" w:hAnsi="Times New Roman" w:cs="Times New Roman"/>
          <w:color w:val="000000"/>
          <w:sz w:val="24"/>
          <w:szCs w:val="24"/>
        </w:rPr>
        <w:t>as. N</w:t>
      </w:r>
      <w:r w:rsidR="00EE455D">
        <w:rPr>
          <w:rFonts w:ascii="Times New Roman" w:hAnsi="Times New Roman" w:cs="Times New Roman"/>
          <w:color w:val="000000"/>
          <w:sz w:val="24"/>
          <w:szCs w:val="24"/>
        </w:rPr>
        <w:t xml:space="preserve">o biênio </w:t>
      </w:r>
      <w:r w:rsidR="00AD4A26">
        <w:rPr>
          <w:rFonts w:ascii="Times New Roman" w:hAnsi="Times New Roman" w:cs="Times New Roman"/>
          <w:color w:val="000000"/>
          <w:sz w:val="24"/>
          <w:szCs w:val="24"/>
        </w:rPr>
        <w:t>2018</w:t>
      </w:r>
      <w:r w:rsidR="00EE455D">
        <w:rPr>
          <w:rFonts w:ascii="Times New Roman" w:hAnsi="Times New Roman" w:cs="Times New Roman"/>
          <w:color w:val="000000"/>
          <w:sz w:val="24"/>
          <w:szCs w:val="24"/>
        </w:rPr>
        <w:t>-2019</w:t>
      </w:r>
      <w:r w:rsidR="008C497E">
        <w:rPr>
          <w:rFonts w:ascii="Times New Roman" w:hAnsi="Times New Roman" w:cs="Times New Roman"/>
          <w:color w:val="000000"/>
          <w:sz w:val="24"/>
          <w:szCs w:val="24"/>
        </w:rPr>
        <w:t>, serão 12 temas, mas o</w:t>
      </w:r>
      <w:r w:rsidR="00F57D0D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 SF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C ressaltou que </w:t>
      </w:r>
      <w:r w:rsidR="008C497E">
        <w:rPr>
          <w:rFonts w:ascii="Times New Roman" w:hAnsi="Times New Roman" w:cs="Times New Roman"/>
          <w:color w:val="000000"/>
          <w:sz w:val="24"/>
          <w:szCs w:val="24"/>
        </w:rPr>
        <w:t>este conjunto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 não representa tudo o que a SFC está fazendo</w:t>
      </w:r>
      <w:r w:rsidR="002A4F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2A4F4B">
        <w:rPr>
          <w:rFonts w:ascii="Times New Roman" w:hAnsi="Times New Roman" w:cs="Times New Roman"/>
          <w:color w:val="000000"/>
          <w:sz w:val="24"/>
          <w:szCs w:val="24"/>
        </w:rPr>
        <w:t>pois</w:t>
      </w:r>
      <w:proofErr w:type="gramEnd"/>
      <w:r w:rsidR="002A4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497E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="00F57D0D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áreas podem 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apresentar outras propostas de trabalho, </w:t>
      </w:r>
      <w:r w:rsidR="008C497E">
        <w:rPr>
          <w:rFonts w:ascii="Times New Roman" w:hAnsi="Times New Roman" w:cs="Times New Roman"/>
          <w:color w:val="000000"/>
          <w:sz w:val="24"/>
          <w:szCs w:val="24"/>
        </w:rPr>
        <w:t>desde que cumpram os trabalhos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 prioritário</w:t>
      </w:r>
      <w:r w:rsidR="008C497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C2E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E0043E" w14:textId="354EE8B7" w:rsidR="00814E7F" w:rsidRDefault="008C497E" w:rsidP="00AD4A26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sequência, o</w:t>
      </w:r>
      <w:r w:rsidR="00EE455D">
        <w:rPr>
          <w:rFonts w:ascii="Times New Roman" w:hAnsi="Times New Roman" w:cs="Times New Roman"/>
          <w:color w:val="000000"/>
          <w:sz w:val="24"/>
          <w:szCs w:val="24"/>
        </w:rPr>
        <w:t xml:space="preserve"> Coordenador-Geral de Planejamento, Avaliação e Monitoramento, Bruno Oliveira Barbosa,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1E8F">
        <w:rPr>
          <w:rFonts w:ascii="Times New Roman" w:hAnsi="Times New Roman" w:cs="Times New Roman"/>
          <w:color w:val="000000"/>
          <w:sz w:val="24"/>
          <w:szCs w:val="24"/>
        </w:rPr>
        <w:t>apresentou a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 metodologia de elaboração do </w:t>
      </w:r>
      <w:r w:rsidR="00AD4A2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lano </w:t>
      </w:r>
      <w:r w:rsidR="00AD4A2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4819DD">
        <w:rPr>
          <w:rFonts w:ascii="Times New Roman" w:hAnsi="Times New Roman" w:cs="Times New Roman"/>
          <w:color w:val="000000"/>
          <w:sz w:val="24"/>
          <w:szCs w:val="24"/>
        </w:rPr>
        <w:t xml:space="preserve">ático 2018-2019. Explicou que a </w:t>
      </w:r>
      <w:r>
        <w:rPr>
          <w:rFonts w:ascii="Times New Roman" w:hAnsi="Times New Roman" w:cs="Times New Roman"/>
          <w:color w:val="000000"/>
          <w:sz w:val="24"/>
          <w:szCs w:val="24"/>
        </w:rPr>
        <w:t>vigência</w:t>
      </w:r>
      <w:r w:rsidR="004819DD">
        <w:rPr>
          <w:rFonts w:ascii="Times New Roman" w:hAnsi="Times New Roman" w:cs="Times New Roman"/>
          <w:color w:val="000000"/>
          <w:sz w:val="24"/>
          <w:szCs w:val="24"/>
        </w:rPr>
        <w:t xml:space="preserve"> do Plano se inicia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</w:t>
      </w:r>
      <w:r w:rsidR="00AD4A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>março de 2018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período considerado mais adequado em função de fatores externos, tal como 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>contingenciamento</w:t>
      </w:r>
      <w:r w:rsidR="00F57D0D">
        <w:rPr>
          <w:rFonts w:ascii="Times New Roman" w:hAnsi="Times New Roman" w:cs="Times New Roman"/>
          <w:color w:val="000000"/>
          <w:sz w:val="24"/>
          <w:szCs w:val="24"/>
        </w:rPr>
        <w:t xml:space="preserve"> orçamentári</w:t>
      </w:r>
      <w:r w:rsidR="00AD4A2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4819DD">
        <w:rPr>
          <w:rFonts w:ascii="Times New Roman" w:hAnsi="Times New Roman" w:cs="Times New Roman"/>
          <w:color w:val="000000"/>
          <w:sz w:val="24"/>
          <w:szCs w:val="24"/>
        </w:rPr>
        <w:t>o momento de publicação d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>as D</w:t>
      </w:r>
      <w:r w:rsidR="00F57D0D">
        <w:rPr>
          <w:rFonts w:ascii="Times New Roman" w:hAnsi="Times New Roman" w:cs="Times New Roman"/>
          <w:color w:val="000000"/>
          <w:sz w:val="24"/>
          <w:szCs w:val="24"/>
        </w:rPr>
        <w:t>ecisões Normativas do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 TCU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que definem o universo de Unidades</w:t>
      </w:r>
      <w:r w:rsidR="00814E7F">
        <w:rPr>
          <w:rFonts w:ascii="Times New Roman" w:hAnsi="Times New Roman" w:cs="Times New Roman"/>
          <w:color w:val="000000"/>
          <w:sz w:val="24"/>
          <w:szCs w:val="24"/>
        </w:rPr>
        <w:t xml:space="preserve"> nas quais será realizada a Auditoria Anual de Contas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D4A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740C7CC" w14:textId="3D6C962E" w:rsidR="002D0A4C" w:rsidRPr="00F57D0D" w:rsidRDefault="00814E7F" w:rsidP="00AD4A26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Bruno mencionou que na definição dos temas a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diretriz foi que os responsáveis não ficassem presos à estrutura organizacional 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da SFC,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que resultou na escolha de 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>temas</w:t>
      </w:r>
      <w:r w:rsidR="00AD4A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transversais. </w:t>
      </w:r>
    </w:p>
    <w:p w14:paraId="5F155B2C" w14:textId="5F59ECC7" w:rsidR="002D0A4C" w:rsidRDefault="001A3A68" w:rsidP="003336A6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Foi utilizada a </w:t>
      </w:r>
      <w:r w:rsidR="007821CB">
        <w:rPr>
          <w:rFonts w:ascii="Times New Roman" w:hAnsi="Times New Roman" w:cs="Times New Roman"/>
          <w:color w:val="000000"/>
          <w:sz w:val="24"/>
          <w:szCs w:val="24"/>
        </w:rPr>
        <w:t>ferramenta</w:t>
      </w:r>
      <w:r w:rsidR="00AD4A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4A26" w:rsidRPr="00AD4A26">
        <w:rPr>
          <w:rFonts w:ascii="Times New Roman" w:hAnsi="Times New Roman" w:cs="Times New Roman"/>
          <w:i/>
          <w:color w:val="000000"/>
          <w:sz w:val="24"/>
          <w:szCs w:val="24"/>
        </w:rPr>
        <w:t>Analytic</w:t>
      </w:r>
      <w:proofErr w:type="spellEnd"/>
      <w:r w:rsidR="00AD4A26" w:rsidRPr="00AD4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AD4A26" w:rsidRPr="00AD4A26">
        <w:rPr>
          <w:rFonts w:ascii="Times New Roman" w:hAnsi="Times New Roman" w:cs="Times New Roman"/>
          <w:i/>
          <w:color w:val="000000"/>
          <w:sz w:val="24"/>
          <w:szCs w:val="24"/>
        </w:rPr>
        <w:t>Hierarchy</w:t>
      </w:r>
      <w:proofErr w:type="spellEnd"/>
      <w:r w:rsidR="00AD4A26" w:rsidRPr="00AD4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AD4A26" w:rsidRPr="00AD4A26">
        <w:rPr>
          <w:rFonts w:ascii="Times New Roman" w:hAnsi="Times New Roman" w:cs="Times New Roman"/>
          <w:i/>
          <w:color w:val="000000"/>
          <w:sz w:val="24"/>
          <w:szCs w:val="24"/>
        </w:rPr>
        <w:t>Process</w:t>
      </w:r>
      <w:proofErr w:type="spellEnd"/>
      <w:r w:rsidR="00AD4A26" w:rsidRPr="00AD4A26">
        <w:rPr>
          <w:rFonts w:ascii="Times New Roman" w:hAnsi="Times New Roman" w:cs="Times New Roman"/>
          <w:color w:val="000000"/>
          <w:sz w:val="24"/>
          <w:szCs w:val="24"/>
        </w:rPr>
        <w:t xml:space="preserve"> (AHP)</w:t>
      </w:r>
      <w:r w:rsidR="007821CB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AD4A26">
        <w:rPr>
          <w:rFonts w:ascii="Times New Roman" w:hAnsi="Times New Roman" w:cs="Times New Roman"/>
          <w:color w:val="000000"/>
          <w:sz w:val="24"/>
          <w:szCs w:val="24"/>
        </w:rPr>
        <w:t xml:space="preserve"> auxilia</w:t>
      </w:r>
      <w:r w:rsidR="00090CA2">
        <w:rPr>
          <w:rFonts w:ascii="Times New Roman" w:hAnsi="Times New Roman" w:cs="Times New Roman"/>
          <w:color w:val="000000"/>
          <w:sz w:val="24"/>
          <w:szCs w:val="24"/>
        </w:rPr>
        <w:t xml:space="preserve"> na tomada de decisões complexas, </w:t>
      </w:r>
      <w:r w:rsidR="007821C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>oloca</w:t>
      </w:r>
      <w:r w:rsidR="00090CA2">
        <w:rPr>
          <w:rFonts w:ascii="Times New Roman" w:hAnsi="Times New Roman" w:cs="Times New Roman"/>
          <w:color w:val="000000"/>
          <w:sz w:val="24"/>
          <w:szCs w:val="24"/>
        </w:rPr>
        <w:t>ndo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21CB"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>os tomadores de decisão</w:t>
      </w:r>
      <w:r w:rsidR="00F75996">
        <w:rPr>
          <w:rFonts w:ascii="Times New Roman" w:hAnsi="Times New Roman" w:cs="Times New Roman"/>
          <w:color w:val="000000"/>
          <w:sz w:val="24"/>
          <w:szCs w:val="24"/>
        </w:rPr>
        <w:t>, os critérios analisados e o peso de cada um deles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90CA2">
        <w:rPr>
          <w:rFonts w:ascii="Times New Roman" w:hAnsi="Times New Roman" w:cs="Times New Roman"/>
          <w:color w:val="000000"/>
          <w:sz w:val="24"/>
          <w:szCs w:val="24"/>
        </w:rPr>
        <w:t>Após isso, f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>oi feit</w:t>
      </w:r>
      <w:r w:rsidR="00090CA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 uma análise pel</w:t>
      </w:r>
      <w:r w:rsidR="00F75996">
        <w:rPr>
          <w:rFonts w:ascii="Times New Roman" w:hAnsi="Times New Roman" w:cs="Times New Roman"/>
          <w:color w:val="000000"/>
          <w:sz w:val="24"/>
          <w:szCs w:val="24"/>
        </w:rPr>
        <w:t>a Diretoria Colegiada</w:t>
      </w:r>
      <w:r w:rsidR="005B7C37">
        <w:rPr>
          <w:rFonts w:ascii="Times New Roman" w:hAnsi="Times New Roman" w:cs="Times New Roman"/>
          <w:color w:val="000000"/>
          <w:sz w:val="24"/>
          <w:szCs w:val="24"/>
        </w:rPr>
        <w:t xml:space="preserve"> da SFC, a qual definiu os 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temas </w:t>
      </w:r>
      <w:r w:rsidR="003336A6">
        <w:rPr>
          <w:rFonts w:ascii="Times New Roman" w:hAnsi="Times New Roman" w:cs="Times New Roman"/>
          <w:color w:val="000000"/>
          <w:sz w:val="24"/>
          <w:szCs w:val="24"/>
        </w:rPr>
        <w:t>priorizados no</w:t>
      </w:r>
      <w:r w:rsidR="00090CA2">
        <w:rPr>
          <w:rFonts w:ascii="Times New Roman" w:hAnsi="Times New Roman" w:cs="Times New Roman"/>
          <w:color w:val="000000"/>
          <w:sz w:val="24"/>
          <w:szCs w:val="24"/>
        </w:rPr>
        <w:t xml:space="preserve"> Plano Tático 2018-2019</w:t>
      </w:r>
      <w:r w:rsidR="005B7C37">
        <w:rPr>
          <w:rFonts w:ascii="Times New Roman" w:hAnsi="Times New Roman" w:cs="Times New Roman"/>
          <w:color w:val="000000"/>
          <w:sz w:val="24"/>
          <w:szCs w:val="24"/>
        </w:rPr>
        <w:t>, quais sejam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6A1D304" w14:textId="77777777" w:rsidR="00090CA2" w:rsidRPr="00F57D0D" w:rsidRDefault="00090CA2" w:rsidP="00090CA2">
      <w:pPr>
        <w:spacing w:after="8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577F66" w14:textId="3C903202" w:rsidR="002D0A4C" w:rsidRPr="00090CA2" w:rsidRDefault="002D0A4C" w:rsidP="00090CA2">
      <w:pPr>
        <w:pStyle w:val="PargrafodaLista"/>
        <w:numPr>
          <w:ilvl w:val="0"/>
          <w:numId w:val="13"/>
        </w:numPr>
        <w:spacing w:after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CA2">
        <w:rPr>
          <w:rFonts w:ascii="Times New Roman" w:hAnsi="Times New Roman" w:cs="Times New Roman"/>
          <w:color w:val="000000"/>
          <w:sz w:val="24"/>
          <w:szCs w:val="24"/>
        </w:rPr>
        <w:t xml:space="preserve">Gestão </w:t>
      </w:r>
      <w:r w:rsidR="00090CA2" w:rsidRPr="00090CA2">
        <w:rPr>
          <w:rFonts w:ascii="Times New Roman" w:hAnsi="Times New Roman" w:cs="Times New Roman"/>
          <w:color w:val="000000"/>
          <w:sz w:val="24"/>
          <w:szCs w:val="24"/>
        </w:rPr>
        <w:t>Hídrica;</w:t>
      </w:r>
    </w:p>
    <w:p w14:paraId="02DB4422" w14:textId="3E0B7BD3" w:rsidR="00090CA2" w:rsidRPr="00090CA2" w:rsidRDefault="00090CA2" w:rsidP="00090CA2">
      <w:pPr>
        <w:pStyle w:val="PargrafodaLista"/>
        <w:numPr>
          <w:ilvl w:val="0"/>
          <w:numId w:val="13"/>
        </w:numPr>
        <w:spacing w:after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CA2">
        <w:rPr>
          <w:rFonts w:ascii="Times New Roman" w:hAnsi="Times New Roman" w:cs="Times New Roman"/>
          <w:color w:val="000000"/>
          <w:sz w:val="24"/>
          <w:szCs w:val="24"/>
        </w:rPr>
        <w:t>Qualidade do Gasto Público;</w:t>
      </w:r>
    </w:p>
    <w:p w14:paraId="599A1EA6" w14:textId="1EA97B80" w:rsidR="00090CA2" w:rsidRPr="00090CA2" w:rsidRDefault="00090CA2" w:rsidP="00090CA2">
      <w:pPr>
        <w:pStyle w:val="PargrafodaLista"/>
        <w:numPr>
          <w:ilvl w:val="0"/>
          <w:numId w:val="13"/>
        </w:numPr>
        <w:spacing w:after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CA2">
        <w:rPr>
          <w:rFonts w:ascii="Times New Roman" w:hAnsi="Times New Roman" w:cs="Times New Roman"/>
          <w:color w:val="000000"/>
          <w:sz w:val="24"/>
          <w:szCs w:val="24"/>
        </w:rPr>
        <w:t>Segurança Energética;</w:t>
      </w:r>
    </w:p>
    <w:p w14:paraId="66F3A8E1" w14:textId="3C26AEB7" w:rsidR="00090CA2" w:rsidRPr="00090CA2" w:rsidRDefault="00090CA2" w:rsidP="00090CA2">
      <w:pPr>
        <w:pStyle w:val="PargrafodaLista"/>
        <w:numPr>
          <w:ilvl w:val="0"/>
          <w:numId w:val="13"/>
        </w:numPr>
        <w:spacing w:after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CA2">
        <w:rPr>
          <w:rFonts w:ascii="Times New Roman" w:hAnsi="Times New Roman" w:cs="Times New Roman"/>
          <w:color w:val="000000"/>
          <w:sz w:val="24"/>
          <w:szCs w:val="24"/>
        </w:rPr>
        <w:t>Atuação da Regulação Econômica e de Serviços Públicos;</w:t>
      </w:r>
    </w:p>
    <w:p w14:paraId="330977E6" w14:textId="692A3924" w:rsidR="00090CA2" w:rsidRDefault="00090CA2" w:rsidP="00090CA2">
      <w:pPr>
        <w:pStyle w:val="PargrafodaLista"/>
        <w:numPr>
          <w:ilvl w:val="0"/>
          <w:numId w:val="13"/>
        </w:numPr>
        <w:spacing w:after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CA2">
        <w:rPr>
          <w:rFonts w:ascii="Times New Roman" w:hAnsi="Times New Roman" w:cs="Times New Roman"/>
          <w:color w:val="000000"/>
          <w:sz w:val="24"/>
          <w:szCs w:val="24"/>
        </w:rPr>
        <w:t xml:space="preserve">Avaliação da Governança dos Benefícios Financeiros, Creditícios e Tributários; </w:t>
      </w:r>
    </w:p>
    <w:p w14:paraId="13DF0DD8" w14:textId="45DB053F" w:rsidR="00090CA2" w:rsidRDefault="00090CA2" w:rsidP="00090CA2">
      <w:pPr>
        <w:pStyle w:val="PargrafodaLista"/>
        <w:numPr>
          <w:ilvl w:val="0"/>
          <w:numId w:val="13"/>
        </w:numPr>
        <w:spacing w:after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Economia da Saúde;</w:t>
      </w:r>
    </w:p>
    <w:p w14:paraId="7E65265D" w14:textId="791372DB" w:rsidR="00090CA2" w:rsidRDefault="00090CA2" w:rsidP="00090CA2">
      <w:pPr>
        <w:pStyle w:val="PargrafodaLista"/>
        <w:numPr>
          <w:ilvl w:val="0"/>
          <w:numId w:val="13"/>
        </w:numPr>
        <w:spacing w:after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Eficiência Alocativa;</w:t>
      </w:r>
    </w:p>
    <w:p w14:paraId="7A2A3131" w14:textId="1FE19B48" w:rsidR="00090CA2" w:rsidRDefault="00090CA2" w:rsidP="00090CA2">
      <w:pPr>
        <w:pStyle w:val="PargrafodaLista"/>
        <w:numPr>
          <w:ilvl w:val="0"/>
          <w:numId w:val="13"/>
        </w:numPr>
        <w:spacing w:after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Multiplicidade de Cadastro;</w:t>
      </w:r>
    </w:p>
    <w:p w14:paraId="2D0EE369" w14:textId="584238B9" w:rsidR="00090CA2" w:rsidRDefault="00090CA2" w:rsidP="00090CA2">
      <w:pPr>
        <w:pStyle w:val="PargrafodaLista"/>
        <w:numPr>
          <w:ilvl w:val="0"/>
          <w:numId w:val="13"/>
        </w:numPr>
        <w:spacing w:after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Políticas para Competividade das Cadeias de Petróleo e Agropecuária;</w:t>
      </w:r>
    </w:p>
    <w:p w14:paraId="7F86EABE" w14:textId="5BA1AC23" w:rsidR="00090CA2" w:rsidRDefault="00090CA2" w:rsidP="00090CA2">
      <w:pPr>
        <w:pStyle w:val="PargrafodaLista"/>
        <w:numPr>
          <w:ilvl w:val="0"/>
          <w:numId w:val="13"/>
        </w:numPr>
        <w:spacing w:after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Governança Universitária;</w:t>
      </w:r>
    </w:p>
    <w:p w14:paraId="7E3ECEDC" w14:textId="19754DA4" w:rsidR="00090CA2" w:rsidRDefault="00090CA2" w:rsidP="00090CA2">
      <w:pPr>
        <w:pStyle w:val="PargrafodaLista"/>
        <w:numPr>
          <w:ilvl w:val="0"/>
          <w:numId w:val="13"/>
        </w:numPr>
        <w:spacing w:after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Governança de Empresas Estatais;</w:t>
      </w:r>
    </w:p>
    <w:p w14:paraId="4430593B" w14:textId="5547E3EF" w:rsidR="00090CA2" w:rsidRPr="00090CA2" w:rsidRDefault="00090CA2" w:rsidP="00090CA2">
      <w:pPr>
        <w:pStyle w:val="PargrafodaLista"/>
        <w:numPr>
          <w:ilvl w:val="0"/>
          <w:numId w:val="13"/>
        </w:numPr>
        <w:spacing w:after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Desenvolvimento Infantil.</w:t>
      </w:r>
    </w:p>
    <w:p w14:paraId="600169F7" w14:textId="77777777" w:rsidR="00090CA2" w:rsidRPr="00F57D0D" w:rsidRDefault="00090CA2" w:rsidP="00F57D0D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BF52C9" w14:textId="52C8594F" w:rsidR="002D0A4C" w:rsidRPr="00F57D0D" w:rsidRDefault="00090CA2" w:rsidP="003336A6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 momento da presente reunião da CCCI, a SFC</w:t>
      </w:r>
      <w:r w:rsidR="00782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ncontra</w:t>
      </w:r>
      <w:r w:rsidR="00380644">
        <w:rPr>
          <w:rFonts w:ascii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-se no período 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380644">
        <w:rPr>
          <w:rFonts w:ascii="Times New Roman" w:hAnsi="Times New Roman" w:cs="Times New Roman"/>
          <w:color w:val="000000"/>
          <w:sz w:val="24"/>
          <w:szCs w:val="24"/>
        </w:rPr>
        <w:t>finalização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 das consolidações do P</w:t>
      </w:r>
      <w:r w:rsidR="003336A6">
        <w:rPr>
          <w:rFonts w:ascii="Times New Roman" w:hAnsi="Times New Roman" w:cs="Times New Roman"/>
          <w:color w:val="000000"/>
          <w:sz w:val="24"/>
          <w:szCs w:val="24"/>
        </w:rPr>
        <w:t xml:space="preserve">lano Operacional 2017 e 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das abordagens do que </w:t>
      </w:r>
      <w:r w:rsidR="00380644">
        <w:rPr>
          <w:rFonts w:ascii="Times New Roman" w:hAnsi="Times New Roman" w:cs="Times New Roman"/>
          <w:color w:val="000000"/>
          <w:sz w:val="24"/>
          <w:szCs w:val="24"/>
        </w:rPr>
        <w:t xml:space="preserve">será avaliado 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>no P</w:t>
      </w:r>
      <w:r w:rsidR="007821CB">
        <w:rPr>
          <w:rFonts w:ascii="Times New Roman" w:hAnsi="Times New Roman" w:cs="Times New Roman"/>
          <w:color w:val="000000"/>
          <w:sz w:val="24"/>
          <w:szCs w:val="24"/>
        </w:rPr>
        <w:t>lano Operacional</w:t>
      </w:r>
      <w:r w:rsidR="003336A6">
        <w:rPr>
          <w:rFonts w:ascii="Times New Roman" w:hAnsi="Times New Roman" w:cs="Times New Roman"/>
          <w:color w:val="000000"/>
          <w:sz w:val="24"/>
          <w:szCs w:val="24"/>
        </w:rPr>
        <w:t xml:space="preserve"> 2018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AD79D9E" w14:textId="077949F4" w:rsidR="002D0A4C" w:rsidRPr="00F57D0D" w:rsidRDefault="007821CB" w:rsidP="003336A6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Cláudio 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>Costa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questionou 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em que medida </w:t>
      </w:r>
      <w:r w:rsidR="002C5C43">
        <w:rPr>
          <w:rFonts w:ascii="Times New Roman" w:hAnsi="Times New Roman" w:cs="Times New Roman"/>
          <w:color w:val="000000"/>
          <w:sz w:val="24"/>
          <w:szCs w:val="24"/>
        </w:rPr>
        <w:t>a SFC utilizou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 o PPA na construção do P</w:t>
      </w:r>
      <w:r>
        <w:rPr>
          <w:rFonts w:ascii="Times New Roman" w:hAnsi="Times New Roman" w:cs="Times New Roman"/>
          <w:color w:val="000000"/>
          <w:sz w:val="24"/>
          <w:szCs w:val="24"/>
        </w:rPr>
        <w:t>lano Tático</w:t>
      </w:r>
      <w:r w:rsidR="002C5C43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2D0A4C" w:rsidRPr="00F57D0D">
        <w:rPr>
          <w:rFonts w:ascii="Times New Roman" w:hAnsi="Times New Roman" w:cs="Times New Roman"/>
          <w:color w:val="000000"/>
          <w:sz w:val="24"/>
          <w:szCs w:val="24"/>
        </w:rPr>
        <w:t xml:space="preserve"> Bruno esclareceu que ele é um dos insumos, tais como </w:t>
      </w:r>
      <w:r w:rsidR="003336A6">
        <w:rPr>
          <w:rFonts w:ascii="Times New Roman" w:hAnsi="Times New Roman" w:cs="Times New Roman"/>
          <w:color w:val="000000"/>
          <w:sz w:val="24"/>
          <w:szCs w:val="24"/>
        </w:rPr>
        <w:t xml:space="preserve">o impacto social e ambiental, o risco de fraudes e </w:t>
      </w:r>
      <w:r w:rsidR="002C5C43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3336A6">
        <w:rPr>
          <w:rFonts w:ascii="Times New Roman" w:hAnsi="Times New Roman" w:cs="Times New Roman"/>
          <w:color w:val="000000"/>
          <w:sz w:val="24"/>
          <w:szCs w:val="24"/>
        </w:rPr>
        <w:t>execução do tema, a tendência de deterioração e o fator de contribuição da CGU.</w:t>
      </w:r>
    </w:p>
    <w:p w14:paraId="30CC3520" w14:textId="77777777" w:rsidR="002D0A4C" w:rsidRPr="00F57D0D" w:rsidRDefault="002D0A4C" w:rsidP="00F57D0D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76964F" w14:textId="53978C2B" w:rsidR="009F21AA" w:rsidRPr="009F21AA" w:rsidRDefault="009F21AA" w:rsidP="009F21AA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4º</w:t>
      </w:r>
      <w:r w:rsidRPr="002A1D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item</w:t>
      </w:r>
      <w:r w:rsidRPr="007A394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D0A4C" w:rsidRPr="002D0A4C">
        <w:rPr>
          <w:rFonts w:ascii="Times New Roman" w:hAnsi="Times New Roman" w:cs="Times New Roman"/>
          <w:b/>
          <w:sz w:val="24"/>
          <w:szCs w:val="24"/>
        </w:rPr>
        <w:t xml:space="preserve">Discussão acerca da necessidade de revisão das </w:t>
      </w:r>
      <w:hyperlink r:id="rId13" w:history="1">
        <w:r w:rsidR="002D0A4C" w:rsidRPr="002D0A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Deliberações da CCCI</w:t>
        </w:r>
      </w:hyperlink>
      <w:r w:rsidR="002D0A4C" w:rsidRPr="002D0A4C">
        <w:rPr>
          <w:rFonts w:ascii="Times New Roman" w:hAnsi="Times New Roman" w:cs="Times New Roman"/>
          <w:b/>
          <w:sz w:val="24"/>
          <w:szCs w:val="24"/>
        </w:rPr>
        <w:t xml:space="preserve"> frente à </w:t>
      </w:r>
      <w:bookmarkStart w:id="1" w:name="_Hlk513550363"/>
      <w:r w:rsidR="002D0A4C" w:rsidRPr="002D0A4C">
        <w:rPr>
          <w:rFonts w:ascii="Times New Roman" w:hAnsi="Times New Roman" w:cs="Times New Roman"/>
          <w:b/>
          <w:sz w:val="24"/>
          <w:szCs w:val="24"/>
        </w:rPr>
        <w:t xml:space="preserve">edição da </w:t>
      </w:r>
      <w:hyperlink r:id="rId14" w:history="1">
        <w:r w:rsidR="002D0A4C" w:rsidRPr="002D0A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Instrução Normativa SFC nº 03/2017</w:t>
        </w:r>
      </w:hyperlink>
      <w:r w:rsidR="002D0A4C" w:rsidRPr="002D0A4C">
        <w:rPr>
          <w:rFonts w:ascii="Times New Roman" w:hAnsi="Times New Roman" w:cs="Times New Roman"/>
          <w:b/>
          <w:sz w:val="24"/>
          <w:szCs w:val="24"/>
        </w:rPr>
        <w:t xml:space="preserve"> e a outras possíveis alterações de entendimento</w:t>
      </w:r>
      <w:bookmarkEnd w:id="1"/>
      <w:r w:rsidR="002D0A4C" w:rsidRPr="002D0A4C">
        <w:rPr>
          <w:rFonts w:ascii="Times New Roman" w:hAnsi="Times New Roman" w:cs="Times New Roman"/>
          <w:b/>
          <w:sz w:val="24"/>
          <w:szCs w:val="24"/>
        </w:rPr>
        <w:t>;</w:t>
      </w:r>
    </w:p>
    <w:p w14:paraId="6FFBFDBC" w14:textId="6EE6F8DF" w:rsidR="00292557" w:rsidRPr="00292557" w:rsidRDefault="002D0A4C" w:rsidP="003336A6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55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Tatiana </w:t>
      </w:r>
      <w:r w:rsidR="007821CB" w:rsidRPr="00292557">
        <w:rPr>
          <w:rFonts w:ascii="Times New Roman" w:hAnsi="Times New Roman" w:cs="Times New Roman"/>
          <w:color w:val="000000"/>
          <w:sz w:val="24"/>
          <w:szCs w:val="24"/>
        </w:rPr>
        <w:t xml:space="preserve">Freitas </w:t>
      </w:r>
      <w:r w:rsidR="00292557" w:rsidRPr="0029255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292557">
        <w:rPr>
          <w:rFonts w:ascii="Times New Roman" w:hAnsi="Times New Roman" w:cs="Times New Roman"/>
          <w:color w:val="000000"/>
          <w:sz w:val="24"/>
          <w:szCs w:val="24"/>
        </w:rPr>
        <w:t xml:space="preserve">encionou que as quatro deliberações já emitidas pela CCCI datam de 2014 e que, tendo em vista a </w:t>
      </w:r>
      <w:r w:rsidR="00292557" w:rsidRPr="00292557">
        <w:rPr>
          <w:rFonts w:ascii="Times New Roman" w:hAnsi="Times New Roman" w:cs="Times New Roman"/>
          <w:color w:val="000000"/>
          <w:sz w:val="24"/>
          <w:szCs w:val="24"/>
        </w:rPr>
        <w:t>edição da Instrução Normativa SFC nº 03/2017 e outras possíveis alterações de entendimento</w:t>
      </w:r>
      <w:r w:rsidR="0029255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031DA">
        <w:rPr>
          <w:rFonts w:ascii="Times New Roman" w:hAnsi="Times New Roman" w:cs="Times New Roman"/>
          <w:color w:val="000000"/>
          <w:sz w:val="24"/>
          <w:szCs w:val="24"/>
        </w:rPr>
        <w:t xml:space="preserve">a SFC estava propondo que Comissão </w:t>
      </w:r>
      <w:r w:rsidR="007031DA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7031DA">
        <w:rPr>
          <w:rFonts w:ascii="Times New Roman" w:hAnsi="Times New Roman" w:cs="Times New Roman"/>
          <w:color w:val="000000"/>
          <w:sz w:val="24"/>
          <w:szCs w:val="24"/>
        </w:rPr>
        <w:t>analisasse a pertinência de manter os respectivos textos.</w:t>
      </w:r>
    </w:p>
    <w:p w14:paraId="060FC2AC" w14:textId="47638148" w:rsidR="002D0A4C" w:rsidRPr="007821CB" w:rsidRDefault="007031DA" w:rsidP="003336A6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Foi feita breve leitura das </w:t>
      </w:r>
      <w:r w:rsidR="002D0A4C" w:rsidRPr="00292557">
        <w:rPr>
          <w:rFonts w:ascii="Times New Roman" w:hAnsi="Times New Roman" w:cs="Times New Roman"/>
          <w:color w:val="000000"/>
          <w:sz w:val="24"/>
          <w:szCs w:val="24"/>
        </w:rPr>
        <w:t xml:space="preserve">deliberações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questionamento aos </w:t>
      </w:r>
      <w:r w:rsidR="002D0A4C" w:rsidRPr="00292557">
        <w:rPr>
          <w:rFonts w:ascii="Times New Roman" w:hAnsi="Times New Roman" w:cs="Times New Roman"/>
          <w:color w:val="000000"/>
          <w:sz w:val="24"/>
          <w:szCs w:val="24"/>
        </w:rPr>
        <w:t xml:space="preserve">membros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="002D0A4C" w:rsidRPr="0029255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492933" w:rsidRPr="00292557">
        <w:rPr>
          <w:rFonts w:ascii="Times New Roman" w:hAnsi="Times New Roman" w:cs="Times New Roman"/>
          <w:color w:val="000000"/>
          <w:sz w:val="24"/>
          <w:szCs w:val="24"/>
        </w:rPr>
        <w:t>eriam alguma observação a fazer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respeito e se concordavam com a revisão</w:t>
      </w:r>
      <w:r w:rsidR="00492933" w:rsidRPr="0029255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D0A4C" w:rsidRPr="00292557">
        <w:rPr>
          <w:rFonts w:ascii="Times New Roman" w:hAnsi="Times New Roman" w:cs="Times New Roman"/>
          <w:color w:val="000000"/>
          <w:sz w:val="24"/>
          <w:szCs w:val="24"/>
        </w:rPr>
        <w:t>Cláudio Costa sugeriu que fosse feito um levantamento do que estaria em contradição com as novas normas.</w:t>
      </w:r>
      <w:r w:rsidR="002D0A4C" w:rsidRPr="00782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0AF768E" w14:textId="77777777" w:rsidR="002D0A4C" w:rsidRPr="003336A6" w:rsidRDefault="002D0A4C" w:rsidP="003336A6">
      <w:pPr>
        <w:spacing w:after="8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336A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Encaminhamento:</w:t>
      </w:r>
    </w:p>
    <w:p w14:paraId="1D712C5E" w14:textId="007F2D4C" w:rsidR="009F21AA" w:rsidRDefault="00492933" w:rsidP="003336A6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SFC ficou responsável por reavaliar as </w:t>
      </w:r>
      <w:r w:rsidR="00FE57A2">
        <w:rPr>
          <w:rFonts w:ascii="Times New Roman" w:hAnsi="Times New Roman" w:cs="Times New Roman"/>
          <w:color w:val="000000"/>
          <w:sz w:val="24"/>
          <w:szCs w:val="24"/>
        </w:rPr>
        <w:t xml:space="preserve">quatro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deliberações e, caso entendido necessário, apresentar </w:t>
      </w:r>
      <w:r w:rsidR="003F7DBF">
        <w:rPr>
          <w:rFonts w:ascii="Times New Roman" w:hAnsi="Times New Roman" w:cs="Times New Roman"/>
          <w:color w:val="000000"/>
          <w:sz w:val="24"/>
          <w:szCs w:val="24"/>
        </w:rPr>
        <w:t xml:space="preserve">aos demais </w:t>
      </w:r>
      <w:proofErr w:type="gramStart"/>
      <w:r w:rsidR="003F7DBF">
        <w:rPr>
          <w:rFonts w:ascii="Times New Roman" w:hAnsi="Times New Roman" w:cs="Times New Roman"/>
          <w:color w:val="000000"/>
          <w:sz w:val="24"/>
          <w:szCs w:val="24"/>
        </w:rPr>
        <w:t xml:space="preserve">membros </w:t>
      </w:r>
      <w:r>
        <w:rPr>
          <w:rFonts w:ascii="Times New Roman" w:hAnsi="Times New Roman" w:cs="Times New Roman"/>
          <w:color w:val="000000"/>
          <w:sz w:val="24"/>
          <w:szCs w:val="24"/>
        </w:rPr>
        <w:t>proposta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modificação ou de revogação.</w:t>
      </w:r>
    </w:p>
    <w:p w14:paraId="46267485" w14:textId="77E91F84" w:rsidR="003B06E6" w:rsidRDefault="003B06E6" w:rsidP="00B620C4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37FB6A" w14:textId="4C220BAE" w:rsidR="002D0A4C" w:rsidRPr="002D0A4C" w:rsidRDefault="002D0A4C" w:rsidP="002D0A4C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5º</w:t>
      </w:r>
      <w:r w:rsidRPr="002A1D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item</w:t>
      </w:r>
      <w:r w:rsidRPr="007A394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D0A4C">
        <w:rPr>
          <w:rFonts w:ascii="Times New Roman" w:hAnsi="Times New Roman" w:cs="Times New Roman"/>
          <w:b/>
          <w:sz w:val="24"/>
          <w:szCs w:val="24"/>
        </w:rPr>
        <w:t>Discussão da revisão do Decreto nº 3.591/2000, no que tange à CCCI (artigos 9º, 10, 19).</w:t>
      </w:r>
    </w:p>
    <w:p w14:paraId="0C5E4A9E" w14:textId="67FD327F" w:rsidR="002D0A4C" w:rsidRPr="007821CB" w:rsidRDefault="002D43CD" w:rsidP="007821CB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(R</w:t>
      </w:r>
      <w:r w:rsidR="009056A8">
        <w:rPr>
          <w:rFonts w:ascii="Times New Roman" w:hAnsi="Times New Roman" w:cs="Times New Roman"/>
          <w:color w:val="000000"/>
          <w:sz w:val="24"/>
          <w:szCs w:val="24"/>
        </w:rPr>
        <w:t xml:space="preserve">egistre-se a chegada do </w:t>
      </w:r>
      <w:r w:rsidRPr="002D43CD">
        <w:rPr>
          <w:rFonts w:ascii="Times New Roman" w:hAnsi="Times New Roman" w:cs="Times New Roman"/>
          <w:color w:val="000000"/>
          <w:sz w:val="24"/>
          <w:szCs w:val="24"/>
        </w:rPr>
        <w:t>Secretário de Controle Interno da Presidência da República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Sr. </w:t>
      </w:r>
      <w:r w:rsidRPr="002D43CD">
        <w:rPr>
          <w:rFonts w:ascii="Times New Roman" w:hAnsi="Times New Roman" w:cs="Times New Roman"/>
          <w:color w:val="000000"/>
          <w:sz w:val="24"/>
          <w:szCs w:val="24"/>
        </w:rPr>
        <w:t>Edson Leonardo Dalescio Sá Teles</w:t>
      </w:r>
      <w:r w:rsidR="002D0A4C" w:rsidRPr="007821C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7E1CAF0" w14:textId="7C25C87C" w:rsidR="002D0A4C" w:rsidRDefault="002D43CD" w:rsidP="002D43CD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Com relação ao tema, </w:t>
      </w:r>
      <w:r w:rsidR="00AA16AB">
        <w:rPr>
          <w:rFonts w:ascii="Times New Roman" w:hAnsi="Times New Roman" w:cs="Times New Roman"/>
          <w:color w:val="000000"/>
          <w:sz w:val="24"/>
          <w:szCs w:val="24"/>
        </w:rPr>
        <w:t xml:space="preserve">Leonel propôs </w:t>
      </w:r>
      <w:r w:rsidR="002D0A4C" w:rsidRPr="007821CB">
        <w:rPr>
          <w:rFonts w:ascii="Times New Roman" w:hAnsi="Times New Roman" w:cs="Times New Roman"/>
          <w:color w:val="000000"/>
          <w:sz w:val="24"/>
          <w:szCs w:val="24"/>
        </w:rPr>
        <w:t>uma revisita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ao Decreto nº 3.591/2000</w:t>
      </w:r>
      <w:r w:rsidR="00AA16AB">
        <w:rPr>
          <w:rFonts w:ascii="Times New Roman" w:hAnsi="Times New Roman" w:cs="Times New Roman"/>
          <w:color w:val="000000"/>
          <w:sz w:val="24"/>
          <w:szCs w:val="24"/>
        </w:rPr>
        <w:t xml:space="preserve"> no que tange à composição e competências da CCCI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D0A4C" w:rsidRPr="00782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714A48" w14:textId="0267827E" w:rsidR="002D43CD" w:rsidRPr="007821CB" w:rsidRDefault="002D43CD" w:rsidP="002D43CD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1CB">
        <w:rPr>
          <w:rFonts w:ascii="Times New Roman" w:hAnsi="Times New Roman" w:cs="Times New Roman"/>
          <w:color w:val="000000"/>
          <w:sz w:val="24"/>
          <w:szCs w:val="24"/>
        </w:rPr>
        <w:t xml:space="preserve">Adilmar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Gregorini ponderou </w:t>
      </w:r>
      <w:r w:rsidRPr="007821CB">
        <w:rPr>
          <w:rFonts w:ascii="Times New Roman" w:hAnsi="Times New Roman" w:cs="Times New Roman"/>
          <w:color w:val="000000"/>
          <w:sz w:val="24"/>
          <w:szCs w:val="24"/>
        </w:rPr>
        <w:t>que não está claro se os C</w:t>
      </w:r>
      <w:r>
        <w:rPr>
          <w:rFonts w:ascii="Times New Roman" w:hAnsi="Times New Roman" w:cs="Times New Roman"/>
          <w:color w:val="000000"/>
          <w:sz w:val="24"/>
          <w:szCs w:val="24"/>
        </w:rPr>
        <w:t>omitês Técnicos de Auditoria</w:t>
      </w:r>
      <w:r w:rsidRPr="007821CB">
        <w:rPr>
          <w:rFonts w:ascii="Times New Roman" w:hAnsi="Times New Roman" w:cs="Times New Roman"/>
          <w:color w:val="000000"/>
          <w:sz w:val="24"/>
          <w:szCs w:val="24"/>
        </w:rPr>
        <w:t xml:space="preserve"> se submeteriam às deliberações da CCCI e qual seria o papel da SFC</w:t>
      </w:r>
      <w:r w:rsidR="00AA16AB">
        <w:rPr>
          <w:rFonts w:ascii="Times New Roman" w:hAnsi="Times New Roman" w:cs="Times New Roman"/>
          <w:color w:val="000000"/>
          <w:sz w:val="24"/>
          <w:szCs w:val="24"/>
        </w:rPr>
        <w:t xml:space="preserve"> nesse contexto</w:t>
      </w:r>
      <w:r w:rsidRPr="00782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F2B895" w14:textId="77777777" w:rsidR="002D43CD" w:rsidRPr="003336A6" w:rsidRDefault="002D43CD" w:rsidP="002D43CD">
      <w:pPr>
        <w:spacing w:after="8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336A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Encaminhamento:</w:t>
      </w:r>
    </w:p>
    <w:p w14:paraId="5C335771" w14:textId="06ABE81F" w:rsidR="002D0A4C" w:rsidRPr="007821CB" w:rsidRDefault="002D0A4C" w:rsidP="002D43CD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1CB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AA16AB">
        <w:rPr>
          <w:rFonts w:ascii="Times New Roman" w:hAnsi="Times New Roman" w:cs="Times New Roman"/>
          <w:color w:val="000000"/>
          <w:sz w:val="24"/>
          <w:szCs w:val="24"/>
        </w:rPr>
        <w:t>SFC</w:t>
      </w:r>
      <w:r w:rsidR="002D43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36EF">
        <w:rPr>
          <w:rFonts w:ascii="Times New Roman" w:hAnsi="Times New Roman" w:cs="Times New Roman"/>
          <w:color w:val="000000"/>
          <w:sz w:val="24"/>
          <w:szCs w:val="24"/>
        </w:rPr>
        <w:t xml:space="preserve">ficou responsável por </w:t>
      </w:r>
      <w:r w:rsidR="00AA16AB">
        <w:rPr>
          <w:rFonts w:ascii="Times New Roman" w:hAnsi="Times New Roman" w:cs="Times New Roman"/>
          <w:color w:val="000000"/>
          <w:sz w:val="24"/>
          <w:szCs w:val="24"/>
        </w:rPr>
        <w:t xml:space="preserve">formatar uma </w:t>
      </w:r>
      <w:r w:rsidRPr="007821CB">
        <w:rPr>
          <w:rFonts w:ascii="Times New Roman" w:hAnsi="Times New Roman" w:cs="Times New Roman"/>
          <w:color w:val="000000"/>
          <w:sz w:val="24"/>
          <w:szCs w:val="24"/>
        </w:rPr>
        <w:t>proposta</w:t>
      </w:r>
      <w:r w:rsidR="009036EF">
        <w:rPr>
          <w:rFonts w:ascii="Times New Roman" w:hAnsi="Times New Roman" w:cs="Times New Roman"/>
          <w:color w:val="000000"/>
          <w:sz w:val="24"/>
          <w:szCs w:val="24"/>
        </w:rPr>
        <w:t xml:space="preserve">, assim como ficou facultado a </w:t>
      </w:r>
      <w:r w:rsidR="002D43C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7821CB">
        <w:rPr>
          <w:rFonts w:ascii="Times New Roman" w:hAnsi="Times New Roman" w:cs="Times New Roman"/>
          <w:color w:val="000000"/>
          <w:sz w:val="24"/>
          <w:szCs w:val="24"/>
        </w:rPr>
        <w:t xml:space="preserve">ada membro apresentar para o SFC suas </w:t>
      </w:r>
      <w:r w:rsidR="00B90479">
        <w:rPr>
          <w:rFonts w:ascii="Times New Roman" w:hAnsi="Times New Roman" w:cs="Times New Roman"/>
          <w:color w:val="000000"/>
          <w:sz w:val="24"/>
          <w:szCs w:val="24"/>
        </w:rPr>
        <w:t>sugestões</w:t>
      </w:r>
      <w:r w:rsidRPr="007821CB">
        <w:rPr>
          <w:rFonts w:ascii="Times New Roman" w:hAnsi="Times New Roman" w:cs="Times New Roman"/>
          <w:color w:val="000000"/>
          <w:sz w:val="24"/>
          <w:szCs w:val="24"/>
        </w:rPr>
        <w:t xml:space="preserve"> de alteraç</w:t>
      </w:r>
      <w:r w:rsidR="00B90479">
        <w:rPr>
          <w:rFonts w:ascii="Times New Roman" w:hAnsi="Times New Roman" w:cs="Times New Roman"/>
          <w:color w:val="000000"/>
          <w:sz w:val="24"/>
          <w:szCs w:val="24"/>
        </w:rPr>
        <w:t>ão</w:t>
      </w:r>
      <w:bookmarkStart w:id="2" w:name="_GoBack"/>
      <w:bookmarkEnd w:id="2"/>
      <w:r w:rsidRPr="00782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AE665D" w14:textId="1D8CE4F0" w:rsidR="002D0A4C" w:rsidRPr="007821CB" w:rsidRDefault="002D0A4C" w:rsidP="007821CB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2F35A1" w14:textId="77777777" w:rsidR="002D43CD" w:rsidRDefault="002D43CD" w:rsidP="002D43CD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A30AA6" w14:textId="53E1335F" w:rsidR="00BA06E9" w:rsidRDefault="00253CF8" w:rsidP="002D43CD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Após o cumprimento da pauta, o Secretário Federal de Controle Interno, encerrou a reunião, agradecendo a </w:t>
      </w:r>
      <w:r w:rsidR="002D43CD">
        <w:rPr>
          <w:rFonts w:ascii="Times New Roman" w:hAnsi="Times New Roman" w:cs="Times New Roman"/>
          <w:color w:val="000000"/>
          <w:sz w:val="24"/>
          <w:szCs w:val="24"/>
        </w:rPr>
        <w:t>presença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todos.</w:t>
      </w:r>
    </w:p>
    <w:p w14:paraId="24DC76F8" w14:textId="77777777" w:rsidR="00BA06E9" w:rsidRDefault="00BA06E9" w:rsidP="00B620C4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CCDAD1" w14:textId="77777777" w:rsidR="00295562" w:rsidRDefault="00295562" w:rsidP="00B620C4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F34BC9" w14:textId="77777777" w:rsidR="00413B7C" w:rsidRDefault="00413B7C" w:rsidP="00B620C4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AF18EB" w14:textId="77777777" w:rsidR="00B620C4" w:rsidRDefault="00B620C4" w:rsidP="00CA3276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5B9A02" w14:textId="77777777" w:rsidR="00815A4C" w:rsidRDefault="00815A4C" w:rsidP="00CA3276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2FFFC5" w14:textId="77777777" w:rsidR="002E41CC" w:rsidRDefault="002E41CC" w:rsidP="00CA3276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73E628" w14:textId="77777777" w:rsidR="002F400E" w:rsidRDefault="002F400E" w:rsidP="002E41CC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F400E" w:rsidSect="00D10E05">
      <w:headerReference w:type="default" r:id="rId15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1BDBA" w14:textId="77777777" w:rsidR="00AF39B9" w:rsidRDefault="00AF39B9" w:rsidP="00644F41">
      <w:pPr>
        <w:spacing w:after="0" w:line="240" w:lineRule="auto"/>
      </w:pPr>
      <w:r>
        <w:separator/>
      </w:r>
    </w:p>
  </w:endnote>
  <w:endnote w:type="continuationSeparator" w:id="0">
    <w:p w14:paraId="452C29F1" w14:textId="77777777" w:rsidR="00AF39B9" w:rsidRDefault="00AF39B9" w:rsidP="0064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B294F" w14:textId="77777777" w:rsidR="00AF39B9" w:rsidRDefault="00AF39B9" w:rsidP="00644F41">
      <w:pPr>
        <w:spacing w:after="0" w:line="240" w:lineRule="auto"/>
      </w:pPr>
      <w:r>
        <w:separator/>
      </w:r>
    </w:p>
  </w:footnote>
  <w:footnote w:type="continuationSeparator" w:id="0">
    <w:p w14:paraId="4AF45B51" w14:textId="77777777" w:rsidR="00AF39B9" w:rsidRDefault="00AF39B9" w:rsidP="00644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B3377" w14:textId="2C1C099F" w:rsidR="00D73F34" w:rsidRPr="00D00F05" w:rsidRDefault="001A5ADF" w:rsidP="00D73F34">
    <w:pPr>
      <w:pStyle w:val="Cabealho"/>
      <w:jc w:val="right"/>
    </w:pPr>
    <w:r>
      <w:rPr>
        <w:b/>
        <w:noProof/>
        <w:lang w:eastAsia="pt-BR"/>
      </w:rPr>
      <w:t>7</w:t>
    </w:r>
    <w:r w:rsidR="001627BF">
      <w:rPr>
        <w:b/>
        <w:noProof/>
        <w:lang w:eastAsia="pt-BR"/>
      </w:rPr>
      <w:t xml:space="preserve">ª </w:t>
    </w:r>
    <w:r w:rsidR="00CE28D0">
      <w:rPr>
        <w:b/>
        <w:noProof/>
        <w:lang w:eastAsia="pt-BR"/>
      </w:rPr>
      <w:t xml:space="preserve">REUNIÃO </w:t>
    </w:r>
    <w:r w:rsidR="00D73F34">
      <w:rPr>
        <w:b/>
        <w:noProof/>
        <w:lang w:eastAsia="pt-BR"/>
      </w:rPr>
      <w:t>DA COMISSÃO DE COORDENAÇÃO DE CONTROLE INTERNO - CCCI</w:t>
    </w:r>
  </w:p>
  <w:p w14:paraId="3FD23E89" w14:textId="77777777" w:rsidR="00CE28D0" w:rsidRPr="00D00F05" w:rsidRDefault="00CE28D0" w:rsidP="00E77B14">
    <w:pPr>
      <w:pStyle w:val="Cabealho"/>
      <w:jc w:val="right"/>
    </w:pPr>
  </w:p>
  <w:p w14:paraId="7FB5F398" w14:textId="77777777" w:rsidR="00CE28D0" w:rsidRPr="00D00F05" w:rsidRDefault="00CE28D0" w:rsidP="00E77B14">
    <w:pPr>
      <w:pStyle w:val="Cabealho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99AEE1" wp14:editId="00D6DA2A">
              <wp:simplePos x="0" y="0"/>
              <wp:positionH relativeFrom="column">
                <wp:posOffset>-494657</wp:posOffset>
              </wp:positionH>
              <wp:positionV relativeFrom="paragraph">
                <wp:posOffset>57150</wp:posOffset>
              </wp:positionV>
              <wp:extent cx="7562850" cy="0"/>
              <wp:effectExtent l="0" t="19050" r="19050" b="3810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2850" cy="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9B89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38.95pt;margin-top:4.5pt;width:59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" strokecolor="#0070c0" strokeweight="4.5pt"/>
          </w:pict>
        </mc:Fallback>
      </mc:AlternateContent>
    </w:r>
  </w:p>
  <w:p w14:paraId="024F08A8" w14:textId="77777777" w:rsidR="00CE28D0" w:rsidRDefault="00CE28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20AA1"/>
    <w:multiLevelType w:val="hybridMultilevel"/>
    <w:tmpl w:val="DB98FA08"/>
    <w:lvl w:ilvl="0" w:tplc="04160001">
      <w:start w:val="1"/>
      <w:numFmt w:val="bullet"/>
      <w:pStyle w:val="Ttulo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F2164"/>
    <w:multiLevelType w:val="hybridMultilevel"/>
    <w:tmpl w:val="64BE22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A2909"/>
    <w:multiLevelType w:val="hybridMultilevel"/>
    <w:tmpl w:val="F7946E3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3AB3AF3"/>
    <w:multiLevelType w:val="hybridMultilevel"/>
    <w:tmpl w:val="95624126"/>
    <w:lvl w:ilvl="0" w:tplc="A65245F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420A13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190ADA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7C0CD9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8ACB99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5E0439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A60527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240BB5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E8C293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315584"/>
    <w:multiLevelType w:val="hybridMultilevel"/>
    <w:tmpl w:val="BE625032"/>
    <w:lvl w:ilvl="0" w:tplc="14CC5E9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92620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7605C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E8CB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78DD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0261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88973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1222D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58B92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D47B5"/>
    <w:multiLevelType w:val="hybridMultilevel"/>
    <w:tmpl w:val="8168E22C"/>
    <w:lvl w:ilvl="0" w:tplc="66067B4C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1EAEE3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CFEAE6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68C7BE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348527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8CCC52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446C1C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F68830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79C8A1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5D2FBF"/>
    <w:multiLevelType w:val="hybridMultilevel"/>
    <w:tmpl w:val="64BE22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126DA"/>
    <w:multiLevelType w:val="hybridMultilevel"/>
    <w:tmpl w:val="7A36CAF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72A870B9"/>
    <w:multiLevelType w:val="hybridMultilevel"/>
    <w:tmpl w:val="719E42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0001B"/>
    <w:multiLevelType w:val="hybridMultilevel"/>
    <w:tmpl w:val="64BE22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20A45"/>
    <w:multiLevelType w:val="hybridMultilevel"/>
    <w:tmpl w:val="4A0614E0"/>
    <w:lvl w:ilvl="0" w:tplc="18E4345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07C524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570EF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0E6374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DF4036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780C37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D64849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5ECCFB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FD8451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511106"/>
    <w:multiLevelType w:val="hybridMultilevel"/>
    <w:tmpl w:val="AAF2AE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</w:num>
  <w:num w:numId="11">
    <w:abstractNumId w:val="6"/>
  </w:num>
  <w:num w:numId="12">
    <w:abstractNumId w:val="9"/>
  </w:num>
  <w:num w:numId="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3A"/>
    <w:rsid w:val="00002567"/>
    <w:rsid w:val="0001222C"/>
    <w:rsid w:val="000122AA"/>
    <w:rsid w:val="000126DB"/>
    <w:rsid w:val="00013F64"/>
    <w:rsid w:val="000146B7"/>
    <w:rsid w:val="00016433"/>
    <w:rsid w:val="000237A5"/>
    <w:rsid w:val="00024F70"/>
    <w:rsid w:val="00030E23"/>
    <w:rsid w:val="00031471"/>
    <w:rsid w:val="00035847"/>
    <w:rsid w:val="00035FB1"/>
    <w:rsid w:val="00036C75"/>
    <w:rsid w:val="00036FEB"/>
    <w:rsid w:val="00040E6D"/>
    <w:rsid w:val="00041EDC"/>
    <w:rsid w:val="00042D60"/>
    <w:rsid w:val="0004554A"/>
    <w:rsid w:val="00047385"/>
    <w:rsid w:val="00052140"/>
    <w:rsid w:val="0005741F"/>
    <w:rsid w:val="00063726"/>
    <w:rsid w:val="00063E95"/>
    <w:rsid w:val="0006601F"/>
    <w:rsid w:val="0006615E"/>
    <w:rsid w:val="00067A98"/>
    <w:rsid w:val="00071F0A"/>
    <w:rsid w:val="0007471A"/>
    <w:rsid w:val="00074A3F"/>
    <w:rsid w:val="00075EC1"/>
    <w:rsid w:val="00081D3D"/>
    <w:rsid w:val="000834A3"/>
    <w:rsid w:val="000839FB"/>
    <w:rsid w:val="00085BE0"/>
    <w:rsid w:val="000861E6"/>
    <w:rsid w:val="00086406"/>
    <w:rsid w:val="00090CA2"/>
    <w:rsid w:val="00091211"/>
    <w:rsid w:val="000915F5"/>
    <w:rsid w:val="000923A9"/>
    <w:rsid w:val="00093E37"/>
    <w:rsid w:val="00094710"/>
    <w:rsid w:val="00096844"/>
    <w:rsid w:val="000A1CB3"/>
    <w:rsid w:val="000A2E03"/>
    <w:rsid w:val="000A2F2A"/>
    <w:rsid w:val="000A36E0"/>
    <w:rsid w:val="000A46C0"/>
    <w:rsid w:val="000A4F49"/>
    <w:rsid w:val="000A5239"/>
    <w:rsid w:val="000A68E5"/>
    <w:rsid w:val="000A78AE"/>
    <w:rsid w:val="000B152F"/>
    <w:rsid w:val="000B20C2"/>
    <w:rsid w:val="000B2DA8"/>
    <w:rsid w:val="000B3B38"/>
    <w:rsid w:val="000C3841"/>
    <w:rsid w:val="000C3EBF"/>
    <w:rsid w:val="000C4A37"/>
    <w:rsid w:val="000C7398"/>
    <w:rsid w:val="000D1365"/>
    <w:rsid w:val="000D1537"/>
    <w:rsid w:val="000D1AC2"/>
    <w:rsid w:val="000D1D82"/>
    <w:rsid w:val="000D3CFE"/>
    <w:rsid w:val="000D49DD"/>
    <w:rsid w:val="000D654B"/>
    <w:rsid w:val="000D72E8"/>
    <w:rsid w:val="000E4BE0"/>
    <w:rsid w:val="000F53BF"/>
    <w:rsid w:val="000F6460"/>
    <w:rsid w:val="00102D79"/>
    <w:rsid w:val="0010342F"/>
    <w:rsid w:val="00107865"/>
    <w:rsid w:val="00117600"/>
    <w:rsid w:val="001210E2"/>
    <w:rsid w:val="00123819"/>
    <w:rsid w:val="001256CF"/>
    <w:rsid w:val="00126E56"/>
    <w:rsid w:val="00127344"/>
    <w:rsid w:val="001274FE"/>
    <w:rsid w:val="00127900"/>
    <w:rsid w:val="00132843"/>
    <w:rsid w:val="00132BC1"/>
    <w:rsid w:val="00133411"/>
    <w:rsid w:val="00133B68"/>
    <w:rsid w:val="001341D6"/>
    <w:rsid w:val="00134AF4"/>
    <w:rsid w:val="00134E32"/>
    <w:rsid w:val="001357BA"/>
    <w:rsid w:val="00135D53"/>
    <w:rsid w:val="00137F4C"/>
    <w:rsid w:val="001440F2"/>
    <w:rsid w:val="0014541B"/>
    <w:rsid w:val="00146B71"/>
    <w:rsid w:val="00151CB8"/>
    <w:rsid w:val="00156B17"/>
    <w:rsid w:val="001627BF"/>
    <w:rsid w:val="00162EA2"/>
    <w:rsid w:val="00164A8C"/>
    <w:rsid w:val="00164FC3"/>
    <w:rsid w:val="00165BC2"/>
    <w:rsid w:val="00171473"/>
    <w:rsid w:val="00171B09"/>
    <w:rsid w:val="001726D0"/>
    <w:rsid w:val="00172BBF"/>
    <w:rsid w:val="00172DBA"/>
    <w:rsid w:val="001764A8"/>
    <w:rsid w:val="00182471"/>
    <w:rsid w:val="00185701"/>
    <w:rsid w:val="001859C8"/>
    <w:rsid w:val="00186F48"/>
    <w:rsid w:val="00187932"/>
    <w:rsid w:val="001933FB"/>
    <w:rsid w:val="0019518F"/>
    <w:rsid w:val="001A3139"/>
    <w:rsid w:val="001A37C8"/>
    <w:rsid w:val="001A38E7"/>
    <w:rsid w:val="001A3A68"/>
    <w:rsid w:val="001A438C"/>
    <w:rsid w:val="001A5ADF"/>
    <w:rsid w:val="001A6BF4"/>
    <w:rsid w:val="001A78C2"/>
    <w:rsid w:val="001B1824"/>
    <w:rsid w:val="001B70FB"/>
    <w:rsid w:val="001B7B6A"/>
    <w:rsid w:val="001C4E73"/>
    <w:rsid w:val="001C6F5A"/>
    <w:rsid w:val="001C70FE"/>
    <w:rsid w:val="001D0044"/>
    <w:rsid w:val="001D0F47"/>
    <w:rsid w:val="001D13B5"/>
    <w:rsid w:val="001D5330"/>
    <w:rsid w:val="001D5692"/>
    <w:rsid w:val="001D58AA"/>
    <w:rsid w:val="001D65A3"/>
    <w:rsid w:val="001E1DB9"/>
    <w:rsid w:val="001E374F"/>
    <w:rsid w:val="001E4180"/>
    <w:rsid w:val="001E41E8"/>
    <w:rsid w:val="001E4ADB"/>
    <w:rsid w:val="002012C3"/>
    <w:rsid w:val="00201AB3"/>
    <w:rsid w:val="00202187"/>
    <w:rsid w:val="00202F00"/>
    <w:rsid w:val="0020393B"/>
    <w:rsid w:val="00206D5A"/>
    <w:rsid w:val="002132FB"/>
    <w:rsid w:val="00215847"/>
    <w:rsid w:val="00223645"/>
    <w:rsid w:val="002249BE"/>
    <w:rsid w:val="002331E9"/>
    <w:rsid w:val="00234447"/>
    <w:rsid w:val="00242764"/>
    <w:rsid w:val="002450F4"/>
    <w:rsid w:val="00245F6B"/>
    <w:rsid w:val="00247D80"/>
    <w:rsid w:val="0025099E"/>
    <w:rsid w:val="00252153"/>
    <w:rsid w:val="00253CF8"/>
    <w:rsid w:val="00253F45"/>
    <w:rsid w:val="00254C4F"/>
    <w:rsid w:val="00256277"/>
    <w:rsid w:val="00256623"/>
    <w:rsid w:val="002605B5"/>
    <w:rsid w:val="00262F49"/>
    <w:rsid w:val="00265439"/>
    <w:rsid w:val="002654D2"/>
    <w:rsid w:val="0026699E"/>
    <w:rsid w:val="00270706"/>
    <w:rsid w:val="002767FD"/>
    <w:rsid w:val="0028242B"/>
    <w:rsid w:val="00284AC6"/>
    <w:rsid w:val="00285948"/>
    <w:rsid w:val="00285E4A"/>
    <w:rsid w:val="00286F7F"/>
    <w:rsid w:val="00290B21"/>
    <w:rsid w:val="0029205D"/>
    <w:rsid w:val="0029250F"/>
    <w:rsid w:val="00292557"/>
    <w:rsid w:val="00294342"/>
    <w:rsid w:val="00295562"/>
    <w:rsid w:val="00296C1A"/>
    <w:rsid w:val="002A1D1D"/>
    <w:rsid w:val="002A3B97"/>
    <w:rsid w:val="002A3EF3"/>
    <w:rsid w:val="002A4F4B"/>
    <w:rsid w:val="002B14C4"/>
    <w:rsid w:val="002B2DF9"/>
    <w:rsid w:val="002B4047"/>
    <w:rsid w:val="002C2FFA"/>
    <w:rsid w:val="002C5C43"/>
    <w:rsid w:val="002C75BB"/>
    <w:rsid w:val="002D0A4C"/>
    <w:rsid w:val="002D0B03"/>
    <w:rsid w:val="002D1579"/>
    <w:rsid w:val="002D16AE"/>
    <w:rsid w:val="002D1D1A"/>
    <w:rsid w:val="002D29C4"/>
    <w:rsid w:val="002D43CD"/>
    <w:rsid w:val="002D5061"/>
    <w:rsid w:val="002D65E7"/>
    <w:rsid w:val="002E39B8"/>
    <w:rsid w:val="002E3DDE"/>
    <w:rsid w:val="002E41CC"/>
    <w:rsid w:val="002E72BE"/>
    <w:rsid w:val="002F09E0"/>
    <w:rsid w:val="002F14ED"/>
    <w:rsid w:val="002F400E"/>
    <w:rsid w:val="002F456F"/>
    <w:rsid w:val="002F5AB6"/>
    <w:rsid w:val="00301C27"/>
    <w:rsid w:val="00302ED0"/>
    <w:rsid w:val="003037F5"/>
    <w:rsid w:val="00306D28"/>
    <w:rsid w:val="003070F4"/>
    <w:rsid w:val="00310BB1"/>
    <w:rsid w:val="00311B82"/>
    <w:rsid w:val="00314979"/>
    <w:rsid w:val="00315EB7"/>
    <w:rsid w:val="003161D7"/>
    <w:rsid w:val="00316C3F"/>
    <w:rsid w:val="00316ED5"/>
    <w:rsid w:val="00321576"/>
    <w:rsid w:val="00322C0F"/>
    <w:rsid w:val="00325170"/>
    <w:rsid w:val="00330781"/>
    <w:rsid w:val="00332DC9"/>
    <w:rsid w:val="003336A6"/>
    <w:rsid w:val="00334FB9"/>
    <w:rsid w:val="00335D71"/>
    <w:rsid w:val="00337619"/>
    <w:rsid w:val="00340957"/>
    <w:rsid w:val="00340BF9"/>
    <w:rsid w:val="00345FB8"/>
    <w:rsid w:val="00346921"/>
    <w:rsid w:val="00350141"/>
    <w:rsid w:val="0035087C"/>
    <w:rsid w:val="003520F7"/>
    <w:rsid w:val="00354D6A"/>
    <w:rsid w:val="003559FD"/>
    <w:rsid w:val="00356CC5"/>
    <w:rsid w:val="003573CF"/>
    <w:rsid w:val="003603B0"/>
    <w:rsid w:val="003625ED"/>
    <w:rsid w:val="003628F1"/>
    <w:rsid w:val="00366732"/>
    <w:rsid w:val="00366C48"/>
    <w:rsid w:val="003679F8"/>
    <w:rsid w:val="00367AE6"/>
    <w:rsid w:val="003706ED"/>
    <w:rsid w:val="0037445A"/>
    <w:rsid w:val="003748D6"/>
    <w:rsid w:val="00377380"/>
    <w:rsid w:val="00377689"/>
    <w:rsid w:val="00380644"/>
    <w:rsid w:val="0038238D"/>
    <w:rsid w:val="003857A2"/>
    <w:rsid w:val="00391530"/>
    <w:rsid w:val="0039216C"/>
    <w:rsid w:val="0039270D"/>
    <w:rsid w:val="00392D1F"/>
    <w:rsid w:val="00397A10"/>
    <w:rsid w:val="003A3E1B"/>
    <w:rsid w:val="003B06E6"/>
    <w:rsid w:val="003B109A"/>
    <w:rsid w:val="003B1427"/>
    <w:rsid w:val="003B1D40"/>
    <w:rsid w:val="003B25D7"/>
    <w:rsid w:val="003B3736"/>
    <w:rsid w:val="003B4261"/>
    <w:rsid w:val="003B6ED1"/>
    <w:rsid w:val="003B7550"/>
    <w:rsid w:val="003C1CE6"/>
    <w:rsid w:val="003C3DF1"/>
    <w:rsid w:val="003D0F81"/>
    <w:rsid w:val="003D3A1A"/>
    <w:rsid w:val="003D3BB0"/>
    <w:rsid w:val="003E3E44"/>
    <w:rsid w:val="003E700C"/>
    <w:rsid w:val="003F471C"/>
    <w:rsid w:val="003F6B24"/>
    <w:rsid w:val="003F6F1C"/>
    <w:rsid w:val="003F76A0"/>
    <w:rsid w:val="003F7DBF"/>
    <w:rsid w:val="004014BB"/>
    <w:rsid w:val="00403D79"/>
    <w:rsid w:val="00406A40"/>
    <w:rsid w:val="00406AA6"/>
    <w:rsid w:val="004121B8"/>
    <w:rsid w:val="00412435"/>
    <w:rsid w:val="00412EF1"/>
    <w:rsid w:val="00413B7C"/>
    <w:rsid w:val="00421C68"/>
    <w:rsid w:val="004226C7"/>
    <w:rsid w:val="00425D8E"/>
    <w:rsid w:val="00425FDE"/>
    <w:rsid w:val="0042672D"/>
    <w:rsid w:val="00430F58"/>
    <w:rsid w:val="00431332"/>
    <w:rsid w:val="00431D11"/>
    <w:rsid w:val="00434349"/>
    <w:rsid w:val="00434B50"/>
    <w:rsid w:val="004377C0"/>
    <w:rsid w:val="0044392F"/>
    <w:rsid w:val="0044689B"/>
    <w:rsid w:val="00451077"/>
    <w:rsid w:val="00451805"/>
    <w:rsid w:val="004525D4"/>
    <w:rsid w:val="004527CF"/>
    <w:rsid w:val="00452B16"/>
    <w:rsid w:val="00454E98"/>
    <w:rsid w:val="004609BE"/>
    <w:rsid w:val="00460FC0"/>
    <w:rsid w:val="00462502"/>
    <w:rsid w:val="00463E57"/>
    <w:rsid w:val="00465E8B"/>
    <w:rsid w:val="00467DFF"/>
    <w:rsid w:val="0047456E"/>
    <w:rsid w:val="00475DD5"/>
    <w:rsid w:val="00477261"/>
    <w:rsid w:val="00480868"/>
    <w:rsid w:val="004819DD"/>
    <w:rsid w:val="00482FCB"/>
    <w:rsid w:val="004872F2"/>
    <w:rsid w:val="0049071C"/>
    <w:rsid w:val="00492933"/>
    <w:rsid w:val="00494DC2"/>
    <w:rsid w:val="00495479"/>
    <w:rsid w:val="00497A04"/>
    <w:rsid w:val="004A0169"/>
    <w:rsid w:val="004A0B84"/>
    <w:rsid w:val="004A14D6"/>
    <w:rsid w:val="004A1B2C"/>
    <w:rsid w:val="004A2417"/>
    <w:rsid w:val="004A4B29"/>
    <w:rsid w:val="004A749A"/>
    <w:rsid w:val="004B076A"/>
    <w:rsid w:val="004B1FEA"/>
    <w:rsid w:val="004B6779"/>
    <w:rsid w:val="004B6933"/>
    <w:rsid w:val="004B7EA3"/>
    <w:rsid w:val="004C0A20"/>
    <w:rsid w:val="004C13CD"/>
    <w:rsid w:val="004C4BD2"/>
    <w:rsid w:val="004D31BE"/>
    <w:rsid w:val="004D42D6"/>
    <w:rsid w:val="004D5ABA"/>
    <w:rsid w:val="004E055C"/>
    <w:rsid w:val="004E3FCC"/>
    <w:rsid w:val="004E6738"/>
    <w:rsid w:val="004F107E"/>
    <w:rsid w:val="004F29C0"/>
    <w:rsid w:val="004F2E12"/>
    <w:rsid w:val="004F58E3"/>
    <w:rsid w:val="004F72D9"/>
    <w:rsid w:val="00500075"/>
    <w:rsid w:val="00516AA5"/>
    <w:rsid w:val="00516DA4"/>
    <w:rsid w:val="00520144"/>
    <w:rsid w:val="005213FA"/>
    <w:rsid w:val="0052352D"/>
    <w:rsid w:val="00523B82"/>
    <w:rsid w:val="00524257"/>
    <w:rsid w:val="00524335"/>
    <w:rsid w:val="00524A5D"/>
    <w:rsid w:val="00525BB9"/>
    <w:rsid w:val="00527567"/>
    <w:rsid w:val="005301EE"/>
    <w:rsid w:val="00530B33"/>
    <w:rsid w:val="00532F8F"/>
    <w:rsid w:val="0053495D"/>
    <w:rsid w:val="005350B7"/>
    <w:rsid w:val="00537E3C"/>
    <w:rsid w:val="00544DA1"/>
    <w:rsid w:val="00545AA1"/>
    <w:rsid w:val="00551B37"/>
    <w:rsid w:val="005520FE"/>
    <w:rsid w:val="00552902"/>
    <w:rsid w:val="00552D8A"/>
    <w:rsid w:val="00552E92"/>
    <w:rsid w:val="00553714"/>
    <w:rsid w:val="00553BB2"/>
    <w:rsid w:val="005541F7"/>
    <w:rsid w:val="0055608B"/>
    <w:rsid w:val="00556319"/>
    <w:rsid w:val="00556B12"/>
    <w:rsid w:val="00557ADA"/>
    <w:rsid w:val="00560BFD"/>
    <w:rsid w:val="00560C8F"/>
    <w:rsid w:val="00561F64"/>
    <w:rsid w:val="0056397C"/>
    <w:rsid w:val="00565428"/>
    <w:rsid w:val="00566F76"/>
    <w:rsid w:val="00567109"/>
    <w:rsid w:val="00570053"/>
    <w:rsid w:val="0057040F"/>
    <w:rsid w:val="005707C3"/>
    <w:rsid w:val="00572C61"/>
    <w:rsid w:val="00573E16"/>
    <w:rsid w:val="00577118"/>
    <w:rsid w:val="00577BDD"/>
    <w:rsid w:val="005911A1"/>
    <w:rsid w:val="00594731"/>
    <w:rsid w:val="00595974"/>
    <w:rsid w:val="00595F1E"/>
    <w:rsid w:val="005A174B"/>
    <w:rsid w:val="005A2930"/>
    <w:rsid w:val="005A4101"/>
    <w:rsid w:val="005A4D9A"/>
    <w:rsid w:val="005A4FE7"/>
    <w:rsid w:val="005A5B3B"/>
    <w:rsid w:val="005B3B0C"/>
    <w:rsid w:val="005B74E2"/>
    <w:rsid w:val="005B7C37"/>
    <w:rsid w:val="005C32F9"/>
    <w:rsid w:val="005C6E46"/>
    <w:rsid w:val="005D3637"/>
    <w:rsid w:val="005E0362"/>
    <w:rsid w:val="005E0745"/>
    <w:rsid w:val="005E56FB"/>
    <w:rsid w:val="005E6F0A"/>
    <w:rsid w:val="005F1111"/>
    <w:rsid w:val="005F547B"/>
    <w:rsid w:val="005F659E"/>
    <w:rsid w:val="006013F2"/>
    <w:rsid w:val="0060313A"/>
    <w:rsid w:val="00606B3E"/>
    <w:rsid w:val="00613553"/>
    <w:rsid w:val="006141E6"/>
    <w:rsid w:val="00617943"/>
    <w:rsid w:val="00622065"/>
    <w:rsid w:val="0062558C"/>
    <w:rsid w:val="0062585A"/>
    <w:rsid w:val="006259FA"/>
    <w:rsid w:val="006278A4"/>
    <w:rsid w:val="00632794"/>
    <w:rsid w:val="006332B4"/>
    <w:rsid w:val="00636D28"/>
    <w:rsid w:val="006402B9"/>
    <w:rsid w:val="00640683"/>
    <w:rsid w:val="00641950"/>
    <w:rsid w:val="006423C8"/>
    <w:rsid w:val="00642B7B"/>
    <w:rsid w:val="00643C49"/>
    <w:rsid w:val="00643DC2"/>
    <w:rsid w:val="00644EDF"/>
    <w:rsid w:val="00644F41"/>
    <w:rsid w:val="00646C0B"/>
    <w:rsid w:val="00646D68"/>
    <w:rsid w:val="00647529"/>
    <w:rsid w:val="006509CD"/>
    <w:rsid w:val="00650A77"/>
    <w:rsid w:val="00651F54"/>
    <w:rsid w:val="00652255"/>
    <w:rsid w:val="0065434B"/>
    <w:rsid w:val="00657075"/>
    <w:rsid w:val="00657714"/>
    <w:rsid w:val="00657F80"/>
    <w:rsid w:val="0066184A"/>
    <w:rsid w:val="00663116"/>
    <w:rsid w:val="00665BD3"/>
    <w:rsid w:val="00690165"/>
    <w:rsid w:val="00693CAF"/>
    <w:rsid w:val="00694FA2"/>
    <w:rsid w:val="006951E7"/>
    <w:rsid w:val="006979FD"/>
    <w:rsid w:val="006A0A8F"/>
    <w:rsid w:val="006A2882"/>
    <w:rsid w:val="006A55B7"/>
    <w:rsid w:val="006A575E"/>
    <w:rsid w:val="006A6778"/>
    <w:rsid w:val="006A6D7B"/>
    <w:rsid w:val="006B0E83"/>
    <w:rsid w:val="006B1656"/>
    <w:rsid w:val="006B438A"/>
    <w:rsid w:val="006B59C2"/>
    <w:rsid w:val="006B6C64"/>
    <w:rsid w:val="006B7E91"/>
    <w:rsid w:val="006C2000"/>
    <w:rsid w:val="006C3821"/>
    <w:rsid w:val="006C5AC7"/>
    <w:rsid w:val="006D5F9E"/>
    <w:rsid w:val="006E095F"/>
    <w:rsid w:val="006E671F"/>
    <w:rsid w:val="006F190F"/>
    <w:rsid w:val="006F1B74"/>
    <w:rsid w:val="006F22EB"/>
    <w:rsid w:val="006F4E15"/>
    <w:rsid w:val="006F62E8"/>
    <w:rsid w:val="006F6F77"/>
    <w:rsid w:val="006F7BCC"/>
    <w:rsid w:val="007031DA"/>
    <w:rsid w:val="00703CBA"/>
    <w:rsid w:val="00711A04"/>
    <w:rsid w:val="0071756F"/>
    <w:rsid w:val="0072003D"/>
    <w:rsid w:val="00721B05"/>
    <w:rsid w:val="00724CBF"/>
    <w:rsid w:val="0074187D"/>
    <w:rsid w:val="00743409"/>
    <w:rsid w:val="007448A7"/>
    <w:rsid w:val="00744AB0"/>
    <w:rsid w:val="007470B8"/>
    <w:rsid w:val="007521E6"/>
    <w:rsid w:val="00761105"/>
    <w:rsid w:val="00763222"/>
    <w:rsid w:val="00764E8E"/>
    <w:rsid w:val="00765F54"/>
    <w:rsid w:val="00771987"/>
    <w:rsid w:val="00774C85"/>
    <w:rsid w:val="007758F6"/>
    <w:rsid w:val="007759A8"/>
    <w:rsid w:val="00777F63"/>
    <w:rsid w:val="00781473"/>
    <w:rsid w:val="00781924"/>
    <w:rsid w:val="007821CB"/>
    <w:rsid w:val="007826E9"/>
    <w:rsid w:val="00782D16"/>
    <w:rsid w:val="00785E18"/>
    <w:rsid w:val="007869F2"/>
    <w:rsid w:val="00792CD0"/>
    <w:rsid w:val="0079344F"/>
    <w:rsid w:val="00793EBB"/>
    <w:rsid w:val="00794357"/>
    <w:rsid w:val="007A081E"/>
    <w:rsid w:val="007A0F45"/>
    <w:rsid w:val="007A1AA5"/>
    <w:rsid w:val="007A3949"/>
    <w:rsid w:val="007A394B"/>
    <w:rsid w:val="007A40C0"/>
    <w:rsid w:val="007B2773"/>
    <w:rsid w:val="007B39EA"/>
    <w:rsid w:val="007B5089"/>
    <w:rsid w:val="007C250B"/>
    <w:rsid w:val="007C3206"/>
    <w:rsid w:val="007C574E"/>
    <w:rsid w:val="007C64A7"/>
    <w:rsid w:val="007C7B07"/>
    <w:rsid w:val="007D09C5"/>
    <w:rsid w:val="007D0BAD"/>
    <w:rsid w:val="007D158B"/>
    <w:rsid w:val="007D1BDB"/>
    <w:rsid w:val="007D5694"/>
    <w:rsid w:val="007D6106"/>
    <w:rsid w:val="007D6E19"/>
    <w:rsid w:val="007E3FF7"/>
    <w:rsid w:val="007E760E"/>
    <w:rsid w:val="007E7643"/>
    <w:rsid w:val="007F12F0"/>
    <w:rsid w:val="007F21D9"/>
    <w:rsid w:val="007F2BCE"/>
    <w:rsid w:val="007F5977"/>
    <w:rsid w:val="008003B4"/>
    <w:rsid w:val="00800B23"/>
    <w:rsid w:val="00804FBC"/>
    <w:rsid w:val="00810C3B"/>
    <w:rsid w:val="008114A8"/>
    <w:rsid w:val="00814E7F"/>
    <w:rsid w:val="00814F42"/>
    <w:rsid w:val="00815A4C"/>
    <w:rsid w:val="00816B07"/>
    <w:rsid w:val="00817D53"/>
    <w:rsid w:val="00821223"/>
    <w:rsid w:val="008246EE"/>
    <w:rsid w:val="008263BB"/>
    <w:rsid w:val="00827ABB"/>
    <w:rsid w:val="0083171E"/>
    <w:rsid w:val="00831DEF"/>
    <w:rsid w:val="00832706"/>
    <w:rsid w:val="008353D9"/>
    <w:rsid w:val="00835743"/>
    <w:rsid w:val="0084172B"/>
    <w:rsid w:val="00841FDC"/>
    <w:rsid w:val="00860C6B"/>
    <w:rsid w:val="008679D3"/>
    <w:rsid w:val="00874CD8"/>
    <w:rsid w:val="008764A6"/>
    <w:rsid w:val="00876C3B"/>
    <w:rsid w:val="00877141"/>
    <w:rsid w:val="00877514"/>
    <w:rsid w:val="00885283"/>
    <w:rsid w:val="00892623"/>
    <w:rsid w:val="00893A89"/>
    <w:rsid w:val="00893F34"/>
    <w:rsid w:val="0089642F"/>
    <w:rsid w:val="008976B2"/>
    <w:rsid w:val="00897994"/>
    <w:rsid w:val="008A3546"/>
    <w:rsid w:val="008B00B1"/>
    <w:rsid w:val="008B12AB"/>
    <w:rsid w:val="008B2060"/>
    <w:rsid w:val="008B28DF"/>
    <w:rsid w:val="008C10F5"/>
    <w:rsid w:val="008C2995"/>
    <w:rsid w:val="008C3297"/>
    <w:rsid w:val="008C47D1"/>
    <w:rsid w:val="008C497E"/>
    <w:rsid w:val="008C55D5"/>
    <w:rsid w:val="008C69FF"/>
    <w:rsid w:val="008C6BF2"/>
    <w:rsid w:val="008C6EB7"/>
    <w:rsid w:val="008C7583"/>
    <w:rsid w:val="008D0E97"/>
    <w:rsid w:val="008D22EA"/>
    <w:rsid w:val="008D3DBA"/>
    <w:rsid w:val="008D3F9B"/>
    <w:rsid w:val="008D4F92"/>
    <w:rsid w:val="008D53F5"/>
    <w:rsid w:val="008D60D3"/>
    <w:rsid w:val="008D631A"/>
    <w:rsid w:val="008E089F"/>
    <w:rsid w:val="008E2B08"/>
    <w:rsid w:val="008E6693"/>
    <w:rsid w:val="008F1FBB"/>
    <w:rsid w:val="009036EF"/>
    <w:rsid w:val="009056A8"/>
    <w:rsid w:val="0090629A"/>
    <w:rsid w:val="0090684A"/>
    <w:rsid w:val="00915D0D"/>
    <w:rsid w:val="009248D7"/>
    <w:rsid w:val="00925DAB"/>
    <w:rsid w:val="00927142"/>
    <w:rsid w:val="0093266A"/>
    <w:rsid w:val="00932AD4"/>
    <w:rsid w:val="00933A36"/>
    <w:rsid w:val="00937F41"/>
    <w:rsid w:val="00944B9F"/>
    <w:rsid w:val="00944F74"/>
    <w:rsid w:val="009452BE"/>
    <w:rsid w:val="00945662"/>
    <w:rsid w:val="00951ED0"/>
    <w:rsid w:val="00953E3F"/>
    <w:rsid w:val="00954321"/>
    <w:rsid w:val="00956015"/>
    <w:rsid w:val="00957E51"/>
    <w:rsid w:val="00960F28"/>
    <w:rsid w:val="009626C1"/>
    <w:rsid w:val="0096278E"/>
    <w:rsid w:val="009627F8"/>
    <w:rsid w:val="009644E6"/>
    <w:rsid w:val="009704EB"/>
    <w:rsid w:val="00975DB0"/>
    <w:rsid w:val="00975E89"/>
    <w:rsid w:val="009805BD"/>
    <w:rsid w:val="009822E8"/>
    <w:rsid w:val="00986DD9"/>
    <w:rsid w:val="00993CE8"/>
    <w:rsid w:val="00995FAD"/>
    <w:rsid w:val="00997C70"/>
    <w:rsid w:val="009A1958"/>
    <w:rsid w:val="009A39AB"/>
    <w:rsid w:val="009A662C"/>
    <w:rsid w:val="009A77C7"/>
    <w:rsid w:val="009B283F"/>
    <w:rsid w:val="009B436D"/>
    <w:rsid w:val="009B451F"/>
    <w:rsid w:val="009B7730"/>
    <w:rsid w:val="009C4F1E"/>
    <w:rsid w:val="009C73C2"/>
    <w:rsid w:val="009D1EED"/>
    <w:rsid w:val="009D1FDE"/>
    <w:rsid w:val="009D2B07"/>
    <w:rsid w:val="009D3E8D"/>
    <w:rsid w:val="009D557E"/>
    <w:rsid w:val="009D7446"/>
    <w:rsid w:val="009D7E9F"/>
    <w:rsid w:val="009E03B1"/>
    <w:rsid w:val="009E327C"/>
    <w:rsid w:val="009E3D18"/>
    <w:rsid w:val="009E6216"/>
    <w:rsid w:val="009F21AA"/>
    <w:rsid w:val="009F3C21"/>
    <w:rsid w:val="009F42C9"/>
    <w:rsid w:val="00A01DB8"/>
    <w:rsid w:val="00A078FB"/>
    <w:rsid w:val="00A11430"/>
    <w:rsid w:val="00A156EB"/>
    <w:rsid w:val="00A21AD9"/>
    <w:rsid w:val="00A27F16"/>
    <w:rsid w:val="00A30408"/>
    <w:rsid w:val="00A30419"/>
    <w:rsid w:val="00A33B3A"/>
    <w:rsid w:val="00A34472"/>
    <w:rsid w:val="00A35A95"/>
    <w:rsid w:val="00A37072"/>
    <w:rsid w:val="00A42A35"/>
    <w:rsid w:val="00A4324E"/>
    <w:rsid w:val="00A440F9"/>
    <w:rsid w:val="00A45FB1"/>
    <w:rsid w:val="00A47E97"/>
    <w:rsid w:val="00A47FD2"/>
    <w:rsid w:val="00A506AE"/>
    <w:rsid w:val="00A53604"/>
    <w:rsid w:val="00A54A65"/>
    <w:rsid w:val="00A600B0"/>
    <w:rsid w:val="00A66712"/>
    <w:rsid w:val="00A702C1"/>
    <w:rsid w:val="00A709D6"/>
    <w:rsid w:val="00A732B9"/>
    <w:rsid w:val="00A74FAB"/>
    <w:rsid w:val="00A76728"/>
    <w:rsid w:val="00A77022"/>
    <w:rsid w:val="00A800D3"/>
    <w:rsid w:val="00A817CB"/>
    <w:rsid w:val="00A82536"/>
    <w:rsid w:val="00A85765"/>
    <w:rsid w:val="00A859A9"/>
    <w:rsid w:val="00A94C41"/>
    <w:rsid w:val="00A95662"/>
    <w:rsid w:val="00A96612"/>
    <w:rsid w:val="00AA16AB"/>
    <w:rsid w:val="00AA2A08"/>
    <w:rsid w:val="00AA34FA"/>
    <w:rsid w:val="00AA4540"/>
    <w:rsid w:val="00AA532F"/>
    <w:rsid w:val="00AB3046"/>
    <w:rsid w:val="00AB3BAC"/>
    <w:rsid w:val="00AB6114"/>
    <w:rsid w:val="00AC234C"/>
    <w:rsid w:val="00AC2504"/>
    <w:rsid w:val="00AC32ED"/>
    <w:rsid w:val="00AC457F"/>
    <w:rsid w:val="00AC5FBE"/>
    <w:rsid w:val="00AC6113"/>
    <w:rsid w:val="00AD309D"/>
    <w:rsid w:val="00AD3304"/>
    <w:rsid w:val="00AD4A26"/>
    <w:rsid w:val="00AD4B1E"/>
    <w:rsid w:val="00AD79ED"/>
    <w:rsid w:val="00AE3E2E"/>
    <w:rsid w:val="00AE5DC0"/>
    <w:rsid w:val="00AE5EF1"/>
    <w:rsid w:val="00AE7B9B"/>
    <w:rsid w:val="00AF0F18"/>
    <w:rsid w:val="00AF1E82"/>
    <w:rsid w:val="00AF39B9"/>
    <w:rsid w:val="00AF6077"/>
    <w:rsid w:val="00B006EE"/>
    <w:rsid w:val="00B00C84"/>
    <w:rsid w:val="00B0111A"/>
    <w:rsid w:val="00B02FB8"/>
    <w:rsid w:val="00B032DE"/>
    <w:rsid w:val="00B03AF3"/>
    <w:rsid w:val="00B05F38"/>
    <w:rsid w:val="00B1077E"/>
    <w:rsid w:val="00B10BF2"/>
    <w:rsid w:val="00B17E27"/>
    <w:rsid w:val="00B17F0F"/>
    <w:rsid w:val="00B211ED"/>
    <w:rsid w:val="00B214DE"/>
    <w:rsid w:val="00B2241D"/>
    <w:rsid w:val="00B22E66"/>
    <w:rsid w:val="00B23DC4"/>
    <w:rsid w:val="00B26121"/>
    <w:rsid w:val="00B27462"/>
    <w:rsid w:val="00B3049B"/>
    <w:rsid w:val="00B33B38"/>
    <w:rsid w:val="00B35B8E"/>
    <w:rsid w:val="00B41359"/>
    <w:rsid w:val="00B425C5"/>
    <w:rsid w:val="00B42A9D"/>
    <w:rsid w:val="00B43DA3"/>
    <w:rsid w:val="00B47210"/>
    <w:rsid w:val="00B47ED8"/>
    <w:rsid w:val="00B54FCD"/>
    <w:rsid w:val="00B5758B"/>
    <w:rsid w:val="00B57D42"/>
    <w:rsid w:val="00B600F7"/>
    <w:rsid w:val="00B60396"/>
    <w:rsid w:val="00B6107A"/>
    <w:rsid w:val="00B616FF"/>
    <w:rsid w:val="00B620C4"/>
    <w:rsid w:val="00B62514"/>
    <w:rsid w:val="00B63697"/>
    <w:rsid w:val="00B63923"/>
    <w:rsid w:val="00B63C0B"/>
    <w:rsid w:val="00B6525E"/>
    <w:rsid w:val="00B71636"/>
    <w:rsid w:val="00B7263D"/>
    <w:rsid w:val="00B76D6A"/>
    <w:rsid w:val="00B80FD0"/>
    <w:rsid w:val="00B87ED4"/>
    <w:rsid w:val="00B90479"/>
    <w:rsid w:val="00B917E8"/>
    <w:rsid w:val="00BA00C2"/>
    <w:rsid w:val="00BA06E9"/>
    <w:rsid w:val="00BA10D0"/>
    <w:rsid w:val="00BA120C"/>
    <w:rsid w:val="00BA1B65"/>
    <w:rsid w:val="00BA5ECF"/>
    <w:rsid w:val="00BA60A9"/>
    <w:rsid w:val="00BA76F7"/>
    <w:rsid w:val="00BA7910"/>
    <w:rsid w:val="00BB01E4"/>
    <w:rsid w:val="00BB0D09"/>
    <w:rsid w:val="00BB10C7"/>
    <w:rsid w:val="00BB2138"/>
    <w:rsid w:val="00BB372F"/>
    <w:rsid w:val="00BB559A"/>
    <w:rsid w:val="00BB5C89"/>
    <w:rsid w:val="00BB70A9"/>
    <w:rsid w:val="00BB7839"/>
    <w:rsid w:val="00BC1758"/>
    <w:rsid w:val="00BC26FF"/>
    <w:rsid w:val="00BC2E89"/>
    <w:rsid w:val="00BC4047"/>
    <w:rsid w:val="00BC4B38"/>
    <w:rsid w:val="00BD17AA"/>
    <w:rsid w:val="00BD2822"/>
    <w:rsid w:val="00BD3DAD"/>
    <w:rsid w:val="00BD40C6"/>
    <w:rsid w:val="00BE1EA7"/>
    <w:rsid w:val="00BE748B"/>
    <w:rsid w:val="00BE79C7"/>
    <w:rsid w:val="00BE7BB0"/>
    <w:rsid w:val="00BF10B0"/>
    <w:rsid w:val="00BF158C"/>
    <w:rsid w:val="00BF42B5"/>
    <w:rsid w:val="00BF5EDF"/>
    <w:rsid w:val="00C04B81"/>
    <w:rsid w:val="00C05FCF"/>
    <w:rsid w:val="00C06D5D"/>
    <w:rsid w:val="00C11FC1"/>
    <w:rsid w:val="00C148E9"/>
    <w:rsid w:val="00C201FF"/>
    <w:rsid w:val="00C216D1"/>
    <w:rsid w:val="00C26EFB"/>
    <w:rsid w:val="00C27DB5"/>
    <w:rsid w:val="00C27EFD"/>
    <w:rsid w:val="00C32F7A"/>
    <w:rsid w:val="00C403B4"/>
    <w:rsid w:val="00C412CE"/>
    <w:rsid w:val="00C42E76"/>
    <w:rsid w:val="00C4370E"/>
    <w:rsid w:val="00C4798B"/>
    <w:rsid w:val="00C5047C"/>
    <w:rsid w:val="00C50B4D"/>
    <w:rsid w:val="00C51141"/>
    <w:rsid w:val="00C51D2F"/>
    <w:rsid w:val="00C53482"/>
    <w:rsid w:val="00C543BE"/>
    <w:rsid w:val="00C5556B"/>
    <w:rsid w:val="00C602D8"/>
    <w:rsid w:val="00C6096E"/>
    <w:rsid w:val="00C63379"/>
    <w:rsid w:val="00C63B66"/>
    <w:rsid w:val="00C64908"/>
    <w:rsid w:val="00C708A6"/>
    <w:rsid w:val="00C7108B"/>
    <w:rsid w:val="00C725B0"/>
    <w:rsid w:val="00C77A30"/>
    <w:rsid w:val="00C81D5C"/>
    <w:rsid w:val="00C8401C"/>
    <w:rsid w:val="00C84E4C"/>
    <w:rsid w:val="00C85260"/>
    <w:rsid w:val="00C86605"/>
    <w:rsid w:val="00C86CEC"/>
    <w:rsid w:val="00C902ED"/>
    <w:rsid w:val="00C91EC5"/>
    <w:rsid w:val="00C922A4"/>
    <w:rsid w:val="00C92E87"/>
    <w:rsid w:val="00C96222"/>
    <w:rsid w:val="00CA1C43"/>
    <w:rsid w:val="00CA3276"/>
    <w:rsid w:val="00CA4B1C"/>
    <w:rsid w:val="00CA5521"/>
    <w:rsid w:val="00CA618B"/>
    <w:rsid w:val="00CA64B3"/>
    <w:rsid w:val="00CA6572"/>
    <w:rsid w:val="00CB2CAF"/>
    <w:rsid w:val="00CB4D8F"/>
    <w:rsid w:val="00CC1566"/>
    <w:rsid w:val="00CC2EB5"/>
    <w:rsid w:val="00CC2EEC"/>
    <w:rsid w:val="00CC7C41"/>
    <w:rsid w:val="00CD1A0F"/>
    <w:rsid w:val="00CD2583"/>
    <w:rsid w:val="00CD6DFF"/>
    <w:rsid w:val="00CE0412"/>
    <w:rsid w:val="00CE183C"/>
    <w:rsid w:val="00CE28D0"/>
    <w:rsid w:val="00CE613C"/>
    <w:rsid w:val="00CE71DB"/>
    <w:rsid w:val="00CF1B84"/>
    <w:rsid w:val="00CF33A3"/>
    <w:rsid w:val="00CF5535"/>
    <w:rsid w:val="00D02629"/>
    <w:rsid w:val="00D04265"/>
    <w:rsid w:val="00D04A91"/>
    <w:rsid w:val="00D05D56"/>
    <w:rsid w:val="00D10E05"/>
    <w:rsid w:val="00D14977"/>
    <w:rsid w:val="00D14F4A"/>
    <w:rsid w:val="00D1797B"/>
    <w:rsid w:val="00D311C8"/>
    <w:rsid w:val="00D312A9"/>
    <w:rsid w:val="00D33D35"/>
    <w:rsid w:val="00D42935"/>
    <w:rsid w:val="00D43884"/>
    <w:rsid w:val="00D44B03"/>
    <w:rsid w:val="00D50C3D"/>
    <w:rsid w:val="00D51244"/>
    <w:rsid w:val="00D5205D"/>
    <w:rsid w:val="00D55A07"/>
    <w:rsid w:val="00D606DF"/>
    <w:rsid w:val="00D61F9C"/>
    <w:rsid w:val="00D66652"/>
    <w:rsid w:val="00D67CDD"/>
    <w:rsid w:val="00D70EA0"/>
    <w:rsid w:val="00D71AE2"/>
    <w:rsid w:val="00D71E8F"/>
    <w:rsid w:val="00D72DF1"/>
    <w:rsid w:val="00D73F34"/>
    <w:rsid w:val="00D753B2"/>
    <w:rsid w:val="00D76FA3"/>
    <w:rsid w:val="00D80FCF"/>
    <w:rsid w:val="00D82A0B"/>
    <w:rsid w:val="00D83352"/>
    <w:rsid w:val="00D84305"/>
    <w:rsid w:val="00D94A9A"/>
    <w:rsid w:val="00D94E06"/>
    <w:rsid w:val="00D95EE3"/>
    <w:rsid w:val="00DA25ED"/>
    <w:rsid w:val="00DB0EF0"/>
    <w:rsid w:val="00DB1CE1"/>
    <w:rsid w:val="00DB4C95"/>
    <w:rsid w:val="00DB635D"/>
    <w:rsid w:val="00DB695A"/>
    <w:rsid w:val="00DC454D"/>
    <w:rsid w:val="00DC5773"/>
    <w:rsid w:val="00DD03F2"/>
    <w:rsid w:val="00DD38C0"/>
    <w:rsid w:val="00DD7C0B"/>
    <w:rsid w:val="00DE1348"/>
    <w:rsid w:val="00DE3030"/>
    <w:rsid w:val="00DE74CA"/>
    <w:rsid w:val="00DF0A59"/>
    <w:rsid w:val="00DF3022"/>
    <w:rsid w:val="00DF3527"/>
    <w:rsid w:val="00DF4ACF"/>
    <w:rsid w:val="00DF5660"/>
    <w:rsid w:val="00DF5AF4"/>
    <w:rsid w:val="00DF5E98"/>
    <w:rsid w:val="00DF655A"/>
    <w:rsid w:val="00E0306A"/>
    <w:rsid w:val="00E053C7"/>
    <w:rsid w:val="00E07697"/>
    <w:rsid w:val="00E07AF4"/>
    <w:rsid w:val="00E133E8"/>
    <w:rsid w:val="00E13C2C"/>
    <w:rsid w:val="00E162EA"/>
    <w:rsid w:val="00E16595"/>
    <w:rsid w:val="00E215CE"/>
    <w:rsid w:val="00E22FAE"/>
    <w:rsid w:val="00E236BC"/>
    <w:rsid w:val="00E2404E"/>
    <w:rsid w:val="00E24706"/>
    <w:rsid w:val="00E27BF1"/>
    <w:rsid w:val="00E31ECC"/>
    <w:rsid w:val="00E31F14"/>
    <w:rsid w:val="00E32405"/>
    <w:rsid w:val="00E37F3D"/>
    <w:rsid w:val="00E40DA0"/>
    <w:rsid w:val="00E4128E"/>
    <w:rsid w:val="00E4150A"/>
    <w:rsid w:val="00E4488D"/>
    <w:rsid w:val="00E45C57"/>
    <w:rsid w:val="00E46F6F"/>
    <w:rsid w:val="00E51202"/>
    <w:rsid w:val="00E51252"/>
    <w:rsid w:val="00E53456"/>
    <w:rsid w:val="00E54EBF"/>
    <w:rsid w:val="00E563F2"/>
    <w:rsid w:val="00E56521"/>
    <w:rsid w:val="00E57DD0"/>
    <w:rsid w:val="00E603B8"/>
    <w:rsid w:val="00E60C5F"/>
    <w:rsid w:val="00E61A16"/>
    <w:rsid w:val="00E61F5E"/>
    <w:rsid w:val="00E621CA"/>
    <w:rsid w:val="00E62487"/>
    <w:rsid w:val="00E63E7E"/>
    <w:rsid w:val="00E64C98"/>
    <w:rsid w:val="00E67368"/>
    <w:rsid w:val="00E70832"/>
    <w:rsid w:val="00E71A19"/>
    <w:rsid w:val="00E77000"/>
    <w:rsid w:val="00E77B14"/>
    <w:rsid w:val="00E80FE0"/>
    <w:rsid w:val="00E8425C"/>
    <w:rsid w:val="00E8479B"/>
    <w:rsid w:val="00E847AC"/>
    <w:rsid w:val="00E86465"/>
    <w:rsid w:val="00E87667"/>
    <w:rsid w:val="00E9225F"/>
    <w:rsid w:val="00E923B3"/>
    <w:rsid w:val="00E93B31"/>
    <w:rsid w:val="00E970F3"/>
    <w:rsid w:val="00E9745C"/>
    <w:rsid w:val="00EA1709"/>
    <w:rsid w:val="00EA3284"/>
    <w:rsid w:val="00EA3B9D"/>
    <w:rsid w:val="00EA44DC"/>
    <w:rsid w:val="00EA45B7"/>
    <w:rsid w:val="00EA7EED"/>
    <w:rsid w:val="00EB14A0"/>
    <w:rsid w:val="00EB156C"/>
    <w:rsid w:val="00EB1804"/>
    <w:rsid w:val="00EB4E82"/>
    <w:rsid w:val="00EB686E"/>
    <w:rsid w:val="00EC042C"/>
    <w:rsid w:val="00EC30CB"/>
    <w:rsid w:val="00EC376E"/>
    <w:rsid w:val="00EC37F7"/>
    <w:rsid w:val="00EC3848"/>
    <w:rsid w:val="00EC6D78"/>
    <w:rsid w:val="00EC72EF"/>
    <w:rsid w:val="00ED15EB"/>
    <w:rsid w:val="00ED52E6"/>
    <w:rsid w:val="00ED5305"/>
    <w:rsid w:val="00ED729C"/>
    <w:rsid w:val="00ED7CBB"/>
    <w:rsid w:val="00EE0416"/>
    <w:rsid w:val="00EE455D"/>
    <w:rsid w:val="00EE4D33"/>
    <w:rsid w:val="00EE526F"/>
    <w:rsid w:val="00EF2D4A"/>
    <w:rsid w:val="00EF47AE"/>
    <w:rsid w:val="00EF4FAF"/>
    <w:rsid w:val="00EF58F3"/>
    <w:rsid w:val="00F0187D"/>
    <w:rsid w:val="00F04D70"/>
    <w:rsid w:val="00F13719"/>
    <w:rsid w:val="00F13A8C"/>
    <w:rsid w:val="00F16565"/>
    <w:rsid w:val="00F17666"/>
    <w:rsid w:val="00F22BE9"/>
    <w:rsid w:val="00F23A30"/>
    <w:rsid w:val="00F26815"/>
    <w:rsid w:val="00F26FEB"/>
    <w:rsid w:val="00F275E7"/>
    <w:rsid w:val="00F302CB"/>
    <w:rsid w:val="00F31335"/>
    <w:rsid w:val="00F322E4"/>
    <w:rsid w:val="00F331D3"/>
    <w:rsid w:val="00F35E52"/>
    <w:rsid w:val="00F371C3"/>
    <w:rsid w:val="00F4032E"/>
    <w:rsid w:val="00F4094E"/>
    <w:rsid w:val="00F41EE1"/>
    <w:rsid w:val="00F421F6"/>
    <w:rsid w:val="00F47ADC"/>
    <w:rsid w:val="00F54254"/>
    <w:rsid w:val="00F54D60"/>
    <w:rsid w:val="00F554FF"/>
    <w:rsid w:val="00F5624A"/>
    <w:rsid w:val="00F572CF"/>
    <w:rsid w:val="00F57787"/>
    <w:rsid w:val="00F57D0D"/>
    <w:rsid w:val="00F61D5D"/>
    <w:rsid w:val="00F640A2"/>
    <w:rsid w:val="00F65675"/>
    <w:rsid w:val="00F65FC4"/>
    <w:rsid w:val="00F70173"/>
    <w:rsid w:val="00F7135F"/>
    <w:rsid w:val="00F72EF7"/>
    <w:rsid w:val="00F75996"/>
    <w:rsid w:val="00F765A1"/>
    <w:rsid w:val="00F82723"/>
    <w:rsid w:val="00F857D5"/>
    <w:rsid w:val="00F90751"/>
    <w:rsid w:val="00F93F1B"/>
    <w:rsid w:val="00F940B0"/>
    <w:rsid w:val="00F94448"/>
    <w:rsid w:val="00FA1774"/>
    <w:rsid w:val="00FA2665"/>
    <w:rsid w:val="00FB16BF"/>
    <w:rsid w:val="00FC0A10"/>
    <w:rsid w:val="00FC1B30"/>
    <w:rsid w:val="00FC220E"/>
    <w:rsid w:val="00FC4CBE"/>
    <w:rsid w:val="00FC4E3E"/>
    <w:rsid w:val="00FC53EB"/>
    <w:rsid w:val="00FC70DB"/>
    <w:rsid w:val="00FC7AA8"/>
    <w:rsid w:val="00FD0542"/>
    <w:rsid w:val="00FD1797"/>
    <w:rsid w:val="00FD544C"/>
    <w:rsid w:val="00FE0E4C"/>
    <w:rsid w:val="00FE4C93"/>
    <w:rsid w:val="00FE57A2"/>
    <w:rsid w:val="00FE7052"/>
    <w:rsid w:val="00FE75CA"/>
    <w:rsid w:val="00FE7FEE"/>
    <w:rsid w:val="00FF1905"/>
    <w:rsid w:val="00FF219B"/>
    <w:rsid w:val="00FF233E"/>
    <w:rsid w:val="00FF364C"/>
    <w:rsid w:val="00FF3736"/>
    <w:rsid w:val="00FF73B3"/>
    <w:rsid w:val="00FF7D5A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4E8A74"/>
  <w15:docId w15:val="{C013A732-13A5-4D52-A696-A9C24393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4F41"/>
  </w:style>
  <w:style w:type="paragraph" w:styleId="Ttulo1">
    <w:name w:val="heading 1"/>
    <w:basedOn w:val="Normal"/>
    <w:next w:val="Normal"/>
    <w:link w:val="Ttulo1Char"/>
    <w:qFormat/>
    <w:rsid w:val="002132FB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7C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4F4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44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4F41"/>
  </w:style>
  <w:style w:type="paragraph" w:styleId="Rodap">
    <w:name w:val="footer"/>
    <w:basedOn w:val="Normal"/>
    <w:link w:val="RodapChar"/>
    <w:uiPriority w:val="99"/>
    <w:unhideWhenUsed/>
    <w:rsid w:val="00644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F41"/>
  </w:style>
  <w:style w:type="table" w:styleId="Tabelacomgrade">
    <w:name w:val="Table Grid"/>
    <w:basedOn w:val="Tabelanormal"/>
    <w:uiPriority w:val="59"/>
    <w:rsid w:val="00644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C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62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62EA2"/>
    <w:rPr>
      <w:color w:val="0000FF"/>
      <w:u w:val="single"/>
    </w:rPr>
  </w:style>
  <w:style w:type="paragraph" w:customStyle="1" w:styleId="Preformatted">
    <w:name w:val="Preformatted"/>
    <w:basedOn w:val="Normal"/>
    <w:rsid w:val="0033078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330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3078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30781"/>
    <w:rPr>
      <w:vertAlign w:val="superscript"/>
    </w:rPr>
  </w:style>
  <w:style w:type="paragraph" w:styleId="Corpodetexto">
    <w:name w:val="Body Text"/>
    <w:basedOn w:val="Normal"/>
    <w:link w:val="CorpodetextoChar"/>
    <w:semiHidden/>
    <w:rsid w:val="00431332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31332"/>
    <w:rPr>
      <w:rFonts w:ascii="Calibri" w:eastAsia="Times New Roman" w:hAnsi="Calibri" w:cs="Times New Roman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037F5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E45C57"/>
    <w:rPr>
      <w:b/>
      <w:bCs/>
    </w:rPr>
  </w:style>
  <w:style w:type="character" w:customStyle="1" w:styleId="Ttulo1Char">
    <w:name w:val="Título 1 Char"/>
    <w:basedOn w:val="Fontepargpadro"/>
    <w:link w:val="Ttulo1"/>
    <w:rsid w:val="002132FB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B451F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9B451F"/>
    <w:rPr>
      <w:rFonts w:ascii="Calibri" w:hAnsi="Calibri" w:cs="Consolas"/>
      <w:szCs w:val="2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7C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missivo3">
    <w:name w:val="index 3"/>
    <w:basedOn w:val="Normal"/>
    <w:semiHidden/>
    <w:rsid w:val="004C0A20"/>
    <w:pPr>
      <w:ind w:left="480" w:hanging="240"/>
    </w:pPr>
    <w:rPr>
      <w:rFonts w:eastAsiaTheme="minorEastAsia"/>
      <w:sz w:val="21"/>
      <w:lang w:val="en-US"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B304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049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049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304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304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21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1128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180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41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754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14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4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5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59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39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6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9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31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9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2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71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6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2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5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3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0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5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43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6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1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32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0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094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8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0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69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3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1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43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73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25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2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219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12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0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9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0406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6762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15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20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07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93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85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5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8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6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66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9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80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119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00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1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0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3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4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8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u.gov.br/assuntos/auditoria-e-fiscalizacao/comissao-de-coordenacao-de-controle-interno-ccci/deliberacoes" TargetMode="External"/><Relationship Id="rId13" Type="http://schemas.openxmlformats.org/officeDocument/2006/relationships/hyperlink" Target="http://www.cgu.gov.br/assuntos/auditoria-e-fiscalizacao/comissao-de-coordenacao-de-controle-interno-ccci/deliberaco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rtal.imprensanacional.gov.br/web/guest/consulta?p_p_id=101&amp;p_p_lifecycle=0&amp;p_p_state=maximized&amp;p_p_mode=view&amp;_101_struts_action=%2Fasset_publisher%2Fview_content&amp;_101_returnToFullPageURL=http%3A%2F%2Fportal.imprensanacional.gov.br%2Fweb%2Fguest%2Fconsulta%3Fp_auth%3DrGwgP0Ht%26p_p_id%3D3%26p_p_lifecycle%3D1%26p_p_state%3Dnormal%26p_p_state_rcv%3D1&amp;_101_assetEntryId=2154701&amp;_101_type=content&amp;_101_groupId=68942&amp;_101_urlTitle=resolucao-n-21-de-18-de-janeiro-de-2018-2154697&amp;_101_redirect=http%3A%2F%2Fportal.imprensanacional.gov.br%2Fweb%2Fguest%2Fconsulta%3Fp_p_id%3D3%26p_p_lifecycle%3D0%26p_p_state%3Dmaximized%26p_p_mode%3Dview%26_3_modifiedselection%3D1%26_3_keywords%3Dcgpar%26_3_modifieddayFrom%3D26%26_3_modifiedfrom%3D26%252F01%252F2018%26_3_modified%3D%255B20180126000000%2BTO%2B20180126235959%255D%26_3_groupId%3D0%26_3_modifiedto%3D26%252F01%252F2018%26_3_modifieddayTo%3D26%26_3_ddm_21040_pubName_pt_BR_sortable%3Ddo1%252C%2Bdo1a%252C%2Bdo1e%26_3_modifiedyearTo%3D2018%26_3_modifiedyearFrom%3D2018%26_3_modifiedmonthFrom%3D0%26_3_cur%3D1%26_3_struts_action%3D%252Fsearch%252Fsearch%26_3_modifiedmonthTo%3D0&amp;inheritRedirect=tru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squisa.in.gov.br/imprensa/jsp/visualiza/index.jsp?data=22/12/2017&amp;jornal=515&amp;pagina=245&amp;totalArquivos=4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lanalto.gov.br/ccivil_03/decreto/d359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gu.gov.br/sobre/legislacao/arquivos/instrucoes-normativas/in-3_2017-alterada.pdf" TargetMode="External"/><Relationship Id="rId14" Type="http://schemas.openxmlformats.org/officeDocument/2006/relationships/hyperlink" Target="http://www.cgu.gov.br/sobre/legislacao/arquivos/instrucoes-normativas/in-3_2017-alterada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07878-2752-46F9-BA3E-3D168429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4</Pages>
  <Words>1904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 Ruchiga Correa Filho</dc:creator>
  <cp:lastModifiedBy>Tatiana Freitas de Oliveira</cp:lastModifiedBy>
  <cp:revision>63</cp:revision>
  <cp:lastPrinted>2017-10-10T12:54:00Z</cp:lastPrinted>
  <dcterms:created xsi:type="dcterms:W3CDTF">2018-02-02T16:43:00Z</dcterms:created>
  <dcterms:modified xsi:type="dcterms:W3CDTF">2018-05-09T12:01:00Z</dcterms:modified>
</cp:coreProperties>
</file>