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CC" w:rsidRPr="002E2D24" w:rsidRDefault="00B513CC" w:rsidP="00B513CC">
      <w:pPr>
        <w:pStyle w:val="Corpodetexto22"/>
        <w:pageBreakBefore/>
        <w:jc w:val="center"/>
        <w:rPr>
          <w:rFonts w:ascii="Arial" w:hAnsi="Arial" w:cs="Arial"/>
          <w:position w:val="-16"/>
          <w:sz w:val="20"/>
        </w:rPr>
      </w:pPr>
      <w:r>
        <w:rPr>
          <w:rFonts w:ascii="Arial" w:hAnsi="Arial" w:cs="Arial"/>
          <w:noProof/>
          <w:sz w:val="20"/>
          <w:lang w:eastAsia="pt-BR"/>
        </w:rPr>
        <w:drawing>
          <wp:inline distT="0" distB="0" distL="0" distR="0">
            <wp:extent cx="897255" cy="87122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CC" w:rsidRPr="002E2D24" w:rsidRDefault="00E2413F" w:rsidP="00B513CC">
      <w:pPr>
        <w:jc w:val="center"/>
        <w:rPr>
          <w:rFonts w:ascii="Arial" w:hAnsi="Arial" w:cs="Arial"/>
          <w:position w:val="-16"/>
        </w:rPr>
      </w:pPr>
      <w:r>
        <w:rPr>
          <w:rFonts w:ascii="Arial" w:hAnsi="Arial" w:cs="Arial"/>
          <w:position w:val="-16"/>
        </w:rPr>
        <w:t xml:space="preserve">MINISTÉRIO DA TRANSPARÊNCIA E </w:t>
      </w:r>
      <w:r w:rsidR="00B513CC" w:rsidRPr="002E2D24">
        <w:rPr>
          <w:rFonts w:ascii="Arial" w:hAnsi="Arial" w:cs="Arial"/>
          <w:position w:val="-16"/>
        </w:rPr>
        <w:t>CONTROLADORIA-GERAL DA UNIÃO</w:t>
      </w:r>
    </w:p>
    <w:p w:rsidR="00B513CC" w:rsidRPr="002E2D24" w:rsidRDefault="00B513CC" w:rsidP="00B513CC">
      <w:pPr>
        <w:jc w:val="center"/>
        <w:rPr>
          <w:rFonts w:ascii="Arial" w:hAnsi="Arial" w:cs="Arial"/>
          <w:position w:val="-16"/>
        </w:rPr>
      </w:pPr>
      <w:r w:rsidRPr="002E2D24">
        <w:rPr>
          <w:rFonts w:ascii="Arial" w:hAnsi="Arial" w:cs="Arial"/>
          <w:position w:val="-16"/>
        </w:rPr>
        <w:t>DIRETORIA DE GESTÃO INTERNA</w:t>
      </w:r>
    </w:p>
    <w:p w:rsidR="00B513CC" w:rsidRPr="002E2D24" w:rsidRDefault="00B513CC" w:rsidP="00B513CC">
      <w:pPr>
        <w:jc w:val="center"/>
        <w:rPr>
          <w:rFonts w:ascii="Arial" w:hAnsi="Arial" w:cs="Arial"/>
          <w:b/>
          <w:u w:val="single"/>
        </w:rPr>
      </w:pPr>
    </w:p>
    <w:p w:rsidR="00C2775E" w:rsidRDefault="00C2775E" w:rsidP="00B513CC">
      <w:pPr>
        <w:jc w:val="center"/>
        <w:rPr>
          <w:rFonts w:ascii="Arial" w:hAnsi="Arial" w:cs="Arial"/>
          <w:b/>
          <w:u w:val="single"/>
        </w:rPr>
      </w:pPr>
    </w:p>
    <w:p w:rsidR="00B513CC" w:rsidRPr="002E2D24" w:rsidRDefault="00B513CC" w:rsidP="00B513CC">
      <w:pPr>
        <w:jc w:val="center"/>
        <w:rPr>
          <w:rFonts w:ascii="Arial" w:hAnsi="Arial" w:cs="Arial"/>
          <w:b/>
          <w:u w:val="single"/>
        </w:rPr>
      </w:pPr>
      <w:r w:rsidRPr="002E2D24">
        <w:rPr>
          <w:rFonts w:ascii="Arial" w:hAnsi="Arial" w:cs="Arial"/>
          <w:b/>
          <w:u w:val="single"/>
        </w:rPr>
        <w:t>PEDIDO DE ESCLARECIMENTO Nº 0</w:t>
      </w:r>
      <w:r w:rsidR="0034222E">
        <w:rPr>
          <w:rFonts w:ascii="Arial" w:hAnsi="Arial" w:cs="Arial"/>
          <w:b/>
          <w:u w:val="single"/>
        </w:rPr>
        <w:t>4</w:t>
      </w:r>
      <w:r w:rsidRPr="002E2D24">
        <w:rPr>
          <w:rFonts w:ascii="Arial" w:hAnsi="Arial" w:cs="Arial"/>
          <w:b/>
          <w:u w:val="single"/>
        </w:rPr>
        <w:t xml:space="preserve"> – PE Nº 0</w:t>
      </w:r>
      <w:r w:rsidR="00AD292E">
        <w:rPr>
          <w:rFonts w:ascii="Arial" w:hAnsi="Arial" w:cs="Arial"/>
          <w:b/>
          <w:u w:val="single"/>
        </w:rPr>
        <w:t>6/</w:t>
      </w:r>
      <w:r w:rsidR="001B31C6">
        <w:rPr>
          <w:rFonts w:ascii="Arial" w:hAnsi="Arial" w:cs="Arial"/>
          <w:b/>
          <w:u w:val="single"/>
        </w:rPr>
        <w:t>20</w:t>
      </w:r>
      <w:r w:rsidRPr="002E2D24">
        <w:rPr>
          <w:rFonts w:ascii="Arial" w:hAnsi="Arial" w:cs="Arial"/>
          <w:b/>
          <w:u w:val="single"/>
        </w:rPr>
        <w:t>1</w:t>
      </w:r>
      <w:r w:rsidR="00E2413F">
        <w:rPr>
          <w:rFonts w:ascii="Arial" w:hAnsi="Arial" w:cs="Arial"/>
          <w:b/>
          <w:u w:val="single"/>
        </w:rPr>
        <w:t>7</w:t>
      </w:r>
    </w:p>
    <w:p w:rsidR="00B513CC" w:rsidRPr="002E2D24" w:rsidRDefault="00B513CC" w:rsidP="00B513CC">
      <w:pPr>
        <w:jc w:val="both"/>
        <w:rPr>
          <w:rFonts w:ascii="Arial" w:hAnsi="Arial" w:cs="Arial"/>
          <w:b/>
          <w:u w:val="single"/>
        </w:rPr>
      </w:pPr>
    </w:p>
    <w:p w:rsidR="00B513CC" w:rsidRDefault="00B513CC" w:rsidP="00B513CC">
      <w:pPr>
        <w:jc w:val="both"/>
        <w:rPr>
          <w:rFonts w:ascii="Arial" w:eastAsia="Calibri" w:hAnsi="Arial" w:cs="Arial"/>
        </w:rPr>
      </w:pPr>
    </w:p>
    <w:p w:rsidR="00B513CC" w:rsidRPr="00B513CC" w:rsidRDefault="00802085" w:rsidP="00B513CC">
      <w:pPr>
        <w:jc w:val="both"/>
        <w:rPr>
          <w:rFonts w:ascii="Arial" w:eastAsia="Calibri" w:hAnsi="Arial" w:cs="Arial"/>
          <w:b/>
          <w:bCs/>
          <w:u w:val="single"/>
          <w:lang w:eastAsia="en-US"/>
        </w:rPr>
      </w:pPr>
      <w:r w:rsidRPr="002E2D24">
        <w:rPr>
          <w:rFonts w:ascii="Arial" w:eastAsia="Calibri" w:hAnsi="Arial" w:cs="Arial"/>
          <w:b/>
          <w:bCs/>
          <w:u w:val="single"/>
          <w:lang w:eastAsia="en-US"/>
        </w:rPr>
        <w:t xml:space="preserve">Pedido de Esclarecimento </w:t>
      </w:r>
      <w:r w:rsidR="0034222E">
        <w:rPr>
          <w:rFonts w:ascii="Arial" w:eastAsia="Calibri" w:hAnsi="Arial" w:cs="Arial"/>
          <w:b/>
          <w:bCs/>
          <w:u w:val="single"/>
          <w:lang w:eastAsia="en-US"/>
        </w:rPr>
        <w:t>4</w:t>
      </w:r>
      <w:r w:rsidRPr="002E2D24">
        <w:rPr>
          <w:rFonts w:ascii="Arial" w:eastAsia="Calibri" w:hAnsi="Arial" w:cs="Arial"/>
          <w:b/>
          <w:bCs/>
          <w:u w:val="single"/>
          <w:lang w:eastAsia="en-US"/>
        </w:rPr>
        <w:t>:</w:t>
      </w:r>
    </w:p>
    <w:p w:rsidR="0086187C" w:rsidRPr="00B513CC" w:rsidRDefault="0086187C">
      <w:pPr>
        <w:rPr>
          <w:rFonts w:ascii="Arial" w:hAnsi="Arial" w:cs="Arial"/>
        </w:rPr>
      </w:pPr>
    </w:p>
    <w:p w:rsidR="00AD292E" w:rsidRDefault="00E2413F" w:rsidP="00AD29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AD292E" w:rsidRPr="00AD292E">
        <w:rPr>
          <w:rFonts w:ascii="Arial" w:hAnsi="Arial" w:cs="Arial"/>
        </w:rPr>
        <w:t>Como condição para qualificação econômico-financeira define-se na alínea “d” do subitem 9.4 do</w:t>
      </w:r>
      <w:r w:rsidR="00AD292E">
        <w:rPr>
          <w:rFonts w:ascii="Arial" w:hAnsi="Arial" w:cs="Arial"/>
        </w:rPr>
        <w:t xml:space="preserve"> </w:t>
      </w:r>
      <w:r w:rsidR="00AD292E" w:rsidRPr="00AD292E">
        <w:rPr>
          <w:rFonts w:ascii="Arial" w:hAnsi="Arial" w:cs="Arial"/>
        </w:rPr>
        <w:t>referido Edital alguns requisitos, que seguem transcritos em sua literalidade:</w:t>
      </w:r>
    </w:p>
    <w:p w:rsidR="00AD292E" w:rsidRPr="00AD292E" w:rsidRDefault="00AD292E" w:rsidP="00AD292E">
      <w:pPr>
        <w:jc w:val="both"/>
        <w:rPr>
          <w:rFonts w:ascii="Arial" w:hAnsi="Arial" w:cs="Arial"/>
        </w:rPr>
      </w:pPr>
    </w:p>
    <w:p w:rsidR="00AD292E" w:rsidRPr="00AD292E" w:rsidRDefault="00AD292E" w:rsidP="00AD292E">
      <w:pPr>
        <w:jc w:val="both"/>
        <w:rPr>
          <w:rFonts w:ascii="Arial" w:hAnsi="Arial" w:cs="Arial"/>
        </w:rPr>
      </w:pPr>
      <w:r w:rsidRPr="00AD292E">
        <w:rPr>
          <w:rFonts w:ascii="Arial" w:hAnsi="Arial" w:cs="Arial"/>
          <w:b/>
          <w:bCs/>
        </w:rPr>
        <w:t>d) Balanço e demonstrações contábeis referentes ao último exercício social</w:t>
      </w:r>
      <w:r w:rsidRPr="00AD292E">
        <w:rPr>
          <w:rFonts w:ascii="Arial" w:hAnsi="Arial" w:cs="Arial"/>
        </w:rPr>
        <w:t>, que</w:t>
      </w:r>
      <w:r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 xml:space="preserve">demonstrem resultados </w:t>
      </w:r>
      <w:r w:rsidRPr="00AD292E">
        <w:rPr>
          <w:rFonts w:ascii="Arial" w:hAnsi="Arial" w:cs="Arial"/>
          <w:b/>
          <w:bCs/>
        </w:rPr>
        <w:t xml:space="preserve">superiores </w:t>
      </w:r>
      <w:r w:rsidRPr="00AD292E">
        <w:rPr>
          <w:rFonts w:ascii="Arial" w:hAnsi="Arial" w:cs="Arial"/>
        </w:rPr>
        <w:t xml:space="preserve">a </w:t>
      </w:r>
      <w:r w:rsidRPr="00AD292E">
        <w:rPr>
          <w:rFonts w:ascii="Arial" w:hAnsi="Arial" w:cs="Arial"/>
          <w:b/>
          <w:bCs/>
        </w:rPr>
        <w:t xml:space="preserve">1 (um) </w:t>
      </w:r>
      <w:r w:rsidRPr="00AD292E">
        <w:rPr>
          <w:rFonts w:ascii="Arial" w:hAnsi="Arial" w:cs="Arial"/>
        </w:rPr>
        <w:t xml:space="preserve">para os índices de </w:t>
      </w:r>
      <w:r w:rsidRPr="00AD292E">
        <w:rPr>
          <w:rFonts w:ascii="Arial" w:hAnsi="Arial" w:cs="Arial"/>
          <w:b/>
          <w:bCs/>
        </w:rPr>
        <w:t>Liquidez Geral (LG)</w:t>
      </w:r>
      <w:r w:rsidRPr="00AD29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  <w:b/>
          <w:bCs/>
        </w:rPr>
        <w:t xml:space="preserve">Liquidez Corrente (LC) </w:t>
      </w:r>
      <w:r w:rsidRPr="00AD292E">
        <w:rPr>
          <w:rFonts w:ascii="Arial" w:hAnsi="Arial" w:cs="Arial"/>
        </w:rPr>
        <w:t xml:space="preserve">e </w:t>
      </w:r>
      <w:r w:rsidRPr="00AD292E">
        <w:rPr>
          <w:rFonts w:ascii="Arial" w:hAnsi="Arial" w:cs="Arial"/>
          <w:b/>
          <w:bCs/>
        </w:rPr>
        <w:t>Solvência Geral (SG)</w:t>
      </w:r>
      <w:r w:rsidRPr="00AD292E">
        <w:rPr>
          <w:rFonts w:ascii="Arial" w:hAnsi="Arial" w:cs="Arial"/>
        </w:rPr>
        <w:t>. (Acórdão TCU nº 1214/2013-Plenário e IN SLTI nº</w:t>
      </w:r>
    </w:p>
    <w:p w:rsidR="00AD292E" w:rsidRDefault="00AD292E" w:rsidP="00AD292E">
      <w:pPr>
        <w:jc w:val="both"/>
        <w:rPr>
          <w:rFonts w:ascii="Arial" w:hAnsi="Arial" w:cs="Arial"/>
        </w:rPr>
      </w:pPr>
      <w:r w:rsidRPr="00AD292E">
        <w:rPr>
          <w:rFonts w:ascii="Arial" w:hAnsi="Arial" w:cs="Arial"/>
        </w:rPr>
        <w:t>02/2008 e alterações posteriores):</w:t>
      </w:r>
    </w:p>
    <w:p w:rsidR="00AD292E" w:rsidRPr="00AD292E" w:rsidRDefault="00AD292E" w:rsidP="00AD292E">
      <w:pPr>
        <w:jc w:val="both"/>
        <w:rPr>
          <w:rFonts w:ascii="Arial" w:hAnsi="Arial" w:cs="Arial"/>
        </w:rPr>
      </w:pPr>
    </w:p>
    <w:p w:rsidR="00AD292E" w:rsidRPr="00AD292E" w:rsidRDefault="00AD292E" w:rsidP="00AD292E">
      <w:pPr>
        <w:jc w:val="both"/>
        <w:rPr>
          <w:rFonts w:ascii="Arial" w:hAnsi="Arial" w:cs="Arial"/>
          <w:u w:val="single"/>
        </w:rPr>
      </w:pPr>
      <w:r w:rsidRPr="00AD292E">
        <w:rPr>
          <w:rFonts w:ascii="Arial" w:hAnsi="Arial" w:cs="Arial"/>
          <w:b/>
          <w:bCs/>
        </w:rPr>
        <w:t xml:space="preserve">LG = </w:t>
      </w:r>
      <w:r w:rsidRPr="00AD292E">
        <w:rPr>
          <w:rFonts w:ascii="Arial" w:hAnsi="Arial" w:cs="Arial"/>
          <w:u w:val="single"/>
        </w:rPr>
        <w:t>Ativo Circulante + Realizável a Longo Prazo</w:t>
      </w:r>
    </w:p>
    <w:p w:rsidR="00AD292E" w:rsidRDefault="00AD292E" w:rsidP="00AD29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D292E">
        <w:rPr>
          <w:rFonts w:ascii="Arial" w:hAnsi="Arial" w:cs="Arial"/>
        </w:rPr>
        <w:t>Passivo Circulante + Exigível a Longo Prazo</w:t>
      </w:r>
    </w:p>
    <w:p w:rsidR="00AD292E" w:rsidRPr="00AD292E" w:rsidRDefault="00AD292E" w:rsidP="00AD292E">
      <w:pPr>
        <w:jc w:val="both"/>
        <w:rPr>
          <w:rFonts w:ascii="Arial" w:hAnsi="Arial" w:cs="Arial"/>
        </w:rPr>
      </w:pPr>
    </w:p>
    <w:p w:rsidR="00AD292E" w:rsidRPr="00AD292E" w:rsidRDefault="00AD292E" w:rsidP="00AD292E">
      <w:pPr>
        <w:jc w:val="both"/>
        <w:rPr>
          <w:rFonts w:ascii="Arial" w:hAnsi="Arial" w:cs="Arial"/>
        </w:rPr>
      </w:pPr>
      <w:r w:rsidRPr="00AD292E">
        <w:rPr>
          <w:rFonts w:ascii="Arial" w:hAnsi="Arial" w:cs="Arial"/>
          <w:b/>
          <w:bCs/>
        </w:rPr>
        <w:t>SG =</w:t>
      </w:r>
      <w:r w:rsidRPr="00AD292E">
        <w:rPr>
          <w:rFonts w:ascii="Arial" w:hAnsi="Arial" w:cs="Arial"/>
        </w:rPr>
        <w:t>______________Ativo Total_____________</w:t>
      </w:r>
    </w:p>
    <w:p w:rsidR="00AD292E" w:rsidRDefault="00AD292E" w:rsidP="00AD292E">
      <w:pPr>
        <w:jc w:val="both"/>
        <w:rPr>
          <w:rFonts w:ascii="Arial" w:hAnsi="Arial" w:cs="Arial"/>
        </w:rPr>
      </w:pPr>
      <w:r w:rsidRPr="00AD292E">
        <w:rPr>
          <w:rFonts w:ascii="Arial" w:hAnsi="Arial" w:cs="Arial"/>
        </w:rPr>
        <w:t>Passivo Circulante + Exigível a Longo Prazo</w:t>
      </w:r>
    </w:p>
    <w:p w:rsidR="00AD292E" w:rsidRPr="00AD292E" w:rsidRDefault="00AD292E" w:rsidP="00AD292E">
      <w:pPr>
        <w:jc w:val="both"/>
        <w:rPr>
          <w:rFonts w:ascii="Arial" w:hAnsi="Arial" w:cs="Arial"/>
        </w:rPr>
      </w:pPr>
    </w:p>
    <w:p w:rsidR="00AD292E" w:rsidRPr="00AD292E" w:rsidRDefault="00AD292E" w:rsidP="00AD292E">
      <w:pPr>
        <w:jc w:val="both"/>
        <w:rPr>
          <w:rFonts w:ascii="Arial" w:hAnsi="Arial" w:cs="Arial"/>
          <w:u w:val="single"/>
        </w:rPr>
      </w:pPr>
      <w:r w:rsidRPr="00AD292E">
        <w:rPr>
          <w:rFonts w:ascii="Arial" w:hAnsi="Arial" w:cs="Arial"/>
          <w:b/>
          <w:bCs/>
        </w:rPr>
        <w:t xml:space="preserve">LC = </w:t>
      </w:r>
      <w:r w:rsidRPr="00AD292E">
        <w:rPr>
          <w:rFonts w:ascii="Arial" w:hAnsi="Arial" w:cs="Arial"/>
          <w:u w:val="single"/>
        </w:rPr>
        <w:t>Ativo Circulante</w:t>
      </w:r>
    </w:p>
    <w:p w:rsidR="00AD292E" w:rsidRPr="00AD292E" w:rsidRDefault="00AD292E" w:rsidP="00AD29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AD292E">
        <w:rPr>
          <w:rFonts w:ascii="Arial" w:hAnsi="Arial" w:cs="Arial"/>
        </w:rPr>
        <w:t>Passivo Circulante</w:t>
      </w:r>
    </w:p>
    <w:p w:rsidR="00AD292E" w:rsidRPr="00AD292E" w:rsidRDefault="00AD292E" w:rsidP="00AD292E">
      <w:pPr>
        <w:jc w:val="both"/>
        <w:rPr>
          <w:rFonts w:ascii="Arial" w:hAnsi="Arial" w:cs="Arial"/>
        </w:rPr>
      </w:pPr>
    </w:p>
    <w:p w:rsidR="00AD292E" w:rsidRPr="00AD292E" w:rsidRDefault="00AD292E" w:rsidP="00AD292E">
      <w:pPr>
        <w:jc w:val="both"/>
        <w:rPr>
          <w:rFonts w:ascii="Arial" w:hAnsi="Arial" w:cs="Arial"/>
        </w:rPr>
      </w:pPr>
      <w:r w:rsidRPr="00AD292E">
        <w:rPr>
          <w:rFonts w:ascii="Arial" w:hAnsi="Arial" w:cs="Arial"/>
          <w:b/>
          <w:bCs/>
        </w:rPr>
        <w:t>d.1) Comprovação de patrimônio líquido de 10% (dez por cento) do valor estimado da contratação</w:t>
      </w:r>
      <w:r w:rsidRPr="00AD292E">
        <w:rPr>
          <w:rFonts w:ascii="Arial" w:hAnsi="Arial" w:cs="Arial"/>
        </w:rPr>
        <w:t>, por</w:t>
      </w:r>
      <w:r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 xml:space="preserve">meio da apresentação do </w:t>
      </w:r>
      <w:r w:rsidRPr="00AD292E">
        <w:rPr>
          <w:rFonts w:ascii="Arial" w:hAnsi="Arial" w:cs="Arial"/>
          <w:b/>
          <w:bCs/>
        </w:rPr>
        <w:t>balanço patrimonial e demonstrações contábeis do último exercício social</w:t>
      </w:r>
      <w:r w:rsidRPr="00AD29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>apresentados na forma da lei, vedada a substituição por balancetes ou balanços provisórios,</w:t>
      </w:r>
      <w:r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>podendo ser atualizados por índices oficiais, quando encerrados há mais de 3 (três) meses da data</w:t>
      </w:r>
      <w:r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 xml:space="preserve">da apresentação da proposta. (Acórdão TCU </w:t>
      </w:r>
      <w:proofErr w:type="gramStart"/>
      <w:r w:rsidRPr="00AD292E">
        <w:rPr>
          <w:rFonts w:ascii="Arial" w:hAnsi="Arial" w:cs="Arial"/>
        </w:rPr>
        <w:t>n.º</w:t>
      </w:r>
      <w:proofErr w:type="gramEnd"/>
      <w:r w:rsidRPr="00AD292E">
        <w:rPr>
          <w:rFonts w:ascii="Arial" w:hAnsi="Arial" w:cs="Arial"/>
        </w:rPr>
        <w:t xml:space="preserve"> 1214/2013-Plenário e IN SLTI n.º 02/2008 e</w:t>
      </w:r>
      <w:r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>alterações</w:t>
      </w:r>
      <w:r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>posteriores).</w:t>
      </w:r>
    </w:p>
    <w:p w:rsidR="00AD292E" w:rsidRDefault="00AD292E" w:rsidP="00AD292E">
      <w:pPr>
        <w:jc w:val="both"/>
        <w:rPr>
          <w:rFonts w:ascii="Arial" w:hAnsi="Arial" w:cs="Arial"/>
        </w:rPr>
      </w:pPr>
    </w:p>
    <w:p w:rsidR="00AD292E" w:rsidRDefault="00AD292E" w:rsidP="00AD292E">
      <w:pPr>
        <w:jc w:val="both"/>
        <w:rPr>
          <w:rFonts w:ascii="Arial" w:hAnsi="Arial" w:cs="Arial"/>
        </w:rPr>
      </w:pPr>
      <w:r w:rsidRPr="00AD292E">
        <w:rPr>
          <w:rFonts w:ascii="Arial" w:hAnsi="Arial" w:cs="Arial"/>
        </w:rPr>
        <w:t>Observando-se a análise empreendida no Acórdão 1.214/13-Plenário do TCU, a Corte de Contas</w:t>
      </w:r>
      <w:r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>anui com um raciocínio de complementaridade entre elementos de prova para se chegar à</w:t>
      </w:r>
      <w:r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 xml:space="preserve">conclusão sobre a capacidade financeira para um contrato. Esta cognição é </w:t>
      </w:r>
      <w:proofErr w:type="spellStart"/>
      <w:r w:rsidRPr="00AD292E">
        <w:rPr>
          <w:rFonts w:ascii="Arial" w:hAnsi="Arial" w:cs="Arial"/>
        </w:rPr>
        <w:t>inafastável</w:t>
      </w:r>
      <w:proofErr w:type="spellEnd"/>
      <w:r w:rsidRPr="00AD292E">
        <w:rPr>
          <w:rFonts w:ascii="Arial" w:hAnsi="Arial" w:cs="Arial"/>
        </w:rPr>
        <w:t xml:space="preserve"> para uma</w:t>
      </w:r>
      <w:r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 xml:space="preserve">compreensão perfeita e legal </w:t>
      </w:r>
      <w:proofErr w:type="gramStart"/>
      <w:r w:rsidRPr="00AD292E">
        <w:rPr>
          <w:rFonts w:ascii="Arial" w:hAnsi="Arial" w:cs="Arial"/>
        </w:rPr>
        <w:t>da ato normativo instrucional</w:t>
      </w:r>
      <w:proofErr w:type="gramEnd"/>
      <w:r w:rsidRPr="00AD292E">
        <w:rPr>
          <w:rFonts w:ascii="Arial" w:hAnsi="Arial" w:cs="Arial"/>
        </w:rPr>
        <w:t>. Copia-se do Acórdão:</w:t>
      </w:r>
    </w:p>
    <w:p w:rsidR="00AD292E" w:rsidRDefault="00AD292E" w:rsidP="00AD292E">
      <w:pPr>
        <w:jc w:val="both"/>
        <w:rPr>
          <w:rFonts w:ascii="Arial" w:hAnsi="Arial" w:cs="Arial"/>
        </w:rPr>
      </w:pPr>
    </w:p>
    <w:p w:rsidR="00AD292E" w:rsidRPr="00AD292E" w:rsidRDefault="00AD292E" w:rsidP="00AD292E">
      <w:pPr>
        <w:jc w:val="both"/>
        <w:rPr>
          <w:rFonts w:ascii="Arial" w:hAnsi="Arial" w:cs="Arial"/>
        </w:rPr>
      </w:pPr>
    </w:p>
    <w:p w:rsidR="00AD292E" w:rsidRPr="00AD292E" w:rsidRDefault="00AD292E" w:rsidP="00AD292E">
      <w:pPr>
        <w:jc w:val="both"/>
        <w:rPr>
          <w:rFonts w:ascii="Arial" w:hAnsi="Arial" w:cs="Arial"/>
          <w:i/>
          <w:iCs/>
        </w:rPr>
      </w:pPr>
      <w:r w:rsidRPr="00AD292E">
        <w:rPr>
          <w:rFonts w:ascii="Arial" w:hAnsi="Arial" w:cs="Arial"/>
          <w:i/>
          <w:iCs/>
        </w:rPr>
        <w:t>“85. No intuito de conhecer a abrangência das exigências de qualificação econômico-financeira</w:t>
      </w:r>
      <w:r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>nos processos licitatórios para contratação de serviços terceirizados foram, consultados editais de</w:t>
      </w:r>
      <w:r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>vários órgãos federais e percebeu-se que, embora a legislação permita exigência maior, somente</w:t>
      </w:r>
      <w:r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>tem-se exigido a comprovação de patrimônio líquido mínimo de 10% (dez por cento) do valor</w:t>
      </w:r>
      <w:r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>estimado da contratação quando quaisquer dos índices de Liquidez Geral, Liquidez Corrente e</w:t>
      </w:r>
      <w:r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>Solvência Geral são iguais ou inferiores a 1 (um).</w:t>
      </w:r>
    </w:p>
    <w:p w:rsidR="00AD292E" w:rsidRDefault="00AD292E" w:rsidP="00AD292E">
      <w:pPr>
        <w:jc w:val="both"/>
        <w:rPr>
          <w:rFonts w:ascii="Arial" w:hAnsi="Arial" w:cs="Arial"/>
          <w:i/>
          <w:iCs/>
        </w:rPr>
      </w:pPr>
    </w:p>
    <w:p w:rsidR="00AD292E" w:rsidRPr="00AD292E" w:rsidRDefault="00AD292E" w:rsidP="00AD292E">
      <w:pPr>
        <w:jc w:val="both"/>
        <w:rPr>
          <w:rFonts w:ascii="Arial" w:hAnsi="Arial" w:cs="Arial"/>
          <w:i/>
          <w:iCs/>
        </w:rPr>
      </w:pPr>
      <w:r w:rsidRPr="00AD292E">
        <w:rPr>
          <w:rFonts w:ascii="Arial" w:hAnsi="Arial" w:cs="Arial"/>
          <w:i/>
          <w:iCs/>
        </w:rPr>
        <w:t>86. Ocorre que, via de regra, as empresas não apresentam índices inferiores a 1 (um), por</w:t>
      </w:r>
      <w:r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>consequência, também não se tem exigido a comprovação do patrimônio líquido mínimo, índice</w:t>
      </w:r>
      <w:r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>que poderia melhor aferir a capacidade econômica das licitantes.</w:t>
      </w:r>
    </w:p>
    <w:p w:rsidR="00AD292E" w:rsidRDefault="00AD292E" w:rsidP="00AD292E">
      <w:pPr>
        <w:jc w:val="both"/>
        <w:rPr>
          <w:rFonts w:ascii="Arial" w:hAnsi="Arial" w:cs="Arial"/>
          <w:i/>
          <w:iCs/>
        </w:rPr>
      </w:pPr>
    </w:p>
    <w:p w:rsidR="00AD292E" w:rsidRPr="00AD292E" w:rsidRDefault="00AD292E" w:rsidP="00AD292E">
      <w:pPr>
        <w:jc w:val="both"/>
        <w:rPr>
          <w:rFonts w:ascii="Arial" w:hAnsi="Arial" w:cs="Arial"/>
          <w:i/>
          <w:iCs/>
        </w:rPr>
      </w:pPr>
      <w:r w:rsidRPr="00AD292E">
        <w:rPr>
          <w:rFonts w:ascii="Arial" w:hAnsi="Arial" w:cs="Arial"/>
          <w:i/>
          <w:iCs/>
        </w:rPr>
        <w:t>87. Por certo, este aparente detalhe, tem sido o motivo de tantos problemas com as empresas de</w:t>
      </w:r>
      <w:r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>terceirização contratadas que, no curto, médio e longo prazos, não conseguem honrar os</w:t>
      </w:r>
      <w:r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>compromissos assumidos com os contratantes.</w:t>
      </w:r>
    </w:p>
    <w:p w:rsidR="00AD292E" w:rsidRPr="00AD292E" w:rsidRDefault="00AD292E" w:rsidP="00AD292E">
      <w:pPr>
        <w:jc w:val="both"/>
        <w:rPr>
          <w:rFonts w:ascii="Arial" w:hAnsi="Arial" w:cs="Arial"/>
          <w:i/>
          <w:iCs/>
        </w:rPr>
      </w:pPr>
      <w:r w:rsidRPr="00AD292E">
        <w:rPr>
          <w:rFonts w:ascii="Arial" w:hAnsi="Arial" w:cs="Arial"/>
          <w:i/>
          <w:iCs/>
        </w:rPr>
        <w:lastRenderedPageBreak/>
        <w:t>88. O problema está no fato de que o cálculo de índices contábeis pelo método dos quocientes, tal</w:t>
      </w:r>
      <w:r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>como disponibilizado, por exemplo no SICAF, por si só, não tem demonstrado adequadamente a</w:t>
      </w:r>
      <w:r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>capacidade econômico-financeira das licitantes, eis que não a evidenciam em termos de valor.</w:t>
      </w:r>
      <w:r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>Assim, tem-se permitido que empresas em situação financeira inadequada sejam contratadas.</w:t>
      </w:r>
    </w:p>
    <w:p w:rsidR="00AD292E" w:rsidRDefault="00AD292E" w:rsidP="00AD292E">
      <w:pPr>
        <w:jc w:val="both"/>
        <w:rPr>
          <w:rFonts w:ascii="Arial" w:hAnsi="Arial" w:cs="Arial"/>
          <w:i/>
          <w:iCs/>
        </w:rPr>
      </w:pPr>
    </w:p>
    <w:p w:rsidR="00AD292E" w:rsidRPr="00AD292E" w:rsidRDefault="00AD292E" w:rsidP="00AD292E">
      <w:pPr>
        <w:jc w:val="both"/>
        <w:rPr>
          <w:rFonts w:ascii="Arial" w:hAnsi="Arial" w:cs="Arial"/>
          <w:i/>
          <w:iCs/>
        </w:rPr>
      </w:pPr>
      <w:r w:rsidRPr="00AD292E">
        <w:rPr>
          <w:rFonts w:ascii="Arial" w:hAnsi="Arial" w:cs="Arial"/>
          <w:i/>
          <w:iCs/>
        </w:rPr>
        <w:t>89. Com o propósito de salvaguardar a administração de futuras complicações, entendeu-se que</w:t>
      </w:r>
      <w:r w:rsidR="00BF3D3B"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>há de se complementar as avaliações econômico-financeiras dos licitantes por meio de critérios ou</w:t>
      </w:r>
      <w:r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>índices que expressem valores como percentuais de outro valor, dentro do limite legalmente</w:t>
      </w:r>
      <w:r w:rsidR="00BF3D3B"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>autorizado. Por exemplo, patrimônio líquido mínimo de 10% do valor estimado para a nova</w:t>
      </w:r>
      <w:r w:rsidR="00BF3D3B"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 xml:space="preserve">contratação ((ativo total – </w:t>
      </w:r>
      <w:proofErr w:type="gramStart"/>
      <w:r w:rsidRPr="00AD292E">
        <w:rPr>
          <w:rFonts w:ascii="Arial" w:hAnsi="Arial" w:cs="Arial"/>
          <w:i/>
          <w:iCs/>
        </w:rPr>
        <w:t>passivo)/</w:t>
      </w:r>
      <w:proofErr w:type="gramEnd"/>
      <w:r w:rsidRPr="00AD292E">
        <w:rPr>
          <w:rFonts w:ascii="Arial" w:hAnsi="Arial" w:cs="Arial"/>
          <w:i/>
          <w:iCs/>
        </w:rPr>
        <w:t>10 &gt; valor estimado da contratação).</w:t>
      </w:r>
    </w:p>
    <w:p w:rsidR="00AD292E" w:rsidRDefault="00AD292E" w:rsidP="00AD292E">
      <w:pPr>
        <w:jc w:val="both"/>
        <w:rPr>
          <w:rFonts w:ascii="Arial" w:hAnsi="Arial" w:cs="Arial"/>
          <w:i/>
          <w:iCs/>
        </w:rPr>
      </w:pPr>
    </w:p>
    <w:p w:rsidR="00AD292E" w:rsidRPr="00AD292E" w:rsidRDefault="00AD292E" w:rsidP="00AD292E">
      <w:pPr>
        <w:jc w:val="both"/>
        <w:rPr>
          <w:rFonts w:ascii="Arial" w:hAnsi="Arial" w:cs="Arial"/>
          <w:i/>
          <w:iCs/>
        </w:rPr>
      </w:pPr>
      <w:r w:rsidRPr="00AD292E">
        <w:rPr>
          <w:rFonts w:ascii="Arial" w:hAnsi="Arial" w:cs="Arial"/>
          <w:i/>
          <w:iCs/>
        </w:rPr>
        <w:t>90. A título de exemplificação, em tese, na avaliação da liquidez corrente, uma empresa com R$</w:t>
      </w:r>
      <w:r w:rsidR="00BF3D3B"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>1,50 (um real e cinquenta centavos) no ativo circulante e R$ 1,00 (um real) no passivo circulante</w:t>
      </w:r>
      <w:r w:rsidR="00BF3D3B"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>terá o mesmo índice de liquidez de outra empresa com R$ 1.500.000.000,00 (um bilhão e</w:t>
      </w:r>
      <w:r w:rsidR="00BF3D3B"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>quinhentos mil reais) no ativo circulante e R$ 1.000.000.000,00 (um bilhão) no passivo circulante,</w:t>
      </w:r>
      <w:r w:rsidR="00BF3D3B"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>qual seja, liquidez corrente igual a 1,5.</w:t>
      </w:r>
    </w:p>
    <w:p w:rsidR="00AD292E" w:rsidRDefault="00AD292E" w:rsidP="00AD292E">
      <w:pPr>
        <w:jc w:val="both"/>
        <w:rPr>
          <w:rFonts w:ascii="Arial" w:hAnsi="Arial" w:cs="Arial"/>
          <w:i/>
          <w:iCs/>
        </w:rPr>
      </w:pPr>
    </w:p>
    <w:p w:rsidR="00AD292E" w:rsidRPr="00AD292E" w:rsidRDefault="00AD292E" w:rsidP="00AD292E">
      <w:pPr>
        <w:jc w:val="both"/>
        <w:rPr>
          <w:rFonts w:ascii="Arial" w:hAnsi="Arial" w:cs="Arial"/>
          <w:i/>
          <w:iCs/>
        </w:rPr>
      </w:pPr>
      <w:r w:rsidRPr="00AD292E">
        <w:rPr>
          <w:rFonts w:ascii="Arial" w:hAnsi="Arial" w:cs="Arial"/>
          <w:i/>
          <w:iCs/>
        </w:rPr>
        <w:t xml:space="preserve">91. Observa-se que, embora tenham o mesmo índice, são empresas com capacidades </w:t>
      </w:r>
      <w:proofErr w:type="spellStart"/>
      <w:r w:rsidRPr="00AD292E">
        <w:rPr>
          <w:rFonts w:ascii="Arial" w:hAnsi="Arial" w:cs="Arial"/>
          <w:i/>
          <w:iCs/>
        </w:rPr>
        <w:t>econômicofinanceiras</w:t>
      </w:r>
      <w:proofErr w:type="spellEnd"/>
      <w:r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 xml:space="preserve">totalmente distintas. Todavia, se não fosse conhecido o ativo e o passivo circulante </w:t>
      </w:r>
      <w:proofErr w:type="gramStart"/>
      <w:r w:rsidRPr="00AD292E">
        <w:rPr>
          <w:rFonts w:ascii="Arial" w:hAnsi="Arial" w:cs="Arial"/>
          <w:i/>
          <w:iCs/>
        </w:rPr>
        <w:t>em</w:t>
      </w:r>
      <w:r>
        <w:rPr>
          <w:rFonts w:ascii="Arial" w:hAnsi="Arial" w:cs="Arial"/>
          <w:i/>
          <w:iCs/>
        </w:rPr>
        <w:t xml:space="preserve">  </w:t>
      </w:r>
      <w:r w:rsidRPr="00AD292E">
        <w:rPr>
          <w:rFonts w:ascii="Arial" w:hAnsi="Arial" w:cs="Arial"/>
          <w:i/>
          <w:iCs/>
        </w:rPr>
        <w:t>termos</w:t>
      </w:r>
      <w:proofErr w:type="gramEnd"/>
      <w:r w:rsidRPr="00AD292E">
        <w:rPr>
          <w:rFonts w:ascii="Arial" w:hAnsi="Arial" w:cs="Arial"/>
          <w:i/>
          <w:iCs/>
        </w:rPr>
        <w:t xml:space="preserve"> de valor monetário, seriam elas, equivocadamente, consideradas como equivalentes do</w:t>
      </w:r>
      <w:r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>ponto de vista econômico-financeiro.</w:t>
      </w:r>
    </w:p>
    <w:p w:rsidR="00AD292E" w:rsidRDefault="00AD292E" w:rsidP="00AD292E">
      <w:pPr>
        <w:jc w:val="both"/>
        <w:rPr>
          <w:rFonts w:ascii="Arial" w:hAnsi="Arial" w:cs="Arial"/>
        </w:rPr>
      </w:pPr>
    </w:p>
    <w:p w:rsidR="00AD292E" w:rsidRDefault="00AD292E" w:rsidP="00AD292E">
      <w:pPr>
        <w:jc w:val="both"/>
        <w:rPr>
          <w:rFonts w:ascii="Arial" w:hAnsi="Arial" w:cs="Arial"/>
        </w:rPr>
      </w:pPr>
      <w:r w:rsidRPr="00AD292E">
        <w:rPr>
          <w:rFonts w:ascii="Arial" w:hAnsi="Arial" w:cs="Arial"/>
        </w:rPr>
        <w:t>Assim, aos índices contábeis o Acórdão 1.214/13-Plenário adota que a aferição da saúde financeira</w:t>
      </w:r>
      <w:r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>seja complementada por outros meios contábeis, no sentido dos limites do art. 31 da Lei 8.666/93.</w:t>
      </w:r>
    </w:p>
    <w:p w:rsidR="00AD292E" w:rsidRPr="00AD292E" w:rsidRDefault="00AD292E" w:rsidP="00AD292E">
      <w:pPr>
        <w:jc w:val="both"/>
        <w:rPr>
          <w:rFonts w:ascii="Arial" w:hAnsi="Arial" w:cs="Arial"/>
        </w:rPr>
      </w:pPr>
    </w:p>
    <w:p w:rsidR="00AD292E" w:rsidRDefault="00AD292E" w:rsidP="00AD292E">
      <w:pPr>
        <w:jc w:val="both"/>
        <w:rPr>
          <w:rFonts w:ascii="Arial" w:hAnsi="Arial" w:cs="Arial"/>
        </w:rPr>
      </w:pPr>
      <w:r w:rsidRPr="00AD292E">
        <w:rPr>
          <w:rFonts w:ascii="Arial" w:hAnsi="Arial" w:cs="Arial"/>
        </w:rPr>
        <w:t>A insuficiência dos índices contábeis para retratar a realidade de uma empresa ganha na</w:t>
      </w:r>
      <w:r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>apresentação de 10% do Patrimônio Líquido um referencial suplementar. O próprio exemplo no</w:t>
      </w:r>
      <w:r w:rsidR="00986E4D"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>teor do Acórdão do TCU demonstra a distorção de inferências que pode haver entre uma empresa</w:t>
      </w:r>
      <w:r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>de grande porte e outra pequena no que tange aos valores de seu capital, isto sem considerar que</w:t>
      </w:r>
      <w:r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>uma empresa de grande porte possui uma posição de acesso a clientes e fontes de renda muito</w:t>
      </w:r>
      <w:r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>superiores a uma pequena ou média empresa. Em apoio, da 8ª Vara da Fazenda Pública de SP,</w:t>
      </w:r>
      <w:r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 xml:space="preserve">Processo nº 25351, colhe-se orientação aplicada em caso similar: </w:t>
      </w:r>
      <w:r w:rsidRPr="00AD292E">
        <w:rPr>
          <w:rFonts w:ascii="Arial" w:hAnsi="Arial" w:cs="Arial"/>
          <w:i/>
          <w:iCs/>
        </w:rPr>
        <w:t>“uma empresa poderá</w:t>
      </w:r>
      <w:r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>apresentar quociente de liquidez corrente superior a 1 e não ter condições de cumprir o contrato e,</w:t>
      </w:r>
      <w:r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>da mesma forma, poderá apresentar tal quociente inferior a 1 e dispor de condições financeiras</w:t>
      </w:r>
      <w:r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>para cumprir o contrato. Caso a empresa esteja renovando seu parque industrial, provavel</w:t>
      </w:r>
      <w:bookmarkStart w:id="0" w:name="_GoBack"/>
      <w:bookmarkEnd w:id="0"/>
      <w:r w:rsidRPr="00AD292E">
        <w:rPr>
          <w:rFonts w:ascii="Arial" w:hAnsi="Arial" w:cs="Arial"/>
          <w:i/>
          <w:iCs/>
        </w:rPr>
        <w:t>mente</w:t>
      </w:r>
      <w:r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>apresentará quociente de liquidez corrente inferior a 1, o que não significa que não disponha de</w:t>
      </w:r>
      <w:r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>capacidade financeira”</w:t>
      </w:r>
      <w:r w:rsidRPr="00AD292E">
        <w:rPr>
          <w:rFonts w:ascii="Arial" w:hAnsi="Arial" w:cs="Arial"/>
        </w:rPr>
        <w:t>.</w:t>
      </w:r>
    </w:p>
    <w:p w:rsidR="00AD292E" w:rsidRPr="00AD292E" w:rsidRDefault="00AD292E" w:rsidP="00AD292E">
      <w:pPr>
        <w:jc w:val="both"/>
        <w:rPr>
          <w:rFonts w:ascii="Arial" w:hAnsi="Arial" w:cs="Arial"/>
        </w:rPr>
      </w:pPr>
    </w:p>
    <w:p w:rsidR="00AD292E" w:rsidRPr="00AD292E" w:rsidRDefault="00AD292E" w:rsidP="00AD292E">
      <w:pPr>
        <w:jc w:val="both"/>
        <w:rPr>
          <w:rFonts w:ascii="Arial" w:hAnsi="Arial" w:cs="Arial"/>
        </w:rPr>
      </w:pPr>
      <w:r w:rsidRPr="00AD292E">
        <w:rPr>
          <w:rFonts w:ascii="Arial" w:hAnsi="Arial" w:cs="Arial"/>
        </w:rPr>
        <w:t>Aí que o foco passa a adotar o Patrimônio Líquido como prova, o que afirma a fragilidade dos</w:t>
      </w:r>
      <w:r w:rsidR="00BF3D3B"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>índices contábeis, sejam maiores ou inferiores a 1, para apuração da verdade real enquanto</w:t>
      </w:r>
      <w:r w:rsidR="00BF3D3B"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 xml:space="preserve">princípio </w:t>
      </w:r>
      <w:proofErr w:type="spellStart"/>
      <w:r w:rsidRPr="00AD292E">
        <w:rPr>
          <w:rFonts w:ascii="Arial" w:hAnsi="Arial" w:cs="Arial"/>
        </w:rPr>
        <w:t>retor</w:t>
      </w:r>
      <w:proofErr w:type="spellEnd"/>
      <w:r w:rsidRPr="00AD292E">
        <w:rPr>
          <w:rFonts w:ascii="Arial" w:hAnsi="Arial" w:cs="Arial"/>
        </w:rPr>
        <w:t xml:space="preserve"> dos processos administrativos.</w:t>
      </w:r>
      <w:r w:rsidR="00BF3D3B"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>A leitura mais apropriada que se faz é que aos índices contábeis, independentemente de serem</w:t>
      </w:r>
    </w:p>
    <w:p w:rsidR="00AD292E" w:rsidRPr="00AD292E" w:rsidRDefault="00AD292E" w:rsidP="00AD292E">
      <w:pPr>
        <w:jc w:val="both"/>
        <w:rPr>
          <w:rFonts w:ascii="Arial" w:hAnsi="Arial" w:cs="Arial"/>
        </w:rPr>
      </w:pPr>
      <w:proofErr w:type="gramStart"/>
      <w:r w:rsidRPr="00AD292E">
        <w:rPr>
          <w:rFonts w:ascii="Arial" w:hAnsi="Arial" w:cs="Arial"/>
        </w:rPr>
        <w:t>atingidos</w:t>
      </w:r>
      <w:proofErr w:type="gramEnd"/>
      <w:r w:rsidRPr="00AD292E">
        <w:rPr>
          <w:rFonts w:ascii="Arial" w:hAnsi="Arial" w:cs="Arial"/>
        </w:rPr>
        <w:t>, de serem maiores que 1 ou inferiores, socorrerá o Patrimônio Líquido.</w:t>
      </w:r>
      <w:r w:rsidR="00BF3D3B"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>Por isso a complementaridade ínsita no racional desenvolvido. Não se trata de cumulação de</w:t>
      </w:r>
      <w:r w:rsidR="00BF3D3B"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 xml:space="preserve">provas, mas de complementação, de uma relação de </w:t>
      </w:r>
      <w:proofErr w:type="spellStart"/>
      <w:r w:rsidRPr="00AD292E">
        <w:rPr>
          <w:rFonts w:ascii="Arial" w:hAnsi="Arial" w:cs="Arial"/>
        </w:rPr>
        <w:t>suplementaridade</w:t>
      </w:r>
      <w:proofErr w:type="spellEnd"/>
      <w:r w:rsidRPr="00AD292E">
        <w:rPr>
          <w:rFonts w:ascii="Arial" w:hAnsi="Arial" w:cs="Arial"/>
        </w:rPr>
        <w:t xml:space="preserve"> e fungibilidade que deve</w:t>
      </w:r>
      <w:r w:rsidR="00BF3D3B"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>atender tanto à ampla abertura do Certame quanto à segurança contratual.</w:t>
      </w:r>
      <w:r w:rsidR="00BF3D3B"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>A orientação não é, pois, por uma exigência cumulativa dos elementos de prova e sim por uma</w:t>
      </w:r>
      <w:r w:rsidR="00BF3D3B"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>composição das informações e dados dos licitantes.</w:t>
      </w:r>
      <w:r w:rsidR="00BF3D3B"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 xml:space="preserve">Esta leitura de </w:t>
      </w:r>
      <w:proofErr w:type="gramStart"/>
      <w:r w:rsidRPr="00AD292E">
        <w:rPr>
          <w:rFonts w:ascii="Arial" w:hAnsi="Arial" w:cs="Arial"/>
        </w:rPr>
        <w:t>complementaridade É</w:t>
      </w:r>
      <w:proofErr w:type="gramEnd"/>
      <w:r w:rsidRPr="00AD292E">
        <w:rPr>
          <w:rFonts w:ascii="Arial" w:hAnsi="Arial" w:cs="Arial"/>
        </w:rPr>
        <w:t xml:space="preserve"> VIGENTE! Pelo art. 44 da Instrução Normativa 02/10-</w:t>
      </w:r>
      <w:r w:rsidR="00BF3D3B"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>SLTI/MPOG, o não atingimento dos índices exigíveis gera a oportunidade da apresentação do</w:t>
      </w:r>
      <w:r w:rsidR="00BF3D3B"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>capital social mínimo ou o patrimônio líquido mínimo, a critério da eleição da Administração:</w:t>
      </w:r>
    </w:p>
    <w:p w:rsidR="00BF3D3B" w:rsidRDefault="00BF3D3B" w:rsidP="00AD292E">
      <w:pPr>
        <w:jc w:val="both"/>
        <w:rPr>
          <w:rFonts w:ascii="Arial" w:hAnsi="Arial" w:cs="Arial"/>
          <w:i/>
          <w:iCs/>
        </w:rPr>
      </w:pPr>
    </w:p>
    <w:p w:rsidR="00AD292E" w:rsidRDefault="00AD292E" w:rsidP="00AD292E">
      <w:pPr>
        <w:jc w:val="both"/>
        <w:rPr>
          <w:rFonts w:ascii="Arial" w:hAnsi="Arial" w:cs="Arial"/>
          <w:i/>
          <w:iCs/>
        </w:rPr>
      </w:pPr>
      <w:r w:rsidRPr="00AD292E">
        <w:rPr>
          <w:rFonts w:ascii="Arial" w:hAnsi="Arial" w:cs="Arial"/>
          <w:i/>
          <w:iCs/>
        </w:rPr>
        <w:t>“Art. 44. O instrumento convocatório deverá prever, também, que as empresas que apresentarem</w:t>
      </w:r>
      <w:r w:rsidR="00BF3D3B"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>resultado igual ou menor que 1 (um), em qualquer dos índices referidos no inciso V do art. 43 desta</w:t>
      </w:r>
      <w:r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>norma, quando da habilitação, deverão comprovar, considerados os riscos para a Administração,</w:t>
      </w:r>
      <w:r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>e, a critério da autoridade competente, o capital mínimo ou o patrimônio líquido mínimo, na forma</w:t>
      </w:r>
      <w:r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>dos §§ 2º e 3º, do art. 31 da Lei nº 8.666, de 1993, como exigência para sua habilitação, podendo,</w:t>
      </w:r>
      <w:r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>ainda, ser solicitada prestação de garantia na forma do § 1º do art. 56 do referido diploma legal,</w:t>
      </w:r>
      <w:r>
        <w:rPr>
          <w:rFonts w:ascii="Arial" w:hAnsi="Arial" w:cs="Arial"/>
          <w:i/>
          <w:iCs/>
        </w:rPr>
        <w:t xml:space="preserve"> </w:t>
      </w:r>
      <w:r w:rsidRPr="00AD292E">
        <w:rPr>
          <w:rFonts w:ascii="Arial" w:hAnsi="Arial" w:cs="Arial"/>
          <w:i/>
          <w:iCs/>
        </w:rPr>
        <w:t>para fins de contratação.”</w:t>
      </w:r>
    </w:p>
    <w:p w:rsidR="00BF3D3B" w:rsidRPr="00AD292E" w:rsidRDefault="00BF3D3B" w:rsidP="00AD292E">
      <w:pPr>
        <w:jc w:val="both"/>
        <w:rPr>
          <w:rFonts w:ascii="Arial" w:hAnsi="Arial" w:cs="Arial"/>
          <w:i/>
          <w:iCs/>
        </w:rPr>
      </w:pPr>
    </w:p>
    <w:p w:rsidR="00AD292E" w:rsidRPr="00AD292E" w:rsidRDefault="00AD292E" w:rsidP="00AD292E">
      <w:pPr>
        <w:jc w:val="both"/>
        <w:rPr>
          <w:rFonts w:ascii="Arial" w:hAnsi="Arial" w:cs="Arial"/>
        </w:rPr>
      </w:pPr>
      <w:r w:rsidRPr="00AD292E">
        <w:rPr>
          <w:rFonts w:ascii="Arial" w:hAnsi="Arial" w:cs="Arial"/>
        </w:rPr>
        <w:t>Pela IN 02/2010 do MPOG/SLTI a redação do artigo 44 impõe um dever à Administração de que o</w:t>
      </w:r>
      <w:r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>instrumento convocatório preveja, quando da habilitação, que as empresas que apresentarem</w:t>
      </w:r>
      <w:r w:rsidR="00BF3D3B"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>resultado igual ou menor que 1 (um) em seus índices contábeis comprovem o capital mínimo ou o</w:t>
      </w:r>
      <w:r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>patrimônio líquido mínimo, na forma dos §§ 2º e 3º, do Art. 31 da Lei nº 8.666/93.</w:t>
      </w:r>
      <w:r w:rsidR="00BF3D3B"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>No mesmo artigo 44, aqui devidamente decomposto para análise, há dois fenômenos jurídicos: (I)</w:t>
      </w:r>
      <w:r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 xml:space="preserve">a previsão de requisito essencial ao ato administrativo </w:t>
      </w:r>
      <w:proofErr w:type="spellStart"/>
      <w:r w:rsidRPr="00AD292E">
        <w:rPr>
          <w:rFonts w:ascii="Arial" w:hAnsi="Arial" w:cs="Arial"/>
        </w:rPr>
        <w:t>editalício</w:t>
      </w:r>
      <w:proofErr w:type="spellEnd"/>
      <w:r w:rsidRPr="00AD292E">
        <w:rPr>
          <w:rFonts w:ascii="Arial" w:hAnsi="Arial" w:cs="Arial"/>
        </w:rPr>
        <w:t>, ficando apenas reservado à</w:t>
      </w:r>
      <w:r w:rsidR="00BF3D3B"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>autoridade competente adotar um ou outro critério, ou seja, optar pelo capital social ou pelo</w:t>
      </w:r>
      <w:r w:rsidR="00BF3D3B"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>patrimônio líquido, porém, sempre sendo obrigatório ao edital constar ambas possibilidades:</w:t>
      </w:r>
    </w:p>
    <w:p w:rsidR="00AD292E" w:rsidRPr="00AD292E" w:rsidRDefault="00AD292E" w:rsidP="00AD292E">
      <w:pPr>
        <w:jc w:val="both"/>
        <w:rPr>
          <w:rFonts w:ascii="Arial" w:hAnsi="Arial" w:cs="Arial"/>
        </w:rPr>
      </w:pPr>
      <w:proofErr w:type="gramStart"/>
      <w:r w:rsidRPr="00AD292E">
        <w:rPr>
          <w:rFonts w:ascii="Arial" w:hAnsi="Arial" w:cs="Arial"/>
        </w:rPr>
        <w:lastRenderedPageBreak/>
        <w:t>índices</w:t>
      </w:r>
      <w:proofErr w:type="gramEnd"/>
      <w:r w:rsidRPr="00AD292E">
        <w:rPr>
          <w:rFonts w:ascii="Arial" w:hAnsi="Arial" w:cs="Arial"/>
        </w:rPr>
        <w:t xml:space="preserve"> contábeis e a previsão dos §§ 2º e 3º, do Art. 31 da Lei nº 8.666/93; (II) o direito de um dos</w:t>
      </w:r>
      <w:r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>critérios de prova consagrado aos licitantes, o que compõe o devido processo legal e a ampla</w:t>
      </w:r>
      <w:r w:rsidR="00BF3D3B"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>defesa.</w:t>
      </w:r>
    </w:p>
    <w:p w:rsidR="00B513CC" w:rsidRPr="00B513CC" w:rsidRDefault="00AD292E" w:rsidP="00AD292E">
      <w:pPr>
        <w:jc w:val="both"/>
        <w:rPr>
          <w:rFonts w:ascii="Arial" w:hAnsi="Arial" w:cs="Arial"/>
        </w:rPr>
      </w:pPr>
      <w:r w:rsidRPr="00AD292E">
        <w:rPr>
          <w:rFonts w:ascii="Arial" w:hAnsi="Arial" w:cs="Arial"/>
        </w:rPr>
        <w:t>Por todo o exposto, entendemos que, no caso dos índices contábeis não serem superiores a 1 (alínea "d"</w:t>
      </w:r>
      <w:r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 xml:space="preserve">do subitem </w:t>
      </w:r>
      <w:proofErr w:type="gramStart"/>
      <w:r w:rsidRPr="00AD292E">
        <w:rPr>
          <w:rFonts w:ascii="Arial" w:hAnsi="Arial" w:cs="Arial"/>
        </w:rPr>
        <w:t>9.4 )</w:t>
      </w:r>
      <w:proofErr w:type="gramEnd"/>
      <w:r w:rsidRPr="00AD292E">
        <w:rPr>
          <w:rFonts w:ascii="Arial" w:hAnsi="Arial" w:cs="Arial"/>
        </w:rPr>
        <w:t>, a comprovação de patrimônio líquido superior a 10% do valor estimado para contratação</w:t>
      </w:r>
      <w:r>
        <w:rPr>
          <w:rFonts w:ascii="Arial" w:hAnsi="Arial" w:cs="Arial"/>
        </w:rPr>
        <w:t xml:space="preserve"> </w:t>
      </w:r>
      <w:r w:rsidRPr="00AD292E">
        <w:rPr>
          <w:rFonts w:ascii="Arial" w:hAnsi="Arial" w:cs="Arial"/>
        </w:rPr>
        <w:t>será aceito como atendimento à qualificação econômico-financeira</w:t>
      </w:r>
    </w:p>
    <w:p w:rsidR="00B513CC" w:rsidRPr="00B513CC" w:rsidRDefault="00B513CC">
      <w:pPr>
        <w:rPr>
          <w:rFonts w:ascii="Arial" w:hAnsi="Arial" w:cs="Arial"/>
        </w:rPr>
      </w:pPr>
    </w:p>
    <w:p w:rsidR="00B513CC" w:rsidRPr="00B513CC" w:rsidRDefault="00B513CC">
      <w:pPr>
        <w:rPr>
          <w:rFonts w:ascii="Arial" w:hAnsi="Arial" w:cs="Arial"/>
        </w:rPr>
      </w:pPr>
    </w:p>
    <w:p w:rsidR="00B513CC" w:rsidRPr="00B513CC" w:rsidRDefault="00B513CC" w:rsidP="00B513CC">
      <w:pPr>
        <w:jc w:val="both"/>
        <w:rPr>
          <w:rFonts w:ascii="Arial" w:eastAsia="Calibri" w:hAnsi="Arial" w:cs="Arial"/>
          <w:b/>
          <w:u w:val="single"/>
          <w:lang w:eastAsia="en-US"/>
        </w:rPr>
      </w:pPr>
      <w:r w:rsidRPr="00B513CC">
        <w:rPr>
          <w:rFonts w:ascii="Arial" w:eastAsia="Calibri" w:hAnsi="Arial" w:cs="Arial"/>
          <w:b/>
          <w:u w:val="single"/>
          <w:lang w:eastAsia="en-US"/>
        </w:rPr>
        <w:t>RESPOSTA</w:t>
      </w:r>
      <w:r w:rsidR="00802085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Pr="00B513CC">
        <w:rPr>
          <w:rFonts w:ascii="Arial" w:eastAsia="Calibri" w:hAnsi="Arial" w:cs="Arial"/>
          <w:b/>
          <w:u w:val="single"/>
          <w:lang w:eastAsia="en-US"/>
        </w:rPr>
        <w:t>:</w:t>
      </w:r>
    </w:p>
    <w:p w:rsidR="00B513CC" w:rsidRDefault="00B513CC"/>
    <w:p w:rsidR="00E2413F" w:rsidRPr="00986E4D" w:rsidRDefault="00986E4D" w:rsidP="00B513CC">
      <w:pPr>
        <w:jc w:val="both"/>
        <w:rPr>
          <w:rFonts w:ascii="Arial" w:hAnsi="Arial" w:cs="Arial"/>
        </w:rPr>
      </w:pPr>
      <w:r w:rsidRPr="00986E4D">
        <w:rPr>
          <w:rFonts w:ascii="Arial" w:hAnsi="Arial" w:cs="Arial"/>
        </w:rPr>
        <w:t xml:space="preserve">Não. Conforme item 9.4 do edital, </w:t>
      </w:r>
      <w:r w:rsidR="001B31C6">
        <w:rPr>
          <w:rFonts w:ascii="Arial" w:hAnsi="Arial" w:cs="Arial"/>
        </w:rPr>
        <w:t>a</w:t>
      </w:r>
      <w:r w:rsidRPr="00986E4D">
        <w:rPr>
          <w:rFonts w:ascii="Arial" w:hAnsi="Arial" w:cs="Arial"/>
        </w:rPr>
        <w:t xml:space="preserve"> empresa deverá apresentar resultados superiores a 1 para os índices de Liquidez Geral (LG), Liquidez Corrente (LC) e Solvência Geral (SG) e Comprovação de patrimônio líquido de 10% (dez por cento) do valor estimado da contratação, por meio da apresentação do balanço patrimonial e demonstrações contábeis do último exercício social</w:t>
      </w:r>
      <w:r w:rsidR="00F92A8B">
        <w:rPr>
          <w:rFonts w:ascii="Arial" w:hAnsi="Arial" w:cs="Arial"/>
        </w:rPr>
        <w:t>, em conformidade com o</w:t>
      </w:r>
      <w:r w:rsidR="00C40E1A">
        <w:rPr>
          <w:rFonts w:ascii="Arial" w:hAnsi="Arial" w:cs="Arial"/>
        </w:rPr>
        <w:t xml:space="preserve"> art.19 da Instrução Normativa </w:t>
      </w:r>
      <w:proofErr w:type="gramStart"/>
      <w:r w:rsidR="00C40E1A">
        <w:rPr>
          <w:rFonts w:ascii="Arial" w:hAnsi="Arial" w:cs="Arial"/>
        </w:rPr>
        <w:t>n.º</w:t>
      </w:r>
      <w:proofErr w:type="gramEnd"/>
      <w:r w:rsidR="00C40E1A">
        <w:rPr>
          <w:rFonts w:ascii="Arial" w:hAnsi="Arial" w:cs="Arial"/>
        </w:rPr>
        <w:t xml:space="preserve"> 02/2008.</w:t>
      </w:r>
      <w:r w:rsidRPr="00986E4D">
        <w:rPr>
          <w:rFonts w:ascii="Arial" w:hAnsi="Arial" w:cs="Arial"/>
        </w:rPr>
        <w:t xml:space="preserve"> </w:t>
      </w:r>
    </w:p>
    <w:sectPr w:rsidR="00E2413F" w:rsidRPr="00986E4D" w:rsidSect="00AD292E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C"/>
    <w:rsid w:val="00011907"/>
    <w:rsid w:val="00027EC5"/>
    <w:rsid w:val="001B31C6"/>
    <w:rsid w:val="00324BB2"/>
    <w:rsid w:val="0034222E"/>
    <w:rsid w:val="005177BC"/>
    <w:rsid w:val="005C004A"/>
    <w:rsid w:val="00802085"/>
    <w:rsid w:val="0086187C"/>
    <w:rsid w:val="008B1892"/>
    <w:rsid w:val="00955DE6"/>
    <w:rsid w:val="00986E4D"/>
    <w:rsid w:val="00A876B0"/>
    <w:rsid w:val="00AD292E"/>
    <w:rsid w:val="00B217D7"/>
    <w:rsid w:val="00B513CC"/>
    <w:rsid w:val="00BF3D3B"/>
    <w:rsid w:val="00C13D78"/>
    <w:rsid w:val="00C2775E"/>
    <w:rsid w:val="00C40E1A"/>
    <w:rsid w:val="00C44780"/>
    <w:rsid w:val="00CB5A6E"/>
    <w:rsid w:val="00DE55FD"/>
    <w:rsid w:val="00E2413F"/>
    <w:rsid w:val="00E55C2A"/>
    <w:rsid w:val="00EE733E"/>
    <w:rsid w:val="00F44280"/>
    <w:rsid w:val="00F9063F"/>
    <w:rsid w:val="00F9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FA51"/>
  <w15:docId w15:val="{7270F9A2-D089-4AFD-8696-7FF6E2FD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51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2">
    <w:name w:val="Corpo de texto 22"/>
    <w:basedOn w:val="Normal"/>
    <w:rsid w:val="00B513CC"/>
    <w:pPr>
      <w:suppressAutoHyphens/>
      <w:jc w:val="both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13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3C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1387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Cristina Lessa Enders</dc:creator>
  <cp:lastModifiedBy>Joao Paulo Machado Goncalves</cp:lastModifiedBy>
  <cp:revision>12</cp:revision>
  <dcterms:created xsi:type="dcterms:W3CDTF">2017-07-05T16:45:00Z</dcterms:created>
  <dcterms:modified xsi:type="dcterms:W3CDTF">2017-07-06T13:44:00Z</dcterms:modified>
</cp:coreProperties>
</file>