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D4C" w:rsidRPr="001F6624" w:rsidRDefault="004D0D4C" w:rsidP="00C1716B">
      <w:pPr>
        <w:pStyle w:val="Heading2"/>
        <w:spacing w:before="1440"/>
      </w:pPr>
      <w:bookmarkStart w:id="0" w:name="_Toc395336923"/>
      <w:bookmarkStart w:id="1" w:name="_Toc400184333"/>
      <w:bookmarkStart w:id="2" w:name="_Toc400185409"/>
      <w:bookmarkStart w:id="3" w:name="_Toc26259457"/>
      <w:r w:rsidRPr="001F6624">
        <w:t>CodSP-100-N</w:t>
      </w:r>
      <w:r w:rsidR="00B15AB6" w:rsidRPr="001F6624">
        <w:t>S</w:t>
      </w:r>
      <w:r w:rsidR="00742AB1" w:rsidRPr="001F6624">
        <w:t>P</w:t>
      </w:r>
      <w:r w:rsidR="00B15AB6" w:rsidRPr="001F6624">
        <w:t>A</w:t>
      </w:r>
      <w:r w:rsidRPr="001F6624">
        <w:br/>
      </w:r>
      <w:bookmarkEnd w:id="0"/>
      <w:bookmarkEnd w:id="1"/>
      <w:bookmarkEnd w:id="2"/>
      <w:r w:rsidR="00742AB1" w:rsidRPr="001F6624">
        <w:t xml:space="preserve">NATO Support </w:t>
      </w:r>
      <w:r w:rsidR="00DA1687" w:rsidRPr="001F6624">
        <w:t xml:space="preserve">and Procurement </w:t>
      </w:r>
      <w:r w:rsidR="00742AB1" w:rsidRPr="001F6624">
        <w:t>Agency (</w:t>
      </w:r>
      <w:r w:rsidRPr="001F6624">
        <w:t>NS</w:t>
      </w:r>
      <w:r w:rsidR="00742AB1" w:rsidRPr="001F6624">
        <w:t>P</w:t>
      </w:r>
      <w:r w:rsidRPr="001F6624">
        <w:t>A</w:t>
      </w:r>
      <w:r w:rsidR="00742AB1" w:rsidRPr="001F6624">
        <w:t>)</w:t>
      </w:r>
      <w:r w:rsidRPr="001F6624">
        <w:br/>
      </w:r>
      <w:bookmarkEnd w:id="3"/>
      <w:r w:rsidR="00190904">
        <w:t>November 2024</w:t>
      </w:r>
    </w:p>
    <w:p w:rsidR="006017B1" w:rsidRPr="001F6624" w:rsidRDefault="00017B3D">
      <w:pPr>
        <w:jc w:val="center"/>
      </w:pPr>
      <w:r w:rsidRPr="001F6624">
        <w:rPr>
          <w:noProof/>
          <w:lang w:val="fr-CH" w:eastAsia="fr-CH"/>
        </w:rPr>
        <w:drawing>
          <wp:inline distT="0" distB="0" distL="0" distR="0" wp14:anchorId="0690A35A" wp14:editId="75D77AE0">
            <wp:extent cx="1898543" cy="159640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SPA-Logo_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8422" cy="1604716"/>
                    </a:xfrm>
                    <a:prstGeom prst="rect">
                      <a:avLst/>
                    </a:prstGeom>
                  </pic:spPr>
                </pic:pic>
              </a:graphicData>
            </a:graphic>
          </wp:inline>
        </w:drawing>
      </w:r>
    </w:p>
    <w:p w:rsidR="004D0D4C" w:rsidRPr="001F6624" w:rsidRDefault="004D0D4C"/>
    <w:p w:rsidR="004D0D4C" w:rsidRPr="001F6624" w:rsidRDefault="004D0D4C">
      <w:pPr>
        <w:sectPr w:rsidR="004D0D4C" w:rsidRPr="001F6624" w:rsidSect="00EF4245">
          <w:headerReference w:type="even" r:id="rId9"/>
          <w:headerReference w:type="default" r:id="rId10"/>
          <w:footerReference w:type="even" r:id="rId11"/>
          <w:footerReference w:type="default" r:id="rId12"/>
          <w:type w:val="oddPage"/>
          <w:pgSz w:w="11907" w:h="16840" w:code="9"/>
          <w:pgMar w:top="1985" w:right="1418" w:bottom="2268" w:left="1418" w:header="851" w:footer="851" w:gutter="0"/>
          <w:paperSrc w:first="15" w:other="15"/>
          <w:cols w:space="720"/>
        </w:sectPr>
      </w:pPr>
    </w:p>
    <w:p w:rsidR="004D0D4C" w:rsidRPr="002B030A" w:rsidRDefault="00ED22DE" w:rsidP="00497E42">
      <w:pPr>
        <w:pStyle w:val="Heading4"/>
        <w:spacing w:after="360"/>
        <w:rPr>
          <w:sz w:val="28"/>
        </w:rPr>
      </w:pPr>
      <w:r w:rsidRPr="002B030A">
        <w:rPr>
          <w:sz w:val="28"/>
        </w:rPr>
        <w:lastRenderedPageBreak/>
        <w:t xml:space="preserve">NATO </w:t>
      </w:r>
      <w:r w:rsidR="004D0D4C" w:rsidRPr="002B030A">
        <w:rPr>
          <w:sz w:val="28"/>
        </w:rPr>
        <w:t xml:space="preserve">Codification </w:t>
      </w:r>
      <w:r w:rsidR="00350ECC" w:rsidRPr="002B030A">
        <w:rPr>
          <w:sz w:val="28"/>
        </w:rPr>
        <w:t>S</w:t>
      </w:r>
      <w:r w:rsidRPr="002B030A">
        <w:rPr>
          <w:sz w:val="28"/>
        </w:rPr>
        <w:t>ystem</w:t>
      </w:r>
      <w:r w:rsidR="00350ECC" w:rsidRPr="002B030A">
        <w:rPr>
          <w:sz w:val="28"/>
        </w:rPr>
        <w:t xml:space="preserve"> Section</w:t>
      </w:r>
      <w:r w:rsidR="004D0D4C" w:rsidRPr="002B030A">
        <w:rPr>
          <w:sz w:val="28"/>
        </w:rPr>
        <w:t xml:space="preserve"> in N</w:t>
      </w:r>
      <w:r w:rsidR="00890A08" w:rsidRPr="002B030A">
        <w:rPr>
          <w:sz w:val="28"/>
        </w:rPr>
        <w:t xml:space="preserve">ATO Support </w:t>
      </w:r>
      <w:r w:rsidR="00350ECC" w:rsidRPr="002B030A">
        <w:rPr>
          <w:sz w:val="28"/>
        </w:rPr>
        <w:t xml:space="preserve">and Procurement </w:t>
      </w:r>
      <w:r w:rsidR="00890A08" w:rsidRPr="002B030A">
        <w:rPr>
          <w:sz w:val="28"/>
        </w:rPr>
        <w:t>Agency (NSPA)</w:t>
      </w:r>
    </w:p>
    <w:p w:rsidR="004D0D4C" w:rsidRPr="001F6624" w:rsidRDefault="004D0D4C" w:rsidP="00B04D33">
      <w:pPr>
        <w:pStyle w:val="Heading5"/>
        <w:numPr>
          <w:ilvl w:val="0"/>
          <w:numId w:val="49"/>
        </w:numPr>
        <w:tabs>
          <w:tab w:val="clear" w:pos="567"/>
        </w:tabs>
        <w:ind w:left="426" w:hanging="426"/>
      </w:pPr>
      <w:r w:rsidRPr="001F6624">
        <w:t>Introduction</w:t>
      </w:r>
    </w:p>
    <w:p w:rsidR="0092426C" w:rsidRPr="001F6624" w:rsidRDefault="0092426C" w:rsidP="0092426C">
      <w:pPr>
        <w:pStyle w:val="BodyTextInd"/>
      </w:pPr>
      <w:r w:rsidRPr="001F6624">
        <w:t xml:space="preserve">The </w:t>
      </w:r>
      <w:r w:rsidR="00ED22DE" w:rsidRPr="001F6624">
        <w:t xml:space="preserve">NATO </w:t>
      </w:r>
      <w:r w:rsidRPr="001F6624">
        <w:t>Codification S</w:t>
      </w:r>
      <w:r w:rsidR="00ED22DE" w:rsidRPr="001F6624">
        <w:t>ystem</w:t>
      </w:r>
      <w:r w:rsidRPr="001F6624">
        <w:t xml:space="preserve"> Section of L</w:t>
      </w:r>
      <w:r w:rsidR="00ED22DE" w:rsidRPr="001F6624">
        <w:t>D</w:t>
      </w:r>
      <w:r w:rsidRPr="001F6624">
        <w:t xml:space="preserve"> Programme in the NATO Support and Procurement Agency (NSPA) is responsible for all matters concerning codification services to the users of the NATO Codification System (NCS), as specified by the Group of National Directors on Codification (AC/135), and for codification services internally in NSPA and other NATO agencies.</w:t>
      </w:r>
    </w:p>
    <w:p w:rsidR="004D0D4C" w:rsidRPr="001F6624" w:rsidRDefault="004D0D4C" w:rsidP="00B04D33">
      <w:pPr>
        <w:pStyle w:val="Heading5"/>
        <w:numPr>
          <w:ilvl w:val="0"/>
          <w:numId w:val="49"/>
        </w:numPr>
        <w:tabs>
          <w:tab w:val="clear" w:pos="567"/>
        </w:tabs>
        <w:ind w:left="426" w:hanging="426"/>
      </w:pPr>
      <w:r w:rsidRPr="001F6624">
        <w:t>Mandate</w:t>
      </w:r>
    </w:p>
    <w:p w:rsidR="00350ECC" w:rsidRPr="001F6624" w:rsidRDefault="00350ECC" w:rsidP="00350ECC">
      <w:pPr>
        <w:pStyle w:val="BodyTextInd"/>
      </w:pPr>
      <w:r w:rsidRPr="001F6624">
        <w:t>The mandate of the NATO Support and Procurement Agency (NSPA) in relation to AC/135 is defined in a revised Memorandum of Understanding (MOU) between AC/135 and the NATO Support and Procurement Agency (NSPA) of 19 November 2015. Note that the legal status of NSPA is identical to that of former NAMSA. The full text of the MOU is found in the Allied Codification Publication No. 1 (ACodP-1), Annex A to Chapter 1.</w:t>
      </w:r>
    </w:p>
    <w:p w:rsidR="004D0D4C" w:rsidRPr="001F6624" w:rsidRDefault="004D0D4C" w:rsidP="00B04D33">
      <w:pPr>
        <w:pStyle w:val="Heading5"/>
        <w:numPr>
          <w:ilvl w:val="0"/>
          <w:numId w:val="49"/>
        </w:numPr>
        <w:tabs>
          <w:tab w:val="clear" w:pos="567"/>
        </w:tabs>
        <w:ind w:left="426" w:hanging="426"/>
      </w:pPr>
      <w:r w:rsidRPr="001F6624">
        <w:t>Responsibilities</w:t>
      </w:r>
    </w:p>
    <w:p w:rsidR="004D0D4C" w:rsidRPr="001F6624" w:rsidRDefault="004D0D4C">
      <w:pPr>
        <w:pStyle w:val="BodyTextInd"/>
      </w:pPr>
      <w:r w:rsidRPr="001F6624">
        <w:t>T</w:t>
      </w:r>
      <w:r w:rsidR="00F8465F" w:rsidRPr="001F6624">
        <w:t>he tasks to be undertaken by NSP</w:t>
      </w:r>
      <w:r w:rsidR="00816EAF" w:rsidRPr="001F6624">
        <w:t xml:space="preserve">A in support of the </w:t>
      </w:r>
      <w:r w:rsidR="001A5DD8" w:rsidRPr="001F6624">
        <w:t>N</w:t>
      </w:r>
      <w:r w:rsidR="00816EAF" w:rsidRPr="001F6624">
        <w:t>CS include</w:t>
      </w:r>
      <w:r w:rsidRPr="001F6624">
        <w:t>:</w:t>
      </w:r>
    </w:p>
    <w:p w:rsidR="004D0D4C" w:rsidRPr="001F6624" w:rsidRDefault="004D0D4C" w:rsidP="00287BD7">
      <w:pPr>
        <w:pStyle w:val="BodyTextInd"/>
        <w:numPr>
          <w:ilvl w:val="0"/>
          <w:numId w:val="17"/>
        </w:numPr>
        <w:ind w:left="1077" w:hanging="357"/>
      </w:pPr>
      <w:r w:rsidRPr="001F6624">
        <w:t>creation and operation of files in accordance with decisions taken by AC/135;</w:t>
      </w:r>
    </w:p>
    <w:p w:rsidR="004D0D4C" w:rsidRPr="001F6624" w:rsidRDefault="004D0D4C" w:rsidP="00287BD7">
      <w:pPr>
        <w:pStyle w:val="BodyTextInd"/>
        <w:numPr>
          <w:ilvl w:val="0"/>
          <w:numId w:val="17"/>
        </w:numPr>
        <w:ind w:left="1077" w:hanging="357"/>
      </w:pPr>
      <w:r w:rsidRPr="001F6624">
        <w:t>data exchange with the user</w:t>
      </w:r>
      <w:r w:rsidR="006D5E3E" w:rsidRPr="001F6624">
        <w:t>s of the NCS</w:t>
      </w:r>
      <w:r w:rsidRPr="001F6624">
        <w:t xml:space="preserve"> by use of Telecommunications;</w:t>
      </w:r>
    </w:p>
    <w:p w:rsidR="004D0D4C" w:rsidRPr="001F6624" w:rsidRDefault="004D0D4C" w:rsidP="00287BD7">
      <w:pPr>
        <w:pStyle w:val="BodyTextInd"/>
        <w:numPr>
          <w:ilvl w:val="0"/>
          <w:numId w:val="17"/>
        </w:numPr>
        <w:ind w:left="1077" w:hanging="357"/>
      </w:pPr>
      <w:r w:rsidRPr="001F6624">
        <w:t>participation in and co-ordination of codification support for NATO Agencies, NATO Mil</w:t>
      </w:r>
      <w:r w:rsidR="005934A5" w:rsidRPr="001F6624">
        <w:t xml:space="preserve">itary Commands, NATO Bodies and </w:t>
      </w:r>
      <w:r w:rsidRPr="001F6624">
        <w:t xml:space="preserve">Common </w:t>
      </w:r>
      <w:r w:rsidR="005934A5" w:rsidRPr="001F6624">
        <w:t>&amp;</w:t>
      </w:r>
      <w:r w:rsidR="006D5E3E" w:rsidRPr="001F6624">
        <w:t xml:space="preserve"> </w:t>
      </w:r>
      <w:r w:rsidRPr="001F6624">
        <w:t xml:space="preserve">NATO Projects when decided by </w:t>
      </w:r>
      <w:r w:rsidR="00B1254D" w:rsidRPr="001F6624">
        <w:t>their Board/Steering Committees</w:t>
      </w:r>
      <w:r w:rsidRPr="001F6624">
        <w:t>;</w:t>
      </w:r>
    </w:p>
    <w:p w:rsidR="004D0D4C" w:rsidRPr="001F6624" w:rsidRDefault="004D0D4C" w:rsidP="00AB3E43">
      <w:pPr>
        <w:pStyle w:val="BodyTextInd"/>
        <w:numPr>
          <w:ilvl w:val="0"/>
          <w:numId w:val="17"/>
        </w:numPr>
        <w:ind w:left="1077" w:hanging="357"/>
      </w:pPr>
      <w:r w:rsidRPr="001F6624">
        <w:t>participation in meeting</w:t>
      </w:r>
      <w:r w:rsidR="001A5DD8" w:rsidRPr="001F6624">
        <w:t>s with AC/135 Main Group, Panel A</w:t>
      </w:r>
      <w:r w:rsidRPr="001F6624">
        <w:t>, Working and Task Groups as needed for the establishment and the co-ordination of operating procedures.</w:t>
      </w:r>
    </w:p>
    <w:p w:rsidR="004D0D4C" w:rsidRPr="001F6624" w:rsidRDefault="004D0D4C" w:rsidP="00B04D33">
      <w:pPr>
        <w:pStyle w:val="Heading5"/>
        <w:numPr>
          <w:ilvl w:val="0"/>
          <w:numId w:val="49"/>
        </w:numPr>
        <w:tabs>
          <w:tab w:val="clear" w:pos="567"/>
        </w:tabs>
        <w:ind w:left="426" w:hanging="426"/>
      </w:pPr>
      <w:r w:rsidRPr="001F6624">
        <w:t>History</w:t>
      </w:r>
    </w:p>
    <w:tbl>
      <w:tblPr>
        <w:tblStyle w:val="GridTable4-Accent1"/>
        <w:tblW w:w="8615" w:type="dxa"/>
        <w:tblInd w:w="720" w:type="dxa"/>
        <w:tblBorders>
          <w:top w:val="single" w:sz="2" w:space="0" w:color="4F81BD" w:themeColor="accent1"/>
          <w:left w:val="single" w:sz="2" w:space="0" w:color="4F81BD" w:themeColor="accent1"/>
          <w:bottom w:val="single" w:sz="2" w:space="0" w:color="4F81BD" w:themeColor="accent1"/>
          <w:right w:val="single" w:sz="2" w:space="0" w:color="4F81BD" w:themeColor="accent1"/>
          <w:insideH w:val="single" w:sz="2" w:space="0" w:color="4F81BD" w:themeColor="accent1"/>
          <w:insideV w:val="single" w:sz="2" w:space="0" w:color="4F81BD" w:themeColor="accent1"/>
        </w:tblBorders>
        <w:tblLook w:val="01E0" w:firstRow="1" w:lastRow="1" w:firstColumn="1" w:lastColumn="1" w:noHBand="0" w:noVBand="0"/>
      </w:tblPr>
      <w:tblGrid>
        <w:gridCol w:w="852"/>
        <w:gridCol w:w="7763"/>
      </w:tblGrid>
      <w:tr w:rsidR="002E73BB" w:rsidRPr="001F6624" w:rsidTr="006D36C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52" w:type="dxa"/>
            <w:tcBorders>
              <w:top w:val="none" w:sz="0" w:space="0" w:color="auto"/>
              <w:left w:val="none" w:sz="0" w:space="0" w:color="auto"/>
              <w:bottom w:val="none" w:sz="0" w:space="0" w:color="auto"/>
              <w:right w:val="single" w:sz="2" w:space="0" w:color="FFFFFF" w:themeColor="background1"/>
            </w:tcBorders>
          </w:tcPr>
          <w:p w:rsidR="002E73BB" w:rsidRPr="001F6624" w:rsidRDefault="002E73BB" w:rsidP="00167178">
            <w:pPr>
              <w:pStyle w:val="TableParagraph"/>
              <w:spacing w:before="120" w:after="120"/>
              <w:ind w:left="0"/>
              <w:jc w:val="center"/>
              <w:rPr>
                <w:b w:val="0"/>
                <w:sz w:val="20"/>
                <w:lang w:val="en-GB"/>
              </w:rPr>
            </w:pPr>
            <w:r w:rsidRPr="001F6624">
              <w:rPr>
                <w:sz w:val="20"/>
                <w:lang w:val="en-GB"/>
              </w:rPr>
              <w:t>Year</w:t>
            </w:r>
          </w:p>
        </w:tc>
        <w:tc>
          <w:tcPr>
            <w:cnfStyle w:val="000100000000" w:firstRow="0" w:lastRow="0" w:firstColumn="0" w:lastColumn="1" w:oddVBand="0" w:evenVBand="0" w:oddHBand="0" w:evenHBand="0" w:firstRowFirstColumn="0" w:firstRowLastColumn="0" w:lastRowFirstColumn="0" w:lastRowLastColumn="0"/>
            <w:tcW w:w="7763" w:type="dxa"/>
            <w:tcBorders>
              <w:top w:val="none" w:sz="0" w:space="0" w:color="auto"/>
              <w:left w:val="single" w:sz="2" w:space="0" w:color="FFFFFF" w:themeColor="background1"/>
              <w:bottom w:val="none" w:sz="0" w:space="0" w:color="auto"/>
              <w:right w:val="none" w:sz="0" w:space="0" w:color="auto"/>
            </w:tcBorders>
          </w:tcPr>
          <w:p w:rsidR="002E73BB" w:rsidRPr="001F6624" w:rsidRDefault="002E73BB" w:rsidP="00167178">
            <w:pPr>
              <w:pStyle w:val="TableParagraph"/>
              <w:spacing w:before="120" w:after="120"/>
              <w:ind w:left="0"/>
              <w:jc w:val="both"/>
              <w:rPr>
                <w:b w:val="0"/>
                <w:sz w:val="20"/>
                <w:lang w:val="en-GB"/>
              </w:rPr>
            </w:pPr>
            <w:r w:rsidRPr="001F6624">
              <w:rPr>
                <w:sz w:val="20"/>
                <w:lang w:val="en-GB"/>
              </w:rPr>
              <w:t>Event Description</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1958</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The North Atlantic Council (NAC) creates the NATO Maintenance Supply Services System (NMSSS) and its executive element, the NATO Maintenance Supply Services Agency (NMSSA), in Paris. Its role is limited to procurement of spares for F</w:t>
            </w:r>
            <w:r w:rsidR="00EA690E" w:rsidRPr="00385A51">
              <w:rPr>
                <w:b w:val="0"/>
                <w:sz w:val="20"/>
                <w:lang w:val="en-GB"/>
              </w:rPr>
              <w:noBreakHyphen/>
            </w:r>
            <w:r w:rsidRPr="00385A51">
              <w:rPr>
                <w:b w:val="0"/>
                <w:sz w:val="20"/>
                <w:lang w:val="en-GB"/>
              </w:rPr>
              <w:t>84, F-86 and C-119</w:t>
            </w:r>
            <w:r w:rsidRPr="00385A51">
              <w:rPr>
                <w:b w:val="0"/>
                <w:spacing w:val="-9"/>
                <w:sz w:val="20"/>
                <w:lang w:val="en-GB"/>
              </w:rPr>
              <w:t xml:space="preserve"> </w:t>
            </w:r>
            <w:r w:rsidRPr="00385A51">
              <w:rPr>
                <w:b w:val="0"/>
                <w:sz w:val="20"/>
                <w:lang w:val="en-GB"/>
              </w:rPr>
              <w:t>aircraft.</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1961</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The NATO Maintenance Supply Services Agency (NMSSA) takes over the management of the NATO Supply Centre in Châteauroux, France, which includes central stocks of spares, maintenance and repair of equipment. NMSSA’s role is expanded to support six weapon/equipment systems.</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val="restart"/>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1964</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The North Atlantic Council (NAC) approves a new Charter and new names: NATO Maintenance and Supply Organization (NAMSO) and NATO Maintenance and Supply Agency</w:t>
            </w:r>
            <w:r w:rsidRPr="00385A51">
              <w:rPr>
                <w:b w:val="0"/>
                <w:spacing w:val="-9"/>
                <w:sz w:val="20"/>
                <w:lang w:val="en-GB"/>
              </w:rPr>
              <w:t xml:space="preserve"> </w:t>
            </w:r>
            <w:r w:rsidRPr="00385A51">
              <w:rPr>
                <w:b w:val="0"/>
                <w:sz w:val="20"/>
                <w:lang w:val="en-GB"/>
              </w:rPr>
              <w:t>(NAMSA).</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shd w:val="clear" w:color="auto" w:fill="DBE5F1" w:themeFill="accent1" w:themeFillTint="33"/>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Establishment of a Documentation Resear</w:t>
            </w:r>
            <w:r w:rsidR="000166B5" w:rsidRPr="00385A51">
              <w:rPr>
                <w:b w:val="0"/>
                <w:sz w:val="20"/>
                <w:lang w:val="en-GB"/>
              </w:rPr>
              <w:t xml:space="preserve">ch and Cataloguing Division (CX </w:t>
            </w:r>
            <w:r w:rsidRPr="00385A51">
              <w:rPr>
                <w:b w:val="0"/>
                <w:sz w:val="20"/>
                <w:lang w:val="en-GB"/>
              </w:rPr>
              <w:t>Division) within NAMSA in Châteauroux, France.</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val="restart"/>
          </w:tcPr>
          <w:p w:rsidR="008938D3" w:rsidRPr="00385A51" w:rsidRDefault="008938D3" w:rsidP="00167178">
            <w:pPr>
              <w:pStyle w:val="TableParagraph"/>
              <w:keepNext/>
              <w:spacing w:before="120" w:after="120"/>
              <w:ind w:left="0"/>
              <w:jc w:val="center"/>
              <w:rPr>
                <w:b w:val="0"/>
                <w:sz w:val="20"/>
                <w:lang w:val="en-GB"/>
              </w:rPr>
            </w:pPr>
            <w:r w:rsidRPr="00385A51">
              <w:rPr>
                <w:b w:val="0"/>
                <w:sz w:val="20"/>
                <w:lang w:val="en-GB"/>
              </w:rPr>
              <w:lastRenderedPageBreak/>
              <w:t>1968</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keepNext/>
              <w:spacing w:before="120" w:after="120"/>
              <w:ind w:left="0"/>
              <w:jc w:val="both"/>
              <w:rPr>
                <w:b w:val="0"/>
                <w:sz w:val="20"/>
                <w:lang w:val="en-GB"/>
              </w:rPr>
            </w:pPr>
            <w:r w:rsidRPr="00385A51">
              <w:rPr>
                <w:b w:val="0"/>
                <w:sz w:val="20"/>
                <w:lang w:val="en-GB"/>
              </w:rPr>
              <w:t xml:space="preserve">NAMSA moves to Luxembourg: the Headquarters being located in </w:t>
            </w:r>
            <w:r w:rsidR="000166B5" w:rsidRPr="00385A51">
              <w:rPr>
                <w:b w:val="0"/>
                <w:sz w:val="20"/>
                <w:lang w:val="en-GB"/>
              </w:rPr>
              <w:t>Luxembourg City</w:t>
            </w:r>
            <w:r w:rsidRPr="00385A51">
              <w:rPr>
                <w:b w:val="0"/>
                <w:sz w:val="20"/>
                <w:lang w:val="en-GB"/>
              </w:rPr>
              <w:t xml:space="preserve"> and the operational facilities in Capellen (former Luxembourg Army barracks and depot).</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shd w:val="clear" w:color="auto" w:fill="DBE5F1" w:themeFill="accent1" w:themeFillTint="33"/>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Setting up of a “Documentation Research Division – PC” under Directorate P (Procurement).</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1973</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NAMSA decides to use NATO Data Exchange System (NADEX) to support a global procurement system.</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val="restart"/>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1986</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The NAMSA “Documentation Research Division – PC” situated under Directorate P (Procurement) is renamed to “Materiel Identification/Codification Division – LI” and placed under Directorate L (Logistics).</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NAMSA signs a Memorandum of Understanding (MOU) with the AC/135 and assumes tasks to manage NCS (MOU signed at Washington DC on 11 Aug 1986 – NAMSO Basic Text No. 180).</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1987</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NAMSA Headquarters relocates to Capellen, alongside the operational facilities</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val="restart"/>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1990</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Tasked by AC/135, NAMSA launches the NATO Mailbox System (NMBS).</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shd w:val="clear" w:color="auto" w:fill="DBE5F1" w:themeFill="accent1" w:themeFillTint="33"/>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A permanent post is established in NAMSA for providing secretarial support to AC/135.</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1993</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The NAMSA Codification Management System (NACOMS) is established to automate the support to NCS.</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1994</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The first release (FEB 1994) of the NATO Master Cross Reference List (NMCRL) on CD-ROM (MS DOS version) is published by NAMSA (in co-operation with contractor USA Systems Inc., Virginia Beach, VA, USA).</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1995</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NAMSA, Materiel Identification/Codification Division (LI) is renamed to “Codification Support Division – LI”.</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1996</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NAMSA is tasked by AC/135 to maintain and update the Allied Codification Publicat</w:t>
            </w:r>
            <w:r w:rsidR="000166B5" w:rsidRPr="00385A51">
              <w:rPr>
                <w:b w:val="0"/>
                <w:sz w:val="20"/>
                <w:lang w:val="en-GB"/>
              </w:rPr>
              <w:t>ions (ACodP-1, HB on Aims, CodSP</w:t>
            </w:r>
            <w:r w:rsidRPr="00385A51">
              <w:rPr>
                <w:b w:val="0"/>
                <w:sz w:val="20"/>
                <w:lang w:val="en-GB"/>
              </w:rPr>
              <w:t>, and later on AC/135 web site, etc.).</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1997</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 xml:space="preserve">After some </w:t>
            </w:r>
            <w:r w:rsidR="000166B5" w:rsidRPr="00385A51">
              <w:rPr>
                <w:b w:val="0"/>
                <w:sz w:val="20"/>
                <w:lang w:val="en-GB"/>
              </w:rPr>
              <w:t>re-structuring,</w:t>
            </w:r>
            <w:r w:rsidRPr="00385A51">
              <w:rPr>
                <w:b w:val="0"/>
                <w:sz w:val="20"/>
                <w:lang w:val="en-GB"/>
              </w:rPr>
              <w:t xml:space="preserve"> the Codification Support Division becomes the “Codification Services Branch” of the “NATO Co-operative Logistics Programme – LZ”.</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val="restart"/>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1998</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Program BASELOG, to be co-ordinated by NAMSA, is approved by AC/135.</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The first release (FEB 1998) of the dual DOS/Windows version of CD-NMCRL is published by NAMSA (in co-operation with new contractor Optimus Corp., Ft. Collins, CO, USA).</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2002</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In addition to CD-ROM media, NMCRL becomes available on DVD. The acronym NMCRL takes over the name “NATO Master Catalogue of References for Logistics”.</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2008</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NAMSA introduces an in-house developed web version of NMCRL, called NMCRL- WEB.</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val="restart"/>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2009</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NAMSA adds a “Search by Characteristics” functionality to the NMCRL-WEB.</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NAMSA launches a web tool for S &amp; I CAGE codes registration.</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shd w:val="clear" w:color="auto" w:fill="DBE5F1" w:themeFill="accent1" w:themeFillTint="33"/>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NAMSA develops a new Multilingual ACodP2-P3 web site application with online upload tool to be used by nations involved in the translation process.</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2011</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Launching of a new NMCRL-DVD product (FEB 2011) based on the layout of NMCRL-WEB and developed in-house by NAMSA.</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2012</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The North Atlantic Council (NAC) approves a new Charter and new names: creation of the NATO Support Organisation (NSPO) and the NATO Support Agency (NSPA) as its executive arm i.e. merging of the Central Europe Pipeline Management Agency (CEPMA), the NATO Airlift Management Agency (NAMA) and the NATO Maintenance and Supply Agency (NAMSA) into a new single agency, called NATO Support Agency (NSPA) by 1</w:t>
            </w:r>
            <w:r w:rsidRPr="00385A51">
              <w:rPr>
                <w:b w:val="0"/>
                <w:position w:val="6"/>
                <w:sz w:val="13"/>
                <w:lang w:val="en-GB"/>
              </w:rPr>
              <w:t xml:space="preserve">st </w:t>
            </w:r>
            <w:r w:rsidRPr="00385A51">
              <w:rPr>
                <w:b w:val="0"/>
                <w:sz w:val="20"/>
                <w:lang w:val="en-GB"/>
              </w:rPr>
              <w:t>July</w:t>
            </w:r>
            <w:r w:rsidRPr="00385A51">
              <w:rPr>
                <w:b w:val="0"/>
                <w:spacing w:val="10"/>
                <w:sz w:val="20"/>
                <w:lang w:val="en-GB"/>
              </w:rPr>
              <w:t xml:space="preserve"> </w:t>
            </w:r>
            <w:r w:rsidRPr="00385A51">
              <w:rPr>
                <w:b w:val="0"/>
                <w:sz w:val="20"/>
                <w:lang w:val="en-GB"/>
              </w:rPr>
              <w:t>2012.</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val="restart"/>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2014</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Merger of the NATO Cooperative Logistics Programme (LZ) with the General Services Programme (LG) approved by the Agency Supervisory Board (ASB) in Dec</w:t>
            </w:r>
            <w:r w:rsidR="00F85B0C" w:rsidRPr="00385A51">
              <w:rPr>
                <w:b w:val="0"/>
                <w:sz w:val="20"/>
                <w:lang w:val="en-GB"/>
              </w:rPr>
              <w:t>ember</w:t>
            </w:r>
            <w:r w:rsidRPr="00385A51">
              <w:rPr>
                <w:b w:val="0"/>
                <w:sz w:val="20"/>
                <w:lang w:val="en-GB"/>
              </w:rPr>
              <w:t xml:space="preserve"> 2013. As of 1</w:t>
            </w:r>
            <w:r w:rsidRPr="00385A51">
              <w:rPr>
                <w:b w:val="0"/>
                <w:position w:val="6"/>
                <w:sz w:val="13"/>
                <w:lang w:val="en-GB"/>
              </w:rPr>
              <w:t xml:space="preserve">st </w:t>
            </w:r>
            <w:r w:rsidRPr="00385A51">
              <w:rPr>
                <w:b w:val="0"/>
                <w:sz w:val="20"/>
                <w:lang w:val="en-GB"/>
              </w:rPr>
              <w:t>Jan</w:t>
            </w:r>
            <w:r w:rsidR="00983BE7" w:rsidRPr="00385A51">
              <w:rPr>
                <w:b w:val="0"/>
                <w:sz w:val="20"/>
                <w:lang w:val="en-GB"/>
              </w:rPr>
              <w:t>uary</w:t>
            </w:r>
            <w:r w:rsidRPr="00385A51">
              <w:rPr>
                <w:b w:val="0"/>
                <w:sz w:val="20"/>
                <w:lang w:val="en-GB"/>
              </w:rPr>
              <w:t xml:space="preserve"> 2014 these two Programmes become the General and Cooperative Services Programme (LB) supporting five customer groups and numerous projects. Aside from the customer </w:t>
            </w:r>
            <w:r w:rsidR="006E08EA" w:rsidRPr="00385A51">
              <w:rPr>
                <w:b w:val="0"/>
                <w:sz w:val="20"/>
                <w:lang w:val="en-GB"/>
              </w:rPr>
              <w:t>groups,</w:t>
            </w:r>
            <w:r w:rsidRPr="00385A51">
              <w:rPr>
                <w:b w:val="0"/>
                <w:sz w:val="20"/>
                <w:lang w:val="en-GB"/>
              </w:rPr>
              <w:t xml:space="preserve"> LB will also be responsible for NATO codification matters (internal &amp; external), the acquisition of NATO Capability Packages, and the management of Partnership for Peace Trust Fund projects in many parts of the world. i.e. LZ + LG = LB so that the “Codification Services Branch” of LZ Programme becomes the “Codification Support Section” of LB Programme.</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shd w:val="clear" w:color="auto" w:fill="DBE5F1" w:themeFill="accent1" w:themeFillTint="33"/>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Implementation of new NACOMS – NSPA Codification Management System, (complete re-engineering) beginning 8</w:t>
            </w:r>
            <w:r w:rsidRPr="00385A51">
              <w:rPr>
                <w:b w:val="0"/>
                <w:position w:val="6"/>
                <w:sz w:val="13"/>
                <w:lang w:val="en-GB"/>
              </w:rPr>
              <w:t xml:space="preserve">th </w:t>
            </w:r>
            <w:r w:rsidRPr="00385A51">
              <w:rPr>
                <w:b w:val="0"/>
                <w:sz w:val="20"/>
                <w:lang w:val="en-GB"/>
              </w:rPr>
              <w:t>Jan</w:t>
            </w:r>
            <w:r w:rsidR="00983BE7" w:rsidRPr="00385A51">
              <w:rPr>
                <w:b w:val="0"/>
                <w:sz w:val="20"/>
                <w:lang w:val="en-GB"/>
              </w:rPr>
              <w:t>uary</w:t>
            </w:r>
            <w:r w:rsidRPr="00385A51">
              <w:rPr>
                <w:b w:val="0"/>
                <w:sz w:val="20"/>
                <w:lang w:val="en-GB"/>
              </w:rPr>
              <w:t xml:space="preserve"> 2014.</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val="restart"/>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2015</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 xml:space="preserve">The North Atlantic Council (NAC) approves a new Charter and new names: creation of the NATO Support and </w:t>
            </w:r>
            <w:r w:rsidRPr="00385A51">
              <w:rPr>
                <w:b w:val="0"/>
                <w:i/>
                <w:sz w:val="20"/>
                <w:lang w:val="en-GB"/>
              </w:rPr>
              <w:t xml:space="preserve">Procurement </w:t>
            </w:r>
            <w:r w:rsidRPr="00385A51">
              <w:rPr>
                <w:b w:val="0"/>
                <w:sz w:val="20"/>
                <w:lang w:val="en-GB"/>
              </w:rPr>
              <w:t xml:space="preserve">Organisation (NSPO) and the NATO Support and </w:t>
            </w:r>
            <w:r w:rsidRPr="00385A51">
              <w:rPr>
                <w:b w:val="0"/>
                <w:i/>
                <w:sz w:val="20"/>
                <w:lang w:val="en-GB"/>
              </w:rPr>
              <w:t xml:space="preserve">Procurement </w:t>
            </w:r>
            <w:r w:rsidRPr="00385A51">
              <w:rPr>
                <w:b w:val="0"/>
                <w:sz w:val="20"/>
                <w:lang w:val="en-GB"/>
              </w:rPr>
              <w:t xml:space="preserve">Agency (NSPA) as its executive arm i.e. merging of the NATO Procurement Agency (NPA) and the NATO Support Agency (NSPA) into a new single agency, called NATO Support and Procurement Agency (NSPA) by </w:t>
            </w:r>
            <w:r w:rsidRPr="00385A51">
              <w:rPr>
                <w:b w:val="0"/>
                <w:spacing w:val="2"/>
                <w:sz w:val="20"/>
                <w:lang w:val="en-GB"/>
              </w:rPr>
              <w:t>1</w:t>
            </w:r>
            <w:r w:rsidRPr="00385A51">
              <w:rPr>
                <w:b w:val="0"/>
                <w:spacing w:val="2"/>
                <w:position w:val="6"/>
                <w:sz w:val="13"/>
                <w:lang w:val="en-GB"/>
              </w:rPr>
              <w:t xml:space="preserve">st </w:t>
            </w:r>
            <w:r w:rsidRPr="00385A51">
              <w:rPr>
                <w:b w:val="0"/>
                <w:sz w:val="20"/>
                <w:lang w:val="en-GB"/>
              </w:rPr>
              <w:t>April 2015.</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shd w:val="clear" w:color="auto" w:fill="DBE5F1" w:themeFill="accent1" w:themeFillTint="33"/>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Launching of AC/135 Management Information System (MIS) and implementation of NMCRL Web Services.</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Signing of new Memorandum of Understanding (MOU) between AC/135 and NSPA at Capellen (Luxembourg) on 19 Nov</w:t>
            </w:r>
            <w:r w:rsidR="00983BE7" w:rsidRPr="00385A51">
              <w:rPr>
                <w:b w:val="0"/>
                <w:sz w:val="20"/>
                <w:lang w:val="en-GB"/>
              </w:rPr>
              <w:t>ember</w:t>
            </w:r>
            <w:r w:rsidRPr="00385A51">
              <w:rPr>
                <w:b w:val="0"/>
                <w:sz w:val="20"/>
                <w:lang w:val="en-GB"/>
              </w:rPr>
              <w:t xml:space="preserve"> 2015. This revised MOU updates the formal framework for NSPA’s continuing successful provision of services in support of the NATO Codification</w:t>
            </w:r>
            <w:r w:rsidRPr="00385A51">
              <w:rPr>
                <w:b w:val="0"/>
                <w:spacing w:val="-3"/>
                <w:sz w:val="20"/>
                <w:lang w:val="en-GB"/>
              </w:rPr>
              <w:t xml:space="preserve"> </w:t>
            </w:r>
            <w:r w:rsidRPr="00385A51">
              <w:rPr>
                <w:b w:val="0"/>
                <w:sz w:val="20"/>
                <w:lang w:val="en-GB"/>
              </w:rPr>
              <w:t>System.</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shd w:val="clear" w:color="auto" w:fill="DBE5F1" w:themeFill="accent1" w:themeFillTint="33"/>
          </w:tcPr>
          <w:p w:rsidR="008938D3" w:rsidRPr="00385A51" w:rsidRDefault="008938D3" w:rsidP="00167178">
            <w:pPr>
              <w:pStyle w:val="TableParagraph"/>
              <w:spacing w:before="120" w:after="120"/>
              <w:ind w:left="0"/>
              <w:jc w:val="center"/>
              <w:rPr>
                <w:b w:val="0"/>
                <w:sz w:val="20"/>
                <w:lang w:val="en-GB"/>
              </w:rPr>
            </w:pPr>
            <w:r w:rsidRPr="00385A51">
              <w:rPr>
                <w:b w:val="0"/>
                <w:sz w:val="20"/>
                <w:lang w:val="en-GB"/>
              </w:rPr>
              <w:t>2016</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Implementation of the Online Maintenance Tool (OMT) within NMCRL-WEB</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val="restart"/>
          </w:tcPr>
          <w:p w:rsidR="008938D3" w:rsidRPr="00385A51" w:rsidRDefault="008938D3" w:rsidP="00167178">
            <w:pPr>
              <w:pStyle w:val="TableParagraph"/>
              <w:keepNext/>
              <w:spacing w:before="120" w:after="120"/>
              <w:ind w:left="0"/>
              <w:jc w:val="center"/>
              <w:rPr>
                <w:b w:val="0"/>
                <w:sz w:val="20"/>
                <w:lang w:val="en-GB"/>
              </w:rPr>
            </w:pPr>
            <w:r w:rsidRPr="00385A51">
              <w:rPr>
                <w:b w:val="0"/>
                <w:sz w:val="20"/>
                <w:lang w:val="en-GB"/>
              </w:rPr>
              <w:t>2017</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Release of NMCRL WEB Lite (</w:t>
            </w:r>
            <w:r w:rsidR="003C6294" w:rsidRPr="00385A51">
              <w:rPr>
                <w:b w:val="0"/>
                <w:sz w:val="20"/>
                <w:lang w:val="en-GB"/>
              </w:rPr>
              <w:t>1</w:t>
            </w:r>
            <w:r w:rsidRPr="00385A51">
              <w:rPr>
                <w:b w:val="0"/>
                <w:sz w:val="20"/>
                <w:lang w:val="en-GB"/>
              </w:rPr>
              <w:t xml:space="preserve"> months free trial subscription)</w:t>
            </w:r>
          </w:p>
        </w:tc>
      </w:tr>
      <w:tr w:rsidR="008938D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shd w:val="clear" w:color="auto" w:fill="DBE5F1" w:themeFill="accent1" w:themeFillTint="33"/>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NMCRL Offline Redesign (application available via secure download)</w:t>
            </w:r>
          </w:p>
        </w:tc>
      </w:tr>
      <w:tr w:rsidR="008938D3"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tcPr>
          <w:p w:rsidR="008938D3" w:rsidRPr="00385A51" w:rsidRDefault="008938D3" w:rsidP="00167178">
            <w:pPr>
              <w:spacing w:before="120" w:after="120"/>
              <w:jc w:val="center"/>
              <w:rPr>
                <w:b w:val="0"/>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8938D3" w:rsidRPr="00385A51" w:rsidRDefault="008938D3" w:rsidP="00167178">
            <w:pPr>
              <w:pStyle w:val="TableParagraph"/>
              <w:spacing w:before="120" w:after="120"/>
              <w:ind w:left="0"/>
              <w:jc w:val="both"/>
              <w:rPr>
                <w:b w:val="0"/>
                <w:sz w:val="20"/>
                <w:lang w:val="en-GB"/>
              </w:rPr>
            </w:pPr>
            <w:r w:rsidRPr="00385A51">
              <w:rPr>
                <w:b w:val="0"/>
                <w:sz w:val="20"/>
                <w:lang w:val="en-GB"/>
              </w:rPr>
              <w:t>NCAGE XML Implementation in NACOMS</w:t>
            </w:r>
          </w:p>
        </w:tc>
      </w:tr>
      <w:tr w:rsidR="006D5E3E"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shd w:val="clear" w:color="auto" w:fill="DBE5F1" w:themeFill="accent1" w:themeFillTint="33"/>
          </w:tcPr>
          <w:p w:rsidR="006D5E3E" w:rsidRPr="00385A51" w:rsidRDefault="006D5E3E" w:rsidP="00167178">
            <w:pPr>
              <w:pStyle w:val="TableParagraph"/>
              <w:spacing w:before="120" w:after="120"/>
              <w:ind w:left="0"/>
              <w:jc w:val="center"/>
              <w:rPr>
                <w:b w:val="0"/>
                <w:sz w:val="20"/>
                <w:lang w:val="en-GB"/>
              </w:rPr>
            </w:pPr>
            <w:r w:rsidRPr="00385A51">
              <w:rPr>
                <w:b w:val="0"/>
                <w:sz w:val="20"/>
                <w:lang w:val="en-GB"/>
              </w:rPr>
              <w:t>2018</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6D5E3E" w:rsidRPr="00385A51" w:rsidRDefault="006D5E3E" w:rsidP="00167178">
            <w:pPr>
              <w:pStyle w:val="TableParagraph"/>
              <w:spacing w:before="120" w:after="120"/>
              <w:ind w:left="0"/>
              <w:jc w:val="both"/>
              <w:rPr>
                <w:b w:val="0"/>
                <w:sz w:val="20"/>
                <w:lang w:val="en-GB"/>
              </w:rPr>
            </w:pPr>
            <w:r w:rsidRPr="00385A51">
              <w:rPr>
                <w:b w:val="0"/>
                <w:sz w:val="20"/>
                <w:lang w:val="en-GB"/>
              </w:rPr>
              <w:t>Beginning of the participation in NATO Data Exchange Redesign (NDER) Working Group</w:t>
            </w:r>
          </w:p>
        </w:tc>
      </w:tr>
      <w:tr w:rsidR="006D5E3E"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6D5E3E" w:rsidRPr="00385A51" w:rsidRDefault="006D5E3E" w:rsidP="00167178">
            <w:pPr>
              <w:pStyle w:val="TableParagraph"/>
              <w:spacing w:before="120" w:after="120"/>
              <w:ind w:left="0"/>
              <w:jc w:val="center"/>
              <w:rPr>
                <w:b w:val="0"/>
                <w:sz w:val="20"/>
                <w:lang w:val="en-GB"/>
              </w:rPr>
            </w:pPr>
            <w:r w:rsidRPr="00385A51">
              <w:rPr>
                <w:b w:val="0"/>
                <w:sz w:val="20"/>
                <w:lang w:val="en-GB"/>
              </w:rPr>
              <w:t>2019</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6D5E3E" w:rsidRPr="00385A51" w:rsidRDefault="006D5E3E" w:rsidP="00167178">
            <w:pPr>
              <w:pStyle w:val="TableParagraph"/>
              <w:spacing w:before="120" w:after="120"/>
              <w:ind w:left="0"/>
              <w:jc w:val="both"/>
              <w:rPr>
                <w:b w:val="0"/>
                <w:sz w:val="20"/>
                <w:lang w:val="en-GB"/>
              </w:rPr>
            </w:pPr>
            <w:r w:rsidRPr="00385A51">
              <w:rPr>
                <w:b w:val="0"/>
                <w:sz w:val="20"/>
                <w:lang w:val="en-GB"/>
              </w:rPr>
              <w:t>Development of NDER NACOMS, specification of other NDER codification applications (ATT, CINEMS, MIS)</w:t>
            </w:r>
          </w:p>
        </w:tc>
      </w:tr>
      <w:tr w:rsidR="006D5E3E"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val="restart"/>
            <w:shd w:val="clear" w:color="auto" w:fill="DBE5F1" w:themeFill="accent1" w:themeFillTint="33"/>
          </w:tcPr>
          <w:p w:rsidR="006D5E3E" w:rsidRPr="00385A51" w:rsidRDefault="006D5E3E" w:rsidP="00167178">
            <w:pPr>
              <w:pStyle w:val="TableParagraph"/>
              <w:spacing w:before="120" w:after="120"/>
              <w:ind w:left="0"/>
              <w:jc w:val="center"/>
              <w:rPr>
                <w:b w:val="0"/>
                <w:lang w:val="en-GB"/>
              </w:rPr>
            </w:pPr>
            <w:r w:rsidRPr="00385A51">
              <w:rPr>
                <w:b w:val="0"/>
                <w:sz w:val="20"/>
                <w:lang w:val="en-GB"/>
              </w:rPr>
              <w:t>2020</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6D5E3E" w:rsidRPr="00385A51" w:rsidRDefault="006D5E3E" w:rsidP="00167178">
            <w:pPr>
              <w:pStyle w:val="TableParagraph"/>
              <w:spacing w:before="120" w:after="120"/>
              <w:ind w:left="0"/>
              <w:jc w:val="both"/>
              <w:rPr>
                <w:b w:val="0"/>
                <w:sz w:val="20"/>
                <w:lang w:val="en-GB"/>
              </w:rPr>
            </w:pPr>
            <w:r w:rsidRPr="00385A51">
              <w:rPr>
                <w:b w:val="0"/>
                <w:sz w:val="20"/>
                <w:lang w:val="en-GB"/>
              </w:rPr>
              <w:t>Transfer of the “Codification Support Section” from the General and Cooperative Services Programme (LB) to the Communications, Air and Missile Defence Programme Office (LD), System Life Cycle Management Branch, with revised naming “NATO Codification System Section (LD-ED)”</w:t>
            </w:r>
          </w:p>
        </w:tc>
      </w:tr>
      <w:tr w:rsidR="006D5E3E"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tcPr>
          <w:p w:rsidR="006D5E3E" w:rsidRPr="00385A51" w:rsidRDefault="006D5E3E" w:rsidP="00167178">
            <w:pPr>
              <w:pStyle w:val="TableParagraph"/>
              <w:spacing w:before="120" w:after="120"/>
              <w:ind w:left="0"/>
              <w:jc w:val="center"/>
              <w:rPr>
                <w:b w:val="0"/>
                <w:sz w:val="20"/>
                <w:lang w:val="en-GB"/>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6D5E3E" w:rsidRPr="00385A51" w:rsidRDefault="006D5E3E" w:rsidP="00167178">
            <w:pPr>
              <w:pStyle w:val="TableParagraph"/>
              <w:spacing w:before="120" w:after="120"/>
              <w:ind w:left="0"/>
              <w:jc w:val="both"/>
              <w:rPr>
                <w:b w:val="0"/>
                <w:sz w:val="20"/>
                <w:lang w:val="en-GB"/>
              </w:rPr>
            </w:pPr>
            <w:r w:rsidRPr="00385A51">
              <w:rPr>
                <w:b w:val="0"/>
                <w:sz w:val="20"/>
                <w:lang w:val="en-GB"/>
              </w:rPr>
              <w:t>NDER Compliance Tests under the management of NSPA</w:t>
            </w:r>
          </w:p>
        </w:tc>
      </w:tr>
      <w:tr w:rsidR="006D5E3E"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shd w:val="clear" w:color="auto" w:fill="DBE5F1" w:themeFill="accent1" w:themeFillTint="33"/>
          </w:tcPr>
          <w:p w:rsidR="006D5E3E" w:rsidRPr="00385A51" w:rsidRDefault="006D5E3E" w:rsidP="00167178">
            <w:pPr>
              <w:pStyle w:val="TableParagraph"/>
              <w:spacing w:before="120" w:after="120"/>
              <w:ind w:left="0"/>
              <w:jc w:val="center"/>
              <w:rPr>
                <w:b w:val="0"/>
                <w:sz w:val="20"/>
                <w:lang w:val="en-GB"/>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6D5E3E" w:rsidRPr="00385A51" w:rsidRDefault="006D5E3E" w:rsidP="00167178">
            <w:pPr>
              <w:pStyle w:val="TableParagraph"/>
              <w:spacing w:before="120" w:after="120"/>
              <w:ind w:left="0"/>
              <w:jc w:val="both"/>
              <w:rPr>
                <w:b w:val="0"/>
                <w:sz w:val="20"/>
                <w:lang w:val="en-GB"/>
              </w:rPr>
            </w:pPr>
            <w:r w:rsidRPr="00385A51">
              <w:rPr>
                <w:b w:val="0"/>
                <w:sz w:val="20"/>
                <w:lang w:val="en-GB"/>
              </w:rPr>
              <w:t>Development and testing of Name and Class Look Up, NDER ATT and NDER MIS</w:t>
            </w:r>
          </w:p>
        </w:tc>
      </w:tr>
      <w:tr w:rsidR="009C26A3" w:rsidRPr="009C26A3"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val="restart"/>
          </w:tcPr>
          <w:p w:rsidR="009C26A3" w:rsidRPr="009C26A3" w:rsidRDefault="009C26A3" w:rsidP="00167178">
            <w:pPr>
              <w:pStyle w:val="TableParagraph"/>
              <w:spacing w:before="120" w:after="120"/>
              <w:ind w:left="0"/>
              <w:jc w:val="center"/>
              <w:rPr>
                <w:b w:val="0"/>
                <w:sz w:val="20"/>
                <w:lang w:val="en-GB"/>
              </w:rPr>
            </w:pPr>
            <w:r w:rsidRPr="009C26A3">
              <w:rPr>
                <w:b w:val="0"/>
                <w:sz w:val="20"/>
                <w:lang w:val="en-GB"/>
              </w:rPr>
              <w:t>2021</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9C26A3" w:rsidRPr="009C26A3" w:rsidRDefault="009C26A3" w:rsidP="009C26A3">
            <w:pPr>
              <w:pStyle w:val="TableParagraph"/>
              <w:spacing w:before="120" w:after="120"/>
              <w:ind w:left="0"/>
              <w:jc w:val="both"/>
              <w:rPr>
                <w:b w:val="0"/>
                <w:sz w:val="20"/>
                <w:lang w:val="en-GB"/>
              </w:rPr>
            </w:pPr>
            <w:r w:rsidRPr="009C26A3">
              <w:rPr>
                <w:b w:val="0"/>
                <w:sz w:val="20"/>
                <w:lang w:val="en-GB"/>
              </w:rPr>
              <w:t xml:space="preserve">NDER project implementation </w:t>
            </w:r>
            <w:r>
              <w:rPr>
                <w:b w:val="0"/>
                <w:sz w:val="20"/>
                <w:lang w:val="en-GB"/>
              </w:rPr>
              <w:t>and final testing</w:t>
            </w:r>
          </w:p>
        </w:tc>
      </w:tr>
      <w:tr w:rsidR="009C26A3" w:rsidRPr="009C26A3"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tcPr>
          <w:p w:rsidR="009C26A3" w:rsidRPr="009C26A3" w:rsidRDefault="009C26A3" w:rsidP="00167178">
            <w:pPr>
              <w:pStyle w:val="TableParagraph"/>
              <w:spacing w:before="120" w:after="120"/>
              <w:ind w:left="0"/>
              <w:jc w:val="center"/>
              <w:rPr>
                <w:sz w:val="20"/>
                <w:lang w:val="en-GB"/>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9C26A3" w:rsidRPr="009C26A3" w:rsidRDefault="009C26A3" w:rsidP="00190904">
            <w:pPr>
              <w:pStyle w:val="TableParagraph"/>
              <w:spacing w:before="120" w:after="120"/>
              <w:ind w:left="0"/>
              <w:jc w:val="both"/>
              <w:rPr>
                <w:b w:val="0"/>
                <w:sz w:val="20"/>
                <w:lang w:val="en-GB"/>
              </w:rPr>
            </w:pPr>
            <w:r w:rsidRPr="009C26A3">
              <w:rPr>
                <w:b w:val="0"/>
                <w:sz w:val="20"/>
                <w:lang w:val="en-GB"/>
              </w:rPr>
              <w:t>New NMCRL WEB</w:t>
            </w:r>
            <w:r>
              <w:rPr>
                <w:b w:val="0"/>
                <w:sz w:val="20"/>
                <w:lang w:val="en-GB"/>
              </w:rPr>
              <w:t>, MIS</w:t>
            </w:r>
            <w:r w:rsidRPr="009C26A3">
              <w:rPr>
                <w:b w:val="0"/>
                <w:sz w:val="20"/>
                <w:lang w:val="en-GB"/>
              </w:rPr>
              <w:t xml:space="preserve"> and NACOMS development, testing and implementation</w:t>
            </w:r>
          </w:p>
        </w:tc>
      </w:tr>
      <w:tr w:rsidR="00190904" w:rsidRPr="001F6624"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190904" w:rsidRPr="00385A51" w:rsidRDefault="00190904" w:rsidP="00167178">
            <w:pPr>
              <w:pStyle w:val="TableParagraph"/>
              <w:spacing w:before="120" w:after="120"/>
              <w:ind w:left="0"/>
              <w:jc w:val="center"/>
              <w:rPr>
                <w:b w:val="0"/>
                <w:sz w:val="20"/>
                <w:lang w:val="en-GB"/>
              </w:rPr>
            </w:pPr>
            <w:r>
              <w:rPr>
                <w:b w:val="0"/>
                <w:sz w:val="20"/>
                <w:lang w:val="en-GB"/>
              </w:rPr>
              <w:t>2022</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190904" w:rsidRPr="00190904" w:rsidRDefault="00190904" w:rsidP="009C26A3">
            <w:pPr>
              <w:pStyle w:val="TableParagraph"/>
              <w:spacing w:before="120" w:after="120"/>
              <w:ind w:left="0"/>
              <w:jc w:val="both"/>
              <w:rPr>
                <w:b w:val="0"/>
                <w:sz w:val="20"/>
                <w:lang w:val="en-GB"/>
              </w:rPr>
            </w:pPr>
            <w:r>
              <w:rPr>
                <w:b w:val="0"/>
                <w:sz w:val="20"/>
                <w:lang w:val="en-GB"/>
              </w:rPr>
              <w:t xml:space="preserve">NDER project completed: </w:t>
            </w:r>
            <w:r w:rsidR="009C26A3">
              <w:rPr>
                <w:b w:val="0"/>
                <w:sz w:val="20"/>
                <w:lang w:val="en-GB"/>
              </w:rPr>
              <w:t>NSN</w:t>
            </w:r>
            <w:r w:rsidRPr="00190904">
              <w:rPr>
                <w:b w:val="0"/>
                <w:sz w:val="20"/>
                <w:lang w:val="en-GB"/>
              </w:rPr>
              <w:t xml:space="preserve"> </w:t>
            </w:r>
            <w:r>
              <w:rPr>
                <w:b w:val="0"/>
                <w:sz w:val="20"/>
                <w:lang w:val="en-GB"/>
              </w:rPr>
              <w:t xml:space="preserve">data exchange via </w:t>
            </w:r>
            <w:r w:rsidRPr="00190904">
              <w:rPr>
                <w:b w:val="0"/>
                <w:sz w:val="20"/>
                <w:lang w:val="en-GB"/>
              </w:rPr>
              <w:t>XML</w:t>
            </w:r>
          </w:p>
        </w:tc>
      </w:tr>
      <w:tr w:rsidR="009C26A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shd w:val="clear" w:color="auto" w:fill="DBE5F1" w:themeFill="accent1" w:themeFillTint="33"/>
          </w:tcPr>
          <w:p w:rsidR="009C26A3" w:rsidRDefault="009C26A3" w:rsidP="00167178">
            <w:pPr>
              <w:pStyle w:val="TableParagraph"/>
              <w:spacing w:before="120" w:after="120"/>
              <w:ind w:left="0"/>
              <w:jc w:val="center"/>
              <w:rPr>
                <w:b w:val="0"/>
                <w:sz w:val="20"/>
                <w:lang w:val="en-GB"/>
              </w:rPr>
            </w:pPr>
            <w:r>
              <w:rPr>
                <w:b w:val="0"/>
                <w:sz w:val="20"/>
                <w:lang w:val="en-GB"/>
              </w:rPr>
              <w:t>2023</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9C26A3" w:rsidRDefault="009C26A3" w:rsidP="005E38DA">
            <w:pPr>
              <w:pStyle w:val="TableParagraph"/>
              <w:spacing w:before="120" w:after="120"/>
              <w:ind w:left="0"/>
              <w:jc w:val="both"/>
              <w:rPr>
                <w:b w:val="0"/>
                <w:sz w:val="20"/>
                <w:lang w:val="en-GB"/>
              </w:rPr>
            </w:pPr>
            <w:r>
              <w:rPr>
                <w:b w:val="0"/>
                <w:sz w:val="20"/>
                <w:lang w:val="en-GB"/>
              </w:rPr>
              <w:t>OCT – Online Collaboration tool in production</w:t>
            </w:r>
          </w:p>
        </w:tc>
      </w:tr>
      <w:tr w:rsidR="009C26A3" w:rsidRPr="009C26A3" w:rsidTr="006D36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tcPr>
          <w:p w:rsidR="009C26A3" w:rsidRPr="009C26A3" w:rsidRDefault="009C26A3" w:rsidP="00167178">
            <w:pPr>
              <w:pStyle w:val="TableParagraph"/>
              <w:spacing w:before="120" w:after="120"/>
              <w:ind w:left="0"/>
              <w:jc w:val="center"/>
              <w:rPr>
                <w:b w:val="0"/>
                <w:sz w:val="20"/>
                <w:lang w:val="en-GB"/>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9C26A3" w:rsidRPr="009C26A3" w:rsidRDefault="009C26A3" w:rsidP="005E38DA">
            <w:pPr>
              <w:pStyle w:val="TableParagraph"/>
              <w:spacing w:before="120" w:after="120"/>
              <w:ind w:left="0"/>
              <w:jc w:val="both"/>
              <w:rPr>
                <w:b w:val="0"/>
                <w:sz w:val="20"/>
                <w:lang w:val="en-GB"/>
              </w:rPr>
            </w:pPr>
            <w:r w:rsidRPr="009C26A3">
              <w:rPr>
                <w:b w:val="0"/>
                <w:sz w:val="20"/>
                <w:lang w:val="en-GB"/>
              </w:rPr>
              <w:t>Systemic Collaboration on NSN Cancellation specification</w:t>
            </w:r>
            <w:r>
              <w:rPr>
                <w:b w:val="0"/>
                <w:sz w:val="20"/>
                <w:lang w:val="en-GB"/>
              </w:rPr>
              <w:t xml:space="preserve"> and development</w:t>
            </w:r>
          </w:p>
        </w:tc>
      </w:tr>
      <w:tr w:rsidR="009C26A3" w:rsidRPr="001F6624" w:rsidTr="006D36CC">
        <w:trPr>
          <w:cantSplit/>
        </w:trPr>
        <w:tc>
          <w:tcPr>
            <w:cnfStyle w:val="001000000000" w:firstRow="0" w:lastRow="0" w:firstColumn="1" w:lastColumn="0" w:oddVBand="0" w:evenVBand="0" w:oddHBand="0" w:evenHBand="0" w:firstRowFirstColumn="0" w:firstRowLastColumn="0" w:lastRowFirstColumn="0" w:lastRowLastColumn="0"/>
            <w:tcW w:w="852" w:type="dxa"/>
            <w:vMerge w:val="restart"/>
            <w:shd w:val="clear" w:color="auto" w:fill="DBE5F1" w:themeFill="accent1" w:themeFillTint="33"/>
          </w:tcPr>
          <w:p w:rsidR="009C26A3" w:rsidRDefault="009C26A3" w:rsidP="00167178">
            <w:pPr>
              <w:pStyle w:val="TableParagraph"/>
              <w:spacing w:before="120" w:after="120"/>
              <w:ind w:left="0"/>
              <w:jc w:val="center"/>
              <w:rPr>
                <w:b w:val="0"/>
                <w:sz w:val="20"/>
                <w:lang w:val="en-GB"/>
              </w:rPr>
            </w:pPr>
            <w:r>
              <w:rPr>
                <w:b w:val="0"/>
                <w:sz w:val="20"/>
                <w:lang w:val="en-GB"/>
              </w:rPr>
              <w:t>2024</w:t>
            </w: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9C26A3" w:rsidRDefault="009C26A3" w:rsidP="00190904">
            <w:pPr>
              <w:pStyle w:val="TableParagraph"/>
              <w:spacing w:before="120" w:after="120"/>
              <w:ind w:left="0"/>
              <w:jc w:val="both"/>
              <w:rPr>
                <w:b w:val="0"/>
                <w:sz w:val="20"/>
                <w:lang w:val="en-GB"/>
              </w:rPr>
            </w:pPr>
            <w:r>
              <w:rPr>
                <w:b w:val="0"/>
                <w:sz w:val="20"/>
                <w:lang w:val="en-GB"/>
              </w:rPr>
              <w:t>MIS enhancements for MG (dashboards)</w:t>
            </w:r>
          </w:p>
        </w:tc>
      </w:tr>
      <w:tr w:rsidR="009C26A3" w:rsidRPr="001F6624" w:rsidTr="006D36CC">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52" w:type="dxa"/>
            <w:vMerge/>
            <w:shd w:val="clear" w:color="auto" w:fill="DBE5F1" w:themeFill="accent1" w:themeFillTint="33"/>
          </w:tcPr>
          <w:p w:rsidR="009C26A3" w:rsidRDefault="009C26A3" w:rsidP="00167178">
            <w:pPr>
              <w:pStyle w:val="TableParagraph"/>
              <w:spacing w:before="120" w:after="120"/>
              <w:ind w:left="0"/>
              <w:jc w:val="center"/>
              <w:rPr>
                <w:sz w:val="20"/>
                <w:lang w:val="en-GB"/>
              </w:rPr>
            </w:pPr>
          </w:p>
        </w:tc>
        <w:tc>
          <w:tcPr>
            <w:cnfStyle w:val="000100000000" w:firstRow="0" w:lastRow="0" w:firstColumn="0" w:lastColumn="1" w:oddVBand="0" w:evenVBand="0" w:oddHBand="0" w:evenHBand="0" w:firstRowFirstColumn="0" w:firstRowLastColumn="0" w:lastRowFirstColumn="0" w:lastRowLastColumn="0"/>
            <w:tcW w:w="7763" w:type="dxa"/>
            <w:shd w:val="clear" w:color="auto" w:fill="auto"/>
          </w:tcPr>
          <w:p w:rsidR="009C26A3" w:rsidRDefault="009C26A3" w:rsidP="00190904">
            <w:pPr>
              <w:pStyle w:val="TableParagraph"/>
              <w:spacing w:before="120" w:after="120"/>
              <w:ind w:left="0"/>
              <w:jc w:val="both"/>
              <w:rPr>
                <w:b w:val="0"/>
                <w:sz w:val="20"/>
                <w:lang w:val="en-GB"/>
              </w:rPr>
            </w:pPr>
            <w:r>
              <w:rPr>
                <w:b w:val="0"/>
                <w:sz w:val="20"/>
                <w:lang w:val="en-GB"/>
              </w:rPr>
              <w:t>Development and implementation of NMCRL Xport product/function</w:t>
            </w:r>
          </w:p>
        </w:tc>
      </w:tr>
    </w:tbl>
    <w:p w:rsidR="008938D3" w:rsidRPr="001F6624" w:rsidRDefault="008938D3" w:rsidP="00803E2D">
      <w:pPr>
        <w:spacing w:after="360"/>
      </w:pPr>
    </w:p>
    <w:p w:rsidR="004D0D4C" w:rsidRPr="001F6624" w:rsidRDefault="004D0D4C" w:rsidP="00B04D33">
      <w:pPr>
        <w:pStyle w:val="Heading5"/>
        <w:numPr>
          <w:ilvl w:val="0"/>
          <w:numId w:val="49"/>
        </w:numPr>
        <w:tabs>
          <w:tab w:val="clear" w:pos="567"/>
        </w:tabs>
        <w:ind w:left="426" w:hanging="426"/>
      </w:pPr>
      <w:r w:rsidRPr="001F6624">
        <w:t>Operations overview</w:t>
      </w:r>
    </w:p>
    <w:p w:rsidR="004D0D4C" w:rsidRPr="001F6624" w:rsidRDefault="004D0D4C" w:rsidP="001D4260">
      <w:pPr>
        <w:pStyle w:val="BodyTextInd"/>
        <w:spacing w:after="240"/>
      </w:pPr>
      <w:r w:rsidRPr="001F6624">
        <w:t xml:space="preserve">The work of </w:t>
      </w:r>
      <w:r w:rsidR="00DC2546" w:rsidRPr="001F6624">
        <w:t>NSPA</w:t>
      </w:r>
      <w:r w:rsidRPr="001F6624">
        <w:t xml:space="preserve"> f</w:t>
      </w:r>
      <w:r w:rsidR="00A319A2" w:rsidRPr="001F6624">
        <w:t>alls into two main categories: E</w:t>
      </w:r>
      <w:r w:rsidRPr="001F6624">
        <w:t xml:space="preserve">xternal </w:t>
      </w:r>
      <w:r w:rsidR="00A319A2" w:rsidRPr="001F6624">
        <w:t>Support and Internal S</w:t>
      </w:r>
      <w:r w:rsidRPr="001F6624">
        <w:t>u</w:t>
      </w:r>
      <w:r w:rsidR="00A319A2" w:rsidRPr="001F6624">
        <w:t>pport. The External S</w:t>
      </w:r>
      <w:r w:rsidRPr="001F6624">
        <w:t>upport covers common and specific tasks</w:t>
      </w:r>
      <w:r w:rsidR="00A319A2" w:rsidRPr="001F6624">
        <w:t xml:space="preserve"> related to the AC/135 and the Internal S</w:t>
      </w:r>
      <w:r w:rsidRPr="001F6624">
        <w:t xml:space="preserve">upport covers </w:t>
      </w:r>
      <w:r w:rsidR="00DC2546" w:rsidRPr="001F6624">
        <w:t>NSPA</w:t>
      </w:r>
      <w:r w:rsidRPr="001F6624">
        <w:t xml:space="preserve"> requirements for codification support to items in </w:t>
      </w:r>
      <w:r w:rsidR="00DC2546" w:rsidRPr="001F6624">
        <w:t>NSPA</w:t>
      </w:r>
      <w:r w:rsidRPr="001F6624">
        <w:t xml:space="preserve"> logistics systems.</w:t>
      </w:r>
    </w:p>
    <w:p w:rsidR="004D0D4C" w:rsidRPr="001F6624" w:rsidRDefault="00A319A2" w:rsidP="009C78D4">
      <w:pPr>
        <w:pStyle w:val="BodyTextInd"/>
        <w:spacing w:after="240"/>
        <w:rPr>
          <w:b/>
        </w:rPr>
      </w:pPr>
      <w:r w:rsidRPr="001F6624">
        <w:rPr>
          <w:b/>
          <w:u w:val="single"/>
        </w:rPr>
        <w:t>External S</w:t>
      </w:r>
      <w:r w:rsidR="004D0D4C" w:rsidRPr="001F6624">
        <w:rPr>
          <w:b/>
          <w:u w:val="single"/>
        </w:rPr>
        <w:t>ervices</w:t>
      </w:r>
      <w:r w:rsidR="004D0D4C" w:rsidRPr="001F6624">
        <w:rPr>
          <w:b/>
        </w:rPr>
        <w:t>:</w:t>
      </w:r>
    </w:p>
    <w:p w:rsidR="004D0D4C" w:rsidRPr="001F6624" w:rsidRDefault="00A319A2" w:rsidP="001D4260">
      <w:pPr>
        <w:pStyle w:val="BodyTextInd"/>
        <w:spacing w:after="240"/>
      </w:pPr>
      <w:r w:rsidRPr="001F6624">
        <w:t>The External S</w:t>
      </w:r>
      <w:r w:rsidR="004D0D4C" w:rsidRPr="001F6624">
        <w:t xml:space="preserve">ervices are based on requirements expressed by the AC/135. Every year AC/135 and </w:t>
      </w:r>
      <w:r w:rsidR="00DC2546" w:rsidRPr="001F6624">
        <w:t>NSPA</w:t>
      </w:r>
      <w:r w:rsidR="004D0D4C" w:rsidRPr="001F6624">
        <w:t xml:space="preserve"> review these requirements, and a programme of work for the subsequent year is agreed upon. </w:t>
      </w:r>
      <w:r w:rsidR="00DC2546" w:rsidRPr="001F6624">
        <w:t>NSPA</w:t>
      </w:r>
      <w:r w:rsidR="004D0D4C" w:rsidRPr="001F6624">
        <w:t xml:space="preserve"> ensures that the necessary resources are dedicated to the tasks.</w:t>
      </w:r>
    </w:p>
    <w:p w:rsidR="00525DE2" w:rsidRPr="001F6624" w:rsidRDefault="00525DE2" w:rsidP="001D4260">
      <w:pPr>
        <w:pStyle w:val="BodyTextInd"/>
        <w:spacing w:after="240"/>
      </w:pPr>
    </w:p>
    <w:p w:rsidR="00526EC1" w:rsidRDefault="00526EC1">
      <w:pPr>
        <w:rPr>
          <w:rFonts w:ascii="Arial" w:hAnsi="Arial"/>
        </w:rPr>
      </w:pPr>
      <w:r>
        <w:br w:type="page"/>
      </w:r>
    </w:p>
    <w:p w:rsidR="004D0D4C" w:rsidRPr="001F6624" w:rsidRDefault="003756E7" w:rsidP="009C78D4">
      <w:pPr>
        <w:pStyle w:val="BodyTextInd"/>
        <w:spacing w:after="240"/>
      </w:pPr>
      <w:r w:rsidRPr="001F6624">
        <w:t xml:space="preserve">The main areas </w:t>
      </w:r>
      <w:r w:rsidR="004D0D4C" w:rsidRPr="001F6624">
        <w:t xml:space="preserve">of support are: </w:t>
      </w:r>
    </w:p>
    <w:p w:rsidR="003C1065" w:rsidRPr="001F6624" w:rsidRDefault="003C1065" w:rsidP="00803E2D">
      <w:pPr>
        <w:pStyle w:val="BodyTextInd"/>
        <w:numPr>
          <w:ilvl w:val="0"/>
          <w:numId w:val="18"/>
        </w:numPr>
        <w:spacing w:after="240"/>
        <w:ind w:left="1281" w:hanging="357"/>
      </w:pPr>
      <w:r w:rsidRPr="001F6624">
        <w:t>Common functional and technical support to AC/135</w:t>
      </w:r>
    </w:p>
    <w:p w:rsidR="003C1065" w:rsidRPr="001F6624" w:rsidRDefault="003C1065" w:rsidP="00803E2D">
      <w:pPr>
        <w:pStyle w:val="BodyTextInd"/>
        <w:numPr>
          <w:ilvl w:val="1"/>
          <w:numId w:val="18"/>
        </w:numPr>
        <w:spacing w:after="240"/>
        <w:ind w:left="2001" w:hanging="357"/>
      </w:pPr>
      <w:r w:rsidRPr="001F6624">
        <w:t>AC/135 Main Group and Panel A support</w:t>
      </w:r>
    </w:p>
    <w:p w:rsidR="003C1065" w:rsidRPr="001F6624" w:rsidRDefault="003C1065" w:rsidP="004359FF">
      <w:pPr>
        <w:pStyle w:val="BodyTextInd"/>
        <w:numPr>
          <w:ilvl w:val="1"/>
          <w:numId w:val="18"/>
        </w:numPr>
        <w:spacing w:after="240"/>
        <w:ind w:left="2001" w:hanging="357"/>
      </w:pPr>
      <w:r w:rsidRPr="001F6624">
        <w:t>Sponsorship support of non-NATO nations</w:t>
      </w:r>
    </w:p>
    <w:p w:rsidR="004D0D4C" w:rsidRPr="001F6624" w:rsidRDefault="00A30070" w:rsidP="009C78D4">
      <w:pPr>
        <w:pStyle w:val="BodyTextInd"/>
        <w:numPr>
          <w:ilvl w:val="0"/>
          <w:numId w:val="18"/>
        </w:numPr>
        <w:spacing w:after="240"/>
        <w:ind w:left="1281" w:hanging="357"/>
      </w:pPr>
      <w:r w:rsidRPr="001F6624">
        <w:t>Secretarial S</w:t>
      </w:r>
      <w:r w:rsidR="004D0D4C" w:rsidRPr="001F6624">
        <w:t>upport to all administrative matters ar</w:t>
      </w:r>
      <w:r w:rsidR="005B63F7" w:rsidRPr="001F6624">
        <w:t>ising from activities of AC/135</w:t>
      </w:r>
    </w:p>
    <w:p w:rsidR="003C1065" w:rsidRPr="001F6624" w:rsidRDefault="003C1065" w:rsidP="009C78D4">
      <w:pPr>
        <w:pStyle w:val="BodyTextInd"/>
        <w:numPr>
          <w:ilvl w:val="0"/>
          <w:numId w:val="18"/>
        </w:numPr>
        <w:spacing w:after="240"/>
        <w:ind w:left="1281" w:hanging="357"/>
      </w:pPr>
      <w:r w:rsidRPr="001F6624">
        <w:t>Management of AC/135 Publications and its Web site</w:t>
      </w:r>
    </w:p>
    <w:p w:rsidR="003756E7" w:rsidRPr="001F6624" w:rsidRDefault="003756E7" w:rsidP="00803E2D">
      <w:pPr>
        <w:pStyle w:val="BodyTextInd"/>
        <w:keepNext/>
        <w:numPr>
          <w:ilvl w:val="0"/>
          <w:numId w:val="18"/>
        </w:numPr>
        <w:spacing w:after="240"/>
        <w:ind w:left="1281" w:hanging="357"/>
      </w:pPr>
      <w:r w:rsidRPr="001F6624">
        <w:t xml:space="preserve">Management and </w:t>
      </w:r>
      <w:r w:rsidR="00A30070" w:rsidRPr="001F6624">
        <w:t xml:space="preserve">Functional </w:t>
      </w:r>
      <w:r w:rsidRPr="001F6624">
        <w:t xml:space="preserve">Support of NATO Codification Applications/Tools </w:t>
      </w:r>
    </w:p>
    <w:p w:rsidR="003756E7" w:rsidRPr="001F6624" w:rsidRDefault="00DA7425" w:rsidP="00803E2D">
      <w:pPr>
        <w:pStyle w:val="BodyTextInd"/>
        <w:keepNext/>
        <w:numPr>
          <w:ilvl w:val="1"/>
          <w:numId w:val="18"/>
        </w:numPr>
        <w:spacing w:after="240"/>
        <w:ind w:left="2001" w:hanging="357"/>
      </w:pPr>
      <w:r>
        <w:t>NATO Codification and Management System (NACOMS)</w:t>
      </w:r>
    </w:p>
    <w:p w:rsidR="00DA7425" w:rsidRDefault="00DA7425" w:rsidP="00803E2D">
      <w:pPr>
        <w:pStyle w:val="BodyTextInd"/>
        <w:keepNext/>
        <w:numPr>
          <w:ilvl w:val="1"/>
          <w:numId w:val="18"/>
        </w:numPr>
        <w:spacing w:after="240"/>
        <w:ind w:left="2001" w:hanging="357"/>
      </w:pPr>
      <w:r>
        <w:t xml:space="preserve">NMCRL (WEB, Offline, Xport, Raw Data, API) </w:t>
      </w:r>
    </w:p>
    <w:p w:rsidR="003756E7" w:rsidRPr="00526EC1" w:rsidRDefault="002D4666" w:rsidP="00803E2D">
      <w:pPr>
        <w:pStyle w:val="BodyTextInd"/>
        <w:keepNext/>
        <w:numPr>
          <w:ilvl w:val="1"/>
          <w:numId w:val="18"/>
        </w:numPr>
        <w:spacing w:after="240"/>
        <w:ind w:left="2001" w:hanging="357"/>
        <w:rPr>
          <w:lang w:val="fr-CH"/>
        </w:rPr>
      </w:pPr>
      <w:r w:rsidRPr="00526EC1">
        <w:rPr>
          <w:lang w:val="fr-CH"/>
        </w:rPr>
        <w:t xml:space="preserve">NCAGE </w:t>
      </w:r>
      <w:r w:rsidR="00EB40F8" w:rsidRPr="00526EC1">
        <w:rPr>
          <w:lang w:val="fr-CH"/>
        </w:rPr>
        <w:t>Code R</w:t>
      </w:r>
      <w:r w:rsidR="003756E7" w:rsidRPr="00526EC1">
        <w:rPr>
          <w:lang w:val="fr-CH"/>
        </w:rPr>
        <w:t>equest</w:t>
      </w:r>
      <w:r w:rsidR="009C26A3" w:rsidRPr="00526EC1">
        <w:rPr>
          <w:lang w:val="fr-CH"/>
        </w:rPr>
        <w:t xml:space="preserve"> Tool (NCRT)</w:t>
      </w:r>
    </w:p>
    <w:p w:rsidR="00DA7425" w:rsidRDefault="00DA7425" w:rsidP="00803E2D">
      <w:pPr>
        <w:pStyle w:val="BodyTextInd"/>
        <w:numPr>
          <w:ilvl w:val="1"/>
          <w:numId w:val="18"/>
        </w:numPr>
        <w:spacing w:after="240"/>
        <w:ind w:left="2001" w:hanging="357"/>
      </w:pPr>
      <w:r>
        <w:t>Online Maintenance Tool (OMT)</w:t>
      </w:r>
    </w:p>
    <w:p w:rsidR="00DA7425" w:rsidRDefault="00DA7425" w:rsidP="00803E2D">
      <w:pPr>
        <w:pStyle w:val="BodyTextInd"/>
        <w:numPr>
          <w:ilvl w:val="1"/>
          <w:numId w:val="18"/>
        </w:numPr>
        <w:spacing w:after="240"/>
        <w:ind w:left="2001" w:hanging="357"/>
      </w:pPr>
      <w:r>
        <w:t>Online Collaboration Tool (OCT)</w:t>
      </w:r>
    </w:p>
    <w:p w:rsidR="003756E7" w:rsidRPr="001F6624" w:rsidRDefault="009C26A3" w:rsidP="00803E2D">
      <w:pPr>
        <w:pStyle w:val="BodyTextInd"/>
        <w:numPr>
          <w:ilvl w:val="1"/>
          <w:numId w:val="18"/>
        </w:numPr>
        <w:spacing w:after="240"/>
        <w:ind w:left="2001" w:hanging="357"/>
      </w:pPr>
      <w:r>
        <w:t>Name and Class Lookup</w:t>
      </w:r>
      <w:r w:rsidR="006D5E3E" w:rsidRPr="001F6624">
        <w:t xml:space="preserve"> (NCL)</w:t>
      </w:r>
    </w:p>
    <w:p w:rsidR="006D5E3E" w:rsidRPr="001F6624" w:rsidRDefault="006D5E3E" w:rsidP="00803E2D">
      <w:pPr>
        <w:pStyle w:val="BodyTextInd"/>
        <w:numPr>
          <w:ilvl w:val="1"/>
          <w:numId w:val="18"/>
        </w:numPr>
        <w:spacing w:after="240"/>
      </w:pPr>
      <w:r w:rsidRPr="001F6624">
        <w:t>Automated Testing Tool (ATT)</w:t>
      </w:r>
    </w:p>
    <w:p w:rsidR="006D5E3E" w:rsidRPr="001F6624" w:rsidRDefault="006D5E3E" w:rsidP="00803E2D">
      <w:pPr>
        <w:pStyle w:val="BodyTextInd"/>
        <w:numPr>
          <w:ilvl w:val="1"/>
          <w:numId w:val="18"/>
        </w:numPr>
        <w:spacing w:after="360"/>
        <w:ind w:left="2001" w:hanging="357"/>
      </w:pPr>
      <w:r w:rsidRPr="001F6624">
        <w:t>NATO Subscription Management System (NSMS)</w:t>
      </w:r>
    </w:p>
    <w:p w:rsidR="003C1065" w:rsidRPr="001F6624" w:rsidRDefault="003C1065" w:rsidP="00803E2D">
      <w:pPr>
        <w:pStyle w:val="BodyTextInd"/>
        <w:numPr>
          <w:ilvl w:val="0"/>
          <w:numId w:val="18"/>
        </w:numPr>
        <w:spacing w:after="240"/>
        <w:ind w:left="1281" w:hanging="357"/>
      </w:pPr>
      <w:r w:rsidRPr="001F6624">
        <w:t>Management of Codification data transmission and its quality</w:t>
      </w:r>
    </w:p>
    <w:p w:rsidR="003756E7" w:rsidRPr="001F6624" w:rsidRDefault="003756E7" w:rsidP="00803E2D">
      <w:pPr>
        <w:pStyle w:val="BodyTextInd"/>
        <w:numPr>
          <w:ilvl w:val="1"/>
          <w:numId w:val="18"/>
        </w:numPr>
        <w:spacing w:after="240"/>
        <w:ind w:left="2001" w:hanging="357"/>
      </w:pPr>
      <w:r w:rsidRPr="001F6624">
        <w:t>Telecommunication Support (NMBS and NABS)</w:t>
      </w:r>
    </w:p>
    <w:p w:rsidR="003756E7" w:rsidRPr="001F6624" w:rsidRDefault="00A30070" w:rsidP="00803E2D">
      <w:pPr>
        <w:pStyle w:val="BodyTextInd"/>
        <w:numPr>
          <w:ilvl w:val="1"/>
          <w:numId w:val="18"/>
        </w:numPr>
        <w:spacing w:after="480"/>
        <w:ind w:left="2001" w:hanging="357"/>
        <w:jc w:val="left"/>
      </w:pPr>
      <w:r w:rsidRPr="001F6624">
        <w:t>Management of Data Integration and Q</w:t>
      </w:r>
      <w:r w:rsidR="003756E7" w:rsidRPr="001F6624">
        <w:t>uality</w:t>
      </w:r>
      <w:r w:rsidR="006D5E3E" w:rsidRPr="001F6624">
        <w:t xml:space="preserve"> (Management Information System)</w:t>
      </w:r>
    </w:p>
    <w:p w:rsidR="004D0D4C" w:rsidRPr="001F6624" w:rsidRDefault="00A319A2" w:rsidP="009C78D4">
      <w:pPr>
        <w:pStyle w:val="BodyTextInd"/>
        <w:spacing w:after="240"/>
        <w:rPr>
          <w:b/>
        </w:rPr>
      </w:pPr>
      <w:r w:rsidRPr="001F6624">
        <w:rPr>
          <w:b/>
          <w:u w:val="single"/>
        </w:rPr>
        <w:t>Internal S</w:t>
      </w:r>
      <w:r w:rsidR="004D0D4C" w:rsidRPr="001F6624">
        <w:rPr>
          <w:b/>
          <w:u w:val="single"/>
        </w:rPr>
        <w:t>ervices</w:t>
      </w:r>
      <w:r w:rsidR="004D0D4C" w:rsidRPr="001F6624">
        <w:rPr>
          <w:b/>
        </w:rPr>
        <w:t>:</w:t>
      </w:r>
    </w:p>
    <w:p w:rsidR="004D0D4C" w:rsidRPr="001F6624" w:rsidRDefault="00A319A2" w:rsidP="002A36BE">
      <w:pPr>
        <w:pStyle w:val="BodyTextInd"/>
        <w:spacing w:after="0"/>
      </w:pPr>
      <w:r w:rsidRPr="001F6624">
        <w:t>The Internal S</w:t>
      </w:r>
      <w:r w:rsidR="004D0D4C" w:rsidRPr="001F6624">
        <w:t xml:space="preserve">upport provides codification services as required internally </w:t>
      </w:r>
      <w:r w:rsidR="005B63F7" w:rsidRPr="001F6624">
        <w:t>by</w:t>
      </w:r>
      <w:r w:rsidR="004D0D4C" w:rsidRPr="001F6624">
        <w:t xml:space="preserve"> </w:t>
      </w:r>
      <w:r w:rsidR="00DC2546" w:rsidRPr="001F6624">
        <w:t>NSPA</w:t>
      </w:r>
      <w:r w:rsidR="00B04D33">
        <w:t xml:space="preserve"> and other NATO agencies</w:t>
      </w:r>
      <w:r w:rsidR="004D0D4C" w:rsidRPr="001F6624">
        <w:t>.</w:t>
      </w:r>
    </w:p>
    <w:p w:rsidR="004D0D4C" w:rsidRDefault="00B04D33" w:rsidP="009C78D4">
      <w:pPr>
        <w:pStyle w:val="BodyTextInd"/>
        <w:spacing w:after="360"/>
      </w:pPr>
      <w:r>
        <w:t>Although NSPA does not assign own NSNs, the NSPA logistics system SAP uses NCS data. NSPA NATO Codification System Section handles the request for a new codification as well as all the maintenance transactions for NSPA and other NATO agencies’ users.</w:t>
      </w:r>
    </w:p>
    <w:p w:rsidR="00DA7425" w:rsidRPr="001F6624" w:rsidRDefault="00DA7425" w:rsidP="009C78D4">
      <w:pPr>
        <w:pStyle w:val="BodyTextInd"/>
        <w:spacing w:after="360"/>
      </w:pPr>
      <w:r>
        <w:t xml:space="preserve">NSPA manages own codification </w:t>
      </w:r>
      <w:r w:rsidR="00617DC4">
        <w:t>application</w:t>
      </w:r>
      <w:r>
        <w:t xml:space="preserve"> called </w:t>
      </w:r>
      <w:r w:rsidRPr="00DA7425">
        <w:t>Codification Information Exchange and Management System</w:t>
      </w:r>
      <w:r>
        <w:t xml:space="preserve"> (CINEMS). CINEMS is interfaced to the NSPA logistics system – SAP. </w:t>
      </w:r>
      <w:r w:rsidR="00617DC4">
        <w:t>CINEMS supports more than 70 NSPA in service support projects with NSN data.</w:t>
      </w:r>
    </w:p>
    <w:p w:rsidR="004D0D4C" w:rsidRPr="001F6624" w:rsidRDefault="004D0D4C" w:rsidP="00B04D33">
      <w:pPr>
        <w:pStyle w:val="Heading5"/>
        <w:numPr>
          <w:ilvl w:val="0"/>
          <w:numId w:val="49"/>
        </w:numPr>
        <w:tabs>
          <w:tab w:val="clear" w:pos="567"/>
        </w:tabs>
        <w:ind w:left="426" w:hanging="426"/>
      </w:pPr>
      <w:r w:rsidRPr="001F6624">
        <w:t>Organisation</w:t>
      </w:r>
    </w:p>
    <w:p w:rsidR="0087133E" w:rsidRPr="001F6624" w:rsidRDefault="0087133E" w:rsidP="0087133E">
      <w:pPr>
        <w:pStyle w:val="BodyTextInd"/>
        <w:keepNext/>
      </w:pPr>
    </w:p>
    <w:p w:rsidR="00912902" w:rsidRPr="001F6624" w:rsidRDefault="009D33D9" w:rsidP="00912902">
      <w:pPr>
        <w:pStyle w:val="BodyTextInd"/>
        <w:spacing w:before="240"/>
        <w:jc w:val="center"/>
        <w:rPr>
          <w:noProof/>
        </w:rPr>
      </w:pPr>
      <w:r w:rsidRPr="001F6624">
        <w:rPr>
          <w:noProof/>
          <w:lang w:val="fr-CH" w:eastAsia="fr-CH"/>
        </w:rPr>
        <w:drawing>
          <wp:inline distT="0" distB="0" distL="0" distR="0" wp14:anchorId="68A9E4A8" wp14:editId="58B5E98F">
            <wp:extent cx="4197581" cy="4754475"/>
            <wp:effectExtent l="19050" t="19050" r="127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87133E" w:rsidRPr="001F6624" w:rsidRDefault="0087133E" w:rsidP="0087133E">
      <w:pPr>
        <w:pStyle w:val="BodyTextInd"/>
        <w:spacing w:before="0" w:after="0"/>
        <w:jc w:val="left"/>
        <w:rPr>
          <w:noProof/>
        </w:rPr>
      </w:pPr>
    </w:p>
    <w:p w:rsidR="003E0B1A" w:rsidRPr="001F6624" w:rsidRDefault="004D0D4C" w:rsidP="0087133E">
      <w:pPr>
        <w:pStyle w:val="BodyTextInd"/>
        <w:spacing w:before="240"/>
        <w:jc w:val="left"/>
      </w:pPr>
      <w:r w:rsidRPr="001F6624">
        <w:t xml:space="preserve">The </w:t>
      </w:r>
      <w:r w:rsidR="00DA7018" w:rsidRPr="001F6624">
        <w:t xml:space="preserve">NATO </w:t>
      </w:r>
      <w:r w:rsidRPr="001F6624">
        <w:t>Codification</w:t>
      </w:r>
      <w:r w:rsidR="00DE53E0" w:rsidRPr="001F6624">
        <w:t xml:space="preserve"> </w:t>
      </w:r>
      <w:r w:rsidR="009B5138" w:rsidRPr="001F6624">
        <w:t>S</w:t>
      </w:r>
      <w:r w:rsidR="00DA7018" w:rsidRPr="001F6624">
        <w:t>ystem</w:t>
      </w:r>
      <w:r w:rsidR="009B5138" w:rsidRPr="001F6624">
        <w:t xml:space="preserve"> Section</w:t>
      </w:r>
      <w:r w:rsidR="00DE53E0" w:rsidRPr="001F6624">
        <w:t xml:space="preserve"> </w:t>
      </w:r>
      <w:r w:rsidR="001B2E02" w:rsidRPr="001F6624">
        <w:t>(</w:t>
      </w:r>
      <w:r w:rsidR="00CE080E" w:rsidRPr="001F6624">
        <w:t>LD-ED</w:t>
      </w:r>
      <w:r w:rsidR="001B2E02" w:rsidRPr="001F6624">
        <w:t xml:space="preserve">) </w:t>
      </w:r>
      <w:r w:rsidR="00DE53E0" w:rsidRPr="001F6624">
        <w:t xml:space="preserve">is staffed by </w:t>
      </w:r>
      <w:r w:rsidR="00B04D33">
        <w:t>9</w:t>
      </w:r>
      <w:r w:rsidR="00B04D33" w:rsidRPr="001F6624">
        <w:t xml:space="preserve"> </w:t>
      </w:r>
      <w:r w:rsidRPr="001F6624">
        <w:t>personnel – all civilians recruit</w:t>
      </w:r>
      <w:r w:rsidR="004D7840" w:rsidRPr="001F6624">
        <w:t>ed from various NATO countries</w:t>
      </w:r>
      <w:r w:rsidR="003F3E8A">
        <w:t>. The codification personnel of LD-ED employs cross-functioning realization of tasks through knowledge and expertise sharing.</w:t>
      </w:r>
    </w:p>
    <w:p w:rsidR="004D0D4C" w:rsidRPr="001F6624" w:rsidRDefault="00B04D33" w:rsidP="00B04D33">
      <w:pPr>
        <w:pStyle w:val="Heading5"/>
        <w:numPr>
          <w:ilvl w:val="0"/>
          <w:numId w:val="49"/>
        </w:numPr>
        <w:tabs>
          <w:tab w:val="clear" w:pos="567"/>
        </w:tabs>
        <w:ind w:left="426" w:hanging="426"/>
      </w:pPr>
      <w:r>
        <w:t xml:space="preserve">Codification </w:t>
      </w:r>
      <w:r w:rsidR="00C256B4">
        <w:t xml:space="preserve">system </w:t>
      </w:r>
      <w:r>
        <w:t>applications</w:t>
      </w:r>
    </w:p>
    <w:p w:rsidR="00C256B4" w:rsidRDefault="00C256B4">
      <w:pPr>
        <w:pStyle w:val="BodyTextInd"/>
        <w:rPr>
          <w:rFonts w:cs="Arial"/>
          <w:b/>
          <w:u w:val="single"/>
        </w:rPr>
      </w:pPr>
      <w:r w:rsidRPr="00C256B4">
        <w:rPr>
          <w:rFonts w:cs="Arial"/>
          <w:b/>
          <w:u w:val="single"/>
        </w:rPr>
        <w:t>NACOMS</w:t>
      </w:r>
    </w:p>
    <w:p w:rsidR="00090E1A" w:rsidRPr="00526EC1" w:rsidRDefault="00090E1A">
      <w:pPr>
        <w:pStyle w:val="BodyTextInd"/>
      </w:pPr>
      <w:r w:rsidRPr="00526EC1">
        <w:t>NSPA Codification Management System (NACOMS) is a main application amassing all codification data provided by the Nations.</w:t>
      </w:r>
    </w:p>
    <w:p w:rsidR="00C256B4" w:rsidRDefault="00C256B4">
      <w:pPr>
        <w:pStyle w:val="BodyTextInd"/>
        <w:rPr>
          <w:rFonts w:cs="Arial"/>
          <w:b/>
          <w:i/>
          <w:u w:val="single"/>
        </w:rPr>
      </w:pPr>
    </w:p>
    <w:p w:rsidR="004D0D4C" w:rsidRPr="00C256B4" w:rsidRDefault="004D0D4C">
      <w:pPr>
        <w:pStyle w:val="BodyTextInd"/>
        <w:rPr>
          <w:rFonts w:cs="Arial"/>
          <w:b/>
          <w:u w:val="single"/>
        </w:rPr>
      </w:pPr>
      <w:r w:rsidRPr="00C256B4">
        <w:rPr>
          <w:rFonts w:cs="Arial"/>
          <w:b/>
          <w:u w:val="single"/>
        </w:rPr>
        <w:t>N</w:t>
      </w:r>
      <w:r w:rsidR="0004301B" w:rsidRPr="00C256B4">
        <w:rPr>
          <w:rFonts w:cs="Arial"/>
          <w:b/>
          <w:u w:val="single"/>
        </w:rPr>
        <w:t>ATO Master Catalogue of References for Logistics (NMCRL)</w:t>
      </w:r>
    </w:p>
    <w:p w:rsidR="0004301B" w:rsidRDefault="0004301B">
      <w:pPr>
        <w:pStyle w:val="BodyTextInd"/>
      </w:pPr>
      <w:r>
        <w:t>NMCRL is a subscription based multilingual product.</w:t>
      </w:r>
    </w:p>
    <w:p w:rsidR="0004301B" w:rsidRDefault="0004301B">
      <w:pPr>
        <w:pStyle w:val="BodyTextInd"/>
      </w:pPr>
      <w:r>
        <w:t>NSPA operates NATO Master Catalogue of References for Logistics as WEB application and OFFLINE application. National Codification Bureaux and governmental entities may opt for NMCRL Raw Data and/or API services as well.</w:t>
      </w:r>
    </w:p>
    <w:p w:rsidR="0004301B" w:rsidRDefault="0004301B" w:rsidP="0004301B">
      <w:pPr>
        <w:pStyle w:val="BodyTextInd"/>
        <w:spacing w:after="240"/>
      </w:pPr>
      <w:r>
        <w:t>From 2025, NSPA operates also a new NMCRL product called NMCRL Xport, which is add on product to NMCRL WEB/PACK.</w:t>
      </w:r>
    </w:p>
    <w:p w:rsidR="004D0D4C" w:rsidRPr="004359FF" w:rsidRDefault="006D5E3E" w:rsidP="00C256B4">
      <w:pPr>
        <w:pStyle w:val="BodyTextInd"/>
        <w:rPr>
          <w:rFonts w:cs="Arial"/>
          <w:b/>
          <w:u w:val="single"/>
          <w:lang w:val="fr-CH"/>
        </w:rPr>
      </w:pPr>
      <w:r w:rsidRPr="004359FF">
        <w:rPr>
          <w:rFonts w:cs="Arial"/>
          <w:b/>
          <w:u w:val="single"/>
          <w:lang w:val="fr-CH"/>
        </w:rPr>
        <w:t>NCAGE Code Request Tool</w:t>
      </w:r>
      <w:r w:rsidR="0004301B" w:rsidRPr="004359FF">
        <w:rPr>
          <w:rFonts w:cs="Arial"/>
          <w:b/>
          <w:u w:val="single"/>
          <w:lang w:val="fr-CH"/>
        </w:rPr>
        <w:t xml:space="preserve"> (NCRT)</w:t>
      </w:r>
    </w:p>
    <w:p w:rsidR="0004301B" w:rsidRPr="0004301B" w:rsidRDefault="0004301B" w:rsidP="0004301B">
      <w:pPr>
        <w:pStyle w:val="BodyTextInd"/>
        <w:spacing w:after="240"/>
      </w:pPr>
      <w:r>
        <w:t>NCRT is open public tool providing</w:t>
      </w:r>
      <w:r w:rsidRPr="0004301B">
        <w:t xml:space="preserve"> search capabilities on all NATO Commercial and Government Entity (NCAGE) codes assigned across the world. The tool allows submitting requests for a creation/update of the NCAGE code</w:t>
      </w:r>
      <w:r>
        <w:t>s’</w:t>
      </w:r>
      <w:r w:rsidRPr="0004301B">
        <w:t xml:space="preserve"> records.</w:t>
      </w:r>
    </w:p>
    <w:p w:rsidR="00070484" w:rsidRPr="00C256B4" w:rsidRDefault="0004301B" w:rsidP="00C256B4">
      <w:pPr>
        <w:pStyle w:val="BodyTextInd"/>
        <w:rPr>
          <w:rFonts w:cs="Arial"/>
          <w:b/>
          <w:u w:val="single"/>
        </w:rPr>
      </w:pPr>
      <w:r w:rsidRPr="00C256B4">
        <w:rPr>
          <w:rFonts w:cs="Arial"/>
          <w:b/>
          <w:u w:val="single"/>
        </w:rPr>
        <w:t>Name and Class Lookup (NCL)</w:t>
      </w:r>
    </w:p>
    <w:p w:rsidR="00C256B4" w:rsidRPr="00C256B4" w:rsidRDefault="00C256B4" w:rsidP="00C256B4">
      <w:pPr>
        <w:pStyle w:val="BodyTextInd"/>
        <w:spacing w:after="240"/>
      </w:pPr>
      <w:r w:rsidRPr="00C256B4">
        <w:t xml:space="preserve">The </w:t>
      </w:r>
      <w:r>
        <w:t xml:space="preserve">multilingual </w:t>
      </w:r>
      <w:r w:rsidRPr="00C256B4">
        <w:t xml:space="preserve">tool, based on ACodP-2/3 standards, provides search capabilities on all NATO Groups and Classes and on Items Names used in </w:t>
      </w:r>
      <w:r>
        <w:t>NCS</w:t>
      </w:r>
      <w:r w:rsidRPr="00C256B4">
        <w:t>.</w:t>
      </w:r>
    </w:p>
    <w:p w:rsidR="0004301B" w:rsidRPr="00C256B4" w:rsidRDefault="0004301B">
      <w:pPr>
        <w:pStyle w:val="BodyTextInd"/>
        <w:rPr>
          <w:rFonts w:cs="Arial"/>
          <w:b/>
          <w:u w:val="single"/>
        </w:rPr>
      </w:pPr>
      <w:r w:rsidRPr="00C256B4">
        <w:rPr>
          <w:rFonts w:cs="Arial"/>
          <w:b/>
          <w:u w:val="single"/>
        </w:rPr>
        <w:t>Online Maintenance Tool (OMT)</w:t>
      </w:r>
    </w:p>
    <w:p w:rsidR="00C256B4" w:rsidRPr="00C256B4" w:rsidRDefault="00C256B4" w:rsidP="00C256B4">
      <w:pPr>
        <w:pStyle w:val="BodyTextInd"/>
        <w:spacing w:after="240"/>
      </w:pPr>
      <w:r w:rsidRPr="00C256B4">
        <w:t>The tool dedicated to the private subscribers of NMCRL WEB/PACK allowing to raise the maintenance request on NSN data records. OMT secures communication and request exchange between the private industry and domestic NCB only.</w:t>
      </w:r>
    </w:p>
    <w:p w:rsidR="0004301B" w:rsidRDefault="0004301B">
      <w:pPr>
        <w:pStyle w:val="BodyTextInd"/>
        <w:rPr>
          <w:rFonts w:cs="Arial"/>
          <w:b/>
          <w:u w:val="single"/>
        </w:rPr>
      </w:pPr>
      <w:r w:rsidRPr="00C256B4">
        <w:rPr>
          <w:rFonts w:cs="Arial"/>
          <w:b/>
          <w:u w:val="single"/>
        </w:rPr>
        <w:t>Online Collaboration Tool (OCT)</w:t>
      </w:r>
    </w:p>
    <w:p w:rsidR="00843D15" w:rsidRPr="00AE511D" w:rsidRDefault="00AE511D" w:rsidP="00AE511D">
      <w:pPr>
        <w:pStyle w:val="BodyTextInd"/>
        <w:spacing w:after="240"/>
      </w:pPr>
      <w:r w:rsidRPr="00AE511D">
        <w:t>The tool allows NCBs to handle the Problem Reports and collaborate on NSN Cancellations, Tables (former IIG) and NSN Duplicates.</w:t>
      </w:r>
    </w:p>
    <w:p w:rsidR="0004301B" w:rsidRPr="00C256B4" w:rsidRDefault="0004301B">
      <w:pPr>
        <w:pStyle w:val="BodyTextInd"/>
        <w:rPr>
          <w:rFonts w:cs="Arial"/>
          <w:b/>
          <w:u w:val="single"/>
        </w:rPr>
      </w:pPr>
      <w:r w:rsidRPr="00C256B4">
        <w:rPr>
          <w:rFonts w:cs="Arial"/>
          <w:b/>
          <w:u w:val="single"/>
        </w:rPr>
        <w:t>Management Information System (MIS)</w:t>
      </w:r>
    </w:p>
    <w:p w:rsidR="0004301B" w:rsidRPr="00AE511D" w:rsidRDefault="00781C6F" w:rsidP="00AE511D">
      <w:pPr>
        <w:pStyle w:val="BodyTextInd"/>
        <w:spacing w:after="240"/>
      </w:pPr>
      <w:r w:rsidRPr="00781C6F">
        <w:t xml:space="preserve">The </w:t>
      </w:r>
      <w:r>
        <w:t xml:space="preserve">tool </w:t>
      </w:r>
      <w:r w:rsidRPr="00781C6F">
        <w:t xml:space="preserve">provides </w:t>
      </w:r>
      <w:r>
        <w:t xml:space="preserve">the </w:t>
      </w:r>
      <w:r w:rsidRPr="00781C6F">
        <w:t xml:space="preserve">Key Performance Indicators </w:t>
      </w:r>
      <w:r>
        <w:t xml:space="preserve">(KPI) </w:t>
      </w:r>
      <w:r w:rsidRPr="00781C6F">
        <w:t xml:space="preserve">of the </w:t>
      </w:r>
      <w:r>
        <w:t>NCS</w:t>
      </w:r>
      <w:r w:rsidRPr="00781C6F">
        <w:t>, using quality metrics that are capable of identifying the critical strengths, weaknesses and shortfalls within the current system. The MIS provides data on the performance of the system, the number of good and bad records, the ability of NCBs to meet turnaround times, and the overall quality of the NCS and NCBs.</w:t>
      </w:r>
    </w:p>
    <w:p w:rsidR="00C256B4" w:rsidRPr="00C256B4" w:rsidRDefault="00C256B4">
      <w:pPr>
        <w:pStyle w:val="BodyTextInd"/>
        <w:rPr>
          <w:rFonts w:cs="Arial"/>
          <w:b/>
          <w:u w:val="single"/>
        </w:rPr>
      </w:pPr>
      <w:r w:rsidRPr="00C256B4">
        <w:rPr>
          <w:rFonts w:cs="Arial"/>
          <w:b/>
          <w:u w:val="single"/>
        </w:rPr>
        <w:t>Automated Testing Tool (ATT)</w:t>
      </w:r>
    </w:p>
    <w:p w:rsidR="00C256B4" w:rsidRPr="00AE511D" w:rsidRDefault="00781C6F" w:rsidP="00AE511D">
      <w:pPr>
        <w:pStyle w:val="BodyTextInd"/>
        <w:spacing w:after="240"/>
      </w:pPr>
      <w:r>
        <w:t>The tool allows NSPA to perform the compliance/acceptance tests with different NCBs concerning different projects (NDER project, systemic Collaboration on NSN Cancellation) and situations when the nation becomes NATO/Tier2 member.</w:t>
      </w:r>
    </w:p>
    <w:p w:rsidR="00C256B4" w:rsidRPr="00C256B4" w:rsidRDefault="00C256B4">
      <w:pPr>
        <w:pStyle w:val="BodyTextInd"/>
        <w:rPr>
          <w:rFonts w:cs="Arial"/>
          <w:b/>
          <w:u w:val="single"/>
        </w:rPr>
      </w:pPr>
      <w:r w:rsidRPr="00C256B4">
        <w:rPr>
          <w:rFonts w:cs="Arial"/>
          <w:b/>
          <w:u w:val="single"/>
        </w:rPr>
        <w:t>NATO Business System (</w:t>
      </w:r>
      <w:r w:rsidR="0004301B" w:rsidRPr="00C256B4">
        <w:rPr>
          <w:rFonts w:cs="Arial"/>
          <w:b/>
          <w:u w:val="single"/>
        </w:rPr>
        <w:t>NABS</w:t>
      </w:r>
      <w:r w:rsidRPr="00C256B4">
        <w:rPr>
          <w:rFonts w:cs="Arial"/>
          <w:b/>
          <w:u w:val="single"/>
        </w:rPr>
        <w:t>)</w:t>
      </w:r>
    </w:p>
    <w:p w:rsidR="00C256B4" w:rsidRPr="00AE511D" w:rsidRDefault="002612E8" w:rsidP="00AE511D">
      <w:pPr>
        <w:pStyle w:val="BodyTextInd"/>
        <w:spacing w:after="240"/>
      </w:pPr>
      <w:r>
        <w:t xml:space="preserve">The NABS </w:t>
      </w:r>
      <w:r w:rsidRPr="002612E8">
        <w:t>is a framework designed to enhance the efficiency and effectiveness of NATO's operations, governance, and support processes. It integrates various business practices and technologies to streamline decision-making, resource allocation, and operational planning within the organization.</w:t>
      </w:r>
    </w:p>
    <w:p w:rsidR="00C256B4" w:rsidRDefault="00C256B4">
      <w:pPr>
        <w:pStyle w:val="BodyTextInd"/>
        <w:rPr>
          <w:rFonts w:cs="Arial"/>
          <w:b/>
          <w:u w:val="single"/>
        </w:rPr>
      </w:pPr>
      <w:r w:rsidRPr="00C256B4">
        <w:rPr>
          <w:rFonts w:cs="Arial"/>
          <w:b/>
          <w:u w:val="single"/>
        </w:rPr>
        <w:t>NATO Mail Box System (NMBS)</w:t>
      </w:r>
    </w:p>
    <w:p w:rsidR="002612E8" w:rsidRPr="002612E8" w:rsidRDefault="002612E8" w:rsidP="002612E8">
      <w:pPr>
        <w:pStyle w:val="BodyTextInd"/>
        <w:spacing w:after="240"/>
      </w:pPr>
      <w:r w:rsidRPr="002612E8">
        <w:t xml:space="preserve">The NATO Mail Box System is a secure communications system used by NATO member countries to facilitate the </w:t>
      </w:r>
      <w:r>
        <w:t xml:space="preserve">data </w:t>
      </w:r>
      <w:r w:rsidRPr="002612E8">
        <w:t>exchange. This system ensures that messages are transmitted securely and efficiently, adhering to NATO’s standards for information security.</w:t>
      </w:r>
    </w:p>
    <w:p w:rsidR="00C256B4" w:rsidRDefault="00C256B4" w:rsidP="002612E8">
      <w:pPr>
        <w:pStyle w:val="BodyTextInd"/>
        <w:spacing w:after="240"/>
        <w:rPr>
          <w:rFonts w:cs="Arial"/>
          <w:b/>
          <w:u w:val="single"/>
        </w:rPr>
      </w:pPr>
      <w:r w:rsidRPr="00C256B4">
        <w:rPr>
          <w:rFonts w:cs="Arial"/>
          <w:b/>
          <w:u w:val="single"/>
        </w:rPr>
        <w:t>CINEMS</w:t>
      </w:r>
    </w:p>
    <w:p w:rsidR="002612E8" w:rsidRPr="002612E8" w:rsidRDefault="002612E8" w:rsidP="002612E8">
      <w:pPr>
        <w:pStyle w:val="BodyTextInd"/>
        <w:spacing w:after="240"/>
      </w:pPr>
      <w:r w:rsidRPr="002612E8">
        <w:t>The</w:t>
      </w:r>
      <w:r>
        <w:t xml:space="preserve"> NSPA codification tool</w:t>
      </w:r>
      <w:r w:rsidRPr="002612E8">
        <w:t xml:space="preserve"> </w:t>
      </w:r>
      <w:r>
        <w:t>that is</w:t>
      </w:r>
      <w:r w:rsidRPr="002612E8">
        <w:t xml:space="preserve"> used for the efficient management and exchange of codification data, in contexts </w:t>
      </w:r>
      <w:r>
        <w:t xml:space="preserve">of </w:t>
      </w:r>
      <w:r w:rsidRPr="002612E8">
        <w:t xml:space="preserve">logistics, supply chain management, and inventory control. It helps </w:t>
      </w:r>
      <w:r>
        <w:t>NSPA to</w:t>
      </w:r>
      <w:r w:rsidRPr="002612E8">
        <w:t xml:space="preserve"> standardize and share information about items, ensuring consistency and accuracy across different </w:t>
      </w:r>
      <w:r>
        <w:t xml:space="preserve">NSPA </w:t>
      </w:r>
      <w:r w:rsidRPr="002612E8">
        <w:t>systems and platforms.</w:t>
      </w:r>
    </w:p>
    <w:p w:rsidR="0004301B" w:rsidRPr="00AE511D" w:rsidRDefault="0004301B" w:rsidP="00AE511D">
      <w:pPr>
        <w:pStyle w:val="BodyTextInd"/>
        <w:spacing w:after="240"/>
      </w:pPr>
    </w:p>
    <w:p w:rsidR="00E40A15" w:rsidRPr="001F6624" w:rsidRDefault="00E40A15" w:rsidP="00B04D33">
      <w:pPr>
        <w:pStyle w:val="Heading5"/>
        <w:numPr>
          <w:ilvl w:val="0"/>
          <w:numId w:val="49"/>
        </w:numPr>
        <w:tabs>
          <w:tab w:val="clear" w:pos="567"/>
        </w:tabs>
        <w:ind w:left="426" w:hanging="426"/>
      </w:pPr>
      <w:r w:rsidRPr="001F6624">
        <w:t>Point of Contact</w:t>
      </w:r>
    </w:p>
    <w:p w:rsidR="00E40A15" w:rsidRPr="00526EC1" w:rsidRDefault="00E40A15" w:rsidP="00526EC1">
      <w:pPr>
        <w:pStyle w:val="BodyTextInd"/>
        <w:spacing w:after="240"/>
        <w:rPr>
          <w:rFonts w:cs="Arial"/>
          <w:b/>
          <w:u w:val="single"/>
        </w:rPr>
      </w:pPr>
      <w:r w:rsidRPr="00526EC1">
        <w:rPr>
          <w:rFonts w:cs="Arial"/>
          <w:b/>
          <w:u w:val="single"/>
        </w:rPr>
        <w:t>Address:</w:t>
      </w:r>
    </w:p>
    <w:p w:rsidR="00E40A15" w:rsidRPr="001F6624" w:rsidRDefault="00E40A15" w:rsidP="00E40A15">
      <w:pPr>
        <w:pStyle w:val="BodyText"/>
        <w:spacing w:before="60" w:after="60"/>
        <w:ind w:left="720"/>
        <w:jc w:val="both"/>
        <w:rPr>
          <w:rFonts w:ascii="Arial" w:hAnsi="Arial" w:cs="Arial"/>
        </w:rPr>
      </w:pPr>
      <w:r w:rsidRPr="001F6624">
        <w:rPr>
          <w:rFonts w:ascii="Arial" w:hAnsi="Arial" w:cs="Arial"/>
        </w:rPr>
        <w:t>NATO Support and Procurement Agency (NSPA)</w:t>
      </w:r>
    </w:p>
    <w:p w:rsidR="00C04631" w:rsidRPr="001F6624" w:rsidRDefault="00BB1257" w:rsidP="00E40A15">
      <w:pPr>
        <w:pStyle w:val="BodyText"/>
        <w:spacing w:before="60" w:after="60"/>
        <w:ind w:left="720"/>
        <w:jc w:val="both"/>
        <w:rPr>
          <w:rFonts w:ascii="Arial" w:hAnsi="Arial" w:cs="Arial"/>
        </w:rPr>
      </w:pPr>
      <w:r w:rsidRPr="001F6624">
        <w:rPr>
          <w:noProof/>
          <w:lang w:val="fr-CH" w:eastAsia="fr-CH"/>
        </w:rPr>
        <w:drawing>
          <wp:anchor distT="0" distB="0" distL="114300" distR="114300" simplePos="0" relativeHeight="251656704" behindDoc="0" locked="0" layoutInCell="1" allowOverlap="1" wp14:anchorId="55CDEC56" wp14:editId="57F093D4">
            <wp:simplePos x="0" y="0"/>
            <wp:positionH relativeFrom="column">
              <wp:posOffset>3394710</wp:posOffset>
            </wp:positionH>
            <wp:positionV relativeFrom="paragraph">
              <wp:posOffset>182880</wp:posOffset>
            </wp:positionV>
            <wp:extent cx="1346200" cy="13055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135_logo_blue (new).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46200" cy="1305560"/>
                    </a:xfrm>
                    <a:prstGeom prst="rect">
                      <a:avLst/>
                    </a:prstGeom>
                  </pic:spPr>
                </pic:pic>
              </a:graphicData>
            </a:graphic>
            <wp14:sizeRelH relativeFrom="page">
              <wp14:pctWidth>0</wp14:pctWidth>
            </wp14:sizeRelH>
            <wp14:sizeRelV relativeFrom="page">
              <wp14:pctHeight>0</wp14:pctHeight>
            </wp14:sizeRelV>
          </wp:anchor>
        </w:drawing>
      </w:r>
      <w:r w:rsidR="00C04631" w:rsidRPr="001F6624">
        <w:rPr>
          <w:rFonts w:ascii="Arial" w:hAnsi="Arial" w:cs="Arial"/>
        </w:rPr>
        <w:t>Communications, Air and Missile Defence Programme Office (LD)</w:t>
      </w:r>
    </w:p>
    <w:p w:rsidR="00E40A15" w:rsidRPr="001F6624" w:rsidRDefault="00C04631" w:rsidP="00E40A15">
      <w:pPr>
        <w:pStyle w:val="BodyText"/>
        <w:spacing w:before="60" w:after="60"/>
        <w:ind w:left="720"/>
        <w:jc w:val="both"/>
        <w:rPr>
          <w:rFonts w:ascii="Arial" w:hAnsi="Arial" w:cs="Arial"/>
        </w:rPr>
      </w:pPr>
      <w:r w:rsidRPr="001F6624">
        <w:rPr>
          <w:rFonts w:ascii="Arial" w:hAnsi="Arial" w:cs="Arial"/>
        </w:rPr>
        <w:t>NATO Codification System</w:t>
      </w:r>
      <w:r w:rsidR="00E40A15" w:rsidRPr="001F6624">
        <w:rPr>
          <w:rFonts w:ascii="Arial" w:hAnsi="Arial" w:cs="Arial"/>
        </w:rPr>
        <w:t xml:space="preserve"> Section</w:t>
      </w:r>
      <w:r w:rsidRPr="001F6624">
        <w:rPr>
          <w:rFonts w:ascii="Arial" w:hAnsi="Arial" w:cs="Arial"/>
        </w:rPr>
        <w:t xml:space="preserve"> (LD-ED)</w:t>
      </w:r>
    </w:p>
    <w:p w:rsidR="00E40A15" w:rsidRPr="00B606F6" w:rsidRDefault="00E40A15" w:rsidP="00E40A15">
      <w:pPr>
        <w:pStyle w:val="BodyText"/>
        <w:spacing w:before="60" w:after="60"/>
        <w:ind w:left="720"/>
        <w:rPr>
          <w:rFonts w:ascii="Arial" w:hAnsi="Arial" w:cs="Arial"/>
          <w:lang w:val="fr-FR"/>
        </w:rPr>
      </w:pPr>
      <w:r w:rsidRPr="00B606F6">
        <w:rPr>
          <w:rFonts w:ascii="Arial" w:hAnsi="Arial" w:cs="Arial"/>
          <w:lang w:val="fr-FR"/>
        </w:rPr>
        <w:t>L-</w:t>
      </w:r>
      <w:r w:rsidR="00B04D33">
        <w:rPr>
          <w:rFonts w:ascii="Arial" w:hAnsi="Arial" w:cs="Arial"/>
          <w:lang w:val="fr-FR"/>
        </w:rPr>
        <w:t>8315</w:t>
      </w:r>
      <w:r w:rsidR="00B04D33" w:rsidRPr="00B606F6">
        <w:rPr>
          <w:rFonts w:ascii="Arial" w:hAnsi="Arial" w:cs="Arial"/>
          <w:lang w:val="fr-FR"/>
        </w:rPr>
        <w:t xml:space="preserve"> </w:t>
      </w:r>
      <w:r w:rsidRPr="00B606F6">
        <w:rPr>
          <w:rFonts w:ascii="Arial" w:hAnsi="Arial" w:cs="Arial"/>
          <w:lang w:val="fr-FR"/>
        </w:rPr>
        <w:t>Capellen</w:t>
      </w:r>
    </w:p>
    <w:p w:rsidR="00E40A15" w:rsidRPr="00B606F6" w:rsidRDefault="00E40A15" w:rsidP="00E40A15">
      <w:pPr>
        <w:pStyle w:val="BodyText"/>
        <w:spacing w:before="60" w:after="60"/>
        <w:ind w:left="720"/>
        <w:rPr>
          <w:rFonts w:ascii="Arial" w:hAnsi="Arial" w:cs="Arial"/>
          <w:lang w:val="fr-FR"/>
        </w:rPr>
      </w:pPr>
      <w:r w:rsidRPr="00B606F6">
        <w:rPr>
          <w:rFonts w:ascii="Arial" w:hAnsi="Arial" w:cs="Arial"/>
          <w:lang w:val="fr-FR"/>
        </w:rPr>
        <w:t>Luxembourg</w:t>
      </w:r>
    </w:p>
    <w:p w:rsidR="00E40A15" w:rsidRPr="004359FF" w:rsidRDefault="00E40A15" w:rsidP="00526EC1">
      <w:pPr>
        <w:pStyle w:val="BodyTextInd"/>
        <w:spacing w:after="240"/>
        <w:rPr>
          <w:rFonts w:cs="Arial"/>
          <w:b/>
          <w:u w:val="single"/>
          <w:lang w:val="fr-CH"/>
        </w:rPr>
      </w:pPr>
      <w:r w:rsidRPr="004359FF">
        <w:rPr>
          <w:rFonts w:cs="Arial"/>
          <w:b/>
          <w:u w:val="single"/>
          <w:lang w:val="fr-CH"/>
        </w:rPr>
        <w:t>Contact:</w:t>
      </w:r>
    </w:p>
    <w:p w:rsidR="00E40A15" w:rsidRPr="00B606F6" w:rsidRDefault="00E40A15" w:rsidP="00E40A15">
      <w:pPr>
        <w:pStyle w:val="BodyText"/>
        <w:tabs>
          <w:tab w:val="left" w:pos="1578"/>
        </w:tabs>
        <w:spacing w:before="60" w:after="60"/>
        <w:ind w:left="720"/>
        <w:rPr>
          <w:rFonts w:ascii="Arial" w:hAnsi="Arial" w:cs="Arial"/>
          <w:lang w:val="fr-FR"/>
        </w:rPr>
      </w:pPr>
      <w:r w:rsidRPr="00B606F6">
        <w:rPr>
          <w:rFonts w:ascii="Arial" w:hAnsi="Arial" w:cs="Arial"/>
          <w:lang w:val="fr-FR"/>
        </w:rPr>
        <w:t>Phone:</w:t>
      </w:r>
      <w:r w:rsidRPr="00B606F6">
        <w:rPr>
          <w:rFonts w:ascii="Arial" w:hAnsi="Arial" w:cs="Arial"/>
          <w:lang w:val="fr-FR"/>
        </w:rPr>
        <w:tab/>
        <w:t>+352 3063</w:t>
      </w:r>
      <w:r w:rsidRPr="00B606F6">
        <w:rPr>
          <w:rFonts w:ascii="Arial" w:hAnsi="Arial" w:cs="Arial"/>
          <w:spacing w:val="-7"/>
          <w:lang w:val="fr-FR"/>
        </w:rPr>
        <w:t xml:space="preserve"> </w:t>
      </w:r>
      <w:r w:rsidRPr="00B606F6">
        <w:rPr>
          <w:rFonts w:ascii="Arial" w:hAnsi="Arial" w:cs="Arial"/>
          <w:lang w:val="fr-FR"/>
        </w:rPr>
        <w:t>6020</w:t>
      </w:r>
    </w:p>
    <w:p w:rsidR="00E40A15" w:rsidRPr="00B606F6" w:rsidRDefault="00E40A15" w:rsidP="00E40A15">
      <w:pPr>
        <w:pStyle w:val="BodyText"/>
        <w:tabs>
          <w:tab w:val="left" w:pos="1578"/>
        </w:tabs>
        <w:spacing w:before="60" w:after="60"/>
        <w:ind w:left="720"/>
        <w:rPr>
          <w:rFonts w:ascii="Arial" w:hAnsi="Arial" w:cs="Arial"/>
          <w:lang w:val="fr-FR"/>
        </w:rPr>
      </w:pPr>
      <w:r w:rsidRPr="00B606F6">
        <w:rPr>
          <w:rFonts w:ascii="Arial" w:hAnsi="Arial" w:cs="Arial"/>
          <w:lang w:val="fr-FR"/>
        </w:rPr>
        <w:t>Fax:</w:t>
      </w:r>
      <w:r w:rsidRPr="00B606F6">
        <w:rPr>
          <w:rFonts w:ascii="Arial" w:hAnsi="Arial" w:cs="Arial"/>
          <w:lang w:val="fr-FR"/>
        </w:rPr>
        <w:tab/>
        <w:t>+352 3063</w:t>
      </w:r>
      <w:r w:rsidRPr="00B606F6">
        <w:rPr>
          <w:rFonts w:ascii="Arial" w:hAnsi="Arial" w:cs="Arial"/>
          <w:spacing w:val="-7"/>
          <w:lang w:val="fr-FR"/>
        </w:rPr>
        <w:t xml:space="preserve"> </w:t>
      </w:r>
      <w:r w:rsidRPr="00B606F6">
        <w:rPr>
          <w:rFonts w:ascii="Arial" w:hAnsi="Arial" w:cs="Arial"/>
          <w:lang w:val="fr-FR"/>
        </w:rPr>
        <w:t>4020</w:t>
      </w:r>
    </w:p>
    <w:p w:rsidR="00E40A15" w:rsidRPr="00526EC1" w:rsidRDefault="00E40A15" w:rsidP="00E40A15">
      <w:pPr>
        <w:pStyle w:val="BodyText"/>
        <w:tabs>
          <w:tab w:val="left" w:pos="1578"/>
        </w:tabs>
        <w:spacing w:before="60" w:after="60"/>
        <w:ind w:left="720"/>
        <w:rPr>
          <w:rFonts w:ascii="Arial" w:hAnsi="Arial" w:cs="Arial"/>
          <w:color w:val="FF0000"/>
          <w:u w:val="single"/>
          <w:lang w:val="fr-FR"/>
        </w:rPr>
      </w:pPr>
      <w:r w:rsidRPr="00B606F6">
        <w:rPr>
          <w:rFonts w:ascii="Arial" w:hAnsi="Arial" w:cs="Arial"/>
          <w:lang w:val="fr-FR"/>
        </w:rPr>
        <w:t>E-mail:</w:t>
      </w:r>
      <w:r w:rsidRPr="00B606F6">
        <w:rPr>
          <w:rFonts w:ascii="Arial" w:hAnsi="Arial" w:cs="Arial"/>
          <w:lang w:val="fr-FR"/>
        </w:rPr>
        <w:tab/>
      </w:r>
      <w:hyperlink r:id="rId19">
        <w:r w:rsidRPr="00526EC1">
          <w:rPr>
            <w:rFonts w:ascii="Arial" w:hAnsi="Arial" w:cs="Arial"/>
            <w:color w:val="1F497D" w:themeColor="text2"/>
            <w:u w:val="single"/>
            <w:lang w:val="fr-FR"/>
          </w:rPr>
          <w:t>ac135secretary@nspa.nato.int</w:t>
        </w:r>
      </w:hyperlink>
      <w:bookmarkStart w:id="4" w:name="_GoBack"/>
      <w:bookmarkEnd w:id="4"/>
    </w:p>
    <w:p w:rsidR="00A7262B" w:rsidRPr="001F6624" w:rsidRDefault="00A7262B" w:rsidP="009270FD">
      <w:pPr>
        <w:pStyle w:val="Heading3"/>
        <w:pageBreakBefore/>
        <w:spacing w:after="360"/>
        <w:rPr>
          <w:sz w:val="28"/>
        </w:rPr>
      </w:pPr>
      <w:bookmarkStart w:id="5" w:name="_Hlt473081611"/>
      <w:bookmarkStart w:id="6" w:name="_Toc26259458"/>
      <w:bookmarkEnd w:id="5"/>
      <w:r w:rsidRPr="001F6624">
        <w:rPr>
          <w:sz w:val="28"/>
        </w:rPr>
        <w:t>ANNEX A:</w:t>
      </w:r>
    </w:p>
    <w:p w:rsidR="004D0D4C" w:rsidRPr="001F6624" w:rsidRDefault="00A7262B" w:rsidP="004B56E2">
      <w:pPr>
        <w:pStyle w:val="ListParagraph"/>
        <w:keepNext/>
        <w:numPr>
          <w:ilvl w:val="0"/>
          <w:numId w:val="38"/>
        </w:numPr>
        <w:ind w:left="357" w:hanging="357"/>
        <w:rPr>
          <w:b/>
          <w:sz w:val="24"/>
          <w:lang w:val="en-GB"/>
        </w:rPr>
      </w:pPr>
      <w:r w:rsidRPr="001F6624">
        <w:rPr>
          <w:b/>
          <w:sz w:val="24"/>
          <w:lang w:val="en-GB"/>
        </w:rPr>
        <w:t>What is</w:t>
      </w:r>
      <w:r w:rsidR="004D0D4C" w:rsidRPr="001F6624">
        <w:rPr>
          <w:b/>
          <w:sz w:val="24"/>
          <w:lang w:val="en-GB"/>
        </w:rPr>
        <w:t xml:space="preserve"> </w:t>
      </w:r>
      <w:r w:rsidR="0099695E" w:rsidRPr="001F6624">
        <w:rPr>
          <w:b/>
          <w:sz w:val="24"/>
          <w:lang w:val="en-GB"/>
        </w:rPr>
        <w:t>NSP</w:t>
      </w:r>
      <w:r w:rsidR="004D0D4C" w:rsidRPr="001F6624">
        <w:rPr>
          <w:b/>
          <w:sz w:val="24"/>
          <w:lang w:val="en-GB"/>
        </w:rPr>
        <w:t>A?</w:t>
      </w:r>
      <w:bookmarkEnd w:id="6"/>
    </w:p>
    <w:p w:rsidR="00585A32" w:rsidRDefault="00330B50" w:rsidP="003B3EDB">
      <w:pPr>
        <w:pStyle w:val="BodyText"/>
        <w:spacing w:before="240" w:after="0"/>
        <w:ind w:left="136"/>
        <w:jc w:val="center"/>
      </w:pPr>
      <w:r w:rsidRPr="001F6624">
        <w:rPr>
          <w:noProof/>
          <w:lang w:val="fr-CH" w:eastAsia="fr-CH"/>
        </w:rPr>
        <w:drawing>
          <wp:inline distT="0" distB="0" distL="0" distR="0" wp14:anchorId="43641E22" wp14:editId="72E4CA53">
            <wp:extent cx="1517455" cy="127596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SPA-Logo_EN.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21212" cy="1279126"/>
                    </a:xfrm>
                    <a:prstGeom prst="rect">
                      <a:avLst/>
                    </a:prstGeom>
                  </pic:spPr>
                </pic:pic>
              </a:graphicData>
            </a:graphic>
          </wp:inline>
        </w:drawing>
      </w:r>
    </w:p>
    <w:p w:rsidR="005E38DA" w:rsidRDefault="005E38DA" w:rsidP="003B3EDB">
      <w:pPr>
        <w:pStyle w:val="BodyText"/>
        <w:spacing w:before="240" w:after="0"/>
        <w:ind w:left="136"/>
        <w:jc w:val="center"/>
      </w:pPr>
    </w:p>
    <w:p w:rsidR="005E38DA" w:rsidRPr="006B30C2" w:rsidRDefault="005E38DA" w:rsidP="005E38DA">
      <w:pPr>
        <w:pStyle w:val="BodyText"/>
        <w:spacing w:before="240"/>
        <w:ind w:left="136"/>
        <w:jc w:val="center"/>
        <w:rPr>
          <w:rFonts w:ascii="Arial" w:hAnsi="Arial" w:cs="Arial"/>
        </w:rPr>
      </w:pPr>
      <w:r w:rsidRPr="006B30C2">
        <w:rPr>
          <w:rFonts w:ascii="Arial" w:hAnsi="Arial" w:cs="Arial"/>
        </w:rPr>
        <w:t>NSPA IS NATO’S LEAD ORGANISATION FOR MULTINATIONAL ACQUISITION, SUPPORT AND SUSTAINMENT IN ALL DOMAINS</w:t>
      </w:r>
    </w:p>
    <w:p w:rsidR="005E38DA" w:rsidRPr="006B30C2" w:rsidRDefault="005E38DA" w:rsidP="005E38DA">
      <w:pPr>
        <w:pStyle w:val="BodyText"/>
        <w:spacing w:before="240" w:after="0"/>
        <w:ind w:left="136"/>
        <w:jc w:val="center"/>
        <w:rPr>
          <w:rFonts w:ascii="Arial" w:hAnsi="Arial" w:cs="Arial"/>
        </w:rPr>
      </w:pPr>
      <w:r w:rsidRPr="006B30C2">
        <w:rPr>
          <w:rFonts w:ascii="Arial" w:hAnsi="Arial" w:cs="Arial"/>
        </w:rPr>
        <w:t>This support ranges from the multinational acquisition of complex platforms, such as aircraft, helicopters and uncrewed systems, to the provision of supplies such as fuel, spare parts and ammunition, or services including the maintenance of radars for air defence, or deployable infrastructure, transportation, medical and catering services.</w:t>
      </w:r>
    </w:p>
    <w:p w:rsidR="005E38DA" w:rsidRPr="006B30C2" w:rsidRDefault="005E38DA" w:rsidP="003B3EDB">
      <w:pPr>
        <w:pStyle w:val="BodyText"/>
        <w:spacing w:before="240" w:after="0"/>
        <w:ind w:left="136"/>
        <w:jc w:val="center"/>
        <w:rPr>
          <w:rFonts w:ascii="Arial" w:hAnsi="Arial" w:cs="Arial"/>
        </w:rPr>
      </w:pPr>
      <w:r w:rsidRPr="006B30C2">
        <w:rPr>
          <w:rFonts w:ascii="Arial" w:hAnsi="Arial" w:cs="Arial"/>
        </w:rPr>
        <w:t xml:space="preserve">For more </w:t>
      </w:r>
      <w:r w:rsidR="0004301B" w:rsidRPr="006B30C2">
        <w:rPr>
          <w:rFonts w:ascii="Arial" w:hAnsi="Arial" w:cs="Arial"/>
        </w:rPr>
        <w:t>information:</w:t>
      </w:r>
      <w:r w:rsidRPr="006B30C2">
        <w:rPr>
          <w:rFonts w:ascii="Arial" w:hAnsi="Arial" w:cs="Arial"/>
        </w:rPr>
        <w:t xml:space="preserve"> </w:t>
      </w:r>
      <w:hyperlink r:id="rId21" w:history="1">
        <w:r w:rsidR="00526EC1" w:rsidRPr="00526EC1">
          <w:rPr>
            <w:rStyle w:val="Hyperlink"/>
            <w:rFonts w:ascii="Arial" w:hAnsi="Arial" w:cs="Arial"/>
            <w:color w:val="1F497D" w:themeColor="text2"/>
          </w:rPr>
          <w:t>https://www.nspa.nato.int/</w:t>
        </w:r>
      </w:hyperlink>
      <w:r w:rsidR="00526EC1">
        <w:rPr>
          <w:rFonts w:ascii="Arial" w:hAnsi="Arial" w:cs="Arial"/>
        </w:rPr>
        <w:t xml:space="preserve"> </w:t>
      </w:r>
    </w:p>
    <w:p w:rsidR="005E38DA" w:rsidRPr="006B30C2" w:rsidRDefault="005E38DA" w:rsidP="003B3EDB">
      <w:pPr>
        <w:pStyle w:val="BodyText"/>
        <w:spacing w:before="240" w:after="0"/>
        <w:ind w:left="136"/>
        <w:jc w:val="center"/>
        <w:rPr>
          <w:rFonts w:ascii="Arial" w:hAnsi="Arial" w:cs="Arial"/>
        </w:rPr>
      </w:pPr>
    </w:p>
    <w:p w:rsidR="00A7262B" w:rsidRPr="001F6624" w:rsidRDefault="00BB1257" w:rsidP="00B04D33">
      <w:pPr>
        <w:pStyle w:val="BodyTextInd"/>
        <w:spacing w:before="240" w:after="240"/>
        <w:ind w:left="0"/>
      </w:pPr>
      <w:hyperlink r:id="rId22" w:history="1"/>
    </w:p>
    <w:sectPr w:rsidR="00A7262B" w:rsidRPr="001F6624" w:rsidSect="001954CF">
      <w:headerReference w:type="even" r:id="rId23"/>
      <w:headerReference w:type="default" r:id="rId24"/>
      <w:footerReference w:type="even" r:id="rId25"/>
      <w:footerReference w:type="default" r:id="rId26"/>
      <w:type w:val="evenPage"/>
      <w:pgSz w:w="11907" w:h="16840" w:code="9"/>
      <w:pgMar w:top="1985" w:right="1418" w:bottom="1843" w:left="1418" w:header="851" w:footer="851"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6AD" w:rsidRDefault="00E976AD">
      <w:r>
        <w:separator/>
      </w:r>
    </w:p>
  </w:endnote>
  <w:endnote w:type="continuationSeparator" w:id="0">
    <w:p w:rsidR="00E976AD" w:rsidRDefault="00E97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BE" w:rsidRPr="00DD17EE" w:rsidRDefault="002A36BE" w:rsidP="00DD17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BE" w:rsidRDefault="002A36BE">
    <w:pPr>
      <w:pBdr>
        <w:top w:val="single" w:sz="6" w:space="5" w:color="auto"/>
      </w:pBdr>
      <w:suppressAutoHyphens/>
      <w:jc w:val="center"/>
      <w:rPr>
        <w:rStyle w:val="PageNumber"/>
        <w:rFonts w:ascii="Arial" w:hAnsi="Arial"/>
      </w:rPr>
    </w:pPr>
    <w:r>
      <w:rPr>
        <w:rFonts w:ascii="Arial" w:hAnsi="Arial"/>
        <w:lang w:val="en-US"/>
      </w:rPr>
      <w:t>100-N</w:t>
    </w:r>
    <w:r w:rsidR="003A2DC8">
      <w:rPr>
        <w:rFonts w:ascii="Arial" w:hAnsi="Arial"/>
        <w:lang w:val="en-US"/>
      </w:rPr>
      <w:t>SP</w:t>
    </w:r>
    <w:r>
      <w:rPr>
        <w:rFonts w:ascii="Arial" w:hAnsi="Arial"/>
        <w:lang w:val="en-US"/>
      </w:rPr>
      <w:t>A-</w:t>
    </w:r>
    <w:r w:rsidR="00886569">
      <w:rPr>
        <w:rStyle w:val="PageNumber"/>
        <w:rFonts w:ascii="Arial" w:hAnsi="Arial"/>
      </w:rPr>
      <w:fldChar w:fldCharType="begin"/>
    </w:r>
    <w:r>
      <w:rPr>
        <w:rStyle w:val="PageNumber"/>
        <w:rFonts w:ascii="Arial" w:hAnsi="Arial"/>
      </w:rPr>
      <w:instrText xml:space="preserve"> PAGE </w:instrText>
    </w:r>
    <w:r w:rsidR="00886569">
      <w:rPr>
        <w:rStyle w:val="PageNumber"/>
        <w:rFonts w:ascii="Arial" w:hAnsi="Arial"/>
      </w:rPr>
      <w:fldChar w:fldCharType="separate"/>
    </w:r>
    <w:r w:rsidR="00BB1257">
      <w:rPr>
        <w:rStyle w:val="PageNumber"/>
        <w:rFonts w:ascii="Arial" w:hAnsi="Arial"/>
        <w:noProof/>
      </w:rPr>
      <w:t>1</w:t>
    </w:r>
    <w:r w:rsidR="00886569">
      <w:rPr>
        <w:rStyle w:val="PageNumbe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BE" w:rsidRDefault="002A36BE">
    <w:pPr>
      <w:pBdr>
        <w:top w:val="single" w:sz="6" w:space="5" w:color="auto"/>
      </w:pBdr>
      <w:jc w:val="center"/>
      <w:rPr>
        <w:rStyle w:val="PageNumber"/>
        <w:rFonts w:ascii="Arial" w:hAnsi="Arial"/>
      </w:rPr>
    </w:pPr>
    <w:r>
      <w:rPr>
        <w:rFonts w:ascii="Arial" w:hAnsi="Arial"/>
        <w:lang w:val="fr-CA"/>
      </w:rPr>
      <w:t>100-NA-</w:t>
    </w:r>
    <w:r w:rsidR="00886569">
      <w:rPr>
        <w:rStyle w:val="PageNumber"/>
        <w:rFonts w:ascii="Arial" w:hAnsi="Arial"/>
      </w:rPr>
      <w:fldChar w:fldCharType="begin"/>
    </w:r>
    <w:r>
      <w:rPr>
        <w:rStyle w:val="PageNumber"/>
        <w:rFonts w:ascii="Arial" w:hAnsi="Arial"/>
      </w:rPr>
      <w:instrText xml:space="preserve"> PAGE </w:instrText>
    </w:r>
    <w:r w:rsidR="00886569">
      <w:rPr>
        <w:rStyle w:val="PageNumber"/>
        <w:rFonts w:ascii="Arial" w:hAnsi="Arial"/>
      </w:rPr>
      <w:fldChar w:fldCharType="separate"/>
    </w:r>
    <w:r>
      <w:rPr>
        <w:rStyle w:val="PageNumber"/>
        <w:rFonts w:ascii="Arial" w:hAnsi="Arial"/>
        <w:noProof/>
      </w:rPr>
      <w:t>4</w:t>
    </w:r>
    <w:r w:rsidR="00886569">
      <w:rPr>
        <w:rStyle w:val="PageNumber"/>
        <w:rFonts w:ascii="Arial" w:hAnsi="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BE" w:rsidRDefault="002A36BE">
    <w:pPr>
      <w:pBdr>
        <w:top w:val="single" w:sz="6" w:space="5" w:color="auto"/>
      </w:pBdr>
      <w:suppressAutoHyphens/>
      <w:jc w:val="center"/>
      <w:rPr>
        <w:rStyle w:val="PageNumber"/>
        <w:rFonts w:ascii="Arial" w:hAnsi="Arial"/>
      </w:rPr>
    </w:pPr>
    <w:r>
      <w:rPr>
        <w:rFonts w:ascii="Arial" w:hAnsi="Arial"/>
        <w:lang w:val="fr-CA"/>
      </w:rPr>
      <w:t>100-N</w:t>
    </w:r>
    <w:r w:rsidR="003A2DC8">
      <w:rPr>
        <w:rFonts w:ascii="Arial" w:hAnsi="Arial"/>
        <w:lang w:val="fr-CA"/>
      </w:rPr>
      <w:t>SPA</w:t>
    </w:r>
    <w:r>
      <w:rPr>
        <w:rFonts w:ascii="Arial" w:hAnsi="Arial"/>
        <w:lang w:val="fr-CA"/>
      </w:rPr>
      <w:t>-</w:t>
    </w:r>
    <w:r w:rsidR="00886569">
      <w:rPr>
        <w:rStyle w:val="PageNumber"/>
        <w:rFonts w:ascii="Arial" w:hAnsi="Arial"/>
      </w:rPr>
      <w:fldChar w:fldCharType="begin"/>
    </w:r>
    <w:r>
      <w:rPr>
        <w:rStyle w:val="PageNumber"/>
        <w:rFonts w:ascii="Arial" w:hAnsi="Arial"/>
      </w:rPr>
      <w:instrText xml:space="preserve"> PAGE </w:instrText>
    </w:r>
    <w:r w:rsidR="00886569">
      <w:rPr>
        <w:rStyle w:val="PageNumber"/>
        <w:rFonts w:ascii="Arial" w:hAnsi="Arial"/>
      </w:rPr>
      <w:fldChar w:fldCharType="separate"/>
    </w:r>
    <w:r w:rsidR="00BB1257">
      <w:rPr>
        <w:rStyle w:val="PageNumber"/>
        <w:rFonts w:ascii="Arial" w:hAnsi="Arial"/>
        <w:noProof/>
      </w:rPr>
      <w:t>9</w:t>
    </w:r>
    <w:r w:rsidR="00886569">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6AD" w:rsidRDefault="00E976AD">
      <w:r>
        <w:separator/>
      </w:r>
    </w:p>
  </w:footnote>
  <w:footnote w:type="continuationSeparator" w:id="0">
    <w:p w:rsidR="00E976AD" w:rsidRDefault="00E97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BE" w:rsidRDefault="002A36BE">
    <w:pPr>
      <w:pBdr>
        <w:bottom w:val="single" w:sz="6" w:space="5" w:color="auto"/>
      </w:pBdr>
      <w:suppressAutoHyphens/>
      <w:spacing w:before="240"/>
      <w:rPr>
        <w:rFonts w:ascii="Arial" w:hAnsi="Arial"/>
        <w:lang w:val="fr-CA"/>
      </w:rPr>
    </w:pPr>
    <w:r>
      <w:rPr>
        <w:rFonts w:ascii="Arial" w:hAnsi="Arial"/>
        <w:lang w:val="fr-CA"/>
      </w:rPr>
      <w:t>CodSP-100-NAMSA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BE" w:rsidRDefault="002A36BE">
    <w:pPr>
      <w:pBdr>
        <w:bottom w:val="single" w:sz="6" w:space="5" w:color="auto"/>
      </w:pBdr>
      <w:suppressAutoHyphens/>
      <w:spacing w:before="240"/>
      <w:jc w:val="right"/>
      <w:rPr>
        <w:rFonts w:ascii="Arial" w:hAnsi="Arial"/>
        <w:lang w:val="fr-CA"/>
      </w:rPr>
    </w:pPr>
    <w:r>
      <w:rPr>
        <w:rFonts w:ascii="Arial" w:hAnsi="Arial"/>
        <w:lang w:val="fr-CA"/>
      </w:rPr>
      <w:t>CodSP-100-N</w:t>
    </w:r>
    <w:r w:rsidR="001F4F45">
      <w:rPr>
        <w:rFonts w:ascii="Arial" w:hAnsi="Arial"/>
        <w:lang w:val="fr-CA"/>
      </w:rPr>
      <w:t>SPA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BE" w:rsidRDefault="002A36BE">
    <w:pPr>
      <w:pBdr>
        <w:bottom w:val="single" w:sz="6" w:space="5" w:color="auto"/>
      </w:pBdr>
      <w:suppressAutoHyphens/>
      <w:spacing w:before="240"/>
      <w:rPr>
        <w:rFonts w:ascii="Arial" w:hAnsi="Arial"/>
        <w:lang w:val="fr-CA"/>
      </w:rPr>
    </w:pPr>
    <w:r>
      <w:rPr>
        <w:rFonts w:ascii="Arial" w:hAnsi="Arial"/>
        <w:lang w:val="fr-CA"/>
      </w:rPr>
      <w:t>CodSP-100-NA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BE" w:rsidRDefault="002A36BE">
    <w:pPr>
      <w:pBdr>
        <w:bottom w:val="single" w:sz="6" w:space="5" w:color="auto"/>
      </w:pBdr>
      <w:suppressAutoHyphens/>
      <w:spacing w:before="240"/>
      <w:jc w:val="right"/>
      <w:rPr>
        <w:rFonts w:ascii="Arial" w:hAnsi="Arial"/>
        <w:lang w:val="fr-CA"/>
      </w:rPr>
    </w:pPr>
    <w:r>
      <w:rPr>
        <w:rFonts w:ascii="Arial" w:hAnsi="Arial"/>
        <w:lang w:val="fr-CA"/>
      </w:rPr>
      <w:t>CodSP-100-N</w:t>
    </w:r>
    <w:r w:rsidR="003A2DC8">
      <w:rPr>
        <w:rFonts w:ascii="Arial" w:hAnsi="Arial"/>
        <w:lang w:val="fr-CA"/>
      </w:rPr>
      <w:t>SPA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2586"/>
    <w:multiLevelType w:val="hybridMultilevel"/>
    <w:tmpl w:val="6D06FEDE"/>
    <w:lvl w:ilvl="0" w:tplc="1554A6F8">
      <w:start w:val="1"/>
      <w:numFmt w:val="decimal"/>
      <w:lvlText w:val="%1."/>
      <w:lvlJc w:val="left"/>
      <w:pPr>
        <w:ind w:left="496" w:hanging="358"/>
      </w:pPr>
      <w:rPr>
        <w:rFonts w:ascii="Arial" w:eastAsia="Arial" w:hAnsi="Arial" w:cs="Arial" w:hint="default"/>
        <w:b/>
        <w:bCs/>
        <w:spacing w:val="-8"/>
        <w:w w:val="100"/>
        <w:sz w:val="24"/>
        <w:szCs w:val="24"/>
      </w:rPr>
    </w:lvl>
    <w:lvl w:ilvl="1" w:tplc="13B093E8">
      <w:numFmt w:val="bullet"/>
      <w:lvlText w:val="•"/>
      <w:lvlJc w:val="left"/>
      <w:pPr>
        <w:ind w:left="1386" w:hanging="358"/>
      </w:pPr>
      <w:rPr>
        <w:rFonts w:hint="default"/>
      </w:rPr>
    </w:lvl>
    <w:lvl w:ilvl="2" w:tplc="A026781A">
      <w:numFmt w:val="bullet"/>
      <w:lvlText w:val="•"/>
      <w:lvlJc w:val="left"/>
      <w:pPr>
        <w:ind w:left="2273" w:hanging="358"/>
      </w:pPr>
      <w:rPr>
        <w:rFonts w:hint="default"/>
      </w:rPr>
    </w:lvl>
    <w:lvl w:ilvl="3" w:tplc="18A000CC">
      <w:numFmt w:val="bullet"/>
      <w:lvlText w:val="•"/>
      <w:lvlJc w:val="left"/>
      <w:pPr>
        <w:ind w:left="3159" w:hanging="358"/>
      </w:pPr>
      <w:rPr>
        <w:rFonts w:hint="default"/>
      </w:rPr>
    </w:lvl>
    <w:lvl w:ilvl="4" w:tplc="025610B8">
      <w:numFmt w:val="bullet"/>
      <w:lvlText w:val="•"/>
      <w:lvlJc w:val="left"/>
      <w:pPr>
        <w:ind w:left="4046" w:hanging="358"/>
      </w:pPr>
      <w:rPr>
        <w:rFonts w:hint="default"/>
      </w:rPr>
    </w:lvl>
    <w:lvl w:ilvl="5" w:tplc="A8707248">
      <w:numFmt w:val="bullet"/>
      <w:lvlText w:val="•"/>
      <w:lvlJc w:val="left"/>
      <w:pPr>
        <w:ind w:left="4933" w:hanging="358"/>
      </w:pPr>
      <w:rPr>
        <w:rFonts w:hint="default"/>
      </w:rPr>
    </w:lvl>
    <w:lvl w:ilvl="6" w:tplc="C48A5A64">
      <w:numFmt w:val="bullet"/>
      <w:lvlText w:val="•"/>
      <w:lvlJc w:val="left"/>
      <w:pPr>
        <w:ind w:left="5819" w:hanging="358"/>
      </w:pPr>
      <w:rPr>
        <w:rFonts w:hint="default"/>
      </w:rPr>
    </w:lvl>
    <w:lvl w:ilvl="7" w:tplc="02F24334">
      <w:numFmt w:val="bullet"/>
      <w:lvlText w:val="•"/>
      <w:lvlJc w:val="left"/>
      <w:pPr>
        <w:ind w:left="6706" w:hanging="358"/>
      </w:pPr>
      <w:rPr>
        <w:rFonts w:hint="default"/>
      </w:rPr>
    </w:lvl>
    <w:lvl w:ilvl="8" w:tplc="B0DC6CF2">
      <w:numFmt w:val="bullet"/>
      <w:lvlText w:val="•"/>
      <w:lvlJc w:val="left"/>
      <w:pPr>
        <w:ind w:left="7593" w:hanging="358"/>
      </w:pPr>
      <w:rPr>
        <w:rFonts w:hint="default"/>
      </w:rPr>
    </w:lvl>
  </w:abstractNum>
  <w:abstractNum w:abstractNumId="1" w15:restartNumberingAfterBreak="0">
    <w:nsid w:val="03B14EFF"/>
    <w:multiLevelType w:val="hybridMultilevel"/>
    <w:tmpl w:val="9A622A9A"/>
    <w:lvl w:ilvl="0" w:tplc="CCA2EF26">
      <w:start w:val="1"/>
      <w:numFmt w:val="decimal"/>
      <w:lvlText w:val="%1."/>
      <w:lvlJc w:val="left"/>
      <w:pPr>
        <w:ind w:left="705" w:hanging="567"/>
      </w:pPr>
      <w:rPr>
        <w:rFonts w:ascii="Arial" w:eastAsia="Arial" w:hAnsi="Arial" w:cs="Arial" w:hint="default"/>
        <w:b/>
        <w:bCs/>
        <w:spacing w:val="-1"/>
        <w:w w:val="100"/>
        <w:sz w:val="24"/>
        <w:szCs w:val="24"/>
      </w:rPr>
    </w:lvl>
    <w:lvl w:ilvl="1" w:tplc="07489D8C">
      <w:numFmt w:val="bullet"/>
      <w:lvlText w:val=""/>
      <w:lvlJc w:val="left"/>
      <w:pPr>
        <w:ind w:left="1216" w:hanging="358"/>
      </w:pPr>
      <w:rPr>
        <w:rFonts w:hint="default"/>
        <w:w w:val="99"/>
      </w:rPr>
    </w:lvl>
    <w:lvl w:ilvl="2" w:tplc="73340312">
      <w:numFmt w:val="bullet"/>
      <w:lvlText w:val="o"/>
      <w:lvlJc w:val="left"/>
      <w:pPr>
        <w:ind w:left="2140" w:hanging="358"/>
      </w:pPr>
      <w:rPr>
        <w:rFonts w:ascii="Courier New" w:eastAsia="Courier New" w:hAnsi="Courier New" w:cs="Courier New" w:hint="default"/>
        <w:w w:val="99"/>
        <w:sz w:val="20"/>
        <w:szCs w:val="20"/>
      </w:rPr>
    </w:lvl>
    <w:lvl w:ilvl="3" w:tplc="29283C56">
      <w:numFmt w:val="bullet"/>
      <w:lvlText w:val="•"/>
      <w:lvlJc w:val="left"/>
      <w:pPr>
        <w:ind w:left="1580" w:hanging="358"/>
      </w:pPr>
      <w:rPr>
        <w:rFonts w:hint="default"/>
      </w:rPr>
    </w:lvl>
    <w:lvl w:ilvl="4" w:tplc="F9E6AE98">
      <w:numFmt w:val="bullet"/>
      <w:lvlText w:val="•"/>
      <w:lvlJc w:val="left"/>
      <w:pPr>
        <w:ind w:left="2140" w:hanging="358"/>
      </w:pPr>
      <w:rPr>
        <w:rFonts w:hint="default"/>
      </w:rPr>
    </w:lvl>
    <w:lvl w:ilvl="5" w:tplc="715C330A">
      <w:numFmt w:val="bullet"/>
      <w:lvlText w:val="•"/>
      <w:lvlJc w:val="left"/>
      <w:pPr>
        <w:ind w:left="3344" w:hanging="358"/>
      </w:pPr>
      <w:rPr>
        <w:rFonts w:hint="default"/>
      </w:rPr>
    </w:lvl>
    <w:lvl w:ilvl="6" w:tplc="6C1CF226">
      <w:numFmt w:val="bullet"/>
      <w:lvlText w:val="•"/>
      <w:lvlJc w:val="left"/>
      <w:pPr>
        <w:ind w:left="4548" w:hanging="358"/>
      </w:pPr>
      <w:rPr>
        <w:rFonts w:hint="default"/>
      </w:rPr>
    </w:lvl>
    <w:lvl w:ilvl="7" w:tplc="2C1443A2">
      <w:numFmt w:val="bullet"/>
      <w:lvlText w:val="•"/>
      <w:lvlJc w:val="left"/>
      <w:pPr>
        <w:ind w:left="5753" w:hanging="358"/>
      </w:pPr>
      <w:rPr>
        <w:rFonts w:hint="default"/>
      </w:rPr>
    </w:lvl>
    <w:lvl w:ilvl="8" w:tplc="E8386AFC">
      <w:numFmt w:val="bullet"/>
      <w:lvlText w:val="•"/>
      <w:lvlJc w:val="left"/>
      <w:pPr>
        <w:ind w:left="6957" w:hanging="358"/>
      </w:pPr>
      <w:rPr>
        <w:rFonts w:hint="default"/>
      </w:rPr>
    </w:lvl>
  </w:abstractNum>
  <w:abstractNum w:abstractNumId="2" w15:restartNumberingAfterBreak="0">
    <w:nsid w:val="042F3F72"/>
    <w:multiLevelType w:val="hybridMultilevel"/>
    <w:tmpl w:val="6366B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9C190C"/>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9E721F6"/>
    <w:multiLevelType w:val="hybridMultilevel"/>
    <w:tmpl w:val="23FCEAAC"/>
    <w:lvl w:ilvl="0" w:tplc="4D5C152E">
      <w:start w:val="1"/>
      <w:numFmt w:val="bullet"/>
      <w:lvlText w:val="•"/>
      <w:lvlJc w:val="left"/>
      <w:pPr>
        <w:tabs>
          <w:tab w:val="num" w:pos="720"/>
        </w:tabs>
        <w:ind w:left="720" w:hanging="360"/>
      </w:pPr>
      <w:rPr>
        <w:rFonts w:ascii="Times New Roman" w:hAnsi="Times New Roman" w:hint="default"/>
      </w:rPr>
    </w:lvl>
    <w:lvl w:ilvl="1" w:tplc="FF8C2B48" w:tentative="1">
      <w:start w:val="1"/>
      <w:numFmt w:val="bullet"/>
      <w:lvlText w:val="•"/>
      <w:lvlJc w:val="left"/>
      <w:pPr>
        <w:tabs>
          <w:tab w:val="num" w:pos="1440"/>
        </w:tabs>
        <w:ind w:left="1440" w:hanging="360"/>
      </w:pPr>
      <w:rPr>
        <w:rFonts w:ascii="Times New Roman" w:hAnsi="Times New Roman" w:hint="default"/>
      </w:rPr>
    </w:lvl>
    <w:lvl w:ilvl="2" w:tplc="E3D874B6" w:tentative="1">
      <w:start w:val="1"/>
      <w:numFmt w:val="bullet"/>
      <w:lvlText w:val="•"/>
      <w:lvlJc w:val="left"/>
      <w:pPr>
        <w:tabs>
          <w:tab w:val="num" w:pos="2160"/>
        </w:tabs>
        <w:ind w:left="2160" w:hanging="360"/>
      </w:pPr>
      <w:rPr>
        <w:rFonts w:ascii="Times New Roman" w:hAnsi="Times New Roman" w:hint="default"/>
      </w:rPr>
    </w:lvl>
    <w:lvl w:ilvl="3" w:tplc="EBC20EA6" w:tentative="1">
      <w:start w:val="1"/>
      <w:numFmt w:val="bullet"/>
      <w:lvlText w:val="•"/>
      <w:lvlJc w:val="left"/>
      <w:pPr>
        <w:tabs>
          <w:tab w:val="num" w:pos="2880"/>
        </w:tabs>
        <w:ind w:left="2880" w:hanging="360"/>
      </w:pPr>
      <w:rPr>
        <w:rFonts w:ascii="Times New Roman" w:hAnsi="Times New Roman" w:hint="default"/>
      </w:rPr>
    </w:lvl>
    <w:lvl w:ilvl="4" w:tplc="5DECAECA" w:tentative="1">
      <w:start w:val="1"/>
      <w:numFmt w:val="bullet"/>
      <w:lvlText w:val="•"/>
      <w:lvlJc w:val="left"/>
      <w:pPr>
        <w:tabs>
          <w:tab w:val="num" w:pos="3600"/>
        </w:tabs>
        <w:ind w:left="3600" w:hanging="360"/>
      </w:pPr>
      <w:rPr>
        <w:rFonts w:ascii="Times New Roman" w:hAnsi="Times New Roman" w:hint="default"/>
      </w:rPr>
    </w:lvl>
    <w:lvl w:ilvl="5" w:tplc="F75C2BAE" w:tentative="1">
      <w:start w:val="1"/>
      <w:numFmt w:val="bullet"/>
      <w:lvlText w:val="•"/>
      <w:lvlJc w:val="left"/>
      <w:pPr>
        <w:tabs>
          <w:tab w:val="num" w:pos="4320"/>
        </w:tabs>
        <w:ind w:left="4320" w:hanging="360"/>
      </w:pPr>
      <w:rPr>
        <w:rFonts w:ascii="Times New Roman" w:hAnsi="Times New Roman" w:hint="default"/>
      </w:rPr>
    </w:lvl>
    <w:lvl w:ilvl="6" w:tplc="36327274" w:tentative="1">
      <w:start w:val="1"/>
      <w:numFmt w:val="bullet"/>
      <w:lvlText w:val="•"/>
      <w:lvlJc w:val="left"/>
      <w:pPr>
        <w:tabs>
          <w:tab w:val="num" w:pos="5040"/>
        </w:tabs>
        <w:ind w:left="5040" w:hanging="360"/>
      </w:pPr>
      <w:rPr>
        <w:rFonts w:ascii="Times New Roman" w:hAnsi="Times New Roman" w:hint="default"/>
      </w:rPr>
    </w:lvl>
    <w:lvl w:ilvl="7" w:tplc="70D29038" w:tentative="1">
      <w:start w:val="1"/>
      <w:numFmt w:val="bullet"/>
      <w:lvlText w:val="•"/>
      <w:lvlJc w:val="left"/>
      <w:pPr>
        <w:tabs>
          <w:tab w:val="num" w:pos="5760"/>
        </w:tabs>
        <w:ind w:left="5760" w:hanging="360"/>
      </w:pPr>
      <w:rPr>
        <w:rFonts w:ascii="Times New Roman" w:hAnsi="Times New Roman" w:hint="default"/>
      </w:rPr>
    </w:lvl>
    <w:lvl w:ilvl="8" w:tplc="5DD65D1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C427135"/>
    <w:multiLevelType w:val="hybridMultilevel"/>
    <w:tmpl w:val="90BC28D8"/>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CDC104C"/>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7FA1733"/>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3A230F3"/>
    <w:multiLevelType w:val="hybridMultilevel"/>
    <w:tmpl w:val="1F602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6A1ED7"/>
    <w:multiLevelType w:val="hybridMultilevel"/>
    <w:tmpl w:val="8F88C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1A7214"/>
    <w:multiLevelType w:val="hybridMultilevel"/>
    <w:tmpl w:val="69B6D7E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7DE30EE"/>
    <w:multiLevelType w:val="hybridMultilevel"/>
    <w:tmpl w:val="8D6CE336"/>
    <w:lvl w:ilvl="0" w:tplc="04090003">
      <w:start w:val="1"/>
      <w:numFmt w:val="bullet"/>
      <w:lvlText w:val="o"/>
      <w:lvlJc w:val="left"/>
      <w:pPr>
        <w:ind w:left="1437" w:hanging="360"/>
      </w:pPr>
      <w:rPr>
        <w:rFonts w:ascii="Courier New" w:hAnsi="Courier New" w:cs="Courier New"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12" w15:restartNumberingAfterBreak="0">
    <w:nsid w:val="2A1B0060"/>
    <w:multiLevelType w:val="hybridMultilevel"/>
    <w:tmpl w:val="08D2A60E"/>
    <w:lvl w:ilvl="0" w:tplc="08090001">
      <w:start w:val="1"/>
      <w:numFmt w:val="bullet"/>
      <w:lvlText w:val=""/>
      <w:lvlJc w:val="left"/>
      <w:pPr>
        <w:ind w:left="1437" w:hanging="360"/>
      </w:pPr>
      <w:rPr>
        <w:rFonts w:ascii="Symbol" w:hAnsi="Symbol"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13" w15:restartNumberingAfterBreak="0">
    <w:nsid w:val="2D2F29DC"/>
    <w:multiLevelType w:val="hybridMultilevel"/>
    <w:tmpl w:val="2F6CB568"/>
    <w:lvl w:ilvl="0" w:tplc="3536A954">
      <w:start w:val="1"/>
      <w:numFmt w:val="bullet"/>
      <w:lvlText w:val=""/>
      <w:lvlJc w:val="left"/>
      <w:pPr>
        <w:ind w:left="2007"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D4C6F5F"/>
    <w:multiLevelType w:val="multilevel"/>
    <w:tmpl w:val="DFF4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2C4900"/>
    <w:multiLevelType w:val="singleLevel"/>
    <w:tmpl w:val="7A1E3528"/>
    <w:lvl w:ilvl="0">
      <w:start w:val="1986"/>
      <w:numFmt w:val="decimal"/>
      <w:lvlText w:val="%1"/>
      <w:lvlJc w:val="left"/>
      <w:pPr>
        <w:tabs>
          <w:tab w:val="num" w:pos="720"/>
        </w:tabs>
        <w:ind w:left="720" w:hanging="720"/>
      </w:pPr>
      <w:rPr>
        <w:rFonts w:hint="default"/>
      </w:rPr>
    </w:lvl>
  </w:abstractNum>
  <w:abstractNum w:abstractNumId="16" w15:restartNumberingAfterBreak="0">
    <w:nsid w:val="35FE214C"/>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65722F"/>
    <w:multiLevelType w:val="multilevel"/>
    <w:tmpl w:val="44062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B1313"/>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3F736D1C"/>
    <w:multiLevelType w:val="hybridMultilevel"/>
    <w:tmpl w:val="55C6E2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01D51AA"/>
    <w:multiLevelType w:val="hybridMultilevel"/>
    <w:tmpl w:val="5E4012D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41505602"/>
    <w:multiLevelType w:val="hybridMultilevel"/>
    <w:tmpl w:val="9CEA26F8"/>
    <w:lvl w:ilvl="0" w:tplc="7F3467C6">
      <w:start w:val="1"/>
      <w:numFmt w:val="bullet"/>
      <w:lvlText w:val="•"/>
      <w:lvlJc w:val="left"/>
      <w:pPr>
        <w:tabs>
          <w:tab w:val="num" w:pos="720"/>
        </w:tabs>
        <w:ind w:left="720" w:hanging="360"/>
      </w:pPr>
      <w:rPr>
        <w:rFonts w:ascii="Times New Roman" w:hAnsi="Times New Roman" w:hint="default"/>
      </w:rPr>
    </w:lvl>
    <w:lvl w:ilvl="1" w:tplc="A2C4B816" w:tentative="1">
      <w:start w:val="1"/>
      <w:numFmt w:val="bullet"/>
      <w:lvlText w:val="•"/>
      <w:lvlJc w:val="left"/>
      <w:pPr>
        <w:tabs>
          <w:tab w:val="num" w:pos="1440"/>
        </w:tabs>
        <w:ind w:left="1440" w:hanging="360"/>
      </w:pPr>
      <w:rPr>
        <w:rFonts w:ascii="Times New Roman" w:hAnsi="Times New Roman" w:hint="default"/>
      </w:rPr>
    </w:lvl>
    <w:lvl w:ilvl="2" w:tplc="CF4E814A" w:tentative="1">
      <w:start w:val="1"/>
      <w:numFmt w:val="bullet"/>
      <w:lvlText w:val="•"/>
      <w:lvlJc w:val="left"/>
      <w:pPr>
        <w:tabs>
          <w:tab w:val="num" w:pos="2160"/>
        </w:tabs>
        <w:ind w:left="2160" w:hanging="360"/>
      </w:pPr>
      <w:rPr>
        <w:rFonts w:ascii="Times New Roman" w:hAnsi="Times New Roman" w:hint="default"/>
      </w:rPr>
    </w:lvl>
    <w:lvl w:ilvl="3" w:tplc="53B6CAFC" w:tentative="1">
      <w:start w:val="1"/>
      <w:numFmt w:val="bullet"/>
      <w:lvlText w:val="•"/>
      <w:lvlJc w:val="left"/>
      <w:pPr>
        <w:tabs>
          <w:tab w:val="num" w:pos="2880"/>
        </w:tabs>
        <w:ind w:left="2880" w:hanging="360"/>
      </w:pPr>
      <w:rPr>
        <w:rFonts w:ascii="Times New Roman" w:hAnsi="Times New Roman" w:hint="default"/>
      </w:rPr>
    </w:lvl>
    <w:lvl w:ilvl="4" w:tplc="BF8CF7A2" w:tentative="1">
      <w:start w:val="1"/>
      <w:numFmt w:val="bullet"/>
      <w:lvlText w:val="•"/>
      <w:lvlJc w:val="left"/>
      <w:pPr>
        <w:tabs>
          <w:tab w:val="num" w:pos="3600"/>
        </w:tabs>
        <w:ind w:left="3600" w:hanging="360"/>
      </w:pPr>
      <w:rPr>
        <w:rFonts w:ascii="Times New Roman" w:hAnsi="Times New Roman" w:hint="default"/>
      </w:rPr>
    </w:lvl>
    <w:lvl w:ilvl="5" w:tplc="CD0CC8FC" w:tentative="1">
      <w:start w:val="1"/>
      <w:numFmt w:val="bullet"/>
      <w:lvlText w:val="•"/>
      <w:lvlJc w:val="left"/>
      <w:pPr>
        <w:tabs>
          <w:tab w:val="num" w:pos="4320"/>
        </w:tabs>
        <w:ind w:left="4320" w:hanging="360"/>
      </w:pPr>
      <w:rPr>
        <w:rFonts w:ascii="Times New Roman" w:hAnsi="Times New Roman" w:hint="default"/>
      </w:rPr>
    </w:lvl>
    <w:lvl w:ilvl="6" w:tplc="1C6228BE" w:tentative="1">
      <w:start w:val="1"/>
      <w:numFmt w:val="bullet"/>
      <w:lvlText w:val="•"/>
      <w:lvlJc w:val="left"/>
      <w:pPr>
        <w:tabs>
          <w:tab w:val="num" w:pos="5040"/>
        </w:tabs>
        <w:ind w:left="5040" w:hanging="360"/>
      </w:pPr>
      <w:rPr>
        <w:rFonts w:ascii="Times New Roman" w:hAnsi="Times New Roman" w:hint="default"/>
      </w:rPr>
    </w:lvl>
    <w:lvl w:ilvl="7" w:tplc="77081466" w:tentative="1">
      <w:start w:val="1"/>
      <w:numFmt w:val="bullet"/>
      <w:lvlText w:val="•"/>
      <w:lvlJc w:val="left"/>
      <w:pPr>
        <w:tabs>
          <w:tab w:val="num" w:pos="5760"/>
        </w:tabs>
        <w:ind w:left="5760" w:hanging="360"/>
      </w:pPr>
      <w:rPr>
        <w:rFonts w:ascii="Times New Roman" w:hAnsi="Times New Roman" w:hint="default"/>
      </w:rPr>
    </w:lvl>
    <w:lvl w:ilvl="8" w:tplc="DB8AB7F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3683251"/>
    <w:multiLevelType w:val="singleLevel"/>
    <w:tmpl w:val="1E1EC740"/>
    <w:lvl w:ilvl="0">
      <w:start w:val="1962"/>
      <w:numFmt w:val="decimal"/>
      <w:lvlText w:val="%1"/>
      <w:lvlJc w:val="left"/>
      <w:pPr>
        <w:tabs>
          <w:tab w:val="num" w:pos="705"/>
        </w:tabs>
        <w:ind w:left="705" w:hanging="705"/>
      </w:pPr>
      <w:rPr>
        <w:rFonts w:hint="default"/>
      </w:rPr>
    </w:lvl>
  </w:abstractNum>
  <w:abstractNum w:abstractNumId="23" w15:restartNumberingAfterBreak="0">
    <w:nsid w:val="43C104BB"/>
    <w:multiLevelType w:val="singleLevel"/>
    <w:tmpl w:val="38EE6A64"/>
    <w:lvl w:ilvl="0">
      <w:start w:val="1995"/>
      <w:numFmt w:val="decimal"/>
      <w:lvlText w:val="%1"/>
      <w:lvlJc w:val="left"/>
      <w:pPr>
        <w:tabs>
          <w:tab w:val="num" w:pos="1444"/>
        </w:tabs>
        <w:ind w:left="1444" w:hanging="735"/>
      </w:pPr>
      <w:rPr>
        <w:rFonts w:hint="default"/>
      </w:rPr>
    </w:lvl>
  </w:abstractNum>
  <w:abstractNum w:abstractNumId="24" w15:restartNumberingAfterBreak="0">
    <w:nsid w:val="472D55C0"/>
    <w:multiLevelType w:val="hybridMultilevel"/>
    <w:tmpl w:val="CCB6E46C"/>
    <w:lvl w:ilvl="0" w:tplc="3536A954">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47D90B27"/>
    <w:multiLevelType w:val="hybridMultilevel"/>
    <w:tmpl w:val="32F2DF6C"/>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4DD47F4A"/>
    <w:multiLevelType w:val="singleLevel"/>
    <w:tmpl w:val="23D408D0"/>
    <w:lvl w:ilvl="0">
      <w:start w:val="1992"/>
      <w:numFmt w:val="decimal"/>
      <w:lvlText w:val="%1"/>
      <w:lvlJc w:val="left"/>
      <w:pPr>
        <w:tabs>
          <w:tab w:val="num" w:pos="720"/>
        </w:tabs>
        <w:ind w:left="720" w:hanging="720"/>
      </w:pPr>
      <w:rPr>
        <w:rFonts w:hint="default"/>
      </w:rPr>
    </w:lvl>
  </w:abstractNum>
  <w:abstractNum w:abstractNumId="27" w15:restartNumberingAfterBreak="0">
    <w:nsid w:val="4F9A1E17"/>
    <w:multiLevelType w:val="hybridMultilevel"/>
    <w:tmpl w:val="FF70F5E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08832AC"/>
    <w:multiLevelType w:val="hybridMultilevel"/>
    <w:tmpl w:val="6C58DE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9" w15:restartNumberingAfterBreak="0">
    <w:nsid w:val="596B20DD"/>
    <w:multiLevelType w:val="singleLevel"/>
    <w:tmpl w:val="E5209682"/>
    <w:lvl w:ilvl="0">
      <w:start w:val="1958"/>
      <w:numFmt w:val="decimal"/>
      <w:lvlText w:val="%1"/>
      <w:lvlJc w:val="left"/>
      <w:pPr>
        <w:tabs>
          <w:tab w:val="num" w:pos="705"/>
        </w:tabs>
        <w:ind w:left="705" w:hanging="705"/>
      </w:pPr>
      <w:rPr>
        <w:rFonts w:hint="default"/>
      </w:rPr>
    </w:lvl>
  </w:abstractNum>
  <w:abstractNum w:abstractNumId="30" w15:restartNumberingAfterBreak="0">
    <w:nsid w:val="62C02CFE"/>
    <w:multiLevelType w:val="hybridMultilevel"/>
    <w:tmpl w:val="6DA603EC"/>
    <w:lvl w:ilvl="0" w:tplc="3536A954">
      <w:start w:val="1"/>
      <w:numFmt w:val="bullet"/>
      <w:lvlText w:val=""/>
      <w:lvlJc w:val="left"/>
      <w:pPr>
        <w:ind w:left="1284" w:hanging="360"/>
      </w:pPr>
      <w:rPr>
        <w:rFonts w:ascii="Symbol" w:hAnsi="Symbol" w:hint="default"/>
      </w:rPr>
    </w:lvl>
    <w:lvl w:ilvl="1" w:tplc="08090003" w:tentative="1">
      <w:start w:val="1"/>
      <w:numFmt w:val="bullet"/>
      <w:lvlText w:val="o"/>
      <w:lvlJc w:val="left"/>
      <w:pPr>
        <w:ind w:left="2004" w:hanging="360"/>
      </w:pPr>
      <w:rPr>
        <w:rFonts w:ascii="Courier New" w:hAnsi="Courier New" w:cs="Courier New" w:hint="default"/>
      </w:rPr>
    </w:lvl>
    <w:lvl w:ilvl="2" w:tplc="08090005" w:tentative="1">
      <w:start w:val="1"/>
      <w:numFmt w:val="bullet"/>
      <w:lvlText w:val=""/>
      <w:lvlJc w:val="left"/>
      <w:pPr>
        <w:ind w:left="2724" w:hanging="360"/>
      </w:pPr>
      <w:rPr>
        <w:rFonts w:ascii="Wingdings" w:hAnsi="Wingdings" w:hint="default"/>
      </w:rPr>
    </w:lvl>
    <w:lvl w:ilvl="3" w:tplc="08090001" w:tentative="1">
      <w:start w:val="1"/>
      <w:numFmt w:val="bullet"/>
      <w:lvlText w:val=""/>
      <w:lvlJc w:val="left"/>
      <w:pPr>
        <w:ind w:left="3444" w:hanging="360"/>
      </w:pPr>
      <w:rPr>
        <w:rFonts w:ascii="Symbol" w:hAnsi="Symbol" w:hint="default"/>
      </w:rPr>
    </w:lvl>
    <w:lvl w:ilvl="4" w:tplc="08090003" w:tentative="1">
      <w:start w:val="1"/>
      <w:numFmt w:val="bullet"/>
      <w:lvlText w:val="o"/>
      <w:lvlJc w:val="left"/>
      <w:pPr>
        <w:ind w:left="4164" w:hanging="360"/>
      </w:pPr>
      <w:rPr>
        <w:rFonts w:ascii="Courier New" w:hAnsi="Courier New" w:cs="Courier New" w:hint="default"/>
      </w:rPr>
    </w:lvl>
    <w:lvl w:ilvl="5" w:tplc="08090005" w:tentative="1">
      <w:start w:val="1"/>
      <w:numFmt w:val="bullet"/>
      <w:lvlText w:val=""/>
      <w:lvlJc w:val="left"/>
      <w:pPr>
        <w:ind w:left="4884" w:hanging="360"/>
      </w:pPr>
      <w:rPr>
        <w:rFonts w:ascii="Wingdings" w:hAnsi="Wingdings" w:hint="default"/>
      </w:rPr>
    </w:lvl>
    <w:lvl w:ilvl="6" w:tplc="08090001" w:tentative="1">
      <w:start w:val="1"/>
      <w:numFmt w:val="bullet"/>
      <w:lvlText w:val=""/>
      <w:lvlJc w:val="left"/>
      <w:pPr>
        <w:ind w:left="5604" w:hanging="360"/>
      </w:pPr>
      <w:rPr>
        <w:rFonts w:ascii="Symbol" w:hAnsi="Symbol" w:hint="default"/>
      </w:rPr>
    </w:lvl>
    <w:lvl w:ilvl="7" w:tplc="08090003" w:tentative="1">
      <w:start w:val="1"/>
      <w:numFmt w:val="bullet"/>
      <w:lvlText w:val="o"/>
      <w:lvlJc w:val="left"/>
      <w:pPr>
        <w:ind w:left="6324" w:hanging="360"/>
      </w:pPr>
      <w:rPr>
        <w:rFonts w:ascii="Courier New" w:hAnsi="Courier New" w:cs="Courier New" w:hint="default"/>
      </w:rPr>
    </w:lvl>
    <w:lvl w:ilvl="8" w:tplc="08090005" w:tentative="1">
      <w:start w:val="1"/>
      <w:numFmt w:val="bullet"/>
      <w:lvlText w:val=""/>
      <w:lvlJc w:val="left"/>
      <w:pPr>
        <w:ind w:left="7044" w:hanging="360"/>
      </w:pPr>
      <w:rPr>
        <w:rFonts w:ascii="Wingdings" w:hAnsi="Wingdings" w:hint="default"/>
      </w:rPr>
    </w:lvl>
  </w:abstractNum>
  <w:abstractNum w:abstractNumId="31" w15:restartNumberingAfterBreak="0">
    <w:nsid w:val="637C4559"/>
    <w:multiLevelType w:val="hybridMultilevel"/>
    <w:tmpl w:val="7598D2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6AC31AA"/>
    <w:multiLevelType w:val="hybridMultilevel"/>
    <w:tmpl w:val="F1FAB87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3" w15:restartNumberingAfterBreak="0">
    <w:nsid w:val="68752766"/>
    <w:multiLevelType w:val="hybridMultilevel"/>
    <w:tmpl w:val="3F8423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AD54062"/>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6D3E2E21"/>
    <w:multiLevelType w:val="multilevel"/>
    <w:tmpl w:val="E932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C974F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F7C3B93"/>
    <w:multiLevelType w:val="hybridMultilevel"/>
    <w:tmpl w:val="91BEACFE"/>
    <w:lvl w:ilvl="0" w:tplc="08090001">
      <w:start w:val="1"/>
      <w:numFmt w:val="bullet"/>
      <w:lvlText w:val=""/>
      <w:lvlJc w:val="left"/>
      <w:pPr>
        <w:ind w:left="1284" w:hanging="360"/>
      </w:pPr>
      <w:rPr>
        <w:rFonts w:ascii="Symbol" w:hAnsi="Symbol" w:hint="default"/>
      </w:rPr>
    </w:lvl>
    <w:lvl w:ilvl="1" w:tplc="08090003" w:tentative="1">
      <w:start w:val="1"/>
      <w:numFmt w:val="bullet"/>
      <w:lvlText w:val="o"/>
      <w:lvlJc w:val="left"/>
      <w:pPr>
        <w:ind w:left="2004" w:hanging="360"/>
      </w:pPr>
      <w:rPr>
        <w:rFonts w:ascii="Courier New" w:hAnsi="Courier New" w:cs="Courier New" w:hint="default"/>
      </w:rPr>
    </w:lvl>
    <w:lvl w:ilvl="2" w:tplc="08090005" w:tentative="1">
      <w:start w:val="1"/>
      <w:numFmt w:val="bullet"/>
      <w:lvlText w:val=""/>
      <w:lvlJc w:val="left"/>
      <w:pPr>
        <w:ind w:left="2724" w:hanging="360"/>
      </w:pPr>
      <w:rPr>
        <w:rFonts w:ascii="Wingdings" w:hAnsi="Wingdings" w:hint="default"/>
      </w:rPr>
    </w:lvl>
    <w:lvl w:ilvl="3" w:tplc="08090001" w:tentative="1">
      <w:start w:val="1"/>
      <w:numFmt w:val="bullet"/>
      <w:lvlText w:val=""/>
      <w:lvlJc w:val="left"/>
      <w:pPr>
        <w:ind w:left="3444" w:hanging="360"/>
      </w:pPr>
      <w:rPr>
        <w:rFonts w:ascii="Symbol" w:hAnsi="Symbol" w:hint="default"/>
      </w:rPr>
    </w:lvl>
    <w:lvl w:ilvl="4" w:tplc="08090003" w:tentative="1">
      <w:start w:val="1"/>
      <w:numFmt w:val="bullet"/>
      <w:lvlText w:val="o"/>
      <w:lvlJc w:val="left"/>
      <w:pPr>
        <w:ind w:left="4164" w:hanging="360"/>
      </w:pPr>
      <w:rPr>
        <w:rFonts w:ascii="Courier New" w:hAnsi="Courier New" w:cs="Courier New" w:hint="default"/>
      </w:rPr>
    </w:lvl>
    <w:lvl w:ilvl="5" w:tplc="08090005" w:tentative="1">
      <w:start w:val="1"/>
      <w:numFmt w:val="bullet"/>
      <w:lvlText w:val=""/>
      <w:lvlJc w:val="left"/>
      <w:pPr>
        <w:ind w:left="4884" w:hanging="360"/>
      </w:pPr>
      <w:rPr>
        <w:rFonts w:ascii="Wingdings" w:hAnsi="Wingdings" w:hint="default"/>
      </w:rPr>
    </w:lvl>
    <w:lvl w:ilvl="6" w:tplc="08090001" w:tentative="1">
      <w:start w:val="1"/>
      <w:numFmt w:val="bullet"/>
      <w:lvlText w:val=""/>
      <w:lvlJc w:val="left"/>
      <w:pPr>
        <w:ind w:left="5604" w:hanging="360"/>
      </w:pPr>
      <w:rPr>
        <w:rFonts w:ascii="Symbol" w:hAnsi="Symbol" w:hint="default"/>
      </w:rPr>
    </w:lvl>
    <w:lvl w:ilvl="7" w:tplc="08090003" w:tentative="1">
      <w:start w:val="1"/>
      <w:numFmt w:val="bullet"/>
      <w:lvlText w:val="o"/>
      <w:lvlJc w:val="left"/>
      <w:pPr>
        <w:ind w:left="6324" w:hanging="360"/>
      </w:pPr>
      <w:rPr>
        <w:rFonts w:ascii="Courier New" w:hAnsi="Courier New" w:cs="Courier New" w:hint="default"/>
      </w:rPr>
    </w:lvl>
    <w:lvl w:ilvl="8" w:tplc="08090005" w:tentative="1">
      <w:start w:val="1"/>
      <w:numFmt w:val="bullet"/>
      <w:lvlText w:val=""/>
      <w:lvlJc w:val="left"/>
      <w:pPr>
        <w:ind w:left="7044" w:hanging="360"/>
      </w:pPr>
      <w:rPr>
        <w:rFonts w:ascii="Wingdings" w:hAnsi="Wingdings" w:hint="default"/>
      </w:rPr>
    </w:lvl>
  </w:abstractNum>
  <w:abstractNum w:abstractNumId="38" w15:restartNumberingAfterBreak="0">
    <w:nsid w:val="6FE2020D"/>
    <w:multiLevelType w:val="hybridMultilevel"/>
    <w:tmpl w:val="B3289428"/>
    <w:lvl w:ilvl="0" w:tplc="48043416">
      <w:start w:val="1"/>
      <w:numFmt w:val="bullet"/>
      <w:lvlText w:val="•"/>
      <w:lvlJc w:val="left"/>
      <w:pPr>
        <w:tabs>
          <w:tab w:val="num" w:pos="720"/>
        </w:tabs>
        <w:ind w:left="720" w:hanging="360"/>
      </w:pPr>
      <w:rPr>
        <w:rFonts w:ascii="Times New Roman" w:hAnsi="Times New Roman" w:hint="default"/>
      </w:rPr>
    </w:lvl>
    <w:lvl w:ilvl="1" w:tplc="7C2AE218" w:tentative="1">
      <w:start w:val="1"/>
      <w:numFmt w:val="bullet"/>
      <w:lvlText w:val="•"/>
      <w:lvlJc w:val="left"/>
      <w:pPr>
        <w:tabs>
          <w:tab w:val="num" w:pos="1440"/>
        </w:tabs>
        <w:ind w:left="1440" w:hanging="360"/>
      </w:pPr>
      <w:rPr>
        <w:rFonts w:ascii="Times New Roman" w:hAnsi="Times New Roman" w:hint="default"/>
      </w:rPr>
    </w:lvl>
    <w:lvl w:ilvl="2" w:tplc="53D4604A" w:tentative="1">
      <w:start w:val="1"/>
      <w:numFmt w:val="bullet"/>
      <w:lvlText w:val="•"/>
      <w:lvlJc w:val="left"/>
      <w:pPr>
        <w:tabs>
          <w:tab w:val="num" w:pos="2160"/>
        </w:tabs>
        <w:ind w:left="2160" w:hanging="360"/>
      </w:pPr>
      <w:rPr>
        <w:rFonts w:ascii="Times New Roman" w:hAnsi="Times New Roman" w:hint="default"/>
      </w:rPr>
    </w:lvl>
    <w:lvl w:ilvl="3" w:tplc="5D6C58B8" w:tentative="1">
      <w:start w:val="1"/>
      <w:numFmt w:val="bullet"/>
      <w:lvlText w:val="•"/>
      <w:lvlJc w:val="left"/>
      <w:pPr>
        <w:tabs>
          <w:tab w:val="num" w:pos="2880"/>
        </w:tabs>
        <w:ind w:left="2880" w:hanging="360"/>
      </w:pPr>
      <w:rPr>
        <w:rFonts w:ascii="Times New Roman" w:hAnsi="Times New Roman" w:hint="default"/>
      </w:rPr>
    </w:lvl>
    <w:lvl w:ilvl="4" w:tplc="F000C844" w:tentative="1">
      <w:start w:val="1"/>
      <w:numFmt w:val="bullet"/>
      <w:lvlText w:val="•"/>
      <w:lvlJc w:val="left"/>
      <w:pPr>
        <w:tabs>
          <w:tab w:val="num" w:pos="3600"/>
        </w:tabs>
        <w:ind w:left="3600" w:hanging="360"/>
      </w:pPr>
      <w:rPr>
        <w:rFonts w:ascii="Times New Roman" w:hAnsi="Times New Roman" w:hint="default"/>
      </w:rPr>
    </w:lvl>
    <w:lvl w:ilvl="5" w:tplc="8A4CF1B6" w:tentative="1">
      <w:start w:val="1"/>
      <w:numFmt w:val="bullet"/>
      <w:lvlText w:val="•"/>
      <w:lvlJc w:val="left"/>
      <w:pPr>
        <w:tabs>
          <w:tab w:val="num" w:pos="4320"/>
        </w:tabs>
        <w:ind w:left="4320" w:hanging="360"/>
      </w:pPr>
      <w:rPr>
        <w:rFonts w:ascii="Times New Roman" w:hAnsi="Times New Roman" w:hint="default"/>
      </w:rPr>
    </w:lvl>
    <w:lvl w:ilvl="6" w:tplc="5CD83C2E" w:tentative="1">
      <w:start w:val="1"/>
      <w:numFmt w:val="bullet"/>
      <w:lvlText w:val="•"/>
      <w:lvlJc w:val="left"/>
      <w:pPr>
        <w:tabs>
          <w:tab w:val="num" w:pos="5040"/>
        </w:tabs>
        <w:ind w:left="5040" w:hanging="360"/>
      </w:pPr>
      <w:rPr>
        <w:rFonts w:ascii="Times New Roman" w:hAnsi="Times New Roman" w:hint="default"/>
      </w:rPr>
    </w:lvl>
    <w:lvl w:ilvl="7" w:tplc="0ABE6142" w:tentative="1">
      <w:start w:val="1"/>
      <w:numFmt w:val="bullet"/>
      <w:lvlText w:val="•"/>
      <w:lvlJc w:val="left"/>
      <w:pPr>
        <w:tabs>
          <w:tab w:val="num" w:pos="5760"/>
        </w:tabs>
        <w:ind w:left="5760" w:hanging="360"/>
      </w:pPr>
      <w:rPr>
        <w:rFonts w:ascii="Times New Roman" w:hAnsi="Times New Roman" w:hint="default"/>
      </w:rPr>
    </w:lvl>
    <w:lvl w:ilvl="8" w:tplc="92565154"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15770D7"/>
    <w:multiLevelType w:val="hybridMultilevel"/>
    <w:tmpl w:val="79A05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16038A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2A1563A"/>
    <w:multiLevelType w:val="hybridMultilevel"/>
    <w:tmpl w:val="7AE898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593" w:hanging="360"/>
      </w:pPr>
      <w:rPr>
        <w:rFonts w:ascii="Courier New" w:hAnsi="Courier New" w:cs="Courier New" w:hint="default"/>
      </w:rPr>
    </w:lvl>
    <w:lvl w:ilvl="2" w:tplc="08090005" w:tentative="1">
      <w:start w:val="1"/>
      <w:numFmt w:val="bullet"/>
      <w:lvlText w:val=""/>
      <w:lvlJc w:val="left"/>
      <w:pPr>
        <w:ind w:left="2313" w:hanging="360"/>
      </w:pPr>
      <w:rPr>
        <w:rFonts w:ascii="Wingdings" w:hAnsi="Wingdings" w:hint="default"/>
      </w:rPr>
    </w:lvl>
    <w:lvl w:ilvl="3" w:tplc="08090001" w:tentative="1">
      <w:start w:val="1"/>
      <w:numFmt w:val="bullet"/>
      <w:lvlText w:val=""/>
      <w:lvlJc w:val="left"/>
      <w:pPr>
        <w:ind w:left="3033" w:hanging="360"/>
      </w:pPr>
      <w:rPr>
        <w:rFonts w:ascii="Symbol" w:hAnsi="Symbol" w:hint="default"/>
      </w:rPr>
    </w:lvl>
    <w:lvl w:ilvl="4" w:tplc="08090003" w:tentative="1">
      <w:start w:val="1"/>
      <w:numFmt w:val="bullet"/>
      <w:lvlText w:val="o"/>
      <w:lvlJc w:val="left"/>
      <w:pPr>
        <w:ind w:left="3753" w:hanging="360"/>
      </w:pPr>
      <w:rPr>
        <w:rFonts w:ascii="Courier New" w:hAnsi="Courier New" w:cs="Courier New" w:hint="default"/>
      </w:rPr>
    </w:lvl>
    <w:lvl w:ilvl="5" w:tplc="08090005" w:tentative="1">
      <w:start w:val="1"/>
      <w:numFmt w:val="bullet"/>
      <w:lvlText w:val=""/>
      <w:lvlJc w:val="left"/>
      <w:pPr>
        <w:ind w:left="4473" w:hanging="360"/>
      </w:pPr>
      <w:rPr>
        <w:rFonts w:ascii="Wingdings" w:hAnsi="Wingdings" w:hint="default"/>
      </w:rPr>
    </w:lvl>
    <w:lvl w:ilvl="6" w:tplc="08090001" w:tentative="1">
      <w:start w:val="1"/>
      <w:numFmt w:val="bullet"/>
      <w:lvlText w:val=""/>
      <w:lvlJc w:val="left"/>
      <w:pPr>
        <w:ind w:left="5193" w:hanging="360"/>
      </w:pPr>
      <w:rPr>
        <w:rFonts w:ascii="Symbol" w:hAnsi="Symbol" w:hint="default"/>
      </w:rPr>
    </w:lvl>
    <w:lvl w:ilvl="7" w:tplc="08090003" w:tentative="1">
      <w:start w:val="1"/>
      <w:numFmt w:val="bullet"/>
      <w:lvlText w:val="o"/>
      <w:lvlJc w:val="left"/>
      <w:pPr>
        <w:ind w:left="5913" w:hanging="360"/>
      </w:pPr>
      <w:rPr>
        <w:rFonts w:ascii="Courier New" w:hAnsi="Courier New" w:cs="Courier New" w:hint="default"/>
      </w:rPr>
    </w:lvl>
    <w:lvl w:ilvl="8" w:tplc="08090005" w:tentative="1">
      <w:start w:val="1"/>
      <w:numFmt w:val="bullet"/>
      <w:lvlText w:val=""/>
      <w:lvlJc w:val="left"/>
      <w:pPr>
        <w:ind w:left="6633" w:hanging="360"/>
      </w:pPr>
      <w:rPr>
        <w:rFonts w:ascii="Wingdings" w:hAnsi="Wingdings" w:hint="default"/>
      </w:rPr>
    </w:lvl>
  </w:abstractNum>
  <w:abstractNum w:abstractNumId="42" w15:restartNumberingAfterBreak="0">
    <w:nsid w:val="77D5717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9545F9C"/>
    <w:multiLevelType w:val="hybridMultilevel"/>
    <w:tmpl w:val="5D98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B1408B"/>
    <w:multiLevelType w:val="hybridMultilevel"/>
    <w:tmpl w:val="A73AD3BA"/>
    <w:lvl w:ilvl="0" w:tplc="0809000F">
      <w:start w:val="1"/>
      <w:numFmt w:val="decimal"/>
      <w:lvlText w:val="%1."/>
      <w:lvlJc w:val="left"/>
      <w:pPr>
        <w:ind w:left="132" w:hanging="360"/>
      </w:pPr>
    </w:lvl>
    <w:lvl w:ilvl="1" w:tplc="08090019" w:tentative="1">
      <w:start w:val="1"/>
      <w:numFmt w:val="lowerLetter"/>
      <w:lvlText w:val="%2."/>
      <w:lvlJc w:val="left"/>
      <w:pPr>
        <w:ind w:left="852" w:hanging="360"/>
      </w:pPr>
    </w:lvl>
    <w:lvl w:ilvl="2" w:tplc="0809001B" w:tentative="1">
      <w:start w:val="1"/>
      <w:numFmt w:val="lowerRoman"/>
      <w:lvlText w:val="%3."/>
      <w:lvlJc w:val="right"/>
      <w:pPr>
        <w:ind w:left="1572" w:hanging="180"/>
      </w:pPr>
    </w:lvl>
    <w:lvl w:ilvl="3" w:tplc="0809000F" w:tentative="1">
      <w:start w:val="1"/>
      <w:numFmt w:val="decimal"/>
      <w:lvlText w:val="%4."/>
      <w:lvlJc w:val="left"/>
      <w:pPr>
        <w:ind w:left="2292" w:hanging="360"/>
      </w:pPr>
    </w:lvl>
    <w:lvl w:ilvl="4" w:tplc="08090019" w:tentative="1">
      <w:start w:val="1"/>
      <w:numFmt w:val="lowerLetter"/>
      <w:lvlText w:val="%5."/>
      <w:lvlJc w:val="left"/>
      <w:pPr>
        <w:ind w:left="3012" w:hanging="360"/>
      </w:pPr>
    </w:lvl>
    <w:lvl w:ilvl="5" w:tplc="0809001B" w:tentative="1">
      <w:start w:val="1"/>
      <w:numFmt w:val="lowerRoman"/>
      <w:lvlText w:val="%6."/>
      <w:lvlJc w:val="right"/>
      <w:pPr>
        <w:ind w:left="3732" w:hanging="180"/>
      </w:pPr>
    </w:lvl>
    <w:lvl w:ilvl="6" w:tplc="0809000F" w:tentative="1">
      <w:start w:val="1"/>
      <w:numFmt w:val="decimal"/>
      <w:lvlText w:val="%7."/>
      <w:lvlJc w:val="left"/>
      <w:pPr>
        <w:ind w:left="4452" w:hanging="360"/>
      </w:pPr>
    </w:lvl>
    <w:lvl w:ilvl="7" w:tplc="08090019" w:tentative="1">
      <w:start w:val="1"/>
      <w:numFmt w:val="lowerLetter"/>
      <w:lvlText w:val="%8."/>
      <w:lvlJc w:val="left"/>
      <w:pPr>
        <w:ind w:left="5172" w:hanging="360"/>
      </w:pPr>
    </w:lvl>
    <w:lvl w:ilvl="8" w:tplc="0809001B" w:tentative="1">
      <w:start w:val="1"/>
      <w:numFmt w:val="lowerRoman"/>
      <w:lvlText w:val="%9."/>
      <w:lvlJc w:val="right"/>
      <w:pPr>
        <w:ind w:left="5892" w:hanging="180"/>
      </w:pPr>
    </w:lvl>
  </w:abstractNum>
  <w:abstractNum w:abstractNumId="45" w15:restartNumberingAfterBreak="0">
    <w:nsid w:val="7A991833"/>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7B7D38B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D4931DD"/>
    <w:multiLevelType w:val="hybridMultilevel"/>
    <w:tmpl w:val="41F4BBF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8" w15:restartNumberingAfterBreak="0">
    <w:nsid w:val="7E600902"/>
    <w:multiLevelType w:val="hybridMultilevel"/>
    <w:tmpl w:val="637058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ED62825"/>
    <w:multiLevelType w:val="multilevel"/>
    <w:tmpl w:val="77427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16"/>
  </w:num>
  <w:num w:numId="3">
    <w:abstractNumId w:val="3"/>
  </w:num>
  <w:num w:numId="4">
    <w:abstractNumId w:val="7"/>
  </w:num>
  <w:num w:numId="5">
    <w:abstractNumId w:val="18"/>
  </w:num>
  <w:num w:numId="6">
    <w:abstractNumId w:val="45"/>
  </w:num>
  <w:num w:numId="7">
    <w:abstractNumId w:val="6"/>
  </w:num>
  <w:num w:numId="8">
    <w:abstractNumId w:val="29"/>
  </w:num>
  <w:num w:numId="9">
    <w:abstractNumId w:val="22"/>
  </w:num>
  <w:num w:numId="10">
    <w:abstractNumId w:val="26"/>
  </w:num>
  <w:num w:numId="11">
    <w:abstractNumId w:val="15"/>
  </w:num>
  <w:num w:numId="12">
    <w:abstractNumId w:val="23"/>
  </w:num>
  <w:num w:numId="13">
    <w:abstractNumId w:val="36"/>
  </w:num>
  <w:num w:numId="14">
    <w:abstractNumId w:val="46"/>
  </w:num>
  <w:num w:numId="15">
    <w:abstractNumId w:val="42"/>
  </w:num>
  <w:num w:numId="16">
    <w:abstractNumId w:val="40"/>
  </w:num>
  <w:num w:numId="17">
    <w:abstractNumId w:val="31"/>
  </w:num>
  <w:num w:numId="18">
    <w:abstractNumId w:val="25"/>
  </w:num>
  <w:num w:numId="19">
    <w:abstractNumId w:val="43"/>
  </w:num>
  <w:num w:numId="20">
    <w:abstractNumId w:val="48"/>
  </w:num>
  <w:num w:numId="21">
    <w:abstractNumId w:val="8"/>
  </w:num>
  <w:num w:numId="22">
    <w:abstractNumId w:val="28"/>
  </w:num>
  <w:num w:numId="23">
    <w:abstractNumId w:val="20"/>
  </w:num>
  <w:num w:numId="24">
    <w:abstractNumId w:val="39"/>
  </w:num>
  <w:num w:numId="25">
    <w:abstractNumId w:val="19"/>
  </w:num>
  <w:num w:numId="26">
    <w:abstractNumId w:val="35"/>
  </w:num>
  <w:num w:numId="27">
    <w:abstractNumId w:val="14"/>
  </w:num>
  <w:num w:numId="28">
    <w:abstractNumId w:val="49"/>
  </w:num>
  <w:num w:numId="29">
    <w:abstractNumId w:val="33"/>
  </w:num>
  <w:num w:numId="30">
    <w:abstractNumId w:val="2"/>
  </w:num>
  <w:num w:numId="31">
    <w:abstractNumId w:val="5"/>
  </w:num>
  <w:num w:numId="32">
    <w:abstractNumId w:val="32"/>
  </w:num>
  <w:num w:numId="33">
    <w:abstractNumId w:val="17"/>
  </w:num>
  <w:num w:numId="34">
    <w:abstractNumId w:val="27"/>
  </w:num>
  <w:num w:numId="35">
    <w:abstractNumId w:val="1"/>
  </w:num>
  <w:num w:numId="36">
    <w:abstractNumId w:val="12"/>
  </w:num>
  <w:num w:numId="37">
    <w:abstractNumId w:val="0"/>
  </w:num>
  <w:num w:numId="38">
    <w:abstractNumId w:val="44"/>
  </w:num>
  <w:num w:numId="39">
    <w:abstractNumId w:val="11"/>
  </w:num>
  <w:num w:numId="40">
    <w:abstractNumId w:val="38"/>
  </w:num>
  <w:num w:numId="41">
    <w:abstractNumId w:val="21"/>
  </w:num>
  <w:num w:numId="42">
    <w:abstractNumId w:val="4"/>
  </w:num>
  <w:num w:numId="43">
    <w:abstractNumId w:val="47"/>
  </w:num>
  <w:num w:numId="44">
    <w:abstractNumId w:val="24"/>
  </w:num>
  <w:num w:numId="45">
    <w:abstractNumId w:val="13"/>
  </w:num>
  <w:num w:numId="46">
    <w:abstractNumId w:val="41"/>
  </w:num>
  <w:num w:numId="47">
    <w:abstractNumId w:val="37"/>
  </w:num>
  <w:num w:numId="48">
    <w:abstractNumId w:val="30"/>
  </w:num>
  <w:num w:numId="49">
    <w:abstractNumId w:val="9"/>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de-DE"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fr-CH"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121BFB"/>
    <w:rsid w:val="00007865"/>
    <w:rsid w:val="00013FD1"/>
    <w:rsid w:val="00015D1E"/>
    <w:rsid w:val="000166B5"/>
    <w:rsid w:val="00017B3D"/>
    <w:rsid w:val="000219E1"/>
    <w:rsid w:val="0004301B"/>
    <w:rsid w:val="000442F5"/>
    <w:rsid w:val="00044912"/>
    <w:rsid w:val="00052ECF"/>
    <w:rsid w:val="0005324E"/>
    <w:rsid w:val="000559CF"/>
    <w:rsid w:val="00070484"/>
    <w:rsid w:val="00090E1A"/>
    <w:rsid w:val="000D65B6"/>
    <w:rsid w:val="000D7636"/>
    <w:rsid w:val="000E654B"/>
    <w:rsid w:val="000F7EFF"/>
    <w:rsid w:val="001004A3"/>
    <w:rsid w:val="00102F7D"/>
    <w:rsid w:val="00115FCF"/>
    <w:rsid w:val="00121BFB"/>
    <w:rsid w:val="00131F03"/>
    <w:rsid w:val="00137E14"/>
    <w:rsid w:val="00146846"/>
    <w:rsid w:val="00152555"/>
    <w:rsid w:val="00155B5C"/>
    <w:rsid w:val="001578D1"/>
    <w:rsid w:val="00163845"/>
    <w:rsid w:val="00167178"/>
    <w:rsid w:val="001825BF"/>
    <w:rsid w:val="00190500"/>
    <w:rsid w:val="00190904"/>
    <w:rsid w:val="0019299D"/>
    <w:rsid w:val="001954CF"/>
    <w:rsid w:val="00195B27"/>
    <w:rsid w:val="001A49B0"/>
    <w:rsid w:val="001A5DD8"/>
    <w:rsid w:val="001B2E02"/>
    <w:rsid w:val="001B3A68"/>
    <w:rsid w:val="001B3A6E"/>
    <w:rsid w:val="001C559F"/>
    <w:rsid w:val="001D14FC"/>
    <w:rsid w:val="001D4260"/>
    <w:rsid w:val="001E4DA5"/>
    <w:rsid w:val="001F4F45"/>
    <w:rsid w:val="001F6624"/>
    <w:rsid w:val="002022D4"/>
    <w:rsid w:val="00210F51"/>
    <w:rsid w:val="00225689"/>
    <w:rsid w:val="00242C6C"/>
    <w:rsid w:val="00247C49"/>
    <w:rsid w:val="0025388B"/>
    <w:rsid w:val="002612E8"/>
    <w:rsid w:val="002644F2"/>
    <w:rsid w:val="00266700"/>
    <w:rsid w:val="00270796"/>
    <w:rsid w:val="00274DE2"/>
    <w:rsid w:val="002760B2"/>
    <w:rsid w:val="0028074E"/>
    <w:rsid w:val="002833C3"/>
    <w:rsid w:val="00287BD7"/>
    <w:rsid w:val="00292681"/>
    <w:rsid w:val="002A36BE"/>
    <w:rsid w:val="002B030A"/>
    <w:rsid w:val="002C4254"/>
    <w:rsid w:val="002D4666"/>
    <w:rsid w:val="002E388F"/>
    <w:rsid w:val="002E38B1"/>
    <w:rsid w:val="002E5F30"/>
    <w:rsid w:val="002E61FA"/>
    <w:rsid w:val="002E73BB"/>
    <w:rsid w:val="002E7885"/>
    <w:rsid w:val="002F1A6B"/>
    <w:rsid w:val="00330B50"/>
    <w:rsid w:val="003422E3"/>
    <w:rsid w:val="0035046A"/>
    <w:rsid w:val="00350ECC"/>
    <w:rsid w:val="0035447F"/>
    <w:rsid w:val="003557E7"/>
    <w:rsid w:val="003648B2"/>
    <w:rsid w:val="003756E7"/>
    <w:rsid w:val="003832B8"/>
    <w:rsid w:val="00385A51"/>
    <w:rsid w:val="00392850"/>
    <w:rsid w:val="00394C6F"/>
    <w:rsid w:val="003A1F59"/>
    <w:rsid w:val="003A2DC8"/>
    <w:rsid w:val="003A6F3B"/>
    <w:rsid w:val="003B3EDB"/>
    <w:rsid w:val="003C014D"/>
    <w:rsid w:val="003C1065"/>
    <w:rsid w:val="003C6294"/>
    <w:rsid w:val="003C7AE5"/>
    <w:rsid w:val="003D10EA"/>
    <w:rsid w:val="003E0B1A"/>
    <w:rsid w:val="003E66E8"/>
    <w:rsid w:val="003F229A"/>
    <w:rsid w:val="003F3E8A"/>
    <w:rsid w:val="00421B2A"/>
    <w:rsid w:val="00425508"/>
    <w:rsid w:val="004359FF"/>
    <w:rsid w:val="00440CE6"/>
    <w:rsid w:val="00441120"/>
    <w:rsid w:val="00444BD4"/>
    <w:rsid w:val="00464D5A"/>
    <w:rsid w:val="00465851"/>
    <w:rsid w:val="00466031"/>
    <w:rsid w:val="0046621F"/>
    <w:rsid w:val="00466C07"/>
    <w:rsid w:val="00474220"/>
    <w:rsid w:val="004821EE"/>
    <w:rsid w:val="0048409C"/>
    <w:rsid w:val="00484B6B"/>
    <w:rsid w:val="00497E42"/>
    <w:rsid w:val="004B30EF"/>
    <w:rsid w:val="004B56E2"/>
    <w:rsid w:val="004D0D4C"/>
    <w:rsid w:val="004D1CBC"/>
    <w:rsid w:val="004D4D00"/>
    <w:rsid w:val="004D7840"/>
    <w:rsid w:val="004E1CD3"/>
    <w:rsid w:val="005101F6"/>
    <w:rsid w:val="00512F5F"/>
    <w:rsid w:val="00525DE2"/>
    <w:rsid w:val="00526EC1"/>
    <w:rsid w:val="00535F2F"/>
    <w:rsid w:val="00553CC0"/>
    <w:rsid w:val="00561354"/>
    <w:rsid w:val="0056256F"/>
    <w:rsid w:val="005661A2"/>
    <w:rsid w:val="00567E06"/>
    <w:rsid w:val="00576A7B"/>
    <w:rsid w:val="00585291"/>
    <w:rsid w:val="00585A32"/>
    <w:rsid w:val="005934A5"/>
    <w:rsid w:val="00594581"/>
    <w:rsid w:val="00595716"/>
    <w:rsid w:val="0059585B"/>
    <w:rsid w:val="005976BF"/>
    <w:rsid w:val="005B63F7"/>
    <w:rsid w:val="005D0DAD"/>
    <w:rsid w:val="005D3A20"/>
    <w:rsid w:val="005D533E"/>
    <w:rsid w:val="005E046A"/>
    <w:rsid w:val="005E38DA"/>
    <w:rsid w:val="005F686D"/>
    <w:rsid w:val="006017B1"/>
    <w:rsid w:val="00617DC4"/>
    <w:rsid w:val="0062727E"/>
    <w:rsid w:val="00627996"/>
    <w:rsid w:val="00643F8D"/>
    <w:rsid w:val="00654CE9"/>
    <w:rsid w:val="0066742F"/>
    <w:rsid w:val="006718DA"/>
    <w:rsid w:val="00671C5C"/>
    <w:rsid w:val="006B30C2"/>
    <w:rsid w:val="006C4A05"/>
    <w:rsid w:val="006D36CC"/>
    <w:rsid w:val="006D5E3E"/>
    <w:rsid w:val="006E08EA"/>
    <w:rsid w:val="006E345D"/>
    <w:rsid w:val="006E4355"/>
    <w:rsid w:val="00702F19"/>
    <w:rsid w:val="00703CBB"/>
    <w:rsid w:val="00705477"/>
    <w:rsid w:val="00723A3C"/>
    <w:rsid w:val="00727CB7"/>
    <w:rsid w:val="00736B3B"/>
    <w:rsid w:val="00742AB1"/>
    <w:rsid w:val="007525F0"/>
    <w:rsid w:val="00762D16"/>
    <w:rsid w:val="007664D7"/>
    <w:rsid w:val="00770E38"/>
    <w:rsid w:val="007741C8"/>
    <w:rsid w:val="00781C6F"/>
    <w:rsid w:val="00785DE2"/>
    <w:rsid w:val="00786E0E"/>
    <w:rsid w:val="00791EF0"/>
    <w:rsid w:val="007B21EE"/>
    <w:rsid w:val="007B7F2E"/>
    <w:rsid w:val="007D36BE"/>
    <w:rsid w:val="007E0483"/>
    <w:rsid w:val="007F722C"/>
    <w:rsid w:val="00803E2D"/>
    <w:rsid w:val="00810D7D"/>
    <w:rsid w:val="008146D6"/>
    <w:rsid w:val="00816EAF"/>
    <w:rsid w:val="00820993"/>
    <w:rsid w:val="00821482"/>
    <w:rsid w:val="00822F72"/>
    <w:rsid w:val="00825006"/>
    <w:rsid w:val="00826D47"/>
    <w:rsid w:val="00827806"/>
    <w:rsid w:val="00842F57"/>
    <w:rsid w:val="00843D15"/>
    <w:rsid w:val="008468A3"/>
    <w:rsid w:val="00850ACD"/>
    <w:rsid w:val="00853B11"/>
    <w:rsid w:val="00855CD7"/>
    <w:rsid w:val="0087133E"/>
    <w:rsid w:val="00877F77"/>
    <w:rsid w:val="00880020"/>
    <w:rsid w:val="00884BD6"/>
    <w:rsid w:val="00885855"/>
    <w:rsid w:val="008860EF"/>
    <w:rsid w:val="00886569"/>
    <w:rsid w:val="00887C26"/>
    <w:rsid w:val="00890A08"/>
    <w:rsid w:val="008938D3"/>
    <w:rsid w:val="008B3654"/>
    <w:rsid w:val="008D16B7"/>
    <w:rsid w:val="008D4C0D"/>
    <w:rsid w:val="008D77E7"/>
    <w:rsid w:val="008E0A56"/>
    <w:rsid w:val="008E46B3"/>
    <w:rsid w:val="008E7E70"/>
    <w:rsid w:val="008F24E8"/>
    <w:rsid w:val="009036AB"/>
    <w:rsid w:val="00903B2B"/>
    <w:rsid w:val="00906F4D"/>
    <w:rsid w:val="00912902"/>
    <w:rsid w:val="00916B2C"/>
    <w:rsid w:val="0092426C"/>
    <w:rsid w:val="00926396"/>
    <w:rsid w:val="009270FD"/>
    <w:rsid w:val="00940F28"/>
    <w:rsid w:val="00971DC3"/>
    <w:rsid w:val="00980558"/>
    <w:rsid w:val="00983BE7"/>
    <w:rsid w:val="00996824"/>
    <w:rsid w:val="0099695E"/>
    <w:rsid w:val="009A4EA2"/>
    <w:rsid w:val="009A5564"/>
    <w:rsid w:val="009A6C53"/>
    <w:rsid w:val="009A6FAC"/>
    <w:rsid w:val="009B1FBC"/>
    <w:rsid w:val="009B5138"/>
    <w:rsid w:val="009C26A3"/>
    <w:rsid w:val="009C2D51"/>
    <w:rsid w:val="009C78D4"/>
    <w:rsid w:val="009C7D1F"/>
    <w:rsid w:val="009C7E05"/>
    <w:rsid w:val="009D2572"/>
    <w:rsid w:val="009D2AA1"/>
    <w:rsid w:val="009D33D9"/>
    <w:rsid w:val="00A120E1"/>
    <w:rsid w:val="00A16EA5"/>
    <w:rsid w:val="00A21DB2"/>
    <w:rsid w:val="00A25557"/>
    <w:rsid w:val="00A262D4"/>
    <w:rsid w:val="00A30070"/>
    <w:rsid w:val="00A319A2"/>
    <w:rsid w:val="00A44656"/>
    <w:rsid w:val="00A47CA2"/>
    <w:rsid w:val="00A7262B"/>
    <w:rsid w:val="00A81D9F"/>
    <w:rsid w:val="00AA2A26"/>
    <w:rsid w:val="00AA7F99"/>
    <w:rsid w:val="00AB2543"/>
    <w:rsid w:val="00AB2F92"/>
    <w:rsid w:val="00AB3E43"/>
    <w:rsid w:val="00AC20E9"/>
    <w:rsid w:val="00AC3C9B"/>
    <w:rsid w:val="00AD24D3"/>
    <w:rsid w:val="00AD6445"/>
    <w:rsid w:val="00AE511D"/>
    <w:rsid w:val="00AF0DD3"/>
    <w:rsid w:val="00AF207E"/>
    <w:rsid w:val="00AF50E7"/>
    <w:rsid w:val="00AF6A2B"/>
    <w:rsid w:val="00B04D33"/>
    <w:rsid w:val="00B10B9C"/>
    <w:rsid w:val="00B1254D"/>
    <w:rsid w:val="00B15AB6"/>
    <w:rsid w:val="00B348EF"/>
    <w:rsid w:val="00B36F5B"/>
    <w:rsid w:val="00B4347F"/>
    <w:rsid w:val="00B451D8"/>
    <w:rsid w:val="00B606F6"/>
    <w:rsid w:val="00B6415F"/>
    <w:rsid w:val="00B8112B"/>
    <w:rsid w:val="00B8168B"/>
    <w:rsid w:val="00B912D3"/>
    <w:rsid w:val="00B93D27"/>
    <w:rsid w:val="00B96040"/>
    <w:rsid w:val="00BB1257"/>
    <w:rsid w:val="00BB37AA"/>
    <w:rsid w:val="00BB3AB7"/>
    <w:rsid w:val="00BB4BF9"/>
    <w:rsid w:val="00BC07A2"/>
    <w:rsid w:val="00BC23D2"/>
    <w:rsid w:val="00BC5366"/>
    <w:rsid w:val="00BE0D26"/>
    <w:rsid w:val="00BE3CF7"/>
    <w:rsid w:val="00BE6662"/>
    <w:rsid w:val="00BF020A"/>
    <w:rsid w:val="00BF0CB7"/>
    <w:rsid w:val="00BF555E"/>
    <w:rsid w:val="00C0174E"/>
    <w:rsid w:val="00C04631"/>
    <w:rsid w:val="00C04CBB"/>
    <w:rsid w:val="00C053DC"/>
    <w:rsid w:val="00C07EC4"/>
    <w:rsid w:val="00C11169"/>
    <w:rsid w:val="00C1716B"/>
    <w:rsid w:val="00C222B7"/>
    <w:rsid w:val="00C256B4"/>
    <w:rsid w:val="00C27863"/>
    <w:rsid w:val="00C42CEF"/>
    <w:rsid w:val="00C619D4"/>
    <w:rsid w:val="00C71D80"/>
    <w:rsid w:val="00C74212"/>
    <w:rsid w:val="00C76B51"/>
    <w:rsid w:val="00C83F07"/>
    <w:rsid w:val="00C91CF1"/>
    <w:rsid w:val="00C969CB"/>
    <w:rsid w:val="00CA65FA"/>
    <w:rsid w:val="00CB5E62"/>
    <w:rsid w:val="00CC547B"/>
    <w:rsid w:val="00CC78CB"/>
    <w:rsid w:val="00CE080E"/>
    <w:rsid w:val="00D054FE"/>
    <w:rsid w:val="00D06BC6"/>
    <w:rsid w:val="00D1176C"/>
    <w:rsid w:val="00D11BDE"/>
    <w:rsid w:val="00D12524"/>
    <w:rsid w:val="00D147DB"/>
    <w:rsid w:val="00D2111D"/>
    <w:rsid w:val="00D25A48"/>
    <w:rsid w:val="00D27514"/>
    <w:rsid w:val="00D351BF"/>
    <w:rsid w:val="00D37001"/>
    <w:rsid w:val="00D6026A"/>
    <w:rsid w:val="00D61EDD"/>
    <w:rsid w:val="00D67831"/>
    <w:rsid w:val="00D73D85"/>
    <w:rsid w:val="00DA1687"/>
    <w:rsid w:val="00DA29FC"/>
    <w:rsid w:val="00DA7018"/>
    <w:rsid w:val="00DA7425"/>
    <w:rsid w:val="00DB2D93"/>
    <w:rsid w:val="00DB360F"/>
    <w:rsid w:val="00DC2546"/>
    <w:rsid w:val="00DC4636"/>
    <w:rsid w:val="00DC63F3"/>
    <w:rsid w:val="00DD17EE"/>
    <w:rsid w:val="00DE1673"/>
    <w:rsid w:val="00DE3BA3"/>
    <w:rsid w:val="00DE53E0"/>
    <w:rsid w:val="00DE5B3C"/>
    <w:rsid w:val="00DF3805"/>
    <w:rsid w:val="00E13EA5"/>
    <w:rsid w:val="00E22D4F"/>
    <w:rsid w:val="00E40A15"/>
    <w:rsid w:val="00E42054"/>
    <w:rsid w:val="00E43F68"/>
    <w:rsid w:val="00E44254"/>
    <w:rsid w:val="00E477A3"/>
    <w:rsid w:val="00E62725"/>
    <w:rsid w:val="00E937B5"/>
    <w:rsid w:val="00E93A5B"/>
    <w:rsid w:val="00E976AD"/>
    <w:rsid w:val="00E9777D"/>
    <w:rsid w:val="00EA47F7"/>
    <w:rsid w:val="00EA690E"/>
    <w:rsid w:val="00EA7799"/>
    <w:rsid w:val="00EB40F8"/>
    <w:rsid w:val="00EB7420"/>
    <w:rsid w:val="00EC32D4"/>
    <w:rsid w:val="00ED0E17"/>
    <w:rsid w:val="00ED22DE"/>
    <w:rsid w:val="00EF4245"/>
    <w:rsid w:val="00F07D0C"/>
    <w:rsid w:val="00F11C2C"/>
    <w:rsid w:val="00F1201C"/>
    <w:rsid w:val="00F31608"/>
    <w:rsid w:val="00F419AA"/>
    <w:rsid w:val="00F51877"/>
    <w:rsid w:val="00F5268A"/>
    <w:rsid w:val="00F57DD1"/>
    <w:rsid w:val="00F61CD9"/>
    <w:rsid w:val="00F63453"/>
    <w:rsid w:val="00F64D5B"/>
    <w:rsid w:val="00F716AB"/>
    <w:rsid w:val="00F8465F"/>
    <w:rsid w:val="00F85016"/>
    <w:rsid w:val="00F85B0C"/>
    <w:rsid w:val="00F971C3"/>
    <w:rsid w:val="00FA2797"/>
    <w:rsid w:val="00FC0D3D"/>
    <w:rsid w:val="00FC50B5"/>
    <w:rsid w:val="00FD07FD"/>
    <w:rsid w:val="00FD3137"/>
    <w:rsid w:val="00FF2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3019B41-F355-4CDB-929A-246B7395B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7F7"/>
    <w:rPr>
      <w:lang w:val="en-GB"/>
    </w:rPr>
  </w:style>
  <w:style w:type="paragraph" w:styleId="Heading1">
    <w:name w:val="heading 1"/>
    <w:basedOn w:val="Normal"/>
    <w:next w:val="Normal"/>
    <w:qFormat/>
    <w:rsid w:val="00EA47F7"/>
    <w:pPr>
      <w:keepNext/>
      <w:suppressAutoHyphens/>
      <w:jc w:val="center"/>
      <w:outlineLvl w:val="0"/>
    </w:pPr>
    <w:rPr>
      <w:rFonts w:ascii="Arial" w:hAnsi="Arial"/>
      <w:b/>
      <w:spacing w:val="68"/>
      <w:lang w:val="fr-CA"/>
    </w:rPr>
  </w:style>
  <w:style w:type="paragraph" w:styleId="Heading2">
    <w:name w:val="heading 2"/>
    <w:basedOn w:val="Normal"/>
    <w:next w:val="Normal"/>
    <w:qFormat/>
    <w:rsid w:val="00EA47F7"/>
    <w:pPr>
      <w:spacing w:before="2040" w:after="240" w:line="480" w:lineRule="auto"/>
      <w:jc w:val="center"/>
      <w:outlineLvl w:val="1"/>
    </w:pPr>
    <w:rPr>
      <w:rFonts w:ascii="Arial" w:hAnsi="Arial"/>
      <w:b/>
      <w:i/>
      <w:sz w:val="40"/>
    </w:rPr>
  </w:style>
  <w:style w:type="paragraph" w:styleId="Heading3">
    <w:name w:val="heading 3"/>
    <w:basedOn w:val="Normal"/>
    <w:next w:val="Normal"/>
    <w:qFormat/>
    <w:rsid w:val="00EA47F7"/>
    <w:pPr>
      <w:keepNext/>
      <w:spacing w:after="120"/>
      <w:outlineLvl w:val="2"/>
    </w:pPr>
    <w:rPr>
      <w:rFonts w:ascii="Arial" w:hAnsi="Arial"/>
      <w:b/>
      <w:sz w:val="24"/>
    </w:rPr>
  </w:style>
  <w:style w:type="paragraph" w:styleId="Heading4">
    <w:name w:val="heading 4"/>
    <w:aliases w:val="V_Head4"/>
    <w:basedOn w:val="Normal"/>
    <w:next w:val="Normal"/>
    <w:qFormat/>
    <w:rsid w:val="00EA47F7"/>
    <w:pPr>
      <w:keepNext/>
      <w:spacing w:after="240"/>
      <w:jc w:val="center"/>
      <w:outlineLvl w:val="3"/>
    </w:pPr>
    <w:rPr>
      <w:rFonts w:ascii="Arial" w:hAnsi="Arial"/>
      <w:b/>
      <w:sz w:val="32"/>
    </w:rPr>
  </w:style>
  <w:style w:type="paragraph" w:styleId="Heading5">
    <w:name w:val="heading 5"/>
    <w:aliases w:val="V_Head5"/>
    <w:basedOn w:val="Normal"/>
    <w:next w:val="Normal"/>
    <w:qFormat/>
    <w:rsid w:val="00EA47F7"/>
    <w:pPr>
      <w:keepNext/>
      <w:tabs>
        <w:tab w:val="left" w:pos="567"/>
      </w:tabs>
      <w:spacing w:before="240" w:after="120"/>
      <w:outlineLvl w:val="4"/>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EA47F7"/>
  </w:style>
  <w:style w:type="paragraph" w:styleId="Header">
    <w:name w:val="header"/>
    <w:basedOn w:val="Normal"/>
    <w:rsid w:val="00EA47F7"/>
    <w:pPr>
      <w:tabs>
        <w:tab w:val="center" w:pos="4320"/>
        <w:tab w:val="right" w:pos="8640"/>
      </w:tabs>
    </w:pPr>
  </w:style>
  <w:style w:type="paragraph" w:styleId="Footer">
    <w:name w:val="footer"/>
    <w:basedOn w:val="Normal"/>
    <w:rsid w:val="00EA47F7"/>
    <w:pPr>
      <w:tabs>
        <w:tab w:val="center" w:pos="4320"/>
        <w:tab w:val="right" w:pos="8640"/>
      </w:tabs>
    </w:pPr>
  </w:style>
  <w:style w:type="paragraph" w:styleId="BodyTextIndent">
    <w:name w:val="Body Text Indent"/>
    <w:basedOn w:val="Normal"/>
    <w:rsid w:val="00EA47F7"/>
    <w:pPr>
      <w:ind w:left="709"/>
    </w:pPr>
    <w:rPr>
      <w:rFonts w:ascii="Arial" w:hAnsi="Arial"/>
    </w:rPr>
  </w:style>
  <w:style w:type="paragraph" w:styleId="BodyTextIndent2">
    <w:name w:val="Body Text Indent 2"/>
    <w:basedOn w:val="Normal"/>
    <w:rsid w:val="00EA47F7"/>
    <w:pPr>
      <w:ind w:left="709"/>
    </w:pPr>
    <w:rPr>
      <w:rFonts w:ascii="Arial" w:hAnsi="Arial"/>
      <w:b/>
    </w:rPr>
  </w:style>
  <w:style w:type="paragraph" w:customStyle="1" w:styleId="legal">
    <w:name w:val="legal"/>
    <w:basedOn w:val="Normal"/>
    <w:next w:val="Normal"/>
    <w:rsid w:val="00EA47F7"/>
    <w:pPr>
      <w:spacing w:after="240"/>
      <w:ind w:left="720" w:hanging="720"/>
      <w:jc w:val="both"/>
    </w:pPr>
    <w:rPr>
      <w:rFonts w:ascii="Arial" w:hAnsi="Arial"/>
    </w:rPr>
  </w:style>
  <w:style w:type="paragraph" w:customStyle="1" w:styleId="legal2">
    <w:name w:val="legal2"/>
    <w:basedOn w:val="legal"/>
    <w:rsid w:val="00EA47F7"/>
    <w:pPr>
      <w:tabs>
        <w:tab w:val="left" w:pos="1134"/>
      </w:tabs>
      <w:ind w:left="1134" w:hanging="1134"/>
    </w:pPr>
  </w:style>
  <w:style w:type="paragraph" w:styleId="NormalIndent">
    <w:name w:val="Normal Indent"/>
    <w:basedOn w:val="Normal"/>
    <w:rsid w:val="00EA47F7"/>
    <w:pPr>
      <w:spacing w:after="240"/>
      <w:ind w:left="720"/>
      <w:jc w:val="both"/>
    </w:pPr>
    <w:rPr>
      <w:rFonts w:ascii="Arial" w:hAnsi="Arial"/>
    </w:rPr>
  </w:style>
  <w:style w:type="paragraph" w:styleId="BodyTextIndent3">
    <w:name w:val="Body Text Indent 3"/>
    <w:basedOn w:val="Normal"/>
    <w:rsid w:val="00EA47F7"/>
    <w:pPr>
      <w:ind w:left="709" w:hanging="709"/>
    </w:pPr>
    <w:rPr>
      <w:rFonts w:ascii="Arial" w:hAnsi="Arial"/>
    </w:rPr>
  </w:style>
  <w:style w:type="paragraph" w:customStyle="1" w:styleId="BodyTextInd">
    <w:name w:val="Body Text Ind"/>
    <w:basedOn w:val="BodyText"/>
    <w:rsid w:val="00EA47F7"/>
    <w:pPr>
      <w:spacing w:before="120"/>
      <w:ind w:left="567"/>
      <w:jc w:val="both"/>
    </w:pPr>
    <w:rPr>
      <w:rFonts w:ascii="Arial" w:hAnsi="Arial"/>
    </w:rPr>
  </w:style>
  <w:style w:type="paragraph" w:customStyle="1" w:styleId="History1">
    <w:name w:val="History1"/>
    <w:basedOn w:val="BodyTextInd"/>
    <w:rsid w:val="00EA47F7"/>
    <w:pPr>
      <w:ind w:left="1985" w:hanging="1418"/>
    </w:pPr>
  </w:style>
  <w:style w:type="paragraph" w:styleId="BodyText">
    <w:name w:val="Body Text"/>
    <w:basedOn w:val="Normal"/>
    <w:rsid w:val="00EA47F7"/>
    <w:pPr>
      <w:spacing w:after="120"/>
    </w:pPr>
  </w:style>
  <w:style w:type="paragraph" w:styleId="NormalWeb">
    <w:name w:val="Normal (Web)"/>
    <w:basedOn w:val="Normal"/>
    <w:uiPriority w:val="99"/>
    <w:unhideWhenUsed/>
    <w:rsid w:val="00AD24D3"/>
    <w:pPr>
      <w:spacing w:before="100" w:beforeAutospacing="1" w:after="100" w:afterAutospacing="1"/>
    </w:pPr>
    <w:rPr>
      <w:color w:val="000080"/>
      <w:sz w:val="24"/>
      <w:szCs w:val="24"/>
      <w:lang w:val="en-US"/>
    </w:rPr>
  </w:style>
  <w:style w:type="character" w:styleId="Hyperlink">
    <w:name w:val="Hyperlink"/>
    <w:basedOn w:val="DefaultParagraphFont"/>
    <w:uiPriority w:val="99"/>
    <w:unhideWhenUsed/>
    <w:rsid w:val="00AD24D3"/>
    <w:rPr>
      <w:color w:val="FF0000"/>
      <w:u w:val="single"/>
    </w:rPr>
  </w:style>
  <w:style w:type="character" w:styleId="FollowedHyperlink">
    <w:name w:val="FollowedHyperlink"/>
    <w:basedOn w:val="DefaultParagraphFont"/>
    <w:rsid w:val="008E0A56"/>
    <w:rPr>
      <w:color w:val="800080"/>
      <w:u w:val="single"/>
    </w:rPr>
  </w:style>
  <w:style w:type="table" w:styleId="TableGrid">
    <w:name w:val="Table Grid"/>
    <w:basedOn w:val="TableNormal"/>
    <w:rsid w:val="00601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74212"/>
    <w:pPr>
      <w:widowControl w:val="0"/>
      <w:autoSpaceDE w:val="0"/>
      <w:autoSpaceDN w:val="0"/>
      <w:spacing w:before="117"/>
      <w:ind w:left="103"/>
    </w:pPr>
    <w:rPr>
      <w:rFonts w:ascii="Arial" w:eastAsia="Arial" w:hAnsi="Arial" w:cs="Arial"/>
      <w:sz w:val="22"/>
      <w:szCs w:val="22"/>
      <w:lang w:val="en-US"/>
    </w:rPr>
  </w:style>
  <w:style w:type="paragraph" w:styleId="ListParagraph">
    <w:name w:val="List Paragraph"/>
    <w:basedOn w:val="Normal"/>
    <w:uiPriority w:val="34"/>
    <w:qFormat/>
    <w:rsid w:val="003A6F3B"/>
    <w:pPr>
      <w:widowControl w:val="0"/>
      <w:autoSpaceDE w:val="0"/>
      <w:autoSpaceDN w:val="0"/>
      <w:ind w:left="1216" w:hanging="358"/>
    </w:pPr>
    <w:rPr>
      <w:rFonts w:ascii="Arial" w:eastAsia="Arial" w:hAnsi="Arial" w:cs="Arial"/>
      <w:sz w:val="22"/>
      <w:szCs w:val="22"/>
      <w:lang w:val="en-US"/>
    </w:rPr>
  </w:style>
  <w:style w:type="table" w:styleId="GridTable4-Accent1">
    <w:name w:val="Grid Table 4 Accent 1"/>
    <w:basedOn w:val="TableNormal"/>
    <w:uiPriority w:val="49"/>
    <w:rsid w:val="00385A5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alloonText">
    <w:name w:val="Balloon Text"/>
    <w:basedOn w:val="Normal"/>
    <w:link w:val="BalloonTextChar"/>
    <w:semiHidden/>
    <w:unhideWhenUsed/>
    <w:rsid w:val="00190904"/>
    <w:rPr>
      <w:rFonts w:ascii="Segoe UI" w:hAnsi="Segoe UI" w:cs="Segoe UI"/>
      <w:sz w:val="18"/>
      <w:szCs w:val="18"/>
    </w:rPr>
  </w:style>
  <w:style w:type="character" w:customStyle="1" w:styleId="BalloonTextChar">
    <w:name w:val="Balloon Text Char"/>
    <w:basedOn w:val="DefaultParagraphFont"/>
    <w:link w:val="BalloonText"/>
    <w:semiHidden/>
    <w:rsid w:val="00190904"/>
    <w:rPr>
      <w:rFonts w:ascii="Segoe UI" w:hAnsi="Segoe UI" w:cs="Segoe UI"/>
      <w:sz w:val="18"/>
      <w:szCs w:val="18"/>
      <w:lang w:val="en-GB"/>
    </w:rPr>
  </w:style>
  <w:style w:type="character" w:styleId="CommentReference">
    <w:name w:val="annotation reference"/>
    <w:basedOn w:val="DefaultParagraphFont"/>
    <w:semiHidden/>
    <w:unhideWhenUsed/>
    <w:rsid w:val="00190904"/>
    <w:rPr>
      <w:sz w:val="16"/>
      <w:szCs w:val="16"/>
    </w:rPr>
  </w:style>
  <w:style w:type="paragraph" w:styleId="CommentText">
    <w:name w:val="annotation text"/>
    <w:basedOn w:val="Normal"/>
    <w:link w:val="CommentTextChar"/>
    <w:semiHidden/>
    <w:unhideWhenUsed/>
    <w:rsid w:val="00190904"/>
  </w:style>
  <w:style w:type="character" w:customStyle="1" w:styleId="CommentTextChar">
    <w:name w:val="Comment Text Char"/>
    <w:basedOn w:val="DefaultParagraphFont"/>
    <w:link w:val="CommentText"/>
    <w:semiHidden/>
    <w:rsid w:val="00190904"/>
    <w:rPr>
      <w:lang w:val="en-GB"/>
    </w:rPr>
  </w:style>
  <w:style w:type="paragraph" w:styleId="CommentSubject">
    <w:name w:val="annotation subject"/>
    <w:basedOn w:val="CommentText"/>
    <w:next w:val="CommentText"/>
    <w:link w:val="CommentSubjectChar"/>
    <w:semiHidden/>
    <w:unhideWhenUsed/>
    <w:rsid w:val="00190904"/>
    <w:rPr>
      <w:b/>
      <w:bCs/>
    </w:rPr>
  </w:style>
  <w:style w:type="character" w:customStyle="1" w:styleId="CommentSubjectChar">
    <w:name w:val="Comment Subject Char"/>
    <w:basedOn w:val="CommentTextChar"/>
    <w:link w:val="CommentSubject"/>
    <w:semiHidden/>
    <w:rsid w:val="00190904"/>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709196">
      <w:bodyDiv w:val="1"/>
      <w:marLeft w:val="0"/>
      <w:marRight w:val="0"/>
      <w:marTop w:val="0"/>
      <w:marBottom w:val="0"/>
      <w:divBdr>
        <w:top w:val="none" w:sz="0" w:space="0" w:color="auto"/>
        <w:left w:val="none" w:sz="0" w:space="0" w:color="auto"/>
        <w:bottom w:val="none" w:sz="0" w:space="0" w:color="auto"/>
        <w:right w:val="none" w:sz="0" w:space="0" w:color="auto"/>
      </w:divBdr>
      <w:divsChild>
        <w:div w:id="2810391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55215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13319059">
      <w:bodyDiv w:val="1"/>
      <w:marLeft w:val="0"/>
      <w:marRight w:val="0"/>
      <w:marTop w:val="0"/>
      <w:marBottom w:val="0"/>
      <w:divBdr>
        <w:top w:val="none" w:sz="0" w:space="0" w:color="auto"/>
        <w:left w:val="none" w:sz="0" w:space="0" w:color="auto"/>
        <w:bottom w:val="none" w:sz="0" w:space="0" w:color="auto"/>
        <w:right w:val="none" w:sz="0" w:space="0" w:color="auto"/>
      </w:divBdr>
      <w:divsChild>
        <w:div w:id="680930876">
          <w:marLeft w:val="0"/>
          <w:marRight w:val="0"/>
          <w:marTop w:val="0"/>
          <w:marBottom w:val="0"/>
          <w:divBdr>
            <w:top w:val="none" w:sz="0" w:space="0" w:color="auto"/>
            <w:left w:val="none" w:sz="0" w:space="0" w:color="auto"/>
            <w:bottom w:val="none" w:sz="0" w:space="0" w:color="auto"/>
            <w:right w:val="none" w:sz="0" w:space="0" w:color="auto"/>
          </w:divBdr>
          <w:divsChild>
            <w:div w:id="1362777202">
              <w:marLeft w:val="0"/>
              <w:marRight w:val="0"/>
              <w:marTop w:val="0"/>
              <w:marBottom w:val="0"/>
              <w:divBdr>
                <w:top w:val="none" w:sz="0" w:space="0" w:color="auto"/>
                <w:left w:val="none" w:sz="0" w:space="0" w:color="auto"/>
                <w:bottom w:val="none" w:sz="0" w:space="0" w:color="auto"/>
                <w:right w:val="none" w:sz="0" w:space="0" w:color="auto"/>
              </w:divBdr>
              <w:divsChild>
                <w:div w:id="1645037351">
                  <w:marLeft w:val="0"/>
                  <w:marRight w:val="240"/>
                  <w:marTop w:val="0"/>
                  <w:marBottom w:val="0"/>
                  <w:divBdr>
                    <w:top w:val="none" w:sz="0" w:space="0" w:color="auto"/>
                    <w:left w:val="none" w:sz="0" w:space="0" w:color="auto"/>
                    <w:bottom w:val="none" w:sz="0" w:space="0" w:color="auto"/>
                    <w:right w:val="none" w:sz="0" w:space="0" w:color="auto"/>
                  </w:divBdr>
                  <w:divsChild>
                    <w:div w:id="235676113">
                      <w:marLeft w:val="0"/>
                      <w:marRight w:val="0"/>
                      <w:marTop w:val="0"/>
                      <w:marBottom w:val="180"/>
                      <w:divBdr>
                        <w:top w:val="none" w:sz="0" w:space="0" w:color="auto"/>
                        <w:left w:val="none" w:sz="0" w:space="0" w:color="auto"/>
                        <w:bottom w:val="none" w:sz="0" w:space="0" w:color="auto"/>
                        <w:right w:val="none" w:sz="0" w:space="0" w:color="auto"/>
                      </w:divBdr>
                      <w:divsChild>
                        <w:div w:id="206505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116123">
      <w:bodyDiv w:val="1"/>
      <w:marLeft w:val="0"/>
      <w:marRight w:val="0"/>
      <w:marTop w:val="0"/>
      <w:marBottom w:val="0"/>
      <w:divBdr>
        <w:top w:val="none" w:sz="0" w:space="0" w:color="auto"/>
        <w:left w:val="none" w:sz="0" w:space="0" w:color="auto"/>
        <w:bottom w:val="none" w:sz="0" w:space="0" w:color="auto"/>
        <w:right w:val="none" w:sz="0" w:space="0" w:color="auto"/>
      </w:divBdr>
    </w:div>
    <w:div w:id="1641182610">
      <w:bodyDiv w:val="1"/>
      <w:marLeft w:val="0"/>
      <w:marRight w:val="0"/>
      <w:marTop w:val="0"/>
      <w:marBottom w:val="0"/>
      <w:divBdr>
        <w:top w:val="none" w:sz="0" w:space="0" w:color="auto"/>
        <w:left w:val="none" w:sz="0" w:space="0" w:color="auto"/>
        <w:bottom w:val="none" w:sz="0" w:space="0" w:color="auto"/>
        <w:right w:val="none" w:sz="0" w:space="0" w:color="auto"/>
      </w:divBdr>
    </w:div>
    <w:div w:id="1675035329">
      <w:bodyDiv w:val="1"/>
      <w:marLeft w:val="0"/>
      <w:marRight w:val="0"/>
      <w:marTop w:val="0"/>
      <w:marBottom w:val="0"/>
      <w:divBdr>
        <w:top w:val="none" w:sz="0" w:space="0" w:color="auto"/>
        <w:left w:val="none" w:sz="0" w:space="0" w:color="auto"/>
        <w:bottom w:val="none" w:sz="0" w:space="0" w:color="auto"/>
        <w:right w:val="none" w:sz="0" w:space="0" w:color="auto"/>
      </w:divBdr>
      <w:divsChild>
        <w:div w:id="2054964578">
          <w:marLeft w:val="547"/>
          <w:marRight w:val="0"/>
          <w:marTop w:val="0"/>
          <w:marBottom w:val="0"/>
          <w:divBdr>
            <w:top w:val="none" w:sz="0" w:space="0" w:color="auto"/>
            <w:left w:val="none" w:sz="0" w:space="0" w:color="auto"/>
            <w:bottom w:val="none" w:sz="0" w:space="0" w:color="auto"/>
            <w:right w:val="none" w:sz="0" w:space="0" w:color="auto"/>
          </w:divBdr>
        </w:div>
      </w:divsChild>
    </w:div>
    <w:div w:id="1729760191">
      <w:bodyDiv w:val="1"/>
      <w:marLeft w:val="0"/>
      <w:marRight w:val="0"/>
      <w:marTop w:val="0"/>
      <w:marBottom w:val="0"/>
      <w:divBdr>
        <w:top w:val="none" w:sz="0" w:space="0" w:color="auto"/>
        <w:left w:val="none" w:sz="0" w:space="0" w:color="auto"/>
        <w:bottom w:val="none" w:sz="0" w:space="0" w:color="auto"/>
        <w:right w:val="none" w:sz="0" w:space="0" w:color="auto"/>
      </w:divBdr>
      <w:divsChild>
        <w:div w:id="1346059818">
          <w:marLeft w:val="547"/>
          <w:marRight w:val="0"/>
          <w:marTop w:val="0"/>
          <w:marBottom w:val="0"/>
          <w:divBdr>
            <w:top w:val="none" w:sz="0" w:space="0" w:color="auto"/>
            <w:left w:val="none" w:sz="0" w:space="0" w:color="auto"/>
            <w:bottom w:val="none" w:sz="0" w:space="0" w:color="auto"/>
            <w:right w:val="none" w:sz="0" w:space="0" w:color="auto"/>
          </w:divBdr>
        </w:div>
      </w:divsChild>
    </w:div>
    <w:div w:id="1847355975">
      <w:bodyDiv w:val="1"/>
      <w:marLeft w:val="0"/>
      <w:marRight w:val="0"/>
      <w:marTop w:val="0"/>
      <w:marBottom w:val="0"/>
      <w:divBdr>
        <w:top w:val="none" w:sz="0" w:space="0" w:color="auto"/>
        <w:left w:val="none" w:sz="0" w:space="0" w:color="auto"/>
        <w:bottom w:val="none" w:sz="0" w:space="0" w:color="auto"/>
        <w:right w:val="none" w:sz="0" w:space="0" w:color="auto"/>
      </w:divBdr>
      <w:divsChild>
        <w:div w:id="212854697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Data" Target="diagrams/data1.xml"/><Relationship Id="rId18" Type="http://schemas.openxmlformats.org/officeDocument/2006/relationships/image" Target="media/image3.pn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nspa.nato.int/" TargetMode="Externa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diagramDrawing" Target="diagrams/drawing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ac135secretary@nspa.nato.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Layout" Target="diagrams/layout1.xml"/><Relationship Id="rId22" Type="http://schemas.openxmlformats.org/officeDocument/2006/relationships/hyperlink" Target="http://www.nspa.nato.int/" TargetMode="External"/><Relationship Id="rId27" Type="http://schemas.openxmlformats.org/officeDocument/2006/relationships/fontTable" Target="fontTable.xml"/></Relationships>
</file>

<file path=word/diagrams/_rels/data1.xml.rels><?xml version="1.0" encoding="UTF-8" standalone="yes"?>
<Relationships xmlns="http://schemas.openxmlformats.org/package/2006/relationships"><Relationship Id="rId1" Type="http://schemas.openxmlformats.org/officeDocument/2006/relationships/image" Target="../media/image2.jpeg"/></Relationships>
</file>

<file path=word/diagrams/_rels/drawing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9081E8-14DB-4DBD-8DDD-BCDA875C85F8}" type="doc">
      <dgm:prSet loTypeId="urn:microsoft.com/office/officeart/2005/8/layout/orgChart1" loCatId="hierarchy" qsTypeId="urn:microsoft.com/office/officeart/2005/8/quickstyle/simple4" qsCatId="simple" csTypeId="urn:microsoft.com/office/officeart/2005/8/colors/accent1_2" csCatId="accent1" phldr="1"/>
      <dgm:spPr/>
      <dgm:t>
        <a:bodyPr/>
        <a:lstStyle/>
        <a:p>
          <a:endParaRPr lang="en-US"/>
        </a:p>
      </dgm:t>
    </dgm:pt>
    <dgm:pt modelId="{C4466FC8-790F-4CBA-8E47-119DF7BBDC60}" type="asst">
      <dgm:prSet phldrT="[Text]"/>
      <dgm:spPr/>
      <dgm:t>
        <a:bodyPr/>
        <a:lstStyle/>
        <a:p>
          <a:r>
            <a:rPr lang="en-US"/>
            <a:t>General Manager (G)</a:t>
          </a:r>
        </a:p>
      </dgm:t>
    </dgm:pt>
    <dgm:pt modelId="{E831D04F-96A4-4433-9C0A-D6E8445FA325}" type="parTrans" cxnId="{9AD2515C-66A8-4A41-A9AA-2E91810A29D7}">
      <dgm:prSet/>
      <dgm:spPr/>
      <dgm:t>
        <a:bodyPr/>
        <a:lstStyle/>
        <a:p>
          <a:endParaRPr lang="en-US"/>
        </a:p>
      </dgm:t>
    </dgm:pt>
    <dgm:pt modelId="{5125179C-7D7A-4D23-BAE4-0BA8754ABD07}" type="sibTrans" cxnId="{9AD2515C-66A8-4A41-A9AA-2E91810A29D7}">
      <dgm:prSet/>
      <dgm:spPr/>
      <dgm:t>
        <a:bodyPr/>
        <a:lstStyle/>
        <a:p>
          <a:endParaRPr lang="en-US"/>
        </a:p>
      </dgm:t>
    </dgm:pt>
    <dgm:pt modelId="{16E7D982-52CE-40CD-8B44-8D9713998558}">
      <dgm:prSet phldrT="[Text]"/>
      <dgm:spPr/>
      <dgm:t>
        <a:bodyPr/>
        <a:lstStyle/>
        <a:p>
          <a:r>
            <a:rPr lang="en-US"/>
            <a:t>Life Cycle Management Directorate (L)</a:t>
          </a:r>
        </a:p>
      </dgm:t>
    </dgm:pt>
    <dgm:pt modelId="{77C168A4-1512-46E8-8382-8314F5028D2F}" type="parTrans" cxnId="{57B6D384-4563-4473-A767-9C82E1CF51F1}">
      <dgm:prSet/>
      <dgm:spPr/>
      <dgm:t>
        <a:bodyPr/>
        <a:lstStyle/>
        <a:p>
          <a:endParaRPr lang="en-US"/>
        </a:p>
      </dgm:t>
    </dgm:pt>
    <dgm:pt modelId="{9D89BE6E-A55A-407D-A043-4B0FC5A206BB}" type="sibTrans" cxnId="{57B6D384-4563-4473-A767-9C82E1CF51F1}">
      <dgm:prSet/>
      <dgm:spPr/>
      <dgm:t>
        <a:bodyPr/>
        <a:lstStyle/>
        <a:p>
          <a:endParaRPr lang="en-US"/>
        </a:p>
      </dgm:t>
    </dgm:pt>
    <dgm:pt modelId="{759BBE1F-17C2-4D2B-89F1-1C4DE9A144BC}">
      <dgm:prSet phldrT="[Text]"/>
      <dgm:spPr/>
      <dgm:t>
        <a:bodyPr/>
        <a:lstStyle/>
        <a:p>
          <a:r>
            <a:rPr lang="en-GB"/>
            <a:t>Communications, Air and Missile Defence Programme Office (LD)</a:t>
          </a:r>
          <a:endParaRPr lang="en-US"/>
        </a:p>
      </dgm:t>
    </dgm:pt>
    <dgm:pt modelId="{87B12862-28A4-44BB-ACBF-5A018DAC13CA}" type="parTrans" cxnId="{20EE5EB5-8F9C-42DE-B8F6-60BD9991C748}">
      <dgm:prSet/>
      <dgm:spPr/>
      <dgm:t>
        <a:bodyPr/>
        <a:lstStyle/>
        <a:p>
          <a:endParaRPr lang="en-US"/>
        </a:p>
      </dgm:t>
    </dgm:pt>
    <dgm:pt modelId="{17E2E5DA-5375-489C-B913-13DE06194106}" type="sibTrans" cxnId="{20EE5EB5-8F9C-42DE-B8F6-60BD9991C748}">
      <dgm:prSet/>
      <dgm:spPr/>
      <dgm:t>
        <a:bodyPr/>
        <a:lstStyle/>
        <a:p>
          <a:endParaRPr lang="en-US"/>
        </a:p>
      </dgm:t>
    </dgm:pt>
    <dgm:pt modelId="{B7521D68-7296-4F3F-B2C9-BDCB04ADC2FE}">
      <dgm:prSet/>
      <dgm:spPr/>
      <dgm:t>
        <a:bodyPr/>
        <a:lstStyle/>
        <a:p>
          <a:r>
            <a:rPr lang="en-GB"/>
            <a:t>System Life Cycle Management Branch</a:t>
          </a:r>
          <a:br>
            <a:rPr lang="en-GB"/>
          </a:br>
          <a:r>
            <a:rPr lang="en-GB"/>
            <a:t>(LD-E)</a:t>
          </a:r>
        </a:p>
      </dgm:t>
    </dgm:pt>
    <dgm:pt modelId="{92E37928-BF12-47FA-AC41-533DDF56BE62}" type="parTrans" cxnId="{687D3151-5E5A-44F8-9E97-92D3B2CC0558}">
      <dgm:prSet/>
      <dgm:spPr/>
      <dgm:t>
        <a:bodyPr/>
        <a:lstStyle/>
        <a:p>
          <a:endParaRPr lang="en-US"/>
        </a:p>
      </dgm:t>
    </dgm:pt>
    <dgm:pt modelId="{94934837-5101-4B78-B462-EEDDF80B8A97}" type="sibTrans" cxnId="{687D3151-5E5A-44F8-9E97-92D3B2CC0558}">
      <dgm:prSet/>
      <dgm:spPr/>
      <dgm:t>
        <a:bodyPr/>
        <a:lstStyle/>
        <a:p>
          <a:endParaRPr lang="en-US"/>
        </a:p>
      </dgm:t>
    </dgm:pt>
    <dgm:pt modelId="{A32C3E57-2B6A-4572-ABA4-0501CF76F77C}">
      <dgm:prSet phldrT="[Text]"/>
      <dgm:spPr>
        <a:solidFill>
          <a:schemeClr val="accent4">
            <a:lumMod val="40000"/>
            <a:lumOff val="60000"/>
          </a:schemeClr>
        </a:solidFill>
      </dgm:spPr>
      <dgm:t>
        <a:bodyPr/>
        <a:lstStyle/>
        <a:p>
          <a:r>
            <a:rPr lang="en-GB">
              <a:solidFill>
                <a:schemeClr val="tx2"/>
              </a:solidFill>
            </a:rPr>
            <a:t>NATO Codification System Section</a:t>
          </a:r>
          <a:br>
            <a:rPr lang="en-GB">
              <a:solidFill>
                <a:schemeClr val="tx2"/>
              </a:solidFill>
            </a:rPr>
          </a:br>
          <a:r>
            <a:rPr lang="en-GB">
              <a:solidFill>
                <a:schemeClr val="tx2"/>
              </a:solidFill>
            </a:rPr>
            <a:t>(LD-ED)</a:t>
          </a:r>
          <a:endParaRPr lang="en-US">
            <a:solidFill>
              <a:schemeClr val="tx2"/>
            </a:solidFill>
          </a:endParaRPr>
        </a:p>
      </dgm:t>
    </dgm:pt>
    <dgm:pt modelId="{369D02E2-DB62-41BD-8F70-FC0DFDF42CBB}" type="parTrans" cxnId="{4BFCB350-60E9-4467-B426-FAF9C5561704}">
      <dgm:prSet/>
      <dgm:spPr/>
      <dgm:t>
        <a:bodyPr/>
        <a:lstStyle/>
        <a:p>
          <a:endParaRPr lang="en-US"/>
        </a:p>
      </dgm:t>
    </dgm:pt>
    <dgm:pt modelId="{F5BCAB96-8FAE-4FC8-887E-91E095D9C84F}" type="sibTrans" cxnId="{4BFCB350-60E9-4467-B426-FAF9C5561704}">
      <dgm:prSet/>
      <dgm:spPr/>
      <dgm:t>
        <a:bodyPr/>
        <a:lstStyle/>
        <a:p>
          <a:endParaRPr lang="en-US"/>
        </a:p>
      </dgm:t>
    </dgm:pt>
    <dgm:pt modelId="{61C88FBD-4506-4145-9FCE-E981D6FCB211}" type="asst">
      <dgm:prSet phldrT="[Text]"/>
      <dgm:spPr>
        <a:blipFill dpi="0" rotWithShape="0">
          <a:blip xmlns:r="http://schemas.openxmlformats.org/officeDocument/2006/relationships" r:embed="rId1" cstate="print">
            <a:extLst>
              <a:ext uri="{28A0092B-C50C-407E-A947-70E740481C1C}">
                <a14:useLocalDpi xmlns:a14="http://schemas.microsoft.com/office/drawing/2010/main" val="0"/>
              </a:ext>
            </a:extLst>
          </a:blip>
          <a:srcRect/>
          <a:stretch>
            <a:fillRect/>
          </a:stretch>
        </a:blipFill>
      </dgm:spPr>
      <dgm:t>
        <a:bodyPr/>
        <a:lstStyle/>
        <a:p>
          <a:endParaRPr lang="en-US"/>
        </a:p>
      </dgm:t>
    </dgm:pt>
    <dgm:pt modelId="{2960540F-6CBD-4740-8A9C-2D4003513D2A}" type="parTrans" cxnId="{303813A7-8C46-41C3-BFBB-F45771F84269}">
      <dgm:prSet/>
      <dgm:spPr/>
      <dgm:t>
        <a:bodyPr/>
        <a:lstStyle/>
        <a:p>
          <a:endParaRPr lang="en-US"/>
        </a:p>
      </dgm:t>
    </dgm:pt>
    <dgm:pt modelId="{91B5C9E8-5C24-411B-B858-776C6B3227E3}" type="sibTrans" cxnId="{303813A7-8C46-41C3-BFBB-F45771F84269}">
      <dgm:prSet/>
      <dgm:spPr/>
      <dgm:t>
        <a:bodyPr/>
        <a:lstStyle/>
        <a:p>
          <a:endParaRPr lang="en-US"/>
        </a:p>
      </dgm:t>
    </dgm:pt>
    <dgm:pt modelId="{DB32ECE4-B0E6-411C-935E-34928E899379}">
      <dgm:prSet/>
      <dgm:spPr>
        <a:solidFill>
          <a:schemeClr val="accent4">
            <a:lumMod val="40000"/>
            <a:lumOff val="60000"/>
          </a:schemeClr>
        </a:solidFill>
      </dgm:spPr>
      <dgm:t>
        <a:bodyPr/>
        <a:lstStyle/>
        <a:p>
          <a:r>
            <a:rPr lang="en-US">
              <a:solidFill>
                <a:schemeClr val="tx2"/>
              </a:solidFill>
            </a:rPr>
            <a:t>Internal</a:t>
          </a:r>
          <a:br>
            <a:rPr lang="en-US">
              <a:solidFill>
                <a:schemeClr val="tx2"/>
              </a:solidFill>
            </a:rPr>
          </a:br>
          <a:r>
            <a:rPr lang="en-US">
              <a:solidFill>
                <a:schemeClr val="tx2"/>
              </a:solidFill>
            </a:rPr>
            <a:t>Support</a:t>
          </a:r>
        </a:p>
      </dgm:t>
    </dgm:pt>
    <dgm:pt modelId="{57FBB613-1288-485B-B785-5973DDF2DE69}" type="parTrans" cxnId="{B0C2DCC2-02B9-4C96-905F-DB5559B3CE26}">
      <dgm:prSet/>
      <dgm:spPr/>
      <dgm:t>
        <a:bodyPr/>
        <a:lstStyle/>
        <a:p>
          <a:endParaRPr lang="en-US"/>
        </a:p>
      </dgm:t>
    </dgm:pt>
    <dgm:pt modelId="{8D3E867B-8C1A-45C5-9F5C-478F6CD68A72}" type="sibTrans" cxnId="{B0C2DCC2-02B9-4C96-905F-DB5559B3CE26}">
      <dgm:prSet/>
      <dgm:spPr/>
      <dgm:t>
        <a:bodyPr/>
        <a:lstStyle/>
        <a:p>
          <a:endParaRPr lang="en-US"/>
        </a:p>
      </dgm:t>
    </dgm:pt>
    <dgm:pt modelId="{8ECA07B8-991E-4B1C-8421-7918B1EDA3CC}">
      <dgm:prSet/>
      <dgm:spPr>
        <a:solidFill>
          <a:schemeClr val="accent4">
            <a:lumMod val="40000"/>
            <a:lumOff val="60000"/>
          </a:schemeClr>
        </a:solidFill>
      </dgm:spPr>
      <dgm:t>
        <a:bodyPr/>
        <a:lstStyle/>
        <a:p>
          <a:r>
            <a:rPr lang="en-US">
              <a:solidFill>
                <a:schemeClr val="tx2"/>
              </a:solidFill>
            </a:rPr>
            <a:t>External Support</a:t>
          </a:r>
        </a:p>
      </dgm:t>
    </dgm:pt>
    <dgm:pt modelId="{7AD39417-29C4-490B-BDB9-6AC14F3B8A6E}" type="parTrans" cxnId="{48EAADC1-19CB-416F-A216-E937D5A6C100}">
      <dgm:prSet/>
      <dgm:spPr/>
      <dgm:t>
        <a:bodyPr/>
        <a:lstStyle/>
        <a:p>
          <a:endParaRPr lang="en-US"/>
        </a:p>
      </dgm:t>
    </dgm:pt>
    <dgm:pt modelId="{04854E2F-95EF-4916-ADCD-5102FFE5A0E2}" type="sibTrans" cxnId="{48EAADC1-19CB-416F-A216-E937D5A6C100}">
      <dgm:prSet/>
      <dgm:spPr/>
      <dgm:t>
        <a:bodyPr/>
        <a:lstStyle/>
        <a:p>
          <a:endParaRPr lang="en-US"/>
        </a:p>
      </dgm:t>
    </dgm:pt>
    <dgm:pt modelId="{DDE97433-DDE7-4498-82E4-087585A14580}" type="pres">
      <dgm:prSet presAssocID="{559081E8-14DB-4DBD-8DDD-BCDA875C85F8}" presName="hierChild1" presStyleCnt="0">
        <dgm:presLayoutVars>
          <dgm:orgChart val="1"/>
          <dgm:chPref val="1"/>
          <dgm:dir/>
          <dgm:animOne val="branch"/>
          <dgm:animLvl val="lvl"/>
          <dgm:resizeHandles/>
        </dgm:presLayoutVars>
      </dgm:prSet>
      <dgm:spPr/>
      <dgm:t>
        <a:bodyPr/>
        <a:lstStyle/>
        <a:p>
          <a:endParaRPr lang="en-US"/>
        </a:p>
      </dgm:t>
    </dgm:pt>
    <dgm:pt modelId="{39274C39-23A7-46FB-8F85-C2BD15B9DE8C}" type="pres">
      <dgm:prSet presAssocID="{61C88FBD-4506-4145-9FCE-E981D6FCB211}" presName="hierRoot1" presStyleCnt="0">
        <dgm:presLayoutVars>
          <dgm:hierBranch val="init"/>
        </dgm:presLayoutVars>
      </dgm:prSet>
      <dgm:spPr/>
      <dgm:t>
        <a:bodyPr/>
        <a:lstStyle/>
        <a:p>
          <a:endParaRPr lang="en-US"/>
        </a:p>
      </dgm:t>
    </dgm:pt>
    <dgm:pt modelId="{D2E8C531-3444-47E9-896C-A15583BBBF7D}" type="pres">
      <dgm:prSet presAssocID="{61C88FBD-4506-4145-9FCE-E981D6FCB211}" presName="rootComposite1" presStyleCnt="0"/>
      <dgm:spPr/>
      <dgm:t>
        <a:bodyPr/>
        <a:lstStyle/>
        <a:p>
          <a:endParaRPr lang="en-US"/>
        </a:p>
      </dgm:t>
    </dgm:pt>
    <dgm:pt modelId="{2FE412C5-4D6A-407C-B30A-8DD684ADC651}" type="pres">
      <dgm:prSet presAssocID="{61C88FBD-4506-4145-9FCE-E981D6FCB211}" presName="rootText1" presStyleLbl="node0" presStyleIdx="0" presStyleCnt="2" custScaleX="88157" custScaleY="140550">
        <dgm:presLayoutVars>
          <dgm:chPref val="3"/>
        </dgm:presLayoutVars>
      </dgm:prSet>
      <dgm:spPr/>
      <dgm:t>
        <a:bodyPr/>
        <a:lstStyle/>
        <a:p>
          <a:endParaRPr lang="en-US"/>
        </a:p>
      </dgm:t>
    </dgm:pt>
    <dgm:pt modelId="{3DF81E51-CBF9-4B5E-893E-50CB20CFA6F1}" type="pres">
      <dgm:prSet presAssocID="{61C88FBD-4506-4145-9FCE-E981D6FCB211}" presName="rootConnector1" presStyleLbl="asst0" presStyleIdx="0" presStyleCnt="0"/>
      <dgm:spPr/>
      <dgm:t>
        <a:bodyPr/>
        <a:lstStyle/>
        <a:p>
          <a:endParaRPr lang="en-US"/>
        </a:p>
      </dgm:t>
    </dgm:pt>
    <dgm:pt modelId="{F824B281-F4D7-47C3-BE3E-A342C7291E57}" type="pres">
      <dgm:prSet presAssocID="{61C88FBD-4506-4145-9FCE-E981D6FCB211}" presName="hierChild2" presStyleCnt="0"/>
      <dgm:spPr/>
      <dgm:t>
        <a:bodyPr/>
        <a:lstStyle/>
        <a:p>
          <a:endParaRPr lang="en-US"/>
        </a:p>
      </dgm:t>
    </dgm:pt>
    <dgm:pt modelId="{3FBF54E4-8F23-420C-A064-C67B60168364}" type="pres">
      <dgm:prSet presAssocID="{61C88FBD-4506-4145-9FCE-E981D6FCB211}" presName="hierChild3" presStyleCnt="0"/>
      <dgm:spPr/>
      <dgm:t>
        <a:bodyPr/>
        <a:lstStyle/>
        <a:p>
          <a:endParaRPr lang="en-US"/>
        </a:p>
      </dgm:t>
    </dgm:pt>
    <dgm:pt modelId="{0BC6FB02-D34E-4577-A9F0-789B6B72727D}" type="pres">
      <dgm:prSet presAssocID="{C4466FC8-790F-4CBA-8E47-119DF7BBDC60}" presName="hierRoot1" presStyleCnt="0">
        <dgm:presLayoutVars>
          <dgm:hierBranch val="init"/>
        </dgm:presLayoutVars>
      </dgm:prSet>
      <dgm:spPr/>
      <dgm:t>
        <a:bodyPr/>
        <a:lstStyle/>
        <a:p>
          <a:endParaRPr lang="en-US"/>
        </a:p>
      </dgm:t>
    </dgm:pt>
    <dgm:pt modelId="{B1D0019C-5E7B-4EEA-A960-002A098B3527}" type="pres">
      <dgm:prSet presAssocID="{C4466FC8-790F-4CBA-8E47-119DF7BBDC60}" presName="rootComposite1" presStyleCnt="0"/>
      <dgm:spPr/>
      <dgm:t>
        <a:bodyPr/>
        <a:lstStyle/>
        <a:p>
          <a:endParaRPr lang="en-US"/>
        </a:p>
      </dgm:t>
    </dgm:pt>
    <dgm:pt modelId="{AAD2A7CF-D7DB-438C-A0D0-0AFD5E5AF7AA}" type="pres">
      <dgm:prSet presAssocID="{C4466FC8-790F-4CBA-8E47-119DF7BBDC60}" presName="rootText1" presStyleLbl="node0" presStyleIdx="1" presStyleCnt="2" custScaleX="193680" custScaleY="63768">
        <dgm:presLayoutVars>
          <dgm:chPref val="3"/>
        </dgm:presLayoutVars>
      </dgm:prSet>
      <dgm:spPr/>
      <dgm:t>
        <a:bodyPr/>
        <a:lstStyle/>
        <a:p>
          <a:endParaRPr lang="en-US"/>
        </a:p>
      </dgm:t>
    </dgm:pt>
    <dgm:pt modelId="{84941C53-DA5D-48F0-8774-60A57029AA8B}" type="pres">
      <dgm:prSet presAssocID="{C4466FC8-790F-4CBA-8E47-119DF7BBDC60}" presName="rootConnector1" presStyleLbl="asst0" presStyleIdx="0" presStyleCnt="0"/>
      <dgm:spPr/>
      <dgm:t>
        <a:bodyPr/>
        <a:lstStyle/>
        <a:p>
          <a:endParaRPr lang="en-US"/>
        </a:p>
      </dgm:t>
    </dgm:pt>
    <dgm:pt modelId="{81B274F6-AA67-47CA-A923-CF9CBAA58AA2}" type="pres">
      <dgm:prSet presAssocID="{C4466FC8-790F-4CBA-8E47-119DF7BBDC60}" presName="hierChild2" presStyleCnt="0"/>
      <dgm:spPr/>
      <dgm:t>
        <a:bodyPr/>
        <a:lstStyle/>
        <a:p>
          <a:endParaRPr lang="en-US"/>
        </a:p>
      </dgm:t>
    </dgm:pt>
    <dgm:pt modelId="{860826BB-4DAA-4019-A753-129E0E89761D}" type="pres">
      <dgm:prSet presAssocID="{77C168A4-1512-46E8-8382-8314F5028D2F}" presName="Name37" presStyleLbl="parChTrans1D2" presStyleIdx="0" presStyleCnt="1"/>
      <dgm:spPr/>
      <dgm:t>
        <a:bodyPr/>
        <a:lstStyle/>
        <a:p>
          <a:endParaRPr lang="en-US"/>
        </a:p>
      </dgm:t>
    </dgm:pt>
    <dgm:pt modelId="{AD84AD12-4F62-4D0F-9A2C-AF5BC305F700}" type="pres">
      <dgm:prSet presAssocID="{16E7D982-52CE-40CD-8B44-8D9713998558}" presName="hierRoot2" presStyleCnt="0">
        <dgm:presLayoutVars>
          <dgm:hierBranch val="init"/>
        </dgm:presLayoutVars>
      </dgm:prSet>
      <dgm:spPr/>
      <dgm:t>
        <a:bodyPr/>
        <a:lstStyle/>
        <a:p>
          <a:endParaRPr lang="en-US"/>
        </a:p>
      </dgm:t>
    </dgm:pt>
    <dgm:pt modelId="{7A6446E8-4885-42A7-8A7E-ADA4D95E6CD4}" type="pres">
      <dgm:prSet presAssocID="{16E7D982-52CE-40CD-8B44-8D9713998558}" presName="rootComposite" presStyleCnt="0"/>
      <dgm:spPr/>
      <dgm:t>
        <a:bodyPr/>
        <a:lstStyle/>
        <a:p>
          <a:endParaRPr lang="en-US"/>
        </a:p>
      </dgm:t>
    </dgm:pt>
    <dgm:pt modelId="{13E640C3-E6A9-4219-B9EB-D520E2B9B009}" type="pres">
      <dgm:prSet presAssocID="{16E7D982-52CE-40CD-8B44-8D9713998558}" presName="rootText" presStyleLbl="node2" presStyleIdx="0" presStyleCnt="1" custScaleX="193846" custScaleY="57439">
        <dgm:presLayoutVars>
          <dgm:chPref val="3"/>
        </dgm:presLayoutVars>
      </dgm:prSet>
      <dgm:spPr/>
      <dgm:t>
        <a:bodyPr/>
        <a:lstStyle/>
        <a:p>
          <a:endParaRPr lang="en-US"/>
        </a:p>
      </dgm:t>
    </dgm:pt>
    <dgm:pt modelId="{BDECC3D8-34D7-4BC0-9847-1075BB3E7B92}" type="pres">
      <dgm:prSet presAssocID="{16E7D982-52CE-40CD-8B44-8D9713998558}" presName="rootConnector" presStyleLbl="node2" presStyleIdx="0" presStyleCnt="1"/>
      <dgm:spPr/>
      <dgm:t>
        <a:bodyPr/>
        <a:lstStyle/>
        <a:p>
          <a:endParaRPr lang="en-US"/>
        </a:p>
      </dgm:t>
    </dgm:pt>
    <dgm:pt modelId="{2BE66569-A957-428D-AED7-5DE92C6BD67E}" type="pres">
      <dgm:prSet presAssocID="{16E7D982-52CE-40CD-8B44-8D9713998558}" presName="hierChild4" presStyleCnt="0"/>
      <dgm:spPr/>
      <dgm:t>
        <a:bodyPr/>
        <a:lstStyle/>
        <a:p>
          <a:endParaRPr lang="en-US"/>
        </a:p>
      </dgm:t>
    </dgm:pt>
    <dgm:pt modelId="{88B0DC48-68A1-4188-9D96-B71F83107403}" type="pres">
      <dgm:prSet presAssocID="{87B12862-28A4-44BB-ACBF-5A018DAC13CA}" presName="Name37" presStyleLbl="parChTrans1D3" presStyleIdx="0" presStyleCnt="1"/>
      <dgm:spPr/>
      <dgm:t>
        <a:bodyPr/>
        <a:lstStyle/>
        <a:p>
          <a:endParaRPr lang="en-US"/>
        </a:p>
      </dgm:t>
    </dgm:pt>
    <dgm:pt modelId="{67E15A85-6CEB-4BEA-B5E3-EAF4BE5A8F3C}" type="pres">
      <dgm:prSet presAssocID="{759BBE1F-17C2-4D2B-89F1-1C4DE9A144BC}" presName="hierRoot2" presStyleCnt="0">
        <dgm:presLayoutVars>
          <dgm:hierBranch val="init"/>
        </dgm:presLayoutVars>
      </dgm:prSet>
      <dgm:spPr/>
      <dgm:t>
        <a:bodyPr/>
        <a:lstStyle/>
        <a:p>
          <a:endParaRPr lang="en-US"/>
        </a:p>
      </dgm:t>
    </dgm:pt>
    <dgm:pt modelId="{2F09CB37-E6F8-4E60-AC94-8BABD3BC2C3B}" type="pres">
      <dgm:prSet presAssocID="{759BBE1F-17C2-4D2B-89F1-1C4DE9A144BC}" presName="rootComposite" presStyleCnt="0"/>
      <dgm:spPr/>
      <dgm:t>
        <a:bodyPr/>
        <a:lstStyle/>
        <a:p>
          <a:endParaRPr lang="en-US"/>
        </a:p>
      </dgm:t>
    </dgm:pt>
    <dgm:pt modelId="{0CE9CACC-69DE-4BA7-A74C-D7BDC3DABD31}" type="pres">
      <dgm:prSet presAssocID="{759BBE1F-17C2-4D2B-89F1-1C4DE9A144BC}" presName="rootText" presStyleLbl="node3" presStyleIdx="0" presStyleCnt="1" custScaleX="177400" custScaleY="57759">
        <dgm:presLayoutVars>
          <dgm:chPref val="3"/>
        </dgm:presLayoutVars>
      </dgm:prSet>
      <dgm:spPr/>
      <dgm:t>
        <a:bodyPr/>
        <a:lstStyle/>
        <a:p>
          <a:endParaRPr lang="en-US"/>
        </a:p>
      </dgm:t>
    </dgm:pt>
    <dgm:pt modelId="{DD406165-2E36-4B22-8F67-C2B2FF31CF79}" type="pres">
      <dgm:prSet presAssocID="{759BBE1F-17C2-4D2B-89F1-1C4DE9A144BC}" presName="rootConnector" presStyleLbl="node3" presStyleIdx="0" presStyleCnt="1"/>
      <dgm:spPr/>
      <dgm:t>
        <a:bodyPr/>
        <a:lstStyle/>
        <a:p>
          <a:endParaRPr lang="en-US"/>
        </a:p>
      </dgm:t>
    </dgm:pt>
    <dgm:pt modelId="{69EEFABD-912C-4E28-A073-AB0417A57333}" type="pres">
      <dgm:prSet presAssocID="{759BBE1F-17C2-4D2B-89F1-1C4DE9A144BC}" presName="hierChild4" presStyleCnt="0"/>
      <dgm:spPr/>
      <dgm:t>
        <a:bodyPr/>
        <a:lstStyle/>
        <a:p>
          <a:endParaRPr lang="en-US"/>
        </a:p>
      </dgm:t>
    </dgm:pt>
    <dgm:pt modelId="{77263041-9F50-4ACE-B57A-68D8C19364F4}" type="pres">
      <dgm:prSet presAssocID="{92E37928-BF12-47FA-AC41-533DDF56BE62}" presName="Name37" presStyleLbl="parChTrans1D4" presStyleIdx="0" presStyleCnt="4"/>
      <dgm:spPr/>
      <dgm:t>
        <a:bodyPr/>
        <a:lstStyle/>
        <a:p>
          <a:endParaRPr lang="en-US"/>
        </a:p>
      </dgm:t>
    </dgm:pt>
    <dgm:pt modelId="{DD73BED6-1B97-4022-8B8D-D43C955027BA}" type="pres">
      <dgm:prSet presAssocID="{B7521D68-7296-4F3F-B2C9-BDCB04ADC2FE}" presName="hierRoot2" presStyleCnt="0">
        <dgm:presLayoutVars>
          <dgm:hierBranch val="init"/>
        </dgm:presLayoutVars>
      </dgm:prSet>
      <dgm:spPr/>
      <dgm:t>
        <a:bodyPr/>
        <a:lstStyle/>
        <a:p>
          <a:endParaRPr lang="en-US"/>
        </a:p>
      </dgm:t>
    </dgm:pt>
    <dgm:pt modelId="{5AF084BE-B51E-41A5-8C0F-534F3343C580}" type="pres">
      <dgm:prSet presAssocID="{B7521D68-7296-4F3F-B2C9-BDCB04ADC2FE}" presName="rootComposite" presStyleCnt="0"/>
      <dgm:spPr/>
      <dgm:t>
        <a:bodyPr/>
        <a:lstStyle/>
        <a:p>
          <a:endParaRPr lang="en-US"/>
        </a:p>
      </dgm:t>
    </dgm:pt>
    <dgm:pt modelId="{73D67CF4-6DCF-47A0-9FFE-F25E409181FF}" type="pres">
      <dgm:prSet presAssocID="{B7521D68-7296-4F3F-B2C9-BDCB04ADC2FE}" presName="rootText" presStyleLbl="node4" presStyleIdx="0" presStyleCnt="4" custScaleX="157011" custScaleY="66956">
        <dgm:presLayoutVars>
          <dgm:chPref val="3"/>
        </dgm:presLayoutVars>
      </dgm:prSet>
      <dgm:spPr/>
      <dgm:t>
        <a:bodyPr/>
        <a:lstStyle/>
        <a:p>
          <a:endParaRPr lang="en-US"/>
        </a:p>
      </dgm:t>
    </dgm:pt>
    <dgm:pt modelId="{5192E85C-5E78-4FC6-B7EB-0F87BFEE4868}" type="pres">
      <dgm:prSet presAssocID="{B7521D68-7296-4F3F-B2C9-BDCB04ADC2FE}" presName="rootConnector" presStyleLbl="node4" presStyleIdx="0" presStyleCnt="4"/>
      <dgm:spPr/>
      <dgm:t>
        <a:bodyPr/>
        <a:lstStyle/>
        <a:p>
          <a:endParaRPr lang="en-US"/>
        </a:p>
      </dgm:t>
    </dgm:pt>
    <dgm:pt modelId="{E2970168-3E38-4D4E-99F8-F725E9E2DE55}" type="pres">
      <dgm:prSet presAssocID="{B7521D68-7296-4F3F-B2C9-BDCB04ADC2FE}" presName="hierChild4" presStyleCnt="0"/>
      <dgm:spPr/>
      <dgm:t>
        <a:bodyPr/>
        <a:lstStyle/>
        <a:p>
          <a:endParaRPr lang="en-US"/>
        </a:p>
      </dgm:t>
    </dgm:pt>
    <dgm:pt modelId="{D18C527F-62FD-49F7-BA07-A6CCF1CCCE61}" type="pres">
      <dgm:prSet presAssocID="{369D02E2-DB62-41BD-8F70-FC0DFDF42CBB}" presName="Name37" presStyleLbl="parChTrans1D4" presStyleIdx="1" presStyleCnt="4"/>
      <dgm:spPr/>
      <dgm:t>
        <a:bodyPr/>
        <a:lstStyle/>
        <a:p>
          <a:endParaRPr lang="en-US"/>
        </a:p>
      </dgm:t>
    </dgm:pt>
    <dgm:pt modelId="{70760F82-34BF-4D60-B424-67E1B167166E}" type="pres">
      <dgm:prSet presAssocID="{A32C3E57-2B6A-4572-ABA4-0501CF76F77C}" presName="hierRoot2" presStyleCnt="0">
        <dgm:presLayoutVars>
          <dgm:hierBranch val="init"/>
        </dgm:presLayoutVars>
      </dgm:prSet>
      <dgm:spPr/>
      <dgm:t>
        <a:bodyPr/>
        <a:lstStyle/>
        <a:p>
          <a:endParaRPr lang="en-US"/>
        </a:p>
      </dgm:t>
    </dgm:pt>
    <dgm:pt modelId="{82989009-8D29-414C-894D-81CEF83B7FC0}" type="pres">
      <dgm:prSet presAssocID="{A32C3E57-2B6A-4572-ABA4-0501CF76F77C}" presName="rootComposite" presStyleCnt="0"/>
      <dgm:spPr/>
      <dgm:t>
        <a:bodyPr/>
        <a:lstStyle/>
        <a:p>
          <a:endParaRPr lang="en-US"/>
        </a:p>
      </dgm:t>
    </dgm:pt>
    <dgm:pt modelId="{4AE8A937-8D7A-4126-8D73-C35C808C3A73}" type="pres">
      <dgm:prSet presAssocID="{A32C3E57-2B6A-4572-ABA4-0501CF76F77C}" presName="rootText" presStyleLbl="node4" presStyleIdx="1" presStyleCnt="4" custScaleX="97986" custScaleY="79283">
        <dgm:presLayoutVars>
          <dgm:chPref val="3"/>
        </dgm:presLayoutVars>
      </dgm:prSet>
      <dgm:spPr/>
      <dgm:t>
        <a:bodyPr/>
        <a:lstStyle/>
        <a:p>
          <a:endParaRPr lang="en-US"/>
        </a:p>
      </dgm:t>
    </dgm:pt>
    <dgm:pt modelId="{9D597C98-8C2C-4135-8790-1C83BA29BC75}" type="pres">
      <dgm:prSet presAssocID="{A32C3E57-2B6A-4572-ABA4-0501CF76F77C}" presName="rootConnector" presStyleLbl="node4" presStyleIdx="1" presStyleCnt="4"/>
      <dgm:spPr/>
      <dgm:t>
        <a:bodyPr/>
        <a:lstStyle/>
        <a:p>
          <a:endParaRPr lang="en-US"/>
        </a:p>
      </dgm:t>
    </dgm:pt>
    <dgm:pt modelId="{F171726A-B533-4E46-B98F-4D7B9F93F7EC}" type="pres">
      <dgm:prSet presAssocID="{A32C3E57-2B6A-4572-ABA4-0501CF76F77C}" presName="hierChild4" presStyleCnt="0"/>
      <dgm:spPr/>
      <dgm:t>
        <a:bodyPr/>
        <a:lstStyle/>
        <a:p>
          <a:endParaRPr lang="en-US"/>
        </a:p>
      </dgm:t>
    </dgm:pt>
    <dgm:pt modelId="{DC70BAA2-F3D4-42E8-8588-F95222ECD6C0}" type="pres">
      <dgm:prSet presAssocID="{57FBB613-1288-485B-B785-5973DDF2DE69}" presName="Name37" presStyleLbl="parChTrans1D4" presStyleIdx="2" presStyleCnt="4"/>
      <dgm:spPr/>
      <dgm:t>
        <a:bodyPr/>
        <a:lstStyle/>
        <a:p>
          <a:endParaRPr lang="en-US"/>
        </a:p>
      </dgm:t>
    </dgm:pt>
    <dgm:pt modelId="{ED80C6D0-3AD3-402D-86DF-83DD271A9FE7}" type="pres">
      <dgm:prSet presAssocID="{DB32ECE4-B0E6-411C-935E-34928E899379}" presName="hierRoot2" presStyleCnt="0">
        <dgm:presLayoutVars>
          <dgm:hierBranch val="init"/>
        </dgm:presLayoutVars>
      </dgm:prSet>
      <dgm:spPr/>
      <dgm:t>
        <a:bodyPr/>
        <a:lstStyle/>
        <a:p>
          <a:endParaRPr lang="en-US"/>
        </a:p>
      </dgm:t>
    </dgm:pt>
    <dgm:pt modelId="{DE1C1A04-9A0A-4A1C-AF92-10CBC6A43CDA}" type="pres">
      <dgm:prSet presAssocID="{DB32ECE4-B0E6-411C-935E-34928E899379}" presName="rootComposite" presStyleCnt="0"/>
      <dgm:spPr/>
      <dgm:t>
        <a:bodyPr/>
        <a:lstStyle/>
        <a:p>
          <a:endParaRPr lang="en-US"/>
        </a:p>
      </dgm:t>
    </dgm:pt>
    <dgm:pt modelId="{040EC703-B26D-4F98-8E39-F11A114AC631}" type="pres">
      <dgm:prSet presAssocID="{DB32ECE4-B0E6-411C-935E-34928E899379}" presName="rootText" presStyleLbl="node4" presStyleIdx="2" presStyleCnt="4" custScaleX="63049" custScaleY="59860" custLinFactNeighborX="937" custLinFactNeighborY="-15932">
        <dgm:presLayoutVars>
          <dgm:chPref val="3"/>
        </dgm:presLayoutVars>
      </dgm:prSet>
      <dgm:spPr/>
      <dgm:t>
        <a:bodyPr/>
        <a:lstStyle/>
        <a:p>
          <a:endParaRPr lang="en-US"/>
        </a:p>
      </dgm:t>
    </dgm:pt>
    <dgm:pt modelId="{A6806D2F-B0A7-42A5-997A-97155AC78362}" type="pres">
      <dgm:prSet presAssocID="{DB32ECE4-B0E6-411C-935E-34928E899379}" presName="rootConnector" presStyleLbl="node4" presStyleIdx="2" presStyleCnt="4"/>
      <dgm:spPr/>
      <dgm:t>
        <a:bodyPr/>
        <a:lstStyle/>
        <a:p>
          <a:endParaRPr lang="en-US"/>
        </a:p>
      </dgm:t>
    </dgm:pt>
    <dgm:pt modelId="{85ACD5F7-BB3D-4DBB-B750-553DAB10C477}" type="pres">
      <dgm:prSet presAssocID="{DB32ECE4-B0E6-411C-935E-34928E899379}" presName="hierChild4" presStyleCnt="0"/>
      <dgm:spPr/>
      <dgm:t>
        <a:bodyPr/>
        <a:lstStyle/>
        <a:p>
          <a:endParaRPr lang="en-US"/>
        </a:p>
      </dgm:t>
    </dgm:pt>
    <dgm:pt modelId="{EC2CF0C0-F5E8-49B9-8E7C-BB82C71CD1E7}" type="pres">
      <dgm:prSet presAssocID="{DB32ECE4-B0E6-411C-935E-34928E899379}" presName="hierChild5" presStyleCnt="0"/>
      <dgm:spPr/>
      <dgm:t>
        <a:bodyPr/>
        <a:lstStyle/>
        <a:p>
          <a:endParaRPr lang="en-US"/>
        </a:p>
      </dgm:t>
    </dgm:pt>
    <dgm:pt modelId="{1E4B6C76-AB7B-43DD-9398-533361CAF0B9}" type="pres">
      <dgm:prSet presAssocID="{7AD39417-29C4-490B-BDB9-6AC14F3B8A6E}" presName="Name37" presStyleLbl="parChTrans1D4" presStyleIdx="3" presStyleCnt="4"/>
      <dgm:spPr/>
      <dgm:t>
        <a:bodyPr/>
        <a:lstStyle/>
        <a:p>
          <a:endParaRPr lang="en-US"/>
        </a:p>
      </dgm:t>
    </dgm:pt>
    <dgm:pt modelId="{58CC430E-8C3B-4727-B9FA-F536C1423633}" type="pres">
      <dgm:prSet presAssocID="{8ECA07B8-991E-4B1C-8421-7918B1EDA3CC}" presName="hierRoot2" presStyleCnt="0">
        <dgm:presLayoutVars>
          <dgm:hierBranch val="init"/>
        </dgm:presLayoutVars>
      </dgm:prSet>
      <dgm:spPr/>
      <dgm:t>
        <a:bodyPr/>
        <a:lstStyle/>
        <a:p>
          <a:endParaRPr lang="en-US"/>
        </a:p>
      </dgm:t>
    </dgm:pt>
    <dgm:pt modelId="{FEAB2707-46F2-490A-9036-D1CEE145E7EA}" type="pres">
      <dgm:prSet presAssocID="{8ECA07B8-991E-4B1C-8421-7918B1EDA3CC}" presName="rootComposite" presStyleCnt="0"/>
      <dgm:spPr/>
      <dgm:t>
        <a:bodyPr/>
        <a:lstStyle/>
        <a:p>
          <a:endParaRPr lang="en-US"/>
        </a:p>
      </dgm:t>
    </dgm:pt>
    <dgm:pt modelId="{A37E4E40-D8F9-4BB7-A202-7A719E4CC727}" type="pres">
      <dgm:prSet presAssocID="{8ECA07B8-991E-4B1C-8421-7918B1EDA3CC}" presName="rootText" presStyleLbl="node4" presStyleIdx="3" presStyleCnt="4" custScaleX="63049" custScaleY="59860" custLinFactNeighborX="937" custLinFactNeighborY="-36549">
        <dgm:presLayoutVars>
          <dgm:chPref val="3"/>
        </dgm:presLayoutVars>
      </dgm:prSet>
      <dgm:spPr/>
      <dgm:t>
        <a:bodyPr/>
        <a:lstStyle/>
        <a:p>
          <a:endParaRPr lang="en-US"/>
        </a:p>
      </dgm:t>
    </dgm:pt>
    <dgm:pt modelId="{69EB31D2-B087-46EB-B0DC-CAA246B2D744}" type="pres">
      <dgm:prSet presAssocID="{8ECA07B8-991E-4B1C-8421-7918B1EDA3CC}" presName="rootConnector" presStyleLbl="node4" presStyleIdx="3" presStyleCnt="4"/>
      <dgm:spPr/>
      <dgm:t>
        <a:bodyPr/>
        <a:lstStyle/>
        <a:p>
          <a:endParaRPr lang="en-US"/>
        </a:p>
      </dgm:t>
    </dgm:pt>
    <dgm:pt modelId="{FFF82006-7984-4F7C-888F-FAB380961467}" type="pres">
      <dgm:prSet presAssocID="{8ECA07B8-991E-4B1C-8421-7918B1EDA3CC}" presName="hierChild4" presStyleCnt="0"/>
      <dgm:spPr/>
      <dgm:t>
        <a:bodyPr/>
        <a:lstStyle/>
        <a:p>
          <a:endParaRPr lang="en-US"/>
        </a:p>
      </dgm:t>
    </dgm:pt>
    <dgm:pt modelId="{CFDDEAC8-B474-412D-8235-840C2D02B0B5}" type="pres">
      <dgm:prSet presAssocID="{8ECA07B8-991E-4B1C-8421-7918B1EDA3CC}" presName="hierChild5" presStyleCnt="0"/>
      <dgm:spPr/>
      <dgm:t>
        <a:bodyPr/>
        <a:lstStyle/>
        <a:p>
          <a:endParaRPr lang="en-US"/>
        </a:p>
      </dgm:t>
    </dgm:pt>
    <dgm:pt modelId="{A501D9BE-11A9-43F9-B209-0C2E830611E5}" type="pres">
      <dgm:prSet presAssocID="{A32C3E57-2B6A-4572-ABA4-0501CF76F77C}" presName="hierChild5" presStyleCnt="0"/>
      <dgm:spPr/>
      <dgm:t>
        <a:bodyPr/>
        <a:lstStyle/>
        <a:p>
          <a:endParaRPr lang="en-US"/>
        </a:p>
      </dgm:t>
    </dgm:pt>
    <dgm:pt modelId="{7CE24F0F-55C1-4BAA-9038-A5EA2C39D0E9}" type="pres">
      <dgm:prSet presAssocID="{B7521D68-7296-4F3F-B2C9-BDCB04ADC2FE}" presName="hierChild5" presStyleCnt="0"/>
      <dgm:spPr/>
      <dgm:t>
        <a:bodyPr/>
        <a:lstStyle/>
        <a:p>
          <a:endParaRPr lang="en-US"/>
        </a:p>
      </dgm:t>
    </dgm:pt>
    <dgm:pt modelId="{48D1977B-0B4B-4FE5-AC82-33557B2283C3}" type="pres">
      <dgm:prSet presAssocID="{759BBE1F-17C2-4D2B-89F1-1C4DE9A144BC}" presName="hierChild5" presStyleCnt="0"/>
      <dgm:spPr/>
      <dgm:t>
        <a:bodyPr/>
        <a:lstStyle/>
        <a:p>
          <a:endParaRPr lang="en-US"/>
        </a:p>
      </dgm:t>
    </dgm:pt>
    <dgm:pt modelId="{CB540D15-4841-407D-A9C8-C8023C185FF2}" type="pres">
      <dgm:prSet presAssocID="{16E7D982-52CE-40CD-8B44-8D9713998558}" presName="hierChild5" presStyleCnt="0"/>
      <dgm:spPr/>
      <dgm:t>
        <a:bodyPr/>
        <a:lstStyle/>
        <a:p>
          <a:endParaRPr lang="en-US"/>
        </a:p>
      </dgm:t>
    </dgm:pt>
    <dgm:pt modelId="{8A59FFBF-7102-4D45-B872-95A6F95DC312}" type="pres">
      <dgm:prSet presAssocID="{C4466FC8-790F-4CBA-8E47-119DF7BBDC60}" presName="hierChild3" presStyleCnt="0"/>
      <dgm:spPr/>
      <dgm:t>
        <a:bodyPr/>
        <a:lstStyle/>
        <a:p>
          <a:endParaRPr lang="en-US"/>
        </a:p>
      </dgm:t>
    </dgm:pt>
  </dgm:ptLst>
  <dgm:cxnLst>
    <dgm:cxn modelId="{9AD2515C-66A8-4A41-A9AA-2E91810A29D7}" srcId="{559081E8-14DB-4DBD-8DDD-BCDA875C85F8}" destId="{C4466FC8-790F-4CBA-8E47-119DF7BBDC60}" srcOrd="1" destOrd="0" parTransId="{E831D04F-96A4-4433-9C0A-D6E8445FA325}" sibTransId="{5125179C-7D7A-4D23-BAE4-0BA8754ABD07}"/>
    <dgm:cxn modelId="{48EAADC1-19CB-416F-A216-E937D5A6C100}" srcId="{A32C3E57-2B6A-4572-ABA4-0501CF76F77C}" destId="{8ECA07B8-991E-4B1C-8421-7918B1EDA3CC}" srcOrd="1" destOrd="0" parTransId="{7AD39417-29C4-490B-BDB9-6AC14F3B8A6E}" sibTransId="{04854E2F-95EF-4916-ADCD-5102FFE5A0E2}"/>
    <dgm:cxn modelId="{AF02FDC1-E685-45D1-B235-3A36254004BA}" type="presOf" srcId="{A32C3E57-2B6A-4572-ABA4-0501CF76F77C}" destId="{9D597C98-8C2C-4135-8790-1C83BA29BC75}" srcOrd="1" destOrd="0" presId="urn:microsoft.com/office/officeart/2005/8/layout/orgChart1"/>
    <dgm:cxn modelId="{820A0F62-D891-4798-8EB0-718AC7AD3C98}" type="presOf" srcId="{16E7D982-52CE-40CD-8B44-8D9713998558}" destId="{13E640C3-E6A9-4219-B9EB-D520E2B9B009}" srcOrd="0" destOrd="0" presId="urn:microsoft.com/office/officeart/2005/8/layout/orgChart1"/>
    <dgm:cxn modelId="{253114F1-72C8-4203-8EFF-1EA2F1A17932}" type="presOf" srcId="{DB32ECE4-B0E6-411C-935E-34928E899379}" destId="{040EC703-B26D-4F98-8E39-F11A114AC631}" srcOrd="0" destOrd="0" presId="urn:microsoft.com/office/officeart/2005/8/layout/orgChart1"/>
    <dgm:cxn modelId="{B1CD38C8-6603-4849-B40A-D4F37E0C65C7}" type="presOf" srcId="{61C88FBD-4506-4145-9FCE-E981D6FCB211}" destId="{2FE412C5-4D6A-407C-B30A-8DD684ADC651}" srcOrd="0" destOrd="0" presId="urn:microsoft.com/office/officeart/2005/8/layout/orgChart1"/>
    <dgm:cxn modelId="{69F8887F-7480-43F1-BE39-A6DC264B9853}" type="presOf" srcId="{92E37928-BF12-47FA-AC41-533DDF56BE62}" destId="{77263041-9F50-4ACE-B57A-68D8C19364F4}" srcOrd="0" destOrd="0" presId="urn:microsoft.com/office/officeart/2005/8/layout/orgChart1"/>
    <dgm:cxn modelId="{57B6D384-4563-4473-A767-9C82E1CF51F1}" srcId="{C4466FC8-790F-4CBA-8E47-119DF7BBDC60}" destId="{16E7D982-52CE-40CD-8B44-8D9713998558}" srcOrd="0" destOrd="0" parTransId="{77C168A4-1512-46E8-8382-8314F5028D2F}" sibTransId="{9D89BE6E-A55A-407D-A043-4B0FC5A206BB}"/>
    <dgm:cxn modelId="{90209787-2070-4666-AF0B-6CFC8814BBB9}" type="presOf" srcId="{759BBE1F-17C2-4D2B-89F1-1C4DE9A144BC}" destId="{0CE9CACC-69DE-4BA7-A74C-D7BDC3DABD31}" srcOrd="0" destOrd="0" presId="urn:microsoft.com/office/officeart/2005/8/layout/orgChart1"/>
    <dgm:cxn modelId="{4BFCB350-60E9-4467-B426-FAF9C5561704}" srcId="{B7521D68-7296-4F3F-B2C9-BDCB04ADC2FE}" destId="{A32C3E57-2B6A-4572-ABA4-0501CF76F77C}" srcOrd="0" destOrd="0" parTransId="{369D02E2-DB62-41BD-8F70-FC0DFDF42CBB}" sibTransId="{F5BCAB96-8FAE-4FC8-887E-91E095D9C84F}"/>
    <dgm:cxn modelId="{3F7BA8B9-73CB-41BF-9BEC-5243BBF6991A}" type="presOf" srcId="{77C168A4-1512-46E8-8382-8314F5028D2F}" destId="{860826BB-4DAA-4019-A753-129E0E89761D}" srcOrd="0" destOrd="0" presId="urn:microsoft.com/office/officeart/2005/8/layout/orgChart1"/>
    <dgm:cxn modelId="{187DF1E8-10AB-4613-96EA-C4E431998F3E}" type="presOf" srcId="{57FBB613-1288-485B-B785-5973DDF2DE69}" destId="{DC70BAA2-F3D4-42E8-8588-F95222ECD6C0}" srcOrd="0" destOrd="0" presId="urn:microsoft.com/office/officeart/2005/8/layout/orgChart1"/>
    <dgm:cxn modelId="{A6394E57-BB0A-4DEC-A39E-05D65B611B31}" type="presOf" srcId="{8ECA07B8-991E-4B1C-8421-7918B1EDA3CC}" destId="{A37E4E40-D8F9-4BB7-A202-7A719E4CC727}" srcOrd="0" destOrd="0" presId="urn:microsoft.com/office/officeart/2005/8/layout/orgChart1"/>
    <dgm:cxn modelId="{20EE5EB5-8F9C-42DE-B8F6-60BD9991C748}" srcId="{16E7D982-52CE-40CD-8B44-8D9713998558}" destId="{759BBE1F-17C2-4D2B-89F1-1C4DE9A144BC}" srcOrd="0" destOrd="0" parTransId="{87B12862-28A4-44BB-ACBF-5A018DAC13CA}" sibTransId="{17E2E5DA-5375-489C-B913-13DE06194106}"/>
    <dgm:cxn modelId="{6B5B8BAE-1CB4-439B-87EF-0650E4205660}" type="presOf" srcId="{8ECA07B8-991E-4B1C-8421-7918B1EDA3CC}" destId="{69EB31D2-B087-46EB-B0DC-CAA246B2D744}" srcOrd="1" destOrd="0" presId="urn:microsoft.com/office/officeart/2005/8/layout/orgChart1"/>
    <dgm:cxn modelId="{D85DC21E-5375-4C09-BA94-77328A0208F9}" type="presOf" srcId="{DB32ECE4-B0E6-411C-935E-34928E899379}" destId="{A6806D2F-B0A7-42A5-997A-97155AC78362}" srcOrd="1" destOrd="0" presId="urn:microsoft.com/office/officeart/2005/8/layout/orgChart1"/>
    <dgm:cxn modelId="{687D3151-5E5A-44F8-9E97-92D3B2CC0558}" srcId="{759BBE1F-17C2-4D2B-89F1-1C4DE9A144BC}" destId="{B7521D68-7296-4F3F-B2C9-BDCB04ADC2FE}" srcOrd="0" destOrd="0" parTransId="{92E37928-BF12-47FA-AC41-533DDF56BE62}" sibTransId="{94934837-5101-4B78-B462-EEDDF80B8A97}"/>
    <dgm:cxn modelId="{662D4543-4A0F-45D6-A5D8-4D0D7D14F3E0}" type="presOf" srcId="{B7521D68-7296-4F3F-B2C9-BDCB04ADC2FE}" destId="{5192E85C-5E78-4FC6-B7EB-0F87BFEE4868}" srcOrd="1" destOrd="0" presId="urn:microsoft.com/office/officeart/2005/8/layout/orgChart1"/>
    <dgm:cxn modelId="{7674AE8E-E4CE-4407-A833-88B89F91C2E5}" type="presOf" srcId="{A32C3E57-2B6A-4572-ABA4-0501CF76F77C}" destId="{4AE8A937-8D7A-4126-8D73-C35C808C3A73}" srcOrd="0" destOrd="0" presId="urn:microsoft.com/office/officeart/2005/8/layout/orgChart1"/>
    <dgm:cxn modelId="{83682E12-94F9-42CC-B6AA-0852B9CAB160}" type="presOf" srcId="{759BBE1F-17C2-4D2B-89F1-1C4DE9A144BC}" destId="{DD406165-2E36-4B22-8F67-C2B2FF31CF79}" srcOrd="1" destOrd="0" presId="urn:microsoft.com/office/officeart/2005/8/layout/orgChart1"/>
    <dgm:cxn modelId="{F78C9465-F66B-4922-A839-2C3D9EC9102E}" type="presOf" srcId="{369D02E2-DB62-41BD-8F70-FC0DFDF42CBB}" destId="{D18C527F-62FD-49F7-BA07-A6CCF1CCCE61}" srcOrd="0" destOrd="0" presId="urn:microsoft.com/office/officeart/2005/8/layout/orgChart1"/>
    <dgm:cxn modelId="{26615D98-6C6B-4D37-BCC5-3E22314F43CD}" type="presOf" srcId="{B7521D68-7296-4F3F-B2C9-BDCB04ADC2FE}" destId="{73D67CF4-6DCF-47A0-9FFE-F25E409181FF}" srcOrd="0" destOrd="0" presId="urn:microsoft.com/office/officeart/2005/8/layout/orgChart1"/>
    <dgm:cxn modelId="{9CCBCA42-F8F0-4808-A4F0-3B2FC1B8CD80}" type="presOf" srcId="{C4466FC8-790F-4CBA-8E47-119DF7BBDC60}" destId="{AAD2A7CF-D7DB-438C-A0D0-0AFD5E5AF7AA}" srcOrd="0" destOrd="0" presId="urn:microsoft.com/office/officeart/2005/8/layout/orgChart1"/>
    <dgm:cxn modelId="{743EC2BD-C7DF-4698-B838-1315BC1E0184}" type="presOf" srcId="{16E7D982-52CE-40CD-8B44-8D9713998558}" destId="{BDECC3D8-34D7-4BC0-9847-1075BB3E7B92}" srcOrd="1" destOrd="0" presId="urn:microsoft.com/office/officeart/2005/8/layout/orgChart1"/>
    <dgm:cxn modelId="{9E804E01-D830-40E9-BEE4-68588E22C12A}" type="presOf" srcId="{61C88FBD-4506-4145-9FCE-E981D6FCB211}" destId="{3DF81E51-CBF9-4B5E-893E-50CB20CFA6F1}" srcOrd="1" destOrd="0" presId="urn:microsoft.com/office/officeart/2005/8/layout/orgChart1"/>
    <dgm:cxn modelId="{B0C2DCC2-02B9-4C96-905F-DB5559B3CE26}" srcId="{A32C3E57-2B6A-4572-ABA4-0501CF76F77C}" destId="{DB32ECE4-B0E6-411C-935E-34928E899379}" srcOrd="0" destOrd="0" parTransId="{57FBB613-1288-485B-B785-5973DDF2DE69}" sibTransId="{8D3E867B-8C1A-45C5-9F5C-478F6CD68A72}"/>
    <dgm:cxn modelId="{B4B961C4-21C9-44EB-92CD-A70ADA82BED8}" type="presOf" srcId="{87B12862-28A4-44BB-ACBF-5A018DAC13CA}" destId="{88B0DC48-68A1-4188-9D96-B71F83107403}" srcOrd="0" destOrd="0" presId="urn:microsoft.com/office/officeart/2005/8/layout/orgChart1"/>
    <dgm:cxn modelId="{F7B502A9-D5F0-4FC9-9ECE-4B7C5560E910}" type="presOf" srcId="{7AD39417-29C4-490B-BDB9-6AC14F3B8A6E}" destId="{1E4B6C76-AB7B-43DD-9398-533361CAF0B9}" srcOrd="0" destOrd="0" presId="urn:microsoft.com/office/officeart/2005/8/layout/orgChart1"/>
    <dgm:cxn modelId="{6AEF8716-1359-40C1-A76F-CB0B5D29ABFB}" type="presOf" srcId="{559081E8-14DB-4DBD-8DDD-BCDA875C85F8}" destId="{DDE97433-DDE7-4498-82E4-087585A14580}" srcOrd="0" destOrd="0" presId="urn:microsoft.com/office/officeart/2005/8/layout/orgChart1"/>
    <dgm:cxn modelId="{303813A7-8C46-41C3-BFBB-F45771F84269}" srcId="{559081E8-14DB-4DBD-8DDD-BCDA875C85F8}" destId="{61C88FBD-4506-4145-9FCE-E981D6FCB211}" srcOrd="0" destOrd="0" parTransId="{2960540F-6CBD-4740-8A9C-2D4003513D2A}" sibTransId="{91B5C9E8-5C24-411B-B858-776C6B3227E3}"/>
    <dgm:cxn modelId="{A8F55AA1-0F4C-432E-BEB8-2B724ED84E87}" type="presOf" srcId="{C4466FC8-790F-4CBA-8E47-119DF7BBDC60}" destId="{84941C53-DA5D-48F0-8774-60A57029AA8B}" srcOrd="1" destOrd="0" presId="urn:microsoft.com/office/officeart/2005/8/layout/orgChart1"/>
    <dgm:cxn modelId="{002E85A9-FC1C-4C22-BEED-BAF1F391EA7A}" type="presParOf" srcId="{DDE97433-DDE7-4498-82E4-087585A14580}" destId="{39274C39-23A7-46FB-8F85-C2BD15B9DE8C}" srcOrd="0" destOrd="0" presId="urn:microsoft.com/office/officeart/2005/8/layout/orgChart1"/>
    <dgm:cxn modelId="{75D190A7-8226-4723-8BF3-0A2C696438D8}" type="presParOf" srcId="{39274C39-23A7-46FB-8F85-C2BD15B9DE8C}" destId="{D2E8C531-3444-47E9-896C-A15583BBBF7D}" srcOrd="0" destOrd="0" presId="urn:microsoft.com/office/officeart/2005/8/layout/orgChart1"/>
    <dgm:cxn modelId="{9CAB9AF5-74BE-4ABB-A548-A9F95124652E}" type="presParOf" srcId="{D2E8C531-3444-47E9-896C-A15583BBBF7D}" destId="{2FE412C5-4D6A-407C-B30A-8DD684ADC651}" srcOrd="0" destOrd="0" presId="urn:microsoft.com/office/officeart/2005/8/layout/orgChart1"/>
    <dgm:cxn modelId="{CE21C3EF-554A-4FDA-9404-E160BC599356}" type="presParOf" srcId="{D2E8C531-3444-47E9-896C-A15583BBBF7D}" destId="{3DF81E51-CBF9-4B5E-893E-50CB20CFA6F1}" srcOrd="1" destOrd="0" presId="urn:microsoft.com/office/officeart/2005/8/layout/orgChart1"/>
    <dgm:cxn modelId="{A0FF1161-74AF-45E8-98AF-B7A5FD6A621D}" type="presParOf" srcId="{39274C39-23A7-46FB-8F85-C2BD15B9DE8C}" destId="{F824B281-F4D7-47C3-BE3E-A342C7291E57}" srcOrd="1" destOrd="0" presId="urn:microsoft.com/office/officeart/2005/8/layout/orgChart1"/>
    <dgm:cxn modelId="{CD04BA0F-63A6-4875-81D7-B762E6ECBAD2}" type="presParOf" srcId="{39274C39-23A7-46FB-8F85-C2BD15B9DE8C}" destId="{3FBF54E4-8F23-420C-A064-C67B60168364}" srcOrd="2" destOrd="0" presId="urn:microsoft.com/office/officeart/2005/8/layout/orgChart1"/>
    <dgm:cxn modelId="{5DA4142D-DB09-4A73-A5FB-DCB063308BE2}" type="presParOf" srcId="{DDE97433-DDE7-4498-82E4-087585A14580}" destId="{0BC6FB02-D34E-4577-A9F0-789B6B72727D}" srcOrd="1" destOrd="0" presId="urn:microsoft.com/office/officeart/2005/8/layout/orgChart1"/>
    <dgm:cxn modelId="{6360D035-02FB-4406-93D9-FD3D4B854244}" type="presParOf" srcId="{0BC6FB02-D34E-4577-A9F0-789B6B72727D}" destId="{B1D0019C-5E7B-4EEA-A960-002A098B3527}" srcOrd="0" destOrd="0" presId="urn:microsoft.com/office/officeart/2005/8/layout/orgChart1"/>
    <dgm:cxn modelId="{DD6DB39E-E841-4F5E-B235-BFDC4EC4C118}" type="presParOf" srcId="{B1D0019C-5E7B-4EEA-A960-002A098B3527}" destId="{AAD2A7CF-D7DB-438C-A0D0-0AFD5E5AF7AA}" srcOrd="0" destOrd="0" presId="urn:microsoft.com/office/officeart/2005/8/layout/orgChart1"/>
    <dgm:cxn modelId="{4D647EC9-4299-4819-8516-899FA752CEDC}" type="presParOf" srcId="{B1D0019C-5E7B-4EEA-A960-002A098B3527}" destId="{84941C53-DA5D-48F0-8774-60A57029AA8B}" srcOrd="1" destOrd="0" presId="urn:microsoft.com/office/officeart/2005/8/layout/orgChart1"/>
    <dgm:cxn modelId="{66680CDD-D10B-4F8A-B3CE-CD207C32E553}" type="presParOf" srcId="{0BC6FB02-D34E-4577-A9F0-789B6B72727D}" destId="{81B274F6-AA67-47CA-A923-CF9CBAA58AA2}" srcOrd="1" destOrd="0" presId="urn:microsoft.com/office/officeart/2005/8/layout/orgChart1"/>
    <dgm:cxn modelId="{78CD095A-71B5-43B6-906D-5AA3BCBB12F5}" type="presParOf" srcId="{81B274F6-AA67-47CA-A923-CF9CBAA58AA2}" destId="{860826BB-4DAA-4019-A753-129E0E89761D}" srcOrd="0" destOrd="0" presId="urn:microsoft.com/office/officeart/2005/8/layout/orgChart1"/>
    <dgm:cxn modelId="{B9055207-FEFE-4E7E-BCCE-88FE37E98670}" type="presParOf" srcId="{81B274F6-AA67-47CA-A923-CF9CBAA58AA2}" destId="{AD84AD12-4F62-4D0F-9A2C-AF5BC305F700}" srcOrd="1" destOrd="0" presId="urn:microsoft.com/office/officeart/2005/8/layout/orgChart1"/>
    <dgm:cxn modelId="{B359997A-8A49-4026-A62B-A724B1C837D3}" type="presParOf" srcId="{AD84AD12-4F62-4D0F-9A2C-AF5BC305F700}" destId="{7A6446E8-4885-42A7-8A7E-ADA4D95E6CD4}" srcOrd="0" destOrd="0" presId="urn:microsoft.com/office/officeart/2005/8/layout/orgChart1"/>
    <dgm:cxn modelId="{C138AB48-85DD-4A22-98E7-926E4647E959}" type="presParOf" srcId="{7A6446E8-4885-42A7-8A7E-ADA4D95E6CD4}" destId="{13E640C3-E6A9-4219-B9EB-D520E2B9B009}" srcOrd="0" destOrd="0" presId="urn:microsoft.com/office/officeart/2005/8/layout/orgChart1"/>
    <dgm:cxn modelId="{3086A20E-6490-4C17-B34D-A7706E7706F8}" type="presParOf" srcId="{7A6446E8-4885-42A7-8A7E-ADA4D95E6CD4}" destId="{BDECC3D8-34D7-4BC0-9847-1075BB3E7B92}" srcOrd="1" destOrd="0" presId="urn:microsoft.com/office/officeart/2005/8/layout/orgChart1"/>
    <dgm:cxn modelId="{2EF2CED6-5956-4E24-8720-644D8B66FA01}" type="presParOf" srcId="{AD84AD12-4F62-4D0F-9A2C-AF5BC305F700}" destId="{2BE66569-A957-428D-AED7-5DE92C6BD67E}" srcOrd="1" destOrd="0" presId="urn:microsoft.com/office/officeart/2005/8/layout/orgChart1"/>
    <dgm:cxn modelId="{AA4DF3DA-9873-4D0A-A737-7DBF03573DD3}" type="presParOf" srcId="{2BE66569-A957-428D-AED7-5DE92C6BD67E}" destId="{88B0DC48-68A1-4188-9D96-B71F83107403}" srcOrd="0" destOrd="0" presId="urn:microsoft.com/office/officeart/2005/8/layout/orgChart1"/>
    <dgm:cxn modelId="{409DE06C-4FC6-4392-9329-E45832FFE2EA}" type="presParOf" srcId="{2BE66569-A957-428D-AED7-5DE92C6BD67E}" destId="{67E15A85-6CEB-4BEA-B5E3-EAF4BE5A8F3C}" srcOrd="1" destOrd="0" presId="urn:microsoft.com/office/officeart/2005/8/layout/orgChart1"/>
    <dgm:cxn modelId="{094299BE-520A-45FA-B2B5-426434B105B4}" type="presParOf" srcId="{67E15A85-6CEB-4BEA-B5E3-EAF4BE5A8F3C}" destId="{2F09CB37-E6F8-4E60-AC94-8BABD3BC2C3B}" srcOrd="0" destOrd="0" presId="urn:microsoft.com/office/officeart/2005/8/layout/orgChart1"/>
    <dgm:cxn modelId="{4EE4243A-4A51-4214-868B-C5CE536B184F}" type="presParOf" srcId="{2F09CB37-E6F8-4E60-AC94-8BABD3BC2C3B}" destId="{0CE9CACC-69DE-4BA7-A74C-D7BDC3DABD31}" srcOrd="0" destOrd="0" presId="urn:microsoft.com/office/officeart/2005/8/layout/orgChart1"/>
    <dgm:cxn modelId="{9C469A26-0058-418E-B91E-529DA38424CE}" type="presParOf" srcId="{2F09CB37-E6F8-4E60-AC94-8BABD3BC2C3B}" destId="{DD406165-2E36-4B22-8F67-C2B2FF31CF79}" srcOrd="1" destOrd="0" presId="urn:microsoft.com/office/officeart/2005/8/layout/orgChart1"/>
    <dgm:cxn modelId="{4628092F-C524-4D25-A803-2EF6A25AB6ED}" type="presParOf" srcId="{67E15A85-6CEB-4BEA-B5E3-EAF4BE5A8F3C}" destId="{69EEFABD-912C-4E28-A073-AB0417A57333}" srcOrd="1" destOrd="0" presId="urn:microsoft.com/office/officeart/2005/8/layout/orgChart1"/>
    <dgm:cxn modelId="{D3507E62-1622-47DD-AF57-0243FF35FF67}" type="presParOf" srcId="{69EEFABD-912C-4E28-A073-AB0417A57333}" destId="{77263041-9F50-4ACE-B57A-68D8C19364F4}" srcOrd="0" destOrd="0" presId="urn:microsoft.com/office/officeart/2005/8/layout/orgChart1"/>
    <dgm:cxn modelId="{0DE56EF5-1AA7-4B6F-966A-6A7480C54DB5}" type="presParOf" srcId="{69EEFABD-912C-4E28-A073-AB0417A57333}" destId="{DD73BED6-1B97-4022-8B8D-D43C955027BA}" srcOrd="1" destOrd="0" presId="urn:microsoft.com/office/officeart/2005/8/layout/orgChart1"/>
    <dgm:cxn modelId="{CAA019DF-934D-47E4-8CE8-5125A35C1F60}" type="presParOf" srcId="{DD73BED6-1B97-4022-8B8D-D43C955027BA}" destId="{5AF084BE-B51E-41A5-8C0F-534F3343C580}" srcOrd="0" destOrd="0" presId="urn:microsoft.com/office/officeart/2005/8/layout/orgChart1"/>
    <dgm:cxn modelId="{A7113266-4123-4C0A-9367-46A4AA1511E7}" type="presParOf" srcId="{5AF084BE-B51E-41A5-8C0F-534F3343C580}" destId="{73D67CF4-6DCF-47A0-9FFE-F25E409181FF}" srcOrd="0" destOrd="0" presId="urn:microsoft.com/office/officeart/2005/8/layout/orgChart1"/>
    <dgm:cxn modelId="{49C852A9-26E5-47A9-B474-50BE04E048AC}" type="presParOf" srcId="{5AF084BE-B51E-41A5-8C0F-534F3343C580}" destId="{5192E85C-5E78-4FC6-B7EB-0F87BFEE4868}" srcOrd="1" destOrd="0" presId="urn:microsoft.com/office/officeart/2005/8/layout/orgChart1"/>
    <dgm:cxn modelId="{2F8360C5-D7B5-4CE6-9375-557CEBFA7BB4}" type="presParOf" srcId="{DD73BED6-1B97-4022-8B8D-D43C955027BA}" destId="{E2970168-3E38-4D4E-99F8-F725E9E2DE55}" srcOrd="1" destOrd="0" presId="urn:microsoft.com/office/officeart/2005/8/layout/orgChart1"/>
    <dgm:cxn modelId="{5070C9B1-744F-4A80-AE5F-80F85FAE0967}" type="presParOf" srcId="{E2970168-3E38-4D4E-99F8-F725E9E2DE55}" destId="{D18C527F-62FD-49F7-BA07-A6CCF1CCCE61}" srcOrd="0" destOrd="0" presId="urn:microsoft.com/office/officeart/2005/8/layout/orgChart1"/>
    <dgm:cxn modelId="{0E6C636F-9C43-4C59-8B19-82482277D278}" type="presParOf" srcId="{E2970168-3E38-4D4E-99F8-F725E9E2DE55}" destId="{70760F82-34BF-4D60-B424-67E1B167166E}" srcOrd="1" destOrd="0" presId="urn:microsoft.com/office/officeart/2005/8/layout/orgChart1"/>
    <dgm:cxn modelId="{61546956-FC72-4284-9677-AE36B1A33B71}" type="presParOf" srcId="{70760F82-34BF-4D60-B424-67E1B167166E}" destId="{82989009-8D29-414C-894D-81CEF83B7FC0}" srcOrd="0" destOrd="0" presId="urn:microsoft.com/office/officeart/2005/8/layout/orgChart1"/>
    <dgm:cxn modelId="{BAE7E24C-5041-4509-9FBD-61BDEF3AB1FA}" type="presParOf" srcId="{82989009-8D29-414C-894D-81CEF83B7FC0}" destId="{4AE8A937-8D7A-4126-8D73-C35C808C3A73}" srcOrd="0" destOrd="0" presId="urn:microsoft.com/office/officeart/2005/8/layout/orgChart1"/>
    <dgm:cxn modelId="{7F32DD49-EDD6-4A7D-A16B-63D9095A5860}" type="presParOf" srcId="{82989009-8D29-414C-894D-81CEF83B7FC0}" destId="{9D597C98-8C2C-4135-8790-1C83BA29BC75}" srcOrd="1" destOrd="0" presId="urn:microsoft.com/office/officeart/2005/8/layout/orgChart1"/>
    <dgm:cxn modelId="{0987312E-EB8C-47BF-8DA4-0DB9C280D0D5}" type="presParOf" srcId="{70760F82-34BF-4D60-B424-67E1B167166E}" destId="{F171726A-B533-4E46-B98F-4D7B9F93F7EC}" srcOrd="1" destOrd="0" presId="urn:microsoft.com/office/officeart/2005/8/layout/orgChart1"/>
    <dgm:cxn modelId="{2EDA2DBB-0380-4EF1-ADAB-43A17802B6A7}" type="presParOf" srcId="{F171726A-B533-4E46-B98F-4D7B9F93F7EC}" destId="{DC70BAA2-F3D4-42E8-8588-F95222ECD6C0}" srcOrd="0" destOrd="0" presId="urn:microsoft.com/office/officeart/2005/8/layout/orgChart1"/>
    <dgm:cxn modelId="{72826F97-07B8-47F1-9605-01AF2FDC60E8}" type="presParOf" srcId="{F171726A-B533-4E46-B98F-4D7B9F93F7EC}" destId="{ED80C6D0-3AD3-402D-86DF-83DD271A9FE7}" srcOrd="1" destOrd="0" presId="urn:microsoft.com/office/officeart/2005/8/layout/orgChart1"/>
    <dgm:cxn modelId="{3D75A88A-C5D2-4458-9EA6-C484C41FB024}" type="presParOf" srcId="{ED80C6D0-3AD3-402D-86DF-83DD271A9FE7}" destId="{DE1C1A04-9A0A-4A1C-AF92-10CBC6A43CDA}" srcOrd="0" destOrd="0" presId="urn:microsoft.com/office/officeart/2005/8/layout/orgChart1"/>
    <dgm:cxn modelId="{D163FD78-409F-4868-A0D3-D6A5F460CDB3}" type="presParOf" srcId="{DE1C1A04-9A0A-4A1C-AF92-10CBC6A43CDA}" destId="{040EC703-B26D-4F98-8E39-F11A114AC631}" srcOrd="0" destOrd="0" presId="urn:microsoft.com/office/officeart/2005/8/layout/orgChart1"/>
    <dgm:cxn modelId="{17B3C5A5-7F01-4CDE-B85C-572043B58F06}" type="presParOf" srcId="{DE1C1A04-9A0A-4A1C-AF92-10CBC6A43CDA}" destId="{A6806D2F-B0A7-42A5-997A-97155AC78362}" srcOrd="1" destOrd="0" presId="urn:microsoft.com/office/officeart/2005/8/layout/orgChart1"/>
    <dgm:cxn modelId="{277A459F-0A43-4187-852C-F2471270D23C}" type="presParOf" srcId="{ED80C6D0-3AD3-402D-86DF-83DD271A9FE7}" destId="{85ACD5F7-BB3D-4DBB-B750-553DAB10C477}" srcOrd="1" destOrd="0" presId="urn:microsoft.com/office/officeart/2005/8/layout/orgChart1"/>
    <dgm:cxn modelId="{565DB33B-B54C-40D8-850F-8471D45DFF0B}" type="presParOf" srcId="{ED80C6D0-3AD3-402D-86DF-83DD271A9FE7}" destId="{EC2CF0C0-F5E8-49B9-8E7C-BB82C71CD1E7}" srcOrd="2" destOrd="0" presId="urn:microsoft.com/office/officeart/2005/8/layout/orgChart1"/>
    <dgm:cxn modelId="{99AB552E-6D10-480F-A3EE-F41B178F72B6}" type="presParOf" srcId="{F171726A-B533-4E46-B98F-4D7B9F93F7EC}" destId="{1E4B6C76-AB7B-43DD-9398-533361CAF0B9}" srcOrd="2" destOrd="0" presId="urn:microsoft.com/office/officeart/2005/8/layout/orgChart1"/>
    <dgm:cxn modelId="{53AD6BE3-857D-48C9-93BC-D638F840FCDB}" type="presParOf" srcId="{F171726A-B533-4E46-B98F-4D7B9F93F7EC}" destId="{58CC430E-8C3B-4727-B9FA-F536C1423633}" srcOrd="3" destOrd="0" presId="urn:microsoft.com/office/officeart/2005/8/layout/orgChart1"/>
    <dgm:cxn modelId="{4E29BDA8-27FA-424C-BE1E-7208A11DDE4F}" type="presParOf" srcId="{58CC430E-8C3B-4727-B9FA-F536C1423633}" destId="{FEAB2707-46F2-490A-9036-D1CEE145E7EA}" srcOrd="0" destOrd="0" presId="urn:microsoft.com/office/officeart/2005/8/layout/orgChart1"/>
    <dgm:cxn modelId="{8EE7C766-E700-4A07-A1F5-85094F0EBC8F}" type="presParOf" srcId="{FEAB2707-46F2-490A-9036-D1CEE145E7EA}" destId="{A37E4E40-D8F9-4BB7-A202-7A719E4CC727}" srcOrd="0" destOrd="0" presId="urn:microsoft.com/office/officeart/2005/8/layout/orgChart1"/>
    <dgm:cxn modelId="{BE85546B-A765-40FE-9667-FFBF123D2B97}" type="presParOf" srcId="{FEAB2707-46F2-490A-9036-D1CEE145E7EA}" destId="{69EB31D2-B087-46EB-B0DC-CAA246B2D744}" srcOrd="1" destOrd="0" presId="urn:microsoft.com/office/officeart/2005/8/layout/orgChart1"/>
    <dgm:cxn modelId="{255EA067-6CC6-4D30-AE06-A4E31C0DACB9}" type="presParOf" srcId="{58CC430E-8C3B-4727-B9FA-F536C1423633}" destId="{FFF82006-7984-4F7C-888F-FAB380961467}" srcOrd="1" destOrd="0" presId="urn:microsoft.com/office/officeart/2005/8/layout/orgChart1"/>
    <dgm:cxn modelId="{74BEC1AF-7C49-4E4E-B67E-252F1670E8D8}" type="presParOf" srcId="{58CC430E-8C3B-4727-B9FA-F536C1423633}" destId="{CFDDEAC8-B474-412D-8235-840C2D02B0B5}" srcOrd="2" destOrd="0" presId="urn:microsoft.com/office/officeart/2005/8/layout/orgChart1"/>
    <dgm:cxn modelId="{D5C8B150-71C1-4DE4-9052-E06C67A13B12}" type="presParOf" srcId="{70760F82-34BF-4D60-B424-67E1B167166E}" destId="{A501D9BE-11A9-43F9-B209-0C2E830611E5}" srcOrd="2" destOrd="0" presId="urn:microsoft.com/office/officeart/2005/8/layout/orgChart1"/>
    <dgm:cxn modelId="{C715CCFC-C35F-4C8E-8CDE-E8711EAA0F39}" type="presParOf" srcId="{DD73BED6-1B97-4022-8B8D-D43C955027BA}" destId="{7CE24F0F-55C1-4BAA-9038-A5EA2C39D0E9}" srcOrd="2" destOrd="0" presId="urn:microsoft.com/office/officeart/2005/8/layout/orgChart1"/>
    <dgm:cxn modelId="{63137BD4-3529-4046-A70A-D9952493AD8E}" type="presParOf" srcId="{67E15A85-6CEB-4BEA-B5E3-EAF4BE5A8F3C}" destId="{48D1977B-0B4B-4FE5-AC82-33557B2283C3}" srcOrd="2" destOrd="0" presId="urn:microsoft.com/office/officeart/2005/8/layout/orgChart1"/>
    <dgm:cxn modelId="{BA8ED212-D774-4E61-915E-FEF46E530B7D}" type="presParOf" srcId="{AD84AD12-4F62-4D0F-9A2C-AF5BC305F700}" destId="{CB540D15-4841-407D-A9C8-C8023C185FF2}" srcOrd="2" destOrd="0" presId="urn:microsoft.com/office/officeart/2005/8/layout/orgChart1"/>
    <dgm:cxn modelId="{65D86937-E724-4E91-B704-34AE9F3E0482}" type="presParOf" srcId="{0BC6FB02-D34E-4577-A9F0-789B6B72727D}" destId="{8A59FFBF-7102-4D45-B872-95A6F95DC312}"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4B6C76-AB7B-43DD-9398-533361CAF0B9}">
      <dsp:nvSpPr>
        <dsp:cNvPr id="0" name=""/>
        <dsp:cNvSpPr/>
      </dsp:nvSpPr>
      <dsp:spPr>
        <a:xfrm>
          <a:off x="2308473" y="3363646"/>
          <a:ext cx="213101" cy="935286"/>
        </a:xfrm>
        <a:custGeom>
          <a:avLst/>
          <a:gdLst/>
          <a:ahLst/>
          <a:cxnLst/>
          <a:rect l="0" t="0" r="0" b="0"/>
          <a:pathLst>
            <a:path>
              <a:moveTo>
                <a:pt x="0" y="0"/>
              </a:moveTo>
              <a:lnTo>
                <a:pt x="0" y="935286"/>
              </a:lnTo>
              <a:lnTo>
                <a:pt x="213101" y="935286"/>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C70BAA2-F3D4-42E8-8588-F95222ECD6C0}">
      <dsp:nvSpPr>
        <dsp:cNvPr id="0" name=""/>
        <dsp:cNvSpPr/>
      </dsp:nvSpPr>
      <dsp:spPr>
        <a:xfrm>
          <a:off x="2308473" y="3363646"/>
          <a:ext cx="213101" cy="381621"/>
        </a:xfrm>
        <a:custGeom>
          <a:avLst/>
          <a:gdLst/>
          <a:ahLst/>
          <a:cxnLst/>
          <a:rect l="0" t="0" r="0" b="0"/>
          <a:pathLst>
            <a:path>
              <a:moveTo>
                <a:pt x="0" y="0"/>
              </a:moveTo>
              <a:lnTo>
                <a:pt x="0" y="381621"/>
              </a:lnTo>
              <a:lnTo>
                <a:pt x="213101" y="38162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18C527F-62FD-49F7-BA07-A6CCF1CCCE61}">
      <dsp:nvSpPr>
        <dsp:cNvPr id="0" name=""/>
        <dsp:cNvSpPr/>
      </dsp:nvSpPr>
      <dsp:spPr>
        <a:xfrm>
          <a:off x="2796966" y="2537112"/>
          <a:ext cx="91440" cy="286226"/>
        </a:xfrm>
        <a:custGeom>
          <a:avLst/>
          <a:gdLst/>
          <a:ahLst/>
          <a:cxnLst/>
          <a:rect l="0" t="0" r="0" b="0"/>
          <a:pathLst>
            <a:path>
              <a:moveTo>
                <a:pt x="45720" y="0"/>
              </a:moveTo>
              <a:lnTo>
                <a:pt x="45720" y="286226"/>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7263041-9F50-4ACE-B57A-68D8C19364F4}">
      <dsp:nvSpPr>
        <dsp:cNvPr id="0" name=""/>
        <dsp:cNvSpPr/>
      </dsp:nvSpPr>
      <dsp:spPr>
        <a:xfrm>
          <a:off x="2796966" y="1794585"/>
          <a:ext cx="91440" cy="286226"/>
        </a:xfrm>
        <a:custGeom>
          <a:avLst/>
          <a:gdLst/>
          <a:ahLst/>
          <a:cxnLst/>
          <a:rect l="0" t="0" r="0" b="0"/>
          <a:pathLst>
            <a:path>
              <a:moveTo>
                <a:pt x="45720" y="0"/>
              </a:moveTo>
              <a:lnTo>
                <a:pt x="45720" y="286226"/>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8B0DC48-68A1-4188-9D96-B71F83107403}">
      <dsp:nvSpPr>
        <dsp:cNvPr id="0" name=""/>
        <dsp:cNvSpPr/>
      </dsp:nvSpPr>
      <dsp:spPr>
        <a:xfrm>
          <a:off x="2796966" y="1114736"/>
          <a:ext cx="91440" cy="286226"/>
        </a:xfrm>
        <a:custGeom>
          <a:avLst/>
          <a:gdLst/>
          <a:ahLst/>
          <a:cxnLst/>
          <a:rect l="0" t="0" r="0" b="0"/>
          <a:pathLst>
            <a:path>
              <a:moveTo>
                <a:pt x="45720" y="0"/>
              </a:moveTo>
              <a:lnTo>
                <a:pt x="45720" y="286226"/>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60826BB-4DAA-4019-A753-129E0E89761D}">
      <dsp:nvSpPr>
        <dsp:cNvPr id="0" name=""/>
        <dsp:cNvSpPr/>
      </dsp:nvSpPr>
      <dsp:spPr>
        <a:xfrm>
          <a:off x="2796966" y="437067"/>
          <a:ext cx="91440" cy="286226"/>
        </a:xfrm>
        <a:custGeom>
          <a:avLst/>
          <a:gdLst/>
          <a:ahLst/>
          <a:cxnLst/>
          <a:rect l="0" t="0" r="0" b="0"/>
          <a:pathLst>
            <a:path>
              <a:moveTo>
                <a:pt x="45720" y="0"/>
              </a:moveTo>
              <a:lnTo>
                <a:pt x="45720" y="286226"/>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FE412C5-4D6A-407C-B30A-8DD684ADC651}">
      <dsp:nvSpPr>
        <dsp:cNvPr id="0" name=""/>
        <dsp:cNvSpPr/>
      </dsp:nvSpPr>
      <dsp:spPr>
        <a:xfrm>
          <a:off x="33849" y="2493"/>
          <a:ext cx="1201565" cy="957837"/>
        </a:xfrm>
        <a:prstGeom prst="rect">
          <a:avLst/>
        </a:prstGeom>
        <a:blipFill dpi="0" rotWithShape="0">
          <a:blip xmlns:r="http://schemas.openxmlformats.org/officeDocument/2006/relationships" r:embed="rId1" cstate="print">
            <a:extLst>
              <a:ext uri="{28A0092B-C50C-407E-A947-70E740481C1C}">
                <a14:useLocalDpi xmlns:a14="http://schemas.microsoft.com/office/drawing/2010/main" val="0"/>
              </a:ext>
            </a:extLst>
          </a:blip>
          <a:srcRect/>
          <a:stretch>
            <a:fillRect/>
          </a:stretch>
        </a:blip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endParaRPr lang="en-US" sz="1000" kern="1200"/>
        </a:p>
      </dsp:txBody>
      <dsp:txXfrm>
        <a:off x="33849" y="2493"/>
        <a:ext cx="1201565" cy="957837"/>
      </dsp:txXfrm>
    </dsp:sp>
    <dsp:sp modelId="{AAD2A7CF-D7DB-438C-A0D0-0AFD5E5AF7AA}">
      <dsp:nvSpPr>
        <dsp:cNvPr id="0" name=""/>
        <dsp:cNvSpPr/>
      </dsp:nvSpPr>
      <dsp:spPr>
        <a:xfrm>
          <a:off x="1522772" y="2493"/>
          <a:ext cx="2639827" cy="434573"/>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General Manager (G)</a:t>
          </a:r>
        </a:p>
      </dsp:txBody>
      <dsp:txXfrm>
        <a:off x="1522772" y="2493"/>
        <a:ext cx="2639827" cy="434573"/>
      </dsp:txXfrm>
    </dsp:sp>
    <dsp:sp modelId="{13E640C3-E6A9-4219-B9EB-D520E2B9B009}">
      <dsp:nvSpPr>
        <dsp:cNvPr id="0" name=""/>
        <dsp:cNvSpPr/>
      </dsp:nvSpPr>
      <dsp:spPr>
        <a:xfrm>
          <a:off x="1521641" y="723293"/>
          <a:ext cx="2642090" cy="391442"/>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Life Cycle Management Directorate (L)</a:t>
          </a:r>
        </a:p>
      </dsp:txBody>
      <dsp:txXfrm>
        <a:off x="1521641" y="723293"/>
        <a:ext cx="2642090" cy="391442"/>
      </dsp:txXfrm>
    </dsp:sp>
    <dsp:sp modelId="{0CE9CACC-69DE-4BA7-A74C-D7BDC3DABD31}">
      <dsp:nvSpPr>
        <dsp:cNvPr id="0" name=""/>
        <dsp:cNvSpPr/>
      </dsp:nvSpPr>
      <dsp:spPr>
        <a:xfrm>
          <a:off x="1633719" y="1400962"/>
          <a:ext cx="2417933" cy="393622"/>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GB" sz="1000" kern="1200"/>
            <a:t>Communications, Air and Missile Defence Programme Office (LD)</a:t>
          </a:r>
          <a:endParaRPr lang="en-US" sz="1000" kern="1200"/>
        </a:p>
      </dsp:txBody>
      <dsp:txXfrm>
        <a:off x="1633719" y="1400962"/>
        <a:ext cx="2417933" cy="393622"/>
      </dsp:txXfrm>
    </dsp:sp>
    <dsp:sp modelId="{73D67CF4-6DCF-47A0-9FFE-F25E409181FF}">
      <dsp:nvSpPr>
        <dsp:cNvPr id="0" name=""/>
        <dsp:cNvSpPr/>
      </dsp:nvSpPr>
      <dsp:spPr>
        <a:xfrm>
          <a:off x="1772669" y="2080812"/>
          <a:ext cx="2140034" cy="45629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GB" sz="1000" kern="1200"/>
            <a:t>System Life Cycle Management Branch</a:t>
          </a:r>
          <a:br>
            <a:rPr lang="en-GB" sz="1000" kern="1200"/>
          </a:br>
          <a:r>
            <a:rPr lang="en-GB" sz="1000" kern="1200"/>
            <a:t>(LD-E)</a:t>
          </a:r>
        </a:p>
      </dsp:txBody>
      <dsp:txXfrm>
        <a:off x="1772669" y="2080812"/>
        <a:ext cx="2140034" cy="456299"/>
      </dsp:txXfrm>
    </dsp:sp>
    <dsp:sp modelId="{4AE8A937-8D7A-4126-8D73-C35C808C3A73}">
      <dsp:nvSpPr>
        <dsp:cNvPr id="0" name=""/>
        <dsp:cNvSpPr/>
      </dsp:nvSpPr>
      <dsp:spPr>
        <a:xfrm>
          <a:off x="2174919" y="2823338"/>
          <a:ext cx="1335533" cy="540307"/>
        </a:xfrm>
        <a:prstGeom prst="rect">
          <a:avLst/>
        </a:prstGeom>
        <a:solidFill>
          <a:schemeClr val="accent4">
            <a:lumMod val="40000"/>
            <a:lumOff val="6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GB" sz="1000" kern="1200">
              <a:solidFill>
                <a:schemeClr val="tx2"/>
              </a:solidFill>
            </a:rPr>
            <a:t>NATO Codification System Section</a:t>
          </a:r>
          <a:br>
            <a:rPr lang="en-GB" sz="1000" kern="1200">
              <a:solidFill>
                <a:schemeClr val="tx2"/>
              </a:solidFill>
            </a:rPr>
          </a:br>
          <a:r>
            <a:rPr lang="en-GB" sz="1000" kern="1200">
              <a:solidFill>
                <a:schemeClr val="tx2"/>
              </a:solidFill>
            </a:rPr>
            <a:t>(LD-ED)</a:t>
          </a:r>
          <a:endParaRPr lang="en-US" sz="1000" kern="1200">
            <a:solidFill>
              <a:schemeClr val="tx2"/>
            </a:solidFill>
          </a:endParaRPr>
        </a:p>
      </dsp:txBody>
      <dsp:txXfrm>
        <a:off x="2174919" y="2823338"/>
        <a:ext cx="1335533" cy="540307"/>
      </dsp:txXfrm>
    </dsp:sp>
    <dsp:sp modelId="{040EC703-B26D-4F98-8E39-F11A114AC631}">
      <dsp:nvSpPr>
        <dsp:cNvPr id="0" name=""/>
        <dsp:cNvSpPr/>
      </dsp:nvSpPr>
      <dsp:spPr>
        <a:xfrm>
          <a:off x="2521574" y="3541297"/>
          <a:ext cx="859347" cy="407941"/>
        </a:xfrm>
        <a:prstGeom prst="rect">
          <a:avLst/>
        </a:prstGeom>
        <a:solidFill>
          <a:schemeClr val="accent4">
            <a:lumMod val="40000"/>
            <a:lumOff val="6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chemeClr val="tx2"/>
              </a:solidFill>
            </a:rPr>
            <a:t>Internal</a:t>
          </a:r>
          <a:br>
            <a:rPr lang="en-US" sz="1000" kern="1200">
              <a:solidFill>
                <a:schemeClr val="tx2"/>
              </a:solidFill>
            </a:rPr>
          </a:br>
          <a:r>
            <a:rPr lang="en-US" sz="1000" kern="1200">
              <a:solidFill>
                <a:schemeClr val="tx2"/>
              </a:solidFill>
            </a:rPr>
            <a:t>Support</a:t>
          </a:r>
        </a:p>
      </dsp:txBody>
      <dsp:txXfrm>
        <a:off x="2521574" y="3541297"/>
        <a:ext cx="859347" cy="407941"/>
      </dsp:txXfrm>
    </dsp:sp>
    <dsp:sp modelId="{A37E4E40-D8F9-4BB7-A202-7A719E4CC727}">
      <dsp:nvSpPr>
        <dsp:cNvPr id="0" name=""/>
        <dsp:cNvSpPr/>
      </dsp:nvSpPr>
      <dsp:spPr>
        <a:xfrm>
          <a:off x="2521574" y="4094962"/>
          <a:ext cx="859347" cy="407941"/>
        </a:xfrm>
        <a:prstGeom prst="rect">
          <a:avLst/>
        </a:prstGeom>
        <a:solidFill>
          <a:schemeClr val="accent4">
            <a:lumMod val="40000"/>
            <a:lumOff val="6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chemeClr val="tx2"/>
              </a:solidFill>
            </a:rPr>
            <a:t>External Support</a:t>
          </a:r>
        </a:p>
      </dsp:txBody>
      <dsp:txXfrm>
        <a:off x="2521574" y="4094962"/>
        <a:ext cx="859347" cy="40794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3E43B-7FB8-4439-92B7-DA2E225FA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2302</Words>
  <Characters>12362</Characters>
  <Application>Microsoft Office Word</Application>
  <DocSecurity>0</DocSecurity>
  <Lines>274</Lines>
  <Paragraphs>135</Paragraphs>
  <ScaleCrop>false</ScaleCrop>
  <HeadingPairs>
    <vt:vector size="2" baseType="variant">
      <vt:variant>
        <vt:lpstr>Title</vt:lpstr>
      </vt:variant>
      <vt:variant>
        <vt:i4>1</vt:i4>
      </vt:variant>
    </vt:vector>
  </HeadingPairs>
  <TitlesOfParts>
    <vt:vector size="1" baseType="lpstr">
      <vt:lpstr>CodSP-100-NSPA</vt:lpstr>
    </vt:vector>
  </TitlesOfParts>
  <Manager>FELTEN André</Manager>
  <Company>NSPA-Codification</Company>
  <LinksUpToDate>false</LinksUpToDate>
  <CharactersWithSpaces>14529</CharactersWithSpaces>
  <SharedDoc>false</SharedDoc>
  <HLinks>
    <vt:vector size="30" baseType="variant">
      <vt:variant>
        <vt:i4>7077923</vt:i4>
      </vt:variant>
      <vt:variant>
        <vt:i4>15</vt:i4>
      </vt:variant>
      <vt:variant>
        <vt:i4>0</vt:i4>
      </vt:variant>
      <vt:variant>
        <vt:i4>5</vt:i4>
      </vt:variant>
      <vt:variant>
        <vt:lpwstr>https://www.natolog.com/ac135public</vt:lpwstr>
      </vt:variant>
      <vt:variant>
        <vt:lpwstr/>
      </vt:variant>
      <vt:variant>
        <vt:i4>3932287</vt:i4>
      </vt:variant>
      <vt:variant>
        <vt:i4>12</vt:i4>
      </vt:variant>
      <vt:variant>
        <vt:i4>0</vt:i4>
      </vt:variant>
      <vt:variant>
        <vt:i4>5</vt:i4>
      </vt:variant>
      <vt:variant>
        <vt:lpwstr>http://www.namsa.nato.int/</vt:lpwstr>
      </vt:variant>
      <vt:variant>
        <vt:lpwstr/>
      </vt:variant>
      <vt:variant>
        <vt:i4>5701722</vt:i4>
      </vt:variant>
      <vt:variant>
        <vt:i4>9</vt:i4>
      </vt:variant>
      <vt:variant>
        <vt:i4>0</vt:i4>
      </vt:variant>
      <vt:variant>
        <vt:i4>5</vt:i4>
      </vt:variant>
      <vt:variant>
        <vt:lpwstr>http://www.nato.int/codification</vt:lpwstr>
      </vt:variant>
      <vt:variant>
        <vt:lpwstr/>
      </vt:variant>
      <vt:variant>
        <vt:i4>7602213</vt:i4>
      </vt:variant>
      <vt:variant>
        <vt:i4>6</vt:i4>
      </vt:variant>
      <vt:variant>
        <vt:i4>0</vt:i4>
      </vt:variant>
      <vt:variant>
        <vt:i4>5</vt:i4>
      </vt:variant>
      <vt:variant>
        <vt:lpwstr>../chapters/codsp75.htm</vt:lpwstr>
      </vt:variant>
      <vt:variant>
        <vt:lpwstr/>
      </vt:variant>
      <vt:variant>
        <vt:i4>7602211</vt:i4>
      </vt:variant>
      <vt:variant>
        <vt:i4>3</vt:i4>
      </vt:variant>
      <vt:variant>
        <vt:i4>0</vt:i4>
      </vt:variant>
      <vt:variant>
        <vt:i4>5</vt:i4>
      </vt:variant>
      <vt:variant>
        <vt:lpwstr>../chapters/codsp73.htm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CodSP-100-NSPA</dc:title>
  <dc:subject>CODSP NSPA</dc:subject>
  <dc:creator>FELTEN André</dc:creator>
  <cp:keywords/>
  <cp:lastModifiedBy>OLWI Serge</cp:lastModifiedBy>
  <cp:revision>4</cp:revision>
  <cp:lastPrinted>2021-02-24T14:41:00Z</cp:lastPrinted>
  <dcterms:created xsi:type="dcterms:W3CDTF">2024-10-03T06:13:00Z</dcterms:created>
  <dcterms:modified xsi:type="dcterms:W3CDTF">2025-01-28T10:30:00Z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