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2B671F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2B671F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2B671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4C1B5C" w:rsidP="00C51B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</w:t>
            </w:r>
            <w:r w:rsidR="00061AFC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nador-Geral</w:t>
            </w:r>
            <w:r w:rsidR="00327A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27AD4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Gestão e Processos</w:t>
            </w:r>
            <w:r w:rsidR="00C51B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</w:t>
            </w:r>
            <w:r w:rsidR="00C51B8C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ubsecretaria de Gestão Interna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4C1B5C" w:rsidP="00C51B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1.13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345615" w:rsidP="00C51B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Coordenação-Geral de Gestão e Processos </w:t>
            </w:r>
            <w:r w:rsidR="00C51B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</w:t>
            </w:r>
            <w:r w:rsidR="00C76F77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ubsecretaria de Gestão Interna da Secretaria-Executiva da Casa Civil</w:t>
            </w:r>
          </w:p>
        </w:tc>
      </w:tr>
      <w:tr w:rsidR="00076B2D" w:rsidRPr="002B671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5615" w:rsidRPr="002B671F" w:rsidRDefault="00345615" w:rsidP="001E158A">
            <w:pPr>
              <w:pStyle w:val="PargrafodaLista"/>
              <w:numPr>
                <w:ilvl w:val="0"/>
                <w:numId w:val="25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1308"/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Coordenar, controlar, acompanhar e distribuir as demandas recebidas pela Diretoria de Gestão Interna quanto à estrutura física, à logística, à tecnologia e aos recursos necessários ao desempenho institucional das unidades da Secretaria-Executiva da Casa Civil, em articulação com a Secretaria de Administração da </w:t>
            </w:r>
            <w:r w:rsidR="00C76F77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Casa Civil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Presidência da República, no âmbito de suas competências; </w:t>
            </w:r>
            <w:bookmarkEnd w:id="0"/>
          </w:p>
          <w:p w:rsidR="00345615" w:rsidRPr="002B671F" w:rsidRDefault="00345615" w:rsidP="001E158A">
            <w:pPr>
              <w:pStyle w:val="PargrafodaLista"/>
              <w:numPr>
                <w:ilvl w:val="0"/>
                <w:numId w:val="25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articulação administrativa entre as unidades da Secretaria-Executiva e da Casa Civil e com as demais áreas da Presidência da República, no âmbito de suas competências;</w:t>
            </w:r>
          </w:p>
          <w:p w:rsidR="00345615" w:rsidRPr="002B671F" w:rsidRDefault="00345615" w:rsidP="001E158A">
            <w:pPr>
              <w:pStyle w:val="PargrafodaLista"/>
              <w:numPr>
                <w:ilvl w:val="0"/>
                <w:numId w:val="25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Coordenar, avaliar e propor encaminhamento para os processos tramitados à Secretaria-Executiva;</w:t>
            </w:r>
          </w:p>
          <w:p w:rsidR="00345615" w:rsidRPr="002B671F" w:rsidRDefault="00345615" w:rsidP="001E158A">
            <w:pPr>
              <w:pStyle w:val="PargrafodaLista"/>
              <w:numPr>
                <w:ilvl w:val="0"/>
                <w:numId w:val="25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gestão dos bens patrimoniais e de consumo da Secretaria-Executiva;</w:t>
            </w:r>
          </w:p>
          <w:p w:rsidR="0048183F" w:rsidRPr="002B671F" w:rsidRDefault="00345615" w:rsidP="00E64A25">
            <w:pPr>
              <w:pStyle w:val="PargrafodaLista"/>
              <w:numPr>
                <w:ilvl w:val="0"/>
                <w:numId w:val="25"/>
              </w:numPr>
              <w:ind w:left="310"/>
              <w:jc w:val="both"/>
              <w:rPr>
                <w:rFonts w:cstheme="minorHAnsi"/>
                <w:sz w:val="24"/>
                <w:szCs w:val="24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Coordenar, avaliar e acompanhar, no âmbito da Secretaria-Executiva, </w:t>
            </w:r>
            <w:r w:rsidR="00E64A2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 atividades de protocolo setorial relativos aos recebimento, registro, triagem, distribuição, tramitação, expedição, publicação e guarda de documentos e pro</w:t>
            </w:r>
            <w:r w:rsidR="00C76F77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cessos físicos e ou eletrônicos.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90B6A" w:rsidP="001E158A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C70784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oordenação da equipe de trabalho e definição das estratégias metodológicas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unidade</w:t>
            </w:r>
            <w:r w:rsidR="00C70784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2B671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1E158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6F77" w:rsidRPr="002B671F" w:rsidRDefault="00C76F77" w:rsidP="001E158A">
            <w:pPr>
              <w:pStyle w:val="texto1"/>
              <w:numPr>
                <w:ilvl w:val="0"/>
                <w:numId w:val="26"/>
              </w:numPr>
              <w:spacing w:before="225" w:beforeAutospacing="0" w:after="225" w:afterAutospacing="0"/>
              <w:ind w:left="31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2B671F">
              <w:rPr>
                <w:rFonts w:asciiTheme="minorHAnsi" w:hAnsiTheme="minorHAnsi" w:cstheme="minorHAnsi"/>
                <w:color w:val="000000"/>
              </w:rPr>
              <w:t>I</w:t>
            </w:r>
            <w:r w:rsidRPr="002B671F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C76F77" w:rsidRPr="002B671F" w:rsidRDefault="00C76F77" w:rsidP="001E158A">
            <w:pPr>
              <w:pStyle w:val="texto1"/>
              <w:numPr>
                <w:ilvl w:val="0"/>
                <w:numId w:val="26"/>
              </w:numPr>
              <w:spacing w:before="225" w:beforeAutospacing="0" w:after="225" w:afterAutospacing="0"/>
              <w:ind w:left="31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2B671F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076B2D" w:rsidRPr="002B671F" w:rsidRDefault="00C76F77" w:rsidP="001E158A">
            <w:pPr>
              <w:pStyle w:val="texto1"/>
              <w:numPr>
                <w:ilvl w:val="0"/>
                <w:numId w:val="26"/>
              </w:numPr>
              <w:spacing w:before="225" w:beforeAutospacing="0" w:after="225" w:afterAutospacing="0"/>
              <w:ind w:left="31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2B671F">
              <w:rPr>
                <w:rFonts w:asciiTheme="minorHAnsi" w:hAnsiTheme="minorHAnsi" w:cstheme="minorHAnsi"/>
                <w:color w:val="162937"/>
              </w:rPr>
              <w:t>Não enquadramento nas hipóteses de inelegibilidade previstas no </w:t>
            </w:r>
            <w:hyperlink r:id="rId5" w:anchor="art1i" w:history="1">
              <w:r w:rsidRPr="002B671F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6" w:anchor="art1i" w:history="1">
              <w:r w:rsidRPr="002B671F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CF2" w:rsidRPr="00D22CF2" w:rsidRDefault="00D22CF2" w:rsidP="00D22CF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2CF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:rsidR="00C76F77" w:rsidRPr="002B671F" w:rsidRDefault="00C76F77" w:rsidP="001E158A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C76F77" w:rsidRPr="002B671F" w:rsidRDefault="00C76F77" w:rsidP="001E158A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:rsidR="00C76F77" w:rsidRPr="002B671F" w:rsidRDefault="00C76F77" w:rsidP="001E158A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2B671F" w:rsidRDefault="00C76F77" w:rsidP="001E158A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2B671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1E158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F56" w:rsidRPr="002B671F" w:rsidRDefault="00C70784" w:rsidP="001E158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320F56" w:rsidRPr="002B671F" w:rsidRDefault="00320F56" w:rsidP="001E158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Possuir experiência profissional de, no mínimo, quatro anos </w:t>
            </w:r>
            <w:r w:rsidR="004E56E8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atividades correlatas à área de atuação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bookmarkStart w:id="1" w:name="art18ii"/>
            <w:bookmarkEnd w:id="1"/>
            <w:r w:rsidR="006123C9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</w:t>
            </w:r>
          </w:p>
          <w:p w:rsidR="00320F56" w:rsidRPr="002B671F" w:rsidRDefault="00320F56" w:rsidP="001E158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</w:t>
            </w:r>
            <w:bookmarkStart w:id="2" w:name="art18iii"/>
            <w:bookmarkEnd w:id="2"/>
            <w:r w:rsidR="00061AFC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</w:t>
            </w:r>
            <w:r w:rsidR="006123C9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</w:t>
            </w:r>
          </w:p>
          <w:p w:rsidR="00076B2D" w:rsidRPr="002B671F" w:rsidRDefault="00320F56" w:rsidP="001E158A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especialista, mestre ou doutor em área correlata à</w:t>
            </w:r>
            <w:r w:rsidR="00061AFC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área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atuação;</w:t>
            </w:r>
            <w:bookmarkStart w:id="3" w:name="art18iv"/>
            <w:bookmarkEnd w:id="3"/>
            <w:r w:rsidR="006123C9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 </w:t>
            </w:r>
          </w:p>
          <w:p w:rsidR="006123C9" w:rsidRPr="002B671F" w:rsidRDefault="006123C9" w:rsidP="00E64A25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</w:t>
            </w:r>
            <w:r w:rsidR="00E64A2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 desenvolvimento de liderança</w:t>
            </w:r>
            <w:bookmarkStart w:id="4" w:name="_GoBack"/>
            <w:bookmarkEnd w:id="4"/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carga horária mínima de cento e vinte horas.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2B671F" w:rsidRDefault="00520059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definir objetivos, estratégias, metas e resultados para sua área de atuação;</w:t>
            </w:r>
          </w:p>
          <w:p w:rsidR="003B7034" w:rsidRPr="002B671F" w:rsidRDefault="003B7034" w:rsidP="001E158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</w:t>
            </w:r>
          </w:p>
          <w:p w:rsidR="00520059" w:rsidRPr="002B671F" w:rsidRDefault="00520059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Conflitos;</w:t>
            </w:r>
          </w:p>
          <w:p w:rsidR="00520059" w:rsidRPr="002B671F" w:rsidRDefault="00520059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  <w:r w:rsidR="00D87155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CA793F" w:rsidRPr="002B671F" w:rsidRDefault="00C75F11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Representação Institucional.</w:t>
            </w:r>
          </w:p>
        </w:tc>
      </w:tr>
      <w:tr w:rsidR="00076B2D" w:rsidRPr="002B671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671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2B671F" w:rsidRDefault="00520059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Participativa;</w:t>
            </w:r>
          </w:p>
          <w:p w:rsidR="00607E5C" w:rsidRPr="002B671F" w:rsidRDefault="00D87155" w:rsidP="001E158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projetos</w:t>
            </w:r>
            <w:r w:rsidR="00607E5C"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D87155" w:rsidRPr="002B671F" w:rsidRDefault="00520059" w:rsidP="001E158A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31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B67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dos Processos de Trabalho.</w:t>
            </w:r>
          </w:p>
        </w:tc>
      </w:tr>
    </w:tbl>
    <w:p w:rsidR="00076B2D" w:rsidRPr="002B671F" w:rsidRDefault="00076B2D">
      <w:pPr>
        <w:rPr>
          <w:rFonts w:cstheme="minorHAnsi"/>
          <w:sz w:val="24"/>
          <w:szCs w:val="24"/>
        </w:rPr>
      </w:pPr>
    </w:p>
    <w:sectPr w:rsidR="00076B2D" w:rsidRPr="002B671F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AE3916"/>
    <w:multiLevelType w:val="hybridMultilevel"/>
    <w:tmpl w:val="EE84D354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7C1C9F"/>
    <w:multiLevelType w:val="hybridMultilevel"/>
    <w:tmpl w:val="5A12E1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A14E2"/>
    <w:multiLevelType w:val="hybridMultilevel"/>
    <w:tmpl w:val="CF2415E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0EDD"/>
    <w:multiLevelType w:val="hybridMultilevel"/>
    <w:tmpl w:val="C088B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160A0"/>
    <w:multiLevelType w:val="multilevel"/>
    <w:tmpl w:val="41F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234CB2"/>
    <w:multiLevelType w:val="multilevel"/>
    <w:tmpl w:val="FA2A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4553B1"/>
    <w:multiLevelType w:val="multilevel"/>
    <w:tmpl w:val="05F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F6122B"/>
    <w:multiLevelType w:val="hybridMultilevel"/>
    <w:tmpl w:val="586A4D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D51EF"/>
    <w:multiLevelType w:val="multilevel"/>
    <w:tmpl w:val="1CA2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533AD3"/>
    <w:multiLevelType w:val="hybridMultilevel"/>
    <w:tmpl w:val="02CE0AF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5F667C"/>
    <w:multiLevelType w:val="multilevel"/>
    <w:tmpl w:val="C5E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5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21"/>
  </w:num>
  <w:num w:numId="9">
    <w:abstractNumId w:val="9"/>
  </w:num>
  <w:num w:numId="10">
    <w:abstractNumId w:val="2"/>
  </w:num>
  <w:num w:numId="11">
    <w:abstractNumId w:val="15"/>
  </w:num>
  <w:num w:numId="12">
    <w:abstractNumId w:val="13"/>
  </w:num>
  <w:num w:numId="13">
    <w:abstractNumId w:val="19"/>
  </w:num>
  <w:num w:numId="14">
    <w:abstractNumId w:val="5"/>
  </w:num>
  <w:num w:numId="15">
    <w:abstractNumId w:val="12"/>
  </w:num>
  <w:num w:numId="16">
    <w:abstractNumId w:val="4"/>
  </w:num>
  <w:num w:numId="17">
    <w:abstractNumId w:val="26"/>
  </w:num>
  <w:num w:numId="18">
    <w:abstractNumId w:val="18"/>
  </w:num>
  <w:num w:numId="19">
    <w:abstractNumId w:val="23"/>
  </w:num>
  <w:num w:numId="20">
    <w:abstractNumId w:val="20"/>
  </w:num>
  <w:num w:numId="21">
    <w:abstractNumId w:val="1"/>
  </w:num>
  <w:num w:numId="22">
    <w:abstractNumId w:val="17"/>
  </w:num>
  <w:num w:numId="23">
    <w:abstractNumId w:val="14"/>
  </w:num>
  <w:num w:numId="24">
    <w:abstractNumId w:val="24"/>
  </w:num>
  <w:num w:numId="25">
    <w:abstractNumId w:val="16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1AFC"/>
    <w:rsid w:val="00076B2D"/>
    <w:rsid w:val="00090B6A"/>
    <w:rsid w:val="000A314D"/>
    <w:rsid w:val="001C4A57"/>
    <w:rsid w:val="001E158A"/>
    <w:rsid w:val="001E431D"/>
    <w:rsid w:val="00203F9B"/>
    <w:rsid w:val="00257290"/>
    <w:rsid w:val="002B671F"/>
    <w:rsid w:val="002C19C2"/>
    <w:rsid w:val="0031774C"/>
    <w:rsid w:val="00320F56"/>
    <w:rsid w:val="00327AD4"/>
    <w:rsid w:val="00335E30"/>
    <w:rsid w:val="00345615"/>
    <w:rsid w:val="003B7034"/>
    <w:rsid w:val="003F07A1"/>
    <w:rsid w:val="00455E8B"/>
    <w:rsid w:val="00466A0A"/>
    <w:rsid w:val="0048183F"/>
    <w:rsid w:val="004C1B5C"/>
    <w:rsid w:val="004E20D7"/>
    <w:rsid w:val="004E56E8"/>
    <w:rsid w:val="004F4A5D"/>
    <w:rsid w:val="00517A3C"/>
    <w:rsid w:val="00520059"/>
    <w:rsid w:val="005B0F8C"/>
    <w:rsid w:val="00607E5C"/>
    <w:rsid w:val="006123C9"/>
    <w:rsid w:val="006B17AE"/>
    <w:rsid w:val="006D1D29"/>
    <w:rsid w:val="00710A09"/>
    <w:rsid w:val="0072458E"/>
    <w:rsid w:val="00815474"/>
    <w:rsid w:val="00942E2E"/>
    <w:rsid w:val="009449CB"/>
    <w:rsid w:val="009D0341"/>
    <w:rsid w:val="009D3EB1"/>
    <w:rsid w:val="00A12BE0"/>
    <w:rsid w:val="00A42416"/>
    <w:rsid w:val="00A57BE1"/>
    <w:rsid w:val="00A940F9"/>
    <w:rsid w:val="00AA2CF6"/>
    <w:rsid w:val="00AF502A"/>
    <w:rsid w:val="00B16D63"/>
    <w:rsid w:val="00B8550C"/>
    <w:rsid w:val="00C51B8C"/>
    <w:rsid w:val="00C70784"/>
    <w:rsid w:val="00C75F11"/>
    <w:rsid w:val="00C76F77"/>
    <w:rsid w:val="00C96EA0"/>
    <w:rsid w:val="00CA793F"/>
    <w:rsid w:val="00CE71CF"/>
    <w:rsid w:val="00D22CF2"/>
    <w:rsid w:val="00D35355"/>
    <w:rsid w:val="00D72AF4"/>
    <w:rsid w:val="00D87155"/>
    <w:rsid w:val="00D91766"/>
    <w:rsid w:val="00DD16C3"/>
    <w:rsid w:val="00E20376"/>
    <w:rsid w:val="00E64A25"/>
    <w:rsid w:val="00F01CE8"/>
    <w:rsid w:val="00F2560C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DAA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  <w:style w:type="paragraph" w:customStyle="1" w:styleId="textbody">
    <w:name w:val="textbody"/>
    <w:basedOn w:val="Normal"/>
    <w:rsid w:val="0032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C7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13</cp:revision>
  <dcterms:created xsi:type="dcterms:W3CDTF">2022-02-16T14:12:00Z</dcterms:created>
  <dcterms:modified xsi:type="dcterms:W3CDTF">2026-04-08T14:38:00Z</dcterms:modified>
</cp:coreProperties>
</file>