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8F" w:rsidRDefault="001D5A52">
      <w:pPr>
        <w:pStyle w:val="Corpodetexto"/>
        <w:spacing w:before="186"/>
        <w:ind w:left="142" w:right="2"/>
        <w:jc w:val="center"/>
      </w:pPr>
      <w:r>
        <w:t>PERFIL</w:t>
      </w:r>
      <w:r>
        <w:rPr>
          <w:spacing w:val="-3"/>
        </w:rPr>
        <w:t xml:space="preserve"> </w:t>
      </w:r>
      <w:r>
        <w:t>PROFISSIONAL</w:t>
      </w:r>
      <w:r>
        <w:rPr>
          <w:spacing w:val="-2"/>
        </w:rPr>
        <w:t xml:space="preserve"> DESEJÁVEL</w:t>
      </w:r>
    </w:p>
    <w:p w:rsidR="00B72B8F" w:rsidRDefault="00B72B8F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657"/>
      </w:tblGrid>
      <w:tr w:rsidR="00B72B8F">
        <w:trPr>
          <w:trHeight w:val="383"/>
        </w:trPr>
        <w:tc>
          <w:tcPr>
            <w:tcW w:w="10353" w:type="dxa"/>
            <w:gridSpan w:val="2"/>
          </w:tcPr>
          <w:p w:rsidR="00B72B8F" w:rsidRDefault="001D5A52">
            <w:pPr>
              <w:pStyle w:val="TableParagraph"/>
              <w:spacing w:before="44"/>
              <w:ind w:left="47"/>
              <w:rPr>
                <w:b/>
                <w:sz w:val="24"/>
              </w:rPr>
            </w:pPr>
            <w:r>
              <w:rPr>
                <w:b/>
                <w:color w:val="162937"/>
                <w:sz w:val="24"/>
              </w:rPr>
              <w:t>DO</w:t>
            </w:r>
            <w:r>
              <w:rPr>
                <w:b/>
                <w:color w:val="162937"/>
                <w:spacing w:val="-1"/>
                <w:sz w:val="24"/>
              </w:rPr>
              <w:t xml:space="preserve"> </w:t>
            </w:r>
            <w:r>
              <w:rPr>
                <w:b/>
                <w:color w:val="162937"/>
                <w:sz w:val="24"/>
              </w:rPr>
              <w:t>CARGO OU</w:t>
            </w:r>
            <w:r>
              <w:rPr>
                <w:b/>
                <w:color w:val="162937"/>
                <w:spacing w:val="-1"/>
                <w:sz w:val="24"/>
              </w:rPr>
              <w:t xml:space="preserve"> </w:t>
            </w:r>
            <w:r>
              <w:rPr>
                <w:b/>
                <w:color w:val="162937"/>
                <w:spacing w:val="-2"/>
                <w:sz w:val="24"/>
              </w:rPr>
              <w:t>FUNÇÃO</w:t>
            </w:r>
          </w:p>
        </w:tc>
      </w:tr>
      <w:tr w:rsidR="00B72B8F" w:rsidRPr="00AD5CCC">
        <w:trPr>
          <w:trHeight w:val="383"/>
        </w:trPr>
        <w:tc>
          <w:tcPr>
            <w:tcW w:w="2696" w:type="dxa"/>
          </w:tcPr>
          <w:p w:rsidR="00B72B8F" w:rsidRPr="00AD5CCC" w:rsidRDefault="001D5A52" w:rsidP="004D77EE">
            <w:pPr>
              <w:pStyle w:val="TableParagraph"/>
              <w:ind w:left="47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Nome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do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cargo</w:t>
            </w:r>
            <w:r w:rsidRPr="00AD5CCC">
              <w:rPr>
                <w:color w:val="162937"/>
                <w:spacing w:val="-1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ou</w:t>
            </w:r>
            <w:r w:rsidRPr="00AD5CCC">
              <w:rPr>
                <w:color w:val="162937"/>
                <w:spacing w:val="-2"/>
                <w:sz w:val="24"/>
              </w:rPr>
              <w:t xml:space="preserve"> função</w:t>
            </w:r>
          </w:p>
        </w:tc>
        <w:tc>
          <w:tcPr>
            <w:tcW w:w="7657" w:type="dxa"/>
          </w:tcPr>
          <w:p w:rsidR="00B72B8F" w:rsidRPr="00AD5CCC" w:rsidRDefault="001D5A52" w:rsidP="004D77EE">
            <w:pPr>
              <w:pStyle w:val="TableParagraph"/>
              <w:jc w:val="both"/>
              <w:rPr>
                <w:sz w:val="24"/>
              </w:rPr>
            </w:pPr>
            <w:r w:rsidRPr="00AD5CCC">
              <w:rPr>
                <w:spacing w:val="-2"/>
                <w:sz w:val="24"/>
              </w:rPr>
              <w:t>Assessor</w:t>
            </w:r>
            <w:r w:rsidR="00AD5CCC">
              <w:rPr>
                <w:spacing w:val="-2"/>
                <w:sz w:val="24"/>
              </w:rPr>
              <w:t xml:space="preserve"> da </w:t>
            </w:r>
            <w:r w:rsidR="00494B7B">
              <w:rPr>
                <w:color w:val="162937"/>
                <w:sz w:val="24"/>
              </w:rPr>
              <w:t>Diretoria de Apoio às</w:t>
            </w:r>
            <w:r w:rsidR="00AD5CCC" w:rsidRPr="00AD5CCC">
              <w:rPr>
                <w:color w:val="162937"/>
                <w:spacing w:val="-7"/>
                <w:sz w:val="24"/>
              </w:rPr>
              <w:t xml:space="preserve"> </w:t>
            </w:r>
            <w:r w:rsidR="00AD5CCC" w:rsidRPr="00AD5CCC">
              <w:rPr>
                <w:color w:val="162937"/>
                <w:sz w:val="24"/>
              </w:rPr>
              <w:t>Residências</w:t>
            </w:r>
            <w:r w:rsidR="00AD5CCC" w:rsidRPr="00AD5CCC">
              <w:rPr>
                <w:color w:val="162937"/>
                <w:spacing w:val="-7"/>
                <w:sz w:val="24"/>
              </w:rPr>
              <w:t xml:space="preserve"> </w:t>
            </w:r>
            <w:r w:rsidR="00AD5CCC" w:rsidRPr="00AD5CCC">
              <w:rPr>
                <w:color w:val="162937"/>
                <w:sz w:val="24"/>
              </w:rPr>
              <w:t>Oficiais</w:t>
            </w:r>
          </w:p>
        </w:tc>
      </w:tr>
      <w:tr w:rsidR="00B72B8F" w:rsidRPr="00AD5CCC">
        <w:trPr>
          <w:trHeight w:val="383"/>
        </w:trPr>
        <w:tc>
          <w:tcPr>
            <w:tcW w:w="2696" w:type="dxa"/>
          </w:tcPr>
          <w:p w:rsidR="00B72B8F" w:rsidRPr="00AD5CCC" w:rsidRDefault="001D5A52" w:rsidP="004D77EE">
            <w:pPr>
              <w:pStyle w:val="TableParagraph"/>
              <w:ind w:left="47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Nível</w:t>
            </w:r>
            <w:r w:rsidRPr="00AD5CCC">
              <w:rPr>
                <w:color w:val="162937"/>
                <w:spacing w:val="-2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do</w:t>
            </w:r>
            <w:r w:rsidRPr="00AD5CCC">
              <w:rPr>
                <w:color w:val="162937"/>
                <w:spacing w:val="-1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cargo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ou</w:t>
            </w:r>
            <w:r w:rsidRPr="00AD5CCC">
              <w:rPr>
                <w:color w:val="162937"/>
                <w:spacing w:val="-2"/>
                <w:sz w:val="24"/>
              </w:rPr>
              <w:t xml:space="preserve"> função</w:t>
            </w:r>
          </w:p>
        </w:tc>
        <w:tc>
          <w:tcPr>
            <w:tcW w:w="7657" w:type="dxa"/>
          </w:tcPr>
          <w:p w:rsidR="00B72B8F" w:rsidRPr="00AD5CCC" w:rsidRDefault="001D5A52" w:rsidP="004D77EE">
            <w:pPr>
              <w:pStyle w:val="TableParagraph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CCE</w:t>
            </w:r>
            <w:r w:rsidRPr="00AD5CCC">
              <w:rPr>
                <w:color w:val="162937"/>
                <w:spacing w:val="-2"/>
                <w:sz w:val="24"/>
              </w:rPr>
              <w:t xml:space="preserve"> </w:t>
            </w:r>
            <w:r w:rsidRPr="00AD5CCC">
              <w:rPr>
                <w:color w:val="162937"/>
                <w:spacing w:val="-4"/>
                <w:sz w:val="24"/>
              </w:rPr>
              <w:t>2.14</w:t>
            </w:r>
          </w:p>
        </w:tc>
      </w:tr>
      <w:tr w:rsidR="00B72B8F" w:rsidRPr="00AD5CCC" w:rsidTr="004D77EE">
        <w:trPr>
          <w:trHeight w:val="385"/>
        </w:trPr>
        <w:tc>
          <w:tcPr>
            <w:tcW w:w="2696" w:type="dxa"/>
          </w:tcPr>
          <w:p w:rsidR="00B72B8F" w:rsidRPr="00AD5CCC" w:rsidRDefault="001D5A52" w:rsidP="004D77EE">
            <w:pPr>
              <w:pStyle w:val="TableParagraph"/>
              <w:ind w:left="47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Órgão</w:t>
            </w:r>
            <w:r w:rsidRPr="00AD5CCC">
              <w:rPr>
                <w:color w:val="162937"/>
                <w:spacing w:val="-2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ou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pacing w:val="-2"/>
                <w:sz w:val="24"/>
              </w:rPr>
              <w:t>entidade</w:t>
            </w:r>
          </w:p>
        </w:tc>
        <w:tc>
          <w:tcPr>
            <w:tcW w:w="7657" w:type="dxa"/>
          </w:tcPr>
          <w:p w:rsidR="00B72B8F" w:rsidRPr="00AD5CCC" w:rsidRDefault="004D77EE" w:rsidP="004D77EE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color w:val="162937"/>
                <w:sz w:val="24"/>
              </w:rPr>
              <w:t>Diretoria de Apoio às</w:t>
            </w:r>
            <w:r w:rsidRPr="004D77EE">
              <w:rPr>
                <w:color w:val="162937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Residências</w:t>
            </w:r>
            <w:r w:rsidRPr="004D77EE">
              <w:rPr>
                <w:color w:val="162937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Oficiais</w:t>
            </w:r>
            <w:r>
              <w:rPr>
                <w:color w:val="162937"/>
                <w:sz w:val="24"/>
              </w:rPr>
              <w:t xml:space="preserve"> da Secretaria de Administração</w:t>
            </w:r>
          </w:p>
        </w:tc>
      </w:tr>
      <w:tr w:rsidR="00B72B8F" w:rsidRPr="00AD5CCC">
        <w:trPr>
          <w:trHeight w:val="381"/>
        </w:trPr>
        <w:tc>
          <w:tcPr>
            <w:tcW w:w="10353" w:type="dxa"/>
            <w:gridSpan w:val="2"/>
          </w:tcPr>
          <w:p w:rsidR="00B72B8F" w:rsidRPr="00AD5CCC" w:rsidRDefault="001D5A52" w:rsidP="004D77EE">
            <w:pPr>
              <w:pStyle w:val="TableParagraph"/>
              <w:spacing w:before="44"/>
              <w:ind w:left="47"/>
              <w:jc w:val="both"/>
              <w:rPr>
                <w:b/>
                <w:sz w:val="24"/>
              </w:rPr>
            </w:pPr>
            <w:r w:rsidRPr="00AD5CCC">
              <w:rPr>
                <w:b/>
                <w:color w:val="162937"/>
                <w:sz w:val="24"/>
              </w:rPr>
              <w:t xml:space="preserve">DAS </w:t>
            </w:r>
            <w:r w:rsidRPr="00AD5CCC">
              <w:rPr>
                <w:b/>
                <w:color w:val="162937"/>
                <w:spacing w:val="-2"/>
                <w:sz w:val="24"/>
              </w:rPr>
              <w:t>RESPONSABILIDADES</w:t>
            </w:r>
          </w:p>
        </w:tc>
      </w:tr>
      <w:tr w:rsidR="00B72B8F" w:rsidRPr="00AD5CCC">
        <w:trPr>
          <w:trHeight w:val="3314"/>
        </w:trPr>
        <w:tc>
          <w:tcPr>
            <w:tcW w:w="2696" w:type="dxa"/>
          </w:tcPr>
          <w:p w:rsidR="00B72B8F" w:rsidRPr="00AD5CCC" w:rsidRDefault="00B72B8F" w:rsidP="004D77EE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B72B8F" w:rsidP="004D77EE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B72B8F" w:rsidP="004D77EE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B72B8F" w:rsidP="004D77EE">
            <w:pPr>
              <w:pStyle w:val="TableParagraph"/>
              <w:spacing w:before="193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1D5A52" w:rsidP="004D77EE">
            <w:pPr>
              <w:pStyle w:val="TableParagraph"/>
              <w:ind w:left="47" w:right="16"/>
              <w:jc w:val="both"/>
              <w:rPr>
                <w:sz w:val="24"/>
              </w:rPr>
            </w:pPr>
            <w:r w:rsidRPr="00AD5CCC">
              <w:rPr>
                <w:color w:val="162937"/>
                <w:spacing w:val="-2"/>
                <w:sz w:val="24"/>
              </w:rPr>
              <w:t>Principais responsabilidades</w:t>
            </w:r>
          </w:p>
        </w:tc>
        <w:tc>
          <w:tcPr>
            <w:tcW w:w="7657" w:type="dxa"/>
          </w:tcPr>
          <w:p w:rsidR="00B72B8F" w:rsidRPr="00AD5CCC" w:rsidRDefault="001D5A52" w:rsidP="004D77EE">
            <w:pPr>
              <w:pStyle w:val="TableParagraph"/>
              <w:spacing w:before="44"/>
              <w:ind w:right="34"/>
              <w:jc w:val="both"/>
              <w:rPr>
                <w:sz w:val="24"/>
              </w:rPr>
            </w:pPr>
            <w:r w:rsidRPr="00AD5CCC">
              <w:rPr>
                <w:sz w:val="24"/>
              </w:rPr>
              <w:t>I - assistir ao Diretor de Apoio às Residências Oficiais na articulação com as unidades da Secretaria Especial de Administração no atendimento às demandas da 1ª Dama e familiares;</w:t>
            </w:r>
          </w:p>
          <w:p w:rsidR="00B72B8F" w:rsidRPr="00AD5CCC" w:rsidRDefault="001D5A52" w:rsidP="004D77EE">
            <w:pPr>
              <w:pStyle w:val="TableParagraph"/>
              <w:spacing w:before="3"/>
              <w:ind w:right="24"/>
              <w:jc w:val="both"/>
              <w:rPr>
                <w:sz w:val="24"/>
              </w:rPr>
            </w:pPr>
            <w:r w:rsidRPr="00AD5CCC">
              <w:rPr>
                <w:sz w:val="24"/>
              </w:rPr>
              <w:t>II - articular com as Coordenações o atendimento às necessidades administrativas, de pessoal, patrimonial, logística e de infraestrutura, no âmbito das residências oficiais;</w:t>
            </w:r>
          </w:p>
          <w:p w:rsidR="00B72B8F" w:rsidRPr="00AD5CCC" w:rsidRDefault="001D5A52" w:rsidP="004D77EE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 w:rsidRPr="00AD5CCC">
              <w:rPr>
                <w:sz w:val="24"/>
              </w:rPr>
              <w:t>II</w:t>
            </w:r>
            <w:r w:rsidRPr="00AD5CCC">
              <w:rPr>
                <w:spacing w:val="-3"/>
                <w:sz w:val="24"/>
              </w:rPr>
              <w:t xml:space="preserve"> </w:t>
            </w:r>
            <w:r w:rsidRPr="00AD5CCC">
              <w:rPr>
                <w:sz w:val="24"/>
              </w:rPr>
              <w:t>-</w:t>
            </w:r>
            <w:r w:rsidRPr="00AD5CCC">
              <w:rPr>
                <w:spacing w:val="-2"/>
                <w:sz w:val="24"/>
              </w:rPr>
              <w:t xml:space="preserve"> </w:t>
            </w:r>
            <w:r w:rsidRPr="00AD5CCC">
              <w:rPr>
                <w:sz w:val="24"/>
              </w:rPr>
              <w:t>coordenar</w:t>
            </w:r>
            <w:r w:rsidRPr="00AD5CCC">
              <w:rPr>
                <w:spacing w:val="-1"/>
                <w:sz w:val="24"/>
              </w:rPr>
              <w:t xml:space="preserve"> </w:t>
            </w:r>
            <w:r w:rsidRPr="00AD5CCC">
              <w:rPr>
                <w:sz w:val="24"/>
              </w:rPr>
              <w:t>a</w:t>
            </w:r>
            <w:r w:rsidRPr="00AD5CCC">
              <w:rPr>
                <w:spacing w:val="-3"/>
                <w:sz w:val="24"/>
              </w:rPr>
              <w:t xml:space="preserve"> </w:t>
            </w:r>
            <w:r w:rsidRPr="00AD5CCC">
              <w:rPr>
                <w:sz w:val="24"/>
              </w:rPr>
              <w:t>agenda</w:t>
            </w:r>
            <w:r w:rsidRPr="00AD5CCC">
              <w:rPr>
                <w:spacing w:val="-5"/>
                <w:sz w:val="24"/>
              </w:rPr>
              <w:t xml:space="preserve"> </w:t>
            </w:r>
            <w:r w:rsidRPr="00AD5CCC">
              <w:rPr>
                <w:sz w:val="24"/>
              </w:rPr>
              <w:t>de</w:t>
            </w:r>
            <w:r w:rsidRPr="00AD5CCC">
              <w:rPr>
                <w:spacing w:val="-2"/>
                <w:sz w:val="24"/>
              </w:rPr>
              <w:t xml:space="preserve"> </w:t>
            </w:r>
            <w:r w:rsidRPr="00AD5CCC">
              <w:rPr>
                <w:sz w:val="24"/>
              </w:rPr>
              <w:t>compromissos</w:t>
            </w:r>
            <w:r w:rsidRPr="00AD5CCC">
              <w:rPr>
                <w:spacing w:val="-3"/>
                <w:sz w:val="24"/>
              </w:rPr>
              <w:t xml:space="preserve"> </w:t>
            </w:r>
            <w:r w:rsidRPr="00AD5CCC">
              <w:rPr>
                <w:sz w:val="24"/>
              </w:rPr>
              <w:t>da</w:t>
            </w:r>
            <w:r w:rsidRPr="00AD5CCC">
              <w:rPr>
                <w:spacing w:val="-3"/>
                <w:sz w:val="24"/>
              </w:rPr>
              <w:t xml:space="preserve"> </w:t>
            </w:r>
            <w:r w:rsidRPr="00AD5CCC">
              <w:rPr>
                <w:sz w:val="24"/>
              </w:rPr>
              <w:t>1ª</w:t>
            </w:r>
            <w:r w:rsidRPr="00AD5CCC">
              <w:rPr>
                <w:spacing w:val="-4"/>
                <w:sz w:val="24"/>
              </w:rPr>
              <w:t xml:space="preserve"> </w:t>
            </w:r>
            <w:r w:rsidRPr="00AD5CCC">
              <w:rPr>
                <w:spacing w:val="-2"/>
                <w:sz w:val="24"/>
              </w:rPr>
              <w:t>Dama;</w:t>
            </w:r>
          </w:p>
          <w:p w:rsidR="00B72B8F" w:rsidRPr="00AD5CCC" w:rsidRDefault="001D5A52" w:rsidP="004D77EE">
            <w:pPr>
              <w:pStyle w:val="TableParagraph"/>
              <w:jc w:val="both"/>
              <w:rPr>
                <w:sz w:val="24"/>
              </w:rPr>
            </w:pPr>
            <w:r w:rsidRPr="00AD5CCC">
              <w:rPr>
                <w:sz w:val="24"/>
              </w:rPr>
              <w:t>IV</w:t>
            </w:r>
            <w:r w:rsidRPr="00AD5CCC">
              <w:rPr>
                <w:spacing w:val="-10"/>
                <w:sz w:val="24"/>
              </w:rPr>
              <w:t xml:space="preserve"> </w:t>
            </w:r>
            <w:r w:rsidRPr="00AD5CCC">
              <w:rPr>
                <w:sz w:val="24"/>
              </w:rPr>
              <w:t>–</w:t>
            </w:r>
            <w:r w:rsidRPr="00AD5CCC">
              <w:rPr>
                <w:spacing w:val="-13"/>
                <w:sz w:val="24"/>
              </w:rPr>
              <w:t xml:space="preserve"> </w:t>
            </w:r>
            <w:r w:rsidRPr="00AD5CCC">
              <w:rPr>
                <w:sz w:val="24"/>
              </w:rPr>
              <w:t>acompanhar</w:t>
            </w:r>
            <w:r w:rsidRPr="00AD5CCC">
              <w:rPr>
                <w:spacing w:val="-12"/>
                <w:sz w:val="24"/>
              </w:rPr>
              <w:t xml:space="preserve"> </w:t>
            </w:r>
            <w:r w:rsidRPr="00AD5CCC">
              <w:rPr>
                <w:sz w:val="24"/>
              </w:rPr>
              <w:t>os</w:t>
            </w:r>
            <w:r w:rsidRPr="00AD5CCC">
              <w:rPr>
                <w:spacing w:val="-10"/>
                <w:sz w:val="24"/>
              </w:rPr>
              <w:t xml:space="preserve"> </w:t>
            </w:r>
            <w:r w:rsidRPr="00AD5CCC">
              <w:rPr>
                <w:sz w:val="24"/>
              </w:rPr>
              <w:t>recursos</w:t>
            </w:r>
            <w:r w:rsidRPr="00AD5CCC">
              <w:rPr>
                <w:spacing w:val="-11"/>
                <w:sz w:val="24"/>
              </w:rPr>
              <w:t xml:space="preserve"> </w:t>
            </w:r>
            <w:r w:rsidRPr="00AD5CCC">
              <w:rPr>
                <w:sz w:val="24"/>
              </w:rPr>
              <w:t>logísticos,</w:t>
            </w:r>
            <w:r w:rsidRPr="00AD5CCC">
              <w:rPr>
                <w:spacing w:val="-10"/>
                <w:sz w:val="24"/>
              </w:rPr>
              <w:t xml:space="preserve"> </w:t>
            </w:r>
            <w:r w:rsidRPr="00AD5CCC">
              <w:rPr>
                <w:sz w:val="24"/>
              </w:rPr>
              <w:t>cerimonial</w:t>
            </w:r>
            <w:r w:rsidRPr="00AD5CCC">
              <w:rPr>
                <w:spacing w:val="-11"/>
                <w:sz w:val="24"/>
              </w:rPr>
              <w:t xml:space="preserve"> </w:t>
            </w:r>
            <w:r w:rsidRPr="00AD5CCC">
              <w:rPr>
                <w:sz w:val="24"/>
              </w:rPr>
              <w:t>e</w:t>
            </w:r>
            <w:r w:rsidRPr="00AD5CCC">
              <w:rPr>
                <w:spacing w:val="-13"/>
                <w:sz w:val="24"/>
              </w:rPr>
              <w:t xml:space="preserve"> </w:t>
            </w:r>
            <w:r w:rsidRPr="00AD5CCC">
              <w:rPr>
                <w:sz w:val="24"/>
              </w:rPr>
              <w:t>segurança</w:t>
            </w:r>
            <w:r w:rsidRPr="00AD5CCC">
              <w:rPr>
                <w:spacing w:val="-11"/>
                <w:sz w:val="24"/>
              </w:rPr>
              <w:t xml:space="preserve"> </w:t>
            </w:r>
            <w:r w:rsidRPr="00AD5CCC">
              <w:rPr>
                <w:sz w:val="24"/>
              </w:rPr>
              <w:t>nos</w:t>
            </w:r>
            <w:r w:rsidRPr="00AD5CCC">
              <w:rPr>
                <w:spacing w:val="-13"/>
                <w:sz w:val="24"/>
              </w:rPr>
              <w:t xml:space="preserve"> </w:t>
            </w:r>
            <w:r w:rsidRPr="00AD5CCC">
              <w:rPr>
                <w:sz w:val="24"/>
              </w:rPr>
              <w:t>eventos</w:t>
            </w:r>
            <w:r w:rsidRPr="00AD5CCC">
              <w:rPr>
                <w:spacing w:val="-11"/>
                <w:sz w:val="24"/>
              </w:rPr>
              <w:t xml:space="preserve"> </w:t>
            </w:r>
            <w:r w:rsidRPr="00AD5CCC">
              <w:rPr>
                <w:sz w:val="24"/>
              </w:rPr>
              <w:t>da 1ª Dama; e</w:t>
            </w:r>
          </w:p>
          <w:p w:rsidR="00B72B8F" w:rsidRPr="00AD5CCC" w:rsidRDefault="001D5A52" w:rsidP="004D77EE">
            <w:pPr>
              <w:pStyle w:val="TableParagraph"/>
              <w:jc w:val="both"/>
              <w:rPr>
                <w:sz w:val="24"/>
              </w:rPr>
            </w:pPr>
            <w:r w:rsidRPr="00AD5CCC">
              <w:rPr>
                <w:sz w:val="24"/>
              </w:rPr>
              <w:t>IV</w:t>
            </w:r>
            <w:r w:rsidRPr="00AD5CCC">
              <w:rPr>
                <w:spacing w:val="-1"/>
                <w:sz w:val="24"/>
              </w:rPr>
              <w:t xml:space="preserve"> </w:t>
            </w:r>
            <w:r w:rsidRPr="00AD5CCC">
              <w:rPr>
                <w:sz w:val="24"/>
              </w:rPr>
              <w:t>–</w:t>
            </w:r>
            <w:r w:rsidRPr="00AD5CCC">
              <w:rPr>
                <w:spacing w:val="-1"/>
                <w:sz w:val="24"/>
              </w:rPr>
              <w:t xml:space="preserve"> </w:t>
            </w:r>
            <w:r w:rsidRPr="00AD5CCC">
              <w:rPr>
                <w:sz w:val="24"/>
              </w:rPr>
              <w:t>assessorar</w:t>
            </w:r>
            <w:r w:rsidRPr="00AD5CCC">
              <w:rPr>
                <w:spacing w:val="-2"/>
                <w:sz w:val="24"/>
              </w:rPr>
              <w:t xml:space="preserve"> </w:t>
            </w:r>
            <w:r w:rsidRPr="00AD5CCC">
              <w:rPr>
                <w:sz w:val="24"/>
              </w:rPr>
              <w:t>a</w:t>
            </w:r>
            <w:r w:rsidRPr="00AD5CCC">
              <w:rPr>
                <w:spacing w:val="-4"/>
                <w:sz w:val="24"/>
              </w:rPr>
              <w:t xml:space="preserve"> </w:t>
            </w:r>
            <w:r w:rsidRPr="00AD5CCC">
              <w:rPr>
                <w:sz w:val="24"/>
              </w:rPr>
              <w:t>preparação</w:t>
            </w:r>
            <w:r w:rsidRPr="00AD5CCC">
              <w:rPr>
                <w:spacing w:val="-1"/>
                <w:sz w:val="24"/>
              </w:rPr>
              <w:t xml:space="preserve"> </w:t>
            </w:r>
            <w:r w:rsidRPr="00AD5CCC">
              <w:rPr>
                <w:sz w:val="24"/>
              </w:rPr>
              <w:t>dos</w:t>
            </w:r>
            <w:r w:rsidRPr="00AD5CCC">
              <w:rPr>
                <w:spacing w:val="-3"/>
                <w:sz w:val="24"/>
              </w:rPr>
              <w:t xml:space="preserve"> </w:t>
            </w:r>
            <w:r w:rsidRPr="00AD5CCC">
              <w:rPr>
                <w:sz w:val="24"/>
              </w:rPr>
              <w:t>locais</w:t>
            </w:r>
            <w:r w:rsidRPr="00AD5CCC">
              <w:rPr>
                <w:spacing w:val="-4"/>
                <w:sz w:val="24"/>
              </w:rPr>
              <w:t xml:space="preserve"> </w:t>
            </w:r>
            <w:r w:rsidRPr="00AD5CCC">
              <w:rPr>
                <w:sz w:val="24"/>
              </w:rPr>
              <w:t>para</w:t>
            </w:r>
            <w:r w:rsidRPr="00AD5CCC">
              <w:rPr>
                <w:spacing w:val="-3"/>
                <w:sz w:val="24"/>
              </w:rPr>
              <w:t xml:space="preserve"> </w:t>
            </w:r>
            <w:r w:rsidRPr="00AD5CCC">
              <w:rPr>
                <w:sz w:val="24"/>
              </w:rPr>
              <w:t>eventos</w:t>
            </w:r>
            <w:r w:rsidRPr="00AD5CCC">
              <w:rPr>
                <w:spacing w:val="-1"/>
                <w:sz w:val="24"/>
              </w:rPr>
              <w:t xml:space="preserve"> </w:t>
            </w:r>
            <w:r w:rsidRPr="00AD5CCC">
              <w:rPr>
                <w:sz w:val="24"/>
              </w:rPr>
              <w:t>presidenciais,</w:t>
            </w:r>
            <w:r w:rsidRPr="00AD5CCC">
              <w:rPr>
                <w:spacing w:val="-4"/>
                <w:sz w:val="24"/>
              </w:rPr>
              <w:t xml:space="preserve"> </w:t>
            </w:r>
            <w:r w:rsidRPr="00AD5CCC">
              <w:rPr>
                <w:sz w:val="24"/>
              </w:rPr>
              <w:t>no</w:t>
            </w:r>
            <w:r w:rsidRPr="00AD5CCC">
              <w:rPr>
                <w:spacing w:val="-1"/>
                <w:sz w:val="24"/>
              </w:rPr>
              <w:t xml:space="preserve"> </w:t>
            </w:r>
            <w:r w:rsidRPr="00AD5CCC">
              <w:rPr>
                <w:sz w:val="24"/>
              </w:rPr>
              <w:t>âmbito das residências oficiais.</w:t>
            </w:r>
          </w:p>
        </w:tc>
      </w:tr>
      <w:tr w:rsidR="00B72B8F" w:rsidRPr="00AD5CCC">
        <w:trPr>
          <w:trHeight w:val="1038"/>
        </w:trPr>
        <w:tc>
          <w:tcPr>
            <w:tcW w:w="2696" w:type="dxa"/>
          </w:tcPr>
          <w:p w:rsidR="00B72B8F" w:rsidRPr="004D77EE" w:rsidRDefault="001D5A52" w:rsidP="004D77EE">
            <w:pPr>
              <w:pStyle w:val="TableParagraph"/>
              <w:spacing w:before="224" w:line="242" w:lineRule="auto"/>
              <w:ind w:left="47"/>
              <w:jc w:val="both"/>
              <w:rPr>
                <w:color w:val="162937"/>
                <w:sz w:val="24"/>
              </w:rPr>
            </w:pPr>
            <w:r w:rsidRPr="00AD5CCC">
              <w:rPr>
                <w:color w:val="162937"/>
                <w:sz w:val="24"/>
              </w:rPr>
              <w:t>Escopo</w:t>
            </w:r>
            <w:r w:rsidRPr="004D77EE">
              <w:rPr>
                <w:color w:val="162937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de</w:t>
            </w:r>
            <w:r w:rsidRPr="004D77EE">
              <w:rPr>
                <w:color w:val="162937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Gestão/Equipe de Trabalho</w:t>
            </w:r>
          </w:p>
        </w:tc>
        <w:tc>
          <w:tcPr>
            <w:tcW w:w="7657" w:type="dxa"/>
          </w:tcPr>
          <w:p w:rsidR="00B72B8F" w:rsidRPr="004D77EE" w:rsidRDefault="001D5A52" w:rsidP="004D77EE">
            <w:pPr>
              <w:pStyle w:val="TableParagraph"/>
              <w:numPr>
                <w:ilvl w:val="0"/>
                <w:numId w:val="4"/>
              </w:numPr>
              <w:tabs>
                <w:tab w:val="left" w:pos="45"/>
              </w:tabs>
              <w:spacing w:before="44"/>
              <w:ind w:left="173" w:hanging="128"/>
              <w:jc w:val="both"/>
              <w:rPr>
                <w:color w:val="162937"/>
                <w:sz w:val="24"/>
              </w:rPr>
            </w:pPr>
            <w:r w:rsidRPr="004D77EE">
              <w:rPr>
                <w:color w:val="162937"/>
                <w:sz w:val="24"/>
              </w:rPr>
              <w:t>Assessoria direta da 1ª Dama e familiares no Palácio da Alvorada; e</w:t>
            </w:r>
          </w:p>
          <w:p w:rsidR="00B72B8F" w:rsidRPr="004D77EE" w:rsidRDefault="004D77EE" w:rsidP="004D77EE">
            <w:pPr>
              <w:pStyle w:val="TableParagraph"/>
              <w:tabs>
                <w:tab w:val="left" w:pos="45"/>
              </w:tabs>
              <w:spacing w:before="24" w:line="256" w:lineRule="auto"/>
              <w:ind w:left="0" w:right="519"/>
              <w:jc w:val="both"/>
              <w:rPr>
                <w:color w:val="162937"/>
                <w:sz w:val="24"/>
              </w:rPr>
            </w:pPr>
            <w:r>
              <w:rPr>
                <w:color w:val="162937"/>
                <w:sz w:val="24"/>
              </w:rPr>
              <w:t xml:space="preserve">- </w:t>
            </w:r>
            <w:r w:rsidR="001D5A52" w:rsidRPr="004D77EE">
              <w:rPr>
                <w:color w:val="162937"/>
                <w:sz w:val="24"/>
              </w:rPr>
              <w:t>Agente Patrimonial Responsável do Palácio da Alvorada e da Granja do Torto (Permanente e Consumo).</w:t>
            </w:r>
          </w:p>
        </w:tc>
      </w:tr>
      <w:tr w:rsidR="00B72B8F" w:rsidRPr="00AD5CCC">
        <w:trPr>
          <w:trHeight w:val="383"/>
        </w:trPr>
        <w:tc>
          <w:tcPr>
            <w:tcW w:w="10353" w:type="dxa"/>
            <w:gridSpan w:val="2"/>
          </w:tcPr>
          <w:p w:rsidR="00B72B8F" w:rsidRPr="00AD5CCC" w:rsidRDefault="001D5A52" w:rsidP="004D77EE">
            <w:pPr>
              <w:pStyle w:val="TableParagraph"/>
              <w:spacing w:before="44"/>
              <w:ind w:left="47"/>
              <w:jc w:val="both"/>
              <w:rPr>
                <w:b/>
                <w:sz w:val="24"/>
              </w:rPr>
            </w:pPr>
            <w:r w:rsidRPr="00AD5CCC">
              <w:rPr>
                <w:b/>
                <w:color w:val="162937"/>
                <w:sz w:val="24"/>
              </w:rPr>
              <w:t>DOS</w:t>
            </w:r>
            <w:r w:rsidRPr="00AD5CCC">
              <w:rPr>
                <w:b/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b/>
                <w:color w:val="162937"/>
                <w:sz w:val="24"/>
              </w:rPr>
              <w:t>CRITÉRIOS</w:t>
            </w:r>
            <w:r w:rsidRPr="00AD5CCC">
              <w:rPr>
                <w:b/>
                <w:color w:val="162937"/>
                <w:spacing w:val="-2"/>
                <w:sz w:val="24"/>
              </w:rPr>
              <w:t xml:space="preserve"> OBRIGATÓRIOS</w:t>
            </w:r>
          </w:p>
        </w:tc>
      </w:tr>
      <w:tr w:rsidR="00B72B8F" w:rsidRPr="00AD5CCC">
        <w:trPr>
          <w:trHeight w:val="1847"/>
        </w:trPr>
        <w:tc>
          <w:tcPr>
            <w:tcW w:w="2696" w:type="dxa"/>
          </w:tcPr>
          <w:p w:rsidR="00B72B8F" w:rsidRPr="00AD5CCC" w:rsidRDefault="00B72B8F" w:rsidP="004D77EE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B72B8F" w:rsidP="004D77EE">
            <w:pPr>
              <w:pStyle w:val="TableParagraph"/>
              <w:spacing w:before="190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1D5A52" w:rsidP="004D77EE">
            <w:pPr>
              <w:pStyle w:val="TableParagraph"/>
              <w:spacing w:before="1"/>
              <w:ind w:left="47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Critérios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pacing w:val="-2"/>
                <w:sz w:val="24"/>
              </w:rPr>
              <w:t>Gerais</w:t>
            </w:r>
          </w:p>
        </w:tc>
        <w:tc>
          <w:tcPr>
            <w:tcW w:w="7657" w:type="dxa"/>
          </w:tcPr>
          <w:p w:rsidR="00B72B8F" w:rsidRPr="00AD5CCC" w:rsidRDefault="001D5A52" w:rsidP="004D77EE">
            <w:pPr>
              <w:pStyle w:val="TableParagraph"/>
              <w:spacing w:before="44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Conforme</w:t>
            </w:r>
            <w:r w:rsidRPr="00AD5CCC">
              <w:rPr>
                <w:color w:val="162937"/>
                <w:spacing w:val="-1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o</w:t>
            </w:r>
            <w:r w:rsidRPr="00AD5CCC">
              <w:rPr>
                <w:color w:val="162937"/>
                <w:spacing w:val="-2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art.</w:t>
            </w:r>
            <w:r w:rsidRPr="00AD5CCC">
              <w:rPr>
                <w:color w:val="162937"/>
                <w:spacing w:val="-1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9º</w:t>
            </w:r>
            <w:r w:rsidRPr="00AD5CCC">
              <w:rPr>
                <w:color w:val="162937"/>
                <w:spacing w:val="-1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da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Lei nº</w:t>
            </w:r>
            <w:r w:rsidRPr="00AD5CCC">
              <w:rPr>
                <w:color w:val="162937"/>
                <w:spacing w:val="-2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14.204,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 xml:space="preserve">de </w:t>
            </w:r>
            <w:r w:rsidRPr="00AD5CCC">
              <w:rPr>
                <w:color w:val="162937"/>
                <w:spacing w:val="-4"/>
                <w:sz w:val="24"/>
              </w:rPr>
              <w:t>2021:</w:t>
            </w:r>
          </w:p>
          <w:p w:rsidR="00B72B8F" w:rsidRPr="00AD5CCC" w:rsidRDefault="001D5A52" w:rsidP="004D77EE">
            <w:pPr>
              <w:pStyle w:val="TableParagraph"/>
              <w:numPr>
                <w:ilvl w:val="0"/>
                <w:numId w:val="5"/>
              </w:numPr>
              <w:ind w:left="426" w:hanging="142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Idoneidade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moral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e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reputação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pacing w:val="-2"/>
                <w:sz w:val="24"/>
              </w:rPr>
              <w:t>ilibada;</w:t>
            </w:r>
          </w:p>
          <w:p w:rsidR="00B72B8F" w:rsidRPr="00AD5CCC" w:rsidRDefault="001D5A52" w:rsidP="004D77EE">
            <w:pPr>
              <w:pStyle w:val="TableParagraph"/>
              <w:numPr>
                <w:ilvl w:val="0"/>
                <w:numId w:val="5"/>
              </w:numPr>
              <w:ind w:left="426" w:right="52" w:hanging="142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Perfil profissional ou formação acadêmica compatível com o cargo em comissão ou com a função de confiança para o qual tenha sido indicado; e Não</w:t>
            </w:r>
            <w:r w:rsidRPr="00AD5CCC">
              <w:rPr>
                <w:color w:val="162937"/>
                <w:spacing w:val="-6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enquadramento</w:t>
            </w:r>
            <w:r w:rsidRPr="00AD5CCC">
              <w:rPr>
                <w:color w:val="162937"/>
                <w:spacing w:val="-6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nas</w:t>
            </w:r>
            <w:r w:rsidRPr="00AD5CCC">
              <w:rPr>
                <w:color w:val="162937"/>
                <w:spacing w:val="-2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hipóteses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de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inelegibilidade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previstas</w:t>
            </w:r>
            <w:r w:rsidRPr="00AD5CCC">
              <w:rPr>
                <w:color w:val="162937"/>
                <w:spacing w:val="-5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 xml:space="preserve">no </w:t>
            </w:r>
            <w:r w:rsidRPr="00AD5CCC">
              <w:rPr>
                <w:color w:val="162937"/>
                <w:sz w:val="24"/>
                <w:u w:val="single" w:color="162937"/>
              </w:rPr>
              <w:t>inciso</w:t>
            </w:r>
            <w:r w:rsidRPr="00AD5CCC">
              <w:rPr>
                <w:color w:val="162937"/>
                <w:spacing w:val="-6"/>
                <w:sz w:val="24"/>
                <w:u w:val="single" w:color="162937"/>
              </w:rPr>
              <w:t xml:space="preserve"> </w:t>
            </w:r>
            <w:r w:rsidRPr="00AD5CCC">
              <w:rPr>
                <w:color w:val="162937"/>
                <w:sz w:val="24"/>
                <w:u w:val="single" w:color="162937"/>
              </w:rPr>
              <w:t>I</w:t>
            </w:r>
            <w:r w:rsidRPr="00AD5CCC">
              <w:rPr>
                <w:color w:val="162937"/>
                <w:spacing w:val="-5"/>
                <w:sz w:val="24"/>
                <w:u w:val="single" w:color="162937"/>
              </w:rPr>
              <w:t xml:space="preserve"> </w:t>
            </w:r>
            <w:r w:rsidRPr="00AD5CCC">
              <w:rPr>
                <w:color w:val="162937"/>
                <w:sz w:val="24"/>
                <w:u w:val="single" w:color="162937"/>
              </w:rPr>
              <w:t>do</w:t>
            </w:r>
            <w:r w:rsidRPr="00AD5CCC">
              <w:rPr>
                <w:color w:val="162937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  <w:u w:val="single" w:color="162937"/>
              </w:rPr>
              <w:t>caput do art. 1º da Lei Complementar nº 64, de 18 de maio de 1990</w:t>
            </w:r>
            <w:r w:rsidRPr="00AD5CCC">
              <w:rPr>
                <w:color w:val="162937"/>
                <w:sz w:val="24"/>
              </w:rPr>
              <w:t xml:space="preserve"> .</w:t>
            </w:r>
          </w:p>
        </w:tc>
      </w:tr>
      <w:tr w:rsidR="00B72B8F" w:rsidRPr="00AD5CCC">
        <w:trPr>
          <w:trHeight w:val="1848"/>
        </w:trPr>
        <w:tc>
          <w:tcPr>
            <w:tcW w:w="2696" w:type="dxa"/>
          </w:tcPr>
          <w:p w:rsidR="00B72B8F" w:rsidRPr="00AD5CCC" w:rsidRDefault="00B72B8F" w:rsidP="004D77EE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B72B8F" w:rsidP="004D77EE">
            <w:pPr>
              <w:pStyle w:val="TableParagraph"/>
              <w:spacing w:before="190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1D5A52" w:rsidP="004D77EE">
            <w:pPr>
              <w:pStyle w:val="TableParagraph"/>
              <w:spacing w:before="1"/>
              <w:ind w:left="47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Critérios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pacing w:val="-2"/>
                <w:sz w:val="24"/>
              </w:rPr>
              <w:t>específicos</w:t>
            </w:r>
          </w:p>
        </w:tc>
        <w:tc>
          <w:tcPr>
            <w:tcW w:w="7657" w:type="dxa"/>
          </w:tcPr>
          <w:p w:rsidR="00B72B8F" w:rsidRDefault="004D77EE" w:rsidP="004D77EE">
            <w:pPr>
              <w:pStyle w:val="TableParagraph"/>
              <w:tabs>
                <w:tab w:val="left" w:pos="217"/>
              </w:tabs>
              <w:ind w:left="0" w:right="31"/>
              <w:jc w:val="both"/>
              <w:rPr>
                <w:sz w:val="24"/>
              </w:rPr>
            </w:pPr>
            <w:r>
              <w:rPr>
                <w:sz w:val="24"/>
              </w:rPr>
              <w:t>Atender a, no mínimo, um dos seguintes critérios:</w:t>
            </w:r>
          </w:p>
          <w:p w:rsidR="004D77EE" w:rsidRPr="004D77EE" w:rsidRDefault="004D77EE" w:rsidP="004D77EE">
            <w:pPr>
              <w:pStyle w:val="TableParagraph"/>
              <w:tabs>
                <w:tab w:val="left" w:pos="217"/>
              </w:tabs>
              <w:ind w:right="31"/>
              <w:jc w:val="both"/>
              <w:rPr>
                <w:sz w:val="24"/>
              </w:rPr>
            </w:pPr>
            <w:r w:rsidRPr="004D77EE">
              <w:rPr>
                <w:sz w:val="24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D77EE" w:rsidRPr="004D77EE" w:rsidRDefault="004D77EE" w:rsidP="004D77EE">
            <w:pPr>
              <w:pStyle w:val="TableParagraph"/>
              <w:tabs>
                <w:tab w:val="left" w:pos="217"/>
              </w:tabs>
              <w:ind w:right="31"/>
              <w:jc w:val="both"/>
              <w:rPr>
                <w:sz w:val="24"/>
              </w:rPr>
            </w:pPr>
            <w:r w:rsidRPr="004D77EE">
              <w:rPr>
                <w:sz w:val="24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:rsidR="004D77EE" w:rsidRPr="004D77EE" w:rsidRDefault="004D77EE" w:rsidP="004D77EE">
            <w:pPr>
              <w:pStyle w:val="TableParagraph"/>
              <w:tabs>
                <w:tab w:val="left" w:pos="217"/>
              </w:tabs>
              <w:ind w:right="31"/>
              <w:jc w:val="both"/>
              <w:rPr>
                <w:sz w:val="24"/>
              </w:rPr>
            </w:pPr>
            <w:r w:rsidRPr="004D77EE">
              <w:rPr>
                <w:sz w:val="24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4D77EE" w:rsidRPr="00AD5CCC" w:rsidRDefault="004D77EE" w:rsidP="004D77EE">
            <w:pPr>
              <w:pStyle w:val="TableParagraph"/>
              <w:tabs>
                <w:tab w:val="left" w:pos="217"/>
              </w:tabs>
              <w:ind w:left="0" w:right="31"/>
              <w:jc w:val="both"/>
              <w:rPr>
                <w:sz w:val="24"/>
              </w:rPr>
            </w:pPr>
            <w:r w:rsidRPr="004D77EE">
              <w:rPr>
                <w:sz w:val="24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B72B8F" w:rsidRPr="00AD5CCC">
        <w:trPr>
          <w:trHeight w:val="383"/>
        </w:trPr>
        <w:tc>
          <w:tcPr>
            <w:tcW w:w="10353" w:type="dxa"/>
            <w:gridSpan w:val="2"/>
          </w:tcPr>
          <w:p w:rsidR="00B72B8F" w:rsidRPr="00AD5CCC" w:rsidRDefault="001D5A52" w:rsidP="004D77EE">
            <w:pPr>
              <w:pStyle w:val="TableParagraph"/>
              <w:spacing w:before="44"/>
              <w:ind w:left="47"/>
              <w:jc w:val="both"/>
              <w:rPr>
                <w:b/>
                <w:sz w:val="24"/>
              </w:rPr>
            </w:pPr>
            <w:r w:rsidRPr="00AD5CCC">
              <w:rPr>
                <w:b/>
                <w:color w:val="162937"/>
                <w:sz w:val="24"/>
              </w:rPr>
              <w:t>DOS</w:t>
            </w:r>
            <w:r w:rsidRPr="00AD5CCC">
              <w:rPr>
                <w:b/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b/>
                <w:color w:val="162937"/>
                <w:sz w:val="24"/>
              </w:rPr>
              <w:t>REQUISITOS</w:t>
            </w:r>
            <w:r w:rsidRPr="00AD5CCC">
              <w:rPr>
                <w:b/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b/>
                <w:color w:val="162937"/>
                <w:spacing w:val="-2"/>
                <w:sz w:val="24"/>
              </w:rPr>
              <w:t>DESEJÁVEIS</w:t>
            </w:r>
          </w:p>
        </w:tc>
      </w:tr>
      <w:tr w:rsidR="00B72B8F" w:rsidRPr="00AD5CCC">
        <w:trPr>
          <w:trHeight w:val="676"/>
        </w:trPr>
        <w:tc>
          <w:tcPr>
            <w:tcW w:w="2696" w:type="dxa"/>
          </w:tcPr>
          <w:p w:rsidR="00B72B8F" w:rsidRPr="00AD5CCC" w:rsidRDefault="001D5A52" w:rsidP="004D77EE">
            <w:pPr>
              <w:pStyle w:val="TableParagraph"/>
              <w:spacing w:before="44"/>
              <w:ind w:left="47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Formação</w:t>
            </w:r>
            <w:r w:rsidRPr="00AD5CCC">
              <w:rPr>
                <w:color w:val="162937"/>
                <w:spacing w:val="-1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e</w:t>
            </w:r>
            <w:r w:rsidRPr="00AD5CCC">
              <w:rPr>
                <w:color w:val="162937"/>
                <w:spacing w:val="-1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 xml:space="preserve">Experiência </w:t>
            </w:r>
            <w:r w:rsidRPr="00AD5CCC">
              <w:rPr>
                <w:color w:val="162937"/>
                <w:spacing w:val="-2"/>
                <w:sz w:val="24"/>
              </w:rPr>
              <w:t>Desejáveis</w:t>
            </w:r>
          </w:p>
        </w:tc>
        <w:tc>
          <w:tcPr>
            <w:tcW w:w="7657" w:type="dxa"/>
          </w:tcPr>
          <w:p w:rsidR="00B72B8F" w:rsidRPr="00AD5CCC" w:rsidRDefault="004D77EE" w:rsidP="004D77EE">
            <w:pPr>
              <w:pStyle w:val="TableParagraph"/>
              <w:spacing w:before="97"/>
              <w:jc w:val="both"/>
              <w:rPr>
                <w:sz w:val="24"/>
              </w:rPr>
            </w:pPr>
            <w:r>
              <w:rPr>
                <w:color w:val="162937"/>
                <w:sz w:val="24"/>
              </w:rPr>
              <w:t>Formação acadêmica em qualquer área.</w:t>
            </w:r>
          </w:p>
        </w:tc>
      </w:tr>
      <w:tr w:rsidR="00B72B8F" w:rsidRPr="00AD5CCC">
        <w:trPr>
          <w:trHeight w:val="1554"/>
        </w:trPr>
        <w:tc>
          <w:tcPr>
            <w:tcW w:w="2696" w:type="dxa"/>
          </w:tcPr>
          <w:p w:rsidR="00B72B8F" w:rsidRPr="00AD5CCC" w:rsidRDefault="00B72B8F" w:rsidP="004D77EE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B72B8F" w:rsidP="004D77EE">
            <w:pPr>
              <w:pStyle w:val="TableParagraph"/>
              <w:spacing w:before="44"/>
              <w:ind w:left="0"/>
              <w:jc w:val="both"/>
              <w:rPr>
                <w:b/>
                <w:sz w:val="24"/>
              </w:rPr>
            </w:pPr>
          </w:p>
          <w:p w:rsidR="00B72B8F" w:rsidRPr="00AD5CCC" w:rsidRDefault="001D5A52" w:rsidP="004D77EE">
            <w:pPr>
              <w:pStyle w:val="TableParagraph"/>
              <w:ind w:left="47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Competências</w:t>
            </w:r>
            <w:r w:rsidRPr="00AD5CCC">
              <w:rPr>
                <w:color w:val="162937"/>
                <w:spacing w:val="-5"/>
                <w:sz w:val="24"/>
              </w:rPr>
              <w:t xml:space="preserve"> </w:t>
            </w:r>
            <w:r w:rsidRPr="00AD5CCC">
              <w:rPr>
                <w:color w:val="162937"/>
                <w:spacing w:val="-2"/>
                <w:sz w:val="24"/>
              </w:rPr>
              <w:t>Desejáveis</w:t>
            </w:r>
          </w:p>
        </w:tc>
        <w:tc>
          <w:tcPr>
            <w:tcW w:w="7657" w:type="dxa"/>
          </w:tcPr>
          <w:p w:rsidR="004D77EE" w:rsidRPr="00AD5CCC" w:rsidRDefault="004D77EE" w:rsidP="004D77EE">
            <w:pPr>
              <w:pStyle w:val="TableParagraph"/>
              <w:tabs>
                <w:tab w:val="left" w:pos="173"/>
              </w:tabs>
              <w:ind w:left="0"/>
              <w:jc w:val="both"/>
              <w:rPr>
                <w:sz w:val="24"/>
              </w:rPr>
            </w:pPr>
            <w:r>
              <w:rPr>
                <w:color w:val="162937"/>
                <w:sz w:val="24"/>
              </w:rPr>
              <w:t xml:space="preserve">- </w:t>
            </w:r>
            <w:r>
              <w:rPr>
                <w:color w:val="162937"/>
                <w:sz w:val="24"/>
              </w:rPr>
              <w:t>O</w:t>
            </w:r>
            <w:r w:rsidRPr="00AD5CCC">
              <w:rPr>
                <w:color w:val="162937"/>
                <w:sz w:val="24"/>
              </w:rPr>
              <w:t>rientação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para</w:t>
            </w:r>
            <w:r w:rsidRPr="00AD5CCC">
              <w:rPr>
                <w:color w:val="162937"/>
                <w:spacing w:val="-5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os</w:t>
            </w:r>
            <w:r w:rsidRPr="00AD5CCC">
              <w:rPr>
                <w:color w:val="162937"/>
                <w:spacing w:val="-3"/>
                <w:sz w:val="24"/>
              </w:rPr>
              <w:t xml:space="preserve"> </w:t>
            </w:r>
            <w:r w:rsidRPr="00AD5CCC">
              <w:rPr>
                <w:color w:val="162937"/>
                <w:spacing w:val="-2"/>
                <w:sz w:val="24"/>
              </w:rPr>
              <w:t>resultados;</w:t>
            </w:r>
          </w:p>
          <w:p w:rsidR="004D77EE" w:rsidRPr="00AD5CCC" w:rsidRDefault="004D77EE" w:rsidP="004D77EE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173" w:hanging="128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Visão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pacing w:val="-2"/>
                <w:sz w:val="24"/>
              </w:rPr>
              <w:t>sistêmica;</w:t>
            </w:r>
          </w:p>
          <w:p w:rsidR="004D77EE" w:rsidRPr="00AD5CCC" w:rsidRDefault="004D77EE" w:rsidP="004D77EE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173" w:hanging="128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Compartilhamento</w:t>
            </w:r>
            <w:r w:rsidRPr="00AD5CCC">
              <w:rPr>
                <w:color w:val="162937"/>
                <w:spacing w:val="-7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de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informações</w:t>
            </w:r>
            <w:r w:rsidRPr="00AD5CCC">
              <w:rPr>
                <w:color w:val="162937"/>
                <w:spacing w:val="-1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e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pacing w:val="-2"/>
                <w:sz w:val="24"/>
              </w:rPr>
              <w:t>conhecimentos;</w:t>
            </w:r>
          </w:p>
          <w:p w:rsidR="004D77EE" w:rsidRPr="00AD5CCC" w:rsidRDefault="004D77EE" w:rsidP="004D77EE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ind w:left="173" w:hanging="128"/>
              <w:jc w:val="both"/>
              <w:rPr>
                <w:sz w:val="24"/>
              </w:rPr>
            </w:pPr>
            <w:r w:rsidRPr="00AD5CCC">
              <w:rPr>
                <w:color w:val="162937"/>
                <w:sz w:val="24"/>
              </w:rPr>
              <w:t>Liderança</w:t>
            </w:r>
            <w:r w:rsidRPr="00AD5CCC">
              <w:rPr>
                <w:color w:val="162937"/>
                <w:spacing w:val="-7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de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equipes;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pacing w:val="-10"/>
                <w:sz w:val="24"/>
              </w:rPr>
              <w:t>e</w:t>
            </w:r>
          </w:p>
          <w:p w:rsidR="00B72B8F" w:rsidRPr="00AD5CCC" w:rsidRDefault="004D77EE" w:rsidP="004D77EE">
            <w:pPr>
              <w:pStyle w:val="TableParagraph"/>
              <w:spacing w:before="44"/>
              <w:ind w:right="52"/>
              <w:jc w:val="both"/>
              <w:rPr>
                <w:sz w:val="24"/>
              </w:rPr>
            </w:pPr>
            <w:r>
              <w:rPr>
                <w:color w:val="162937"/>
                <w:sz w:val="24"/>
              </w:rPr>
              <w:t xml:space="preserve">- </w:t>
            </w:r>
            <w:r w:rsidRPr="00AD5CCC">
              <w:rPr>
                <w:color w:val="162937"/>
                <w:sz w:val="24"/>
              </w:rPr>
              <w:t>Gestão</w:t>
            </w:r>
            <w:r w:rsidRPr="00AD5CCC">
              <w:rPr>
                <w:color w:val="162937"/>
                <w:spacing w:val="-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>de</w:t>
            </w:r>
            <w:r w:rsidRPr="00AD5CCC">
              <w:rPr>
                <w:color w:val="162937"/>
                <w:spacing w:val="-2"/>
                <w:sz w:val="24"/>
              </w:rPr>
              <w:t xml:space="preserve"> pessoas.</w:t>
            </w:r>
          </w:p>
        </w:tc>
      </w:tr>
      <w:tr w:rsidR="004D77EE" w:rsidRPr="00AD5CCC" w:rsidTr="004D77EE">
        <w:trPr>
          <w:trHeight w:val="686"/>
        </w:trPr>
        <w:tc>
          <w:tcPr>
            <w:tcW w:w="2696" w:type="dxa"/>
          </w:tcPr>
          <w:p w:rsidR="004D77EE" w:rsidRPr="00AD5CCC" w:rsidRDefault="004D77EE" w:rsidP="004D77EE">
            <w:pPr>
              <w:pStyle w:val="TableParagraph"/>
              <w:ind w:left="0"/>
              <w:rPr>
                <w:b/>
                <w:sz w:val="24"/>
              </w:rPr>
            </w:pPr>
            <w:r w:rsidRPr="00AD5CCC">
              <w:rPr>
                <w:color w:val="162937"/>
                <w:sz w:val="24"/>
              </w:rPr>
              <w:t>Outros</w:t>
            </w:r>
            <w:r w:rsidRPr="00AD5CCC">
              <w:rPr>
                <w:color w:val="162937"/>
                <w:spacing w:val="-14"/>
                <w:sz w:val="24"/>
              </w:rPr>
              <w:t xml:space="preserve"> </w:t>
            </w:r>
            <w:r w:rsidRPr="00AD5CCC">
              <w:rPr>
                <w:color w:val="162937"/>
                <w:sz w:val="24"/>
              </w:rPr>
              <w:t xml:space="preserve">Requisitos </w:t>
            </w:r>
            <w:r w:rsidRPr="00AD5CCC">
              <w:rPr>
                <w:color w:val="162937"/>
                <w:spacing w:val="-2"/>
                <w:sz w:val="24"/>
              </w:rPr>
              <w:t>Desejáveis</w:t>
            </w:r>
          </w:p>
        </w:tc>
        <w:tc>
          <w:tcPr>
            <w:tcW w:w="7657" w:type="dxa"/>
          </w:tcPr>
          <w:p w:rsidR="004D77EE" w:rsidRPr="00AD5CCC" w:rsidRDefault="004D77EE" w:rsidP="004D77EE">
            <w:pPr>
              <w:pStyle w:val="TableParagraph"/>
              <w:tabs>
                <w:tab w:val="left" w:pos="173"/>
              </w:tabs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B72B8F" w:rsidRPr="00AD5CCC" w:rsidRDefault="00B72B8F" w:rsidP="004D77EE">
      <w:pPr>
        <w:pStyle w:val="TableParagraph"/>
        <w:jc w:val="both"/>
        <w:rPr>
          <w:sz w:val="24"/>
        </w:rPr>
        <w:sectPr w:rsidR="00B72B8F" w:rsidRPr="00AD5CCC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p w:rsidR="001D5A52" w:rsidRDefault="001D5A52"/>
    <w:sectPr w:rsidR="001D5A52">
      <w:type w:val="continuous"/>
      <w:pgSz w:w="11910" w:h="16840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825"/>
    <w:multiLevelType w:val="hybridMultilevel"/>
    <w:tmpl w:val="A3D0F4A8"/>
    <w:lvl w:ilvl="0" w:tplc="809099EA">
      <w:numFmt w:val="bullet"/>
      <w:lvlText w:val="-"/>
      <w:lvlJc w:val="left"/>
      <w:pPr>
        <w:ind w:left="175" w:hanging="130"/>
      </w:pPr>
      <w:rPr>
        <w:rFonts w:ascii="Calibri" w:eastAsia="Calibri" w:hAnsi="Calibri" w:cs="Calibri" w:hint="default"/>
        <w:b w:val="0"/>
        <w:bCs w:val="0"/>
        <w:i/>
        <w:iCs/>
        <w:color w:val="162937"/>
        <w:spacing w:val="0"/>
        <w:w w:val="100"/>
        <w:sz w:val="24"/>
        <w:szCs w:val="24"/>
        <w:lang w:val="pt-PT" w:eastAsia="en-US" w:bidi="ar-SA"/>
      </w:rPr>
    </w:lvl>
    <w:lvl w:ilvl="1" w:tplc="2CFC2102">
      <w:numFmt w:val="bullet"/>
      <w:lvlText w:val="•"/>
      <w:lvlJc w:val="left"/>
      <w:pPr>
        <w:ind w:left="926" w:hanging="130"/>
      </w:pPr>
      <w:rPr>
        <w:rFonts w:hint="default"/>
        <w:lang w:val="pt-PT" w:eastAsia="en-US" w:bidi="ar-SA"/>
      </w:rPr>
    </w:lvl>
    <w:lvl w:ilvl="2" w:tplc="93B054A6">
      <w:numFmt w:val="bullet"/>
      <w:lvlText w:val="•"/>
      <w:lvlJc w:val="left"/>
      <w:pPr>
        <w:ind w:left="1672" w:hanging="130"/>
      </w:pPr>
      <w:rPr>
        <w:rFonts w:hint="default"/>
        <w:lang w:val="pt-PT" w:eastAsia="en-US" w:bidi="ar-SA"/>
      </w:rPr>
    </w:lvl>
    <w:lvl w:ilvl="3" w:tplc="E9F29302">
      <w:numFmt w:val="bullet"/>
      <w:lvlText w:val="•"/>
      <w:lvlJc w:val="left"/>
      <w:pPr>
        <w:ind w:left="2418" w:hanging="130"/>
      </w:pPr>
      <w:rPr>
        <w:rFonts w:hint="default"/>
        <w:lang w:val="pt-PT" w:eastAsia="en-US" w:bidi="ar-SA"/>
      </w:rPr>
    </w:lvl>
    <w:lvl w:ilvl="4" w:tplc="4B460AF8">
      <w:numFmt w:val="bullet"/>
      <w:lvlText w:val="•"/>
      <w:lvlJc w:val="left"/>
      <w:pPr>
        <w:ind w:left="3164" w:hanging="130"/>
      </w:pPr>
      <w:rPr>
        <w:rFonts w:hint="default"/>
        <w:lang w:val="pt-PT" w:eastAsia="en-US" w:bidi="ar-SA"/>
      </w:rPr>
    </w:lvl>
    <w:lvl w:ilvl="5" w:tplc="4CE0A818">
      <w:numFmt w:val="bullet"/>
      <w:lvlText w:val="•"/>
      <w:lvlJc w:val="left"/>
      <w:pPr>
        <w:ind w:left="3911" w:hanging="130"/>
      </w:pPr>
      <w:rPr>
        <w:rFonts w:hint="default"/>
        <w:lang w:val="pt-PT" w:eastAsia="en-US" w:bidi="ar-SA"/>
      </w:rPr>
    </w:lvl>
    <w:lvl w:ilvl="6" w:tplc="3904B380">
      <w:numFmt w:val="bullet"/>
      <w:lvlText w:val="•"/>
      <w:lvlJc w:val="left"/>
      <w:pPr>
        <w:ind w:left="4657" w:hanging="130"/>
      </w:pPr>
      <w:rPr>
        <w:rFonts w:hint="default"/>
        <w:lang w:val="pt-PT" w:eastAsia="en-US" w:bidi="ar-SA"/>
      </w:rPr>
    </w:lvl>
    <w:lvl w:ilvl="7" w:tplc="CD26C3AE">
      <w:numFmt w:val="bullet"/>
      <w:lvlText w:val="•"/>
      <w:lvlJc w:val="left"/>
      <w:pPr>
        <w:ind w:left="5403" w:hanging="130"/>
      </w:pPr>
      <w:rPr>
        <w:rFonts w:hint="default"/>
        <w:lang w:val="pt-PT" w:eastAsia="en-US" w:bidi="ar-SA"/>
      </w:rPr>
    </w:lvl>
    <w:lvl w:ilvl="8" w:tplc="75B89B16">
      <w:numFmt w:val="bullet"/>
      <w:lvlText w:val="•"/>
      <w:lvlJc w:val="left"/>
      <w:pPr>
        <w:ind w:left="6149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14356FF8"/>
    <w:multiLevelType w:val="hybridMultilevel"/>
    <w:tmpl w:val="B5A2ACD0"/>
    <w:lvl w:ilvl="0" w:tplc="3A2C38F2">
      <w:numFmt w:val="bullet"/>
      <w:lvlText w:val="-"/>
      <w:lvlJc w:val="left"/>
      <w:pPr>
        <w:ind w:left="45" w:hanging="130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E3885B12">
      <w:numFmt w:val="bullet"/>
      <w:lvlText w:val="•"/>
      <w:lvlJc w:val="left"/>
      <w:pPr>
        <w:ind w:left="800" w:hanging="130"/>
      </w:pPr>
      <w:rPr>
        <w:rFonts w:hint="default"/>
        <w:lang w:val="pt-PT" w:eastAsia="en-US" w:bidi="ar-SA"/>
      </w:rPr>
    </w:lvl>
    <w:lvl w:ilvl="2" w:tplc="4ACCF606">
      <w:numFmt w:val="bullet"/>
      <w:lvlText w:val="•"/>
      <w:lvlJc w:val="left"/>
      <w:pPr>
        <w:ind w:left="1560" w:hanging="130"/>
      </w:pPr>
      <w:rPr>
        <w:rFonts w:hint="default"/>
        <w:lang w:val="pt-PT" w:eastAsia="en-US" w:bidi="ar-SA"/>
      </w:rPr>
    </w:lvl>
    <w:lvl w:ilvl="3" w:tplc="0D0E2526">
      <w:numFmt w:val="bullet"/>
      <w:lvlText w:val="•"/>
      <w:lvlJc w:val="left"/>
      <w:pPr>
        <w:ind w:left="2320" w:hanging="130"/>
      </w:pPr>
      <w:rPr>
        <w:rFonts w:hint="default"/>
        <w:lang w:val="pt-PT" w:eastAsia="en-US" w:bidi="ar-SA"/>
      </w:rPr>
    </w:lvl>
    <w:lvl w:ilvl="4" w:tplc="A0D48CAC">
      <w:numFmt w:val="bullet"/>
      <w:lvlText w:val="•"/>
      <w:lvlJc w:val="left"/>
      <w:pPr>
        <w:ind w:left="3080" w:hanging="130"/>
      </w:pPr>
      <w:rPr>
        <w:rFonts w:hint="default"/>
        <w:lang w:val="pt-PT" w:eastAsia="en-US" w:bidi="ar-SA"/>
      </w:rPr>
    </w:lvl>
    <w:lvl w:ilvl="5" w:tplc="1F3451FA">
      <w:numFmt w:val="bullet"/>
      <w:lvlText w:val="•"/>
      <w:lvlJc w:val="left"/>
      <w:pPr>
        <w:ind w:left="3841" w:hanging="130"/>
      </w:pPr>
      <w:rPr>
        <w:rFonts w:hint="default"/>
        <w:lang w:val="pt-PT" w:eastAsia="en-US" w:bidi="ar-SA"/>
      </w:rPr>
    </w:lvl>
    <w:lvl w:ilvl="6" w:tplc="7242EB2E">
      <w:numFmt w:val="bullet"/>
      <w:lvlText w:val="•"/>
      <w:lvlJc w:val="left"/>
      <w:pPr>
        <w:ind w:left="4601" w:hanging="130"/>
      </w:pPr>
      <w:rPr>
        <w:rFonts w:hint="default"/>
        <w:lang w:val="pt-PT" w:eastAsia="en-US" w:bidi="ar-SA"/>
      </w:rPr>
    </w:lvl>
    <w:lvl w:ilvl="7" w:tplc="E090914E">
      <w:numFmt w:val="bullet"/>
      <w:lvlText w:val="•"/>
      <w:lvlJc w:val="left"/>
      <w:pPr>
        <w:ind w:left="5361" w:hanging="130"/>
      </w:pPr>
      <w:rPr>
        <w:rFonts w:hint="default"/>
        <w:lang w:val="pt-PT" w:eastAsia="en-US" w:bidi="ar-SA"/>
      </w:rPr>
    </w:lvl>
    <w:lvl w:ilvl="8" w:tplc="C406CFC2">
      <w:numFmt w:val="bullet"/>
      <w:lvlText w:val="•"/>
      <w:lvlJc w:val="left"/>
      <w:pPr>
        <w:ind w:left="6121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206C0875"/>
    <w:multiLevelType w:val="hybridMultilevel"/>
    <w:tmpl w:val="468CCBAC"/>
    <w:lvl w:ilvl="0" w:tplc="1102BEC8">
      <w:numFmt w:val="bullet"/>
      <w:lvlText w:val="-"/>
      <w:lvlJc w:val="left"/>
      <w:pPr>
        <w:ind w:left="45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84EA1A">
      <w:numFmt w:val="bullet"/>
      <w:lvlText w:val="•"/>
      <w:lvlJc w:val="left"/>
      <w:pPr>
        <w:ind w:left="800" w:hanging="159"/>
      </w:pPr>
      <w:rPr>
        <w:rFonts w:hint="default"/>
        <w:lang w:val="pt-PT" w:eastAsia="en-US" w:bidi="ar-SA"/>
      </w:rPr>
    </w:lvl>
    <w:lvl w:ilvl="2" w:tplc="6FBCF410">
      <w:numFmt w:val="bullet"/>
      <w:lvlText w:val="•"/>
      <w:lvlJc w:val="left"/>
      <w:pPr>
        <w:ind w:left="1560" w:hanging="159"/>
      </w:pPr>
      <w:rPr>
        <w:rFonts w:hint="default"/>
        <w:lang w:val="pt-PT" w:eastAsia="en-US" w:bidi="ar-SA"/>
      </w:rPr>
    </w:lvl>
    <w:lvl w:ilvl="3" w:tplc="C4D6C1FA">
      <w:numFmt w:val="bullet"/>
      <w:lvlText w:val="•"/>
      <w:lvlJc w:val="left"/>
      <w:pPr>
        <w:ind w:left="2320" w:hanging="159"/>
      </w:pPr>
      <w:rPr>
        <w:rFonts w:hint="default"/>
        <w:lang w:val="pt-PT" w:eastAsia="en-US" w:bidi="ar-SA"/>
      </w:rPr>
    </w:lvl>
    <w:lvl w:ilvl="4" w:tplc="1C80B696">
      <w:numFmt w:val="bullet"/>
      <w:lvlText w:val="•"/>
      <w:lvlJc w:val="left"/>
      <w:pPr>
        <w:ind w:left="3080" w:hanging="159"/>
      </w:pPr>
      <w:rPr>
        <w:rFonts w:hint="default"/>
        <w:lang w:val="pt-PT" w:eastAsia="en-US" w:bidi="ar-SA"/>
      </w:rPr>
    </w:lvl>
    <w:lvl w:ilvl="5" w:tplc="4A529E84">
      <w:numFmt w:val="bullet"/>
      <w:lvlText w:val="•"/>
      <w:lvlJc w:val="left"/>
      <w:pPr>
        <w:ind w:left="3841" w:hanging="159"/>
      </w:pPr>
      <w:rPr>
        <w:rFonts w:hint="default"/>
        <w:lang w:val="pt-PT" w:eastAsia="en-US" w:bidi="ar-SA"/>
      </w:rPr>
    </w:lvl>
    <w:lvl w:ilvl="6" w:tplc="B38A6610">
      <w:numFmt w:val="bullet"/>
      <w:lvlText w:val="•"/>
      <w:lvlJc w:val="left"/>
      <w:pPr>
        <w:ind w:left="4601" w:hanging="159"/>
      </w:pPr>
      <w:rPr>
        <w:rFonts w:hint="default"/>
        <w:lang w:val="pt-PT" w:eastAsia="en-US" w:bidi="ar-SA"/>
      </w:rPr>
    </w:lvl>
    <w:lvl w:ilvl="7" w:tplc="DF7C45C6">
      <w:numFmt w:val="bullet"/>
      <w:lvlText w:val="•"/>
      <w:lvlJc w:val="left"/>
      <w:pPr>
        <w:ind w:left="5361" w:hanging="159"/>
      </w:pPr>
      <w:rPr>
        <w:rFonts w:hint="default"/>
        <w:lang w:val="pt-PT" w:eastAsia="en-US" w:bidi="ar-SA"/>
      </w:rPr>
    </w:lvl>
    <w:lvl w:ilvl="8" w:tplc="24A8C82C">
      <w:numFmt w:val="bullet"/>
      <w:lvlText w:val="•"/>
      <w:lvlJc w:val="left"/>
      <w:pPr>
        <w:ind w:left="6121" w:hanging="159"/>
      </w:pPr>
      <w:rPr>
        <w:rFonts w:hint="default"/>
        <w:lang w:val="pt-PT" w:eastAsia="en-US" w:bidi="ar-SA"/>
      </w:rPr>
    </w:lvl>
  </w:abstractNum>
  <w:abstractNum w:abstractNumId="3" w15:restartNumberingAfterBreak="0">
    <w:nsid w:val="28DC2D77"/>
    <w:multiLevelType w:val="hybridMultilevel"/>
    <w:tmpl w:val="F544C074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ED63D24"/>
    <w:multiLevelType w:val="hybridMultilevel"/>
    <w:tmpl w:val="94EEFA6A"/>
    <w:lvl w:ilvl="0" w:tplc="3A34382E">
      <w:numFmt w:val="bullet"/>
      <w:lvlText w:val="-"/>
      <w:lvlJc w:val="left"/>
      <w:pPr>
        <w:ind w:left="45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24E91C">
      <w:numFmt w:val="bullet"/>
      <w:lvlText w:val="•"/>
      <w:lvlJc w:val="left"/>
      <w:pPr>
        <w:ind w:left="800" w:hanging="130"/>
      </w:pPr>
      <w:rPr>
        <w:rFonts w:hint="default"/>
        <w:lang w:val="pt-PT" w:eastAsia="en-US" w:bidi="ar-SA"/>
      </w:rPr>
    </w:lvl>
    <w:lvl w:ilvl="2" w:tplc="9C40BE64">
      <w:numFmt w:val="bullet"/>
      <w:lvlText w:val="•"/>
      <w:lvlJc w:val="left"/>
      <w:pPr>
        <w:ind w:left="1560" w:hanging="130"/>
      </w:pPr>
      <w:rPr>
        <w:rFonts w:hint="default"/>
        <w:lang w:val="pt-PT" w:eastAsia="en-US" w:bidi="ar-SA"/>
      </w:rPr>
    </w:lvl>
    <w:lvl w:ilvl="3" w:tplc="97F06F5E">
      <w:numFmt w:val="bullet"/>
      <w:lvlText w:val="•"/>
      <w:lvlJc w:val="left"/>
      <w:pPr>
        <w:ind w:left="2320" w:hanging="130"/>
      </w:pPr>
      <w:rPr>
        <w:rFonts w:hint="default"/>
        <w:lang w:val="pt-PT" w:eastAsia="en-US" w:bidi="ar-SA"/>
      </w:rPr>
    </w:lvl>
    <w:lvl w:ilvl="4" w:tplc="F5A66EA2">
      <w:numFmt w:val="bullet"/>
      <w:lvlText w:val="•"/>
      <w:lvlJc w:val="left"/>
      <w:pPr>
        <w:ind w:left="3080" w:hanging="130"/>
      </w:pPr>
      <w:rPr>
        <w:rFonts w:hint="default"/>
        <w:lang w:val="pt-PT" w:eastAsia="en-US" w:bidi="ar-SA"/>
      </w:rPr>
    </w:lvl>
    <w:lvl w:ilvl="5" w:tplc="ABFA461A">
      <w:numFmt w:val="bullet"/>
      <w:lvlText w:val="•"/>
      <w:lvlJc w:val="left"/>
      <w:pPr>
        <w:ind w:left="3841" w:hanging="130"/>
      </w:pPr>
      <w:rPr>
        <w:rFonts w:hint="default"/>
        <w:lang w:val="pt-PT" w:eastAsia="en-US" w:bidi="ar-SA"/>
      </w:rPr>
    </w:lvl>
    <w:lvl w:ilvl="6" w:tplc="A2703F5E">
      <w:numFmt w:val="bullet"/>
      <w:lvlText w:val="•"/>
      <w:lvlJc w:val="left"/>
      <w:pPr>
        <w:ind w:left="4601" w:hanging="130"/>
      </w:pPr>
      <w:rPr>
        <w:rFonts w:hint="default"/>
        <w:lang w:val="pt-PT" w:eastAsia="en-US" w:bidi="ar-SA"/>
      </w:rPr>
    </w:lvl>
    <w:lvl w:ilvl="7" w:tplc="583A3EE0">
      <w:numFmt w:val="bullet"/>
      <w:lvlText w:val="•"/>
      <w:lvlJc w:val="left"/>
      <w:pPr>
        <w:ind w:left="5361" w:hanging="130"/>
      </w:pPr>
      <w:rPr>
        <w:rFonts w:hint="default"/>
        <w:lang w:val="pt-PT" w:eastAsia="en-US" w:bidi="ar-SA"/>
      </w:rPr>
    </w:lvl>
    <w:lvl w:ilvl="8" w:tplc="7C9E27DE">
      <w:numFmt w:val="bullet"/>
      <w:lvlText w:val="•"/>
      <w:lvlJc w:val="left"/>
      <w:pPr>
        <w:ind w:left="6121" w:hanging="13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2B8F"/>
    <w:rsid w:val="001D5A52"/>
    <w:rsid w:val="00494B7B"/>
    <w:rsid w:val="004D77EE"/>
    <w:rsid w:val="00AD5CCC"/>
    <w:rsid w:val="00B7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92EC"/>
  <w15:docId w15:val="{55BF2F59-22AC-4976-B143-7E862D6B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4"/>
      <w:ind w:left="14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4</cp:revision>
  <dcterms:created xsi:type="dcterms:W3CDTF">2026-03-12T20:16:00Z</dcterms:created>
  <dcterms:modified xsi:type="dcterms:W3CDTF">2026-03-24T15:29:00Z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