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294BEA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294BEA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294BEA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294BE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72458E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 Especial</w:t>
            </w:r>
            <w:r w:rsidR="007070D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7070D6"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Secretaria-Executiva</w:t>
            </w:r>
          </w:p>
        </w:tc>
      </w:tr>
      <w:tr w:rsidR="00076B2D" w:rsidRPr="00294BE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72458E" w:rsidP="0041487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A72474"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2.16</w:t>
            </w:r>
          </w:p>
        </w:tc>
      </w:tr>
      <w:tr w:rsidR="00076B2D" w:rsidRPr="00294BE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31774C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</w:t>
            </w:r>
            <w:r w:rsidR="006B17AE"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cretaria-E</w:t>
            </w: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xecutiva da Casa </w:t>
            </w:r>
            <w:r w:rsidR="006B17AE"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Civil</w:t>
            </w:r>
          </w:p>
        </w:tc>
      </w:tr>
      <w:tr w:rsidR="00076B2D" w:rsidRPr="00294BEA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  <w:bookmarkStart w:id="0" w:name="_GoBack"/>
            <w:bookmarkEnd w:id="0"/>
          </w:p>
        </w:tc>
      </w:tr>
      <w:tr w:rsidR="00076B2D" w:rsidRPr="00294BE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458E" w:rsidRPr="00294BEA" w:rsidRDefault="0072458E" w:rsidP="00CD3811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Assessorar o Secretário-Executivo e o Secretário-Executivo Adjunto na implementação de metas e programas de trabalho, bem como nos Comitês e Conselhos de que participam;</w:t>
            </w:r>
          </w:p>
          <w:p w:rsidR="0072458E" w:rsidRPr="00294BEA" w:rsidRDefault="0072458E" w:rsidP="00CD3811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Auxiliar o planejamento de projetos e atividades que serão executados, desenvolvidos e controlados pela Secretaria-Executiva;</w:t>
            </w:r>
          </w:p>
          <w:p w:rsidR="0072458E" w:rsidRPr="00294BEA" w:rsidRDefault="0072458E" w:rsidP="00CD3811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Apoiar a gestão interna da Secretaria-Executiva;</w:t>
            </w:r>
          </w:p>
          <w:p w:rsidR="0072458E" w:rsidRPr="00294BEA" w:rsidRDefault="0072458E" w:rsidP="00CD3811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Facilitar a articulação </w:t>
            </w:r>
            <w:proofErr w:type="spellStart"/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intra</w:t>
            </w:r>
            <w:proofErr w:type="spellEnd"/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e </w:t>
            </w:r>
            <w:proofErr w:type="spellStart"/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inter</w:t>
            </w:r>
            <w:proofErr w:type="spellEnd"/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organizacional da Secretaria-Executiva com órgãos públicos e privados;</w:t>
            </w:r>
          </w:p>
          <w:p w:rsidR="00076B2D" w:rsidRPr="00294BEA" w:rsidRDefault="0072458E" w:rsidP="00CD3811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Analisar e opinar sobre propostas normativas, fazendo, eventualmente, parecer de mérito e promovendo a necessária articulação governamental.</w:t>
            </w:r>
          </w:p>
        </w:tc>
      </w:tr>
      <w:tr w:rsidR="00076B2D" w:rsidRPr="00294BE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72458E" w:rsidP="00CD381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cstheme="minorHAnsi"/>
                <w:sz w:val="24"/>
                <w:szCs w:val="24"/>
                <w:shd w:val="clear" w:color="auto" w:fill="FFFFFF"/>
              </w:rPr>
              <w:t>Não se aplica</w:t>
            </w:r>
            <w:r w:rsidR="00815474" w:rsidRPr="00294BEA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076B2D" w:rsidRPr="00294BEA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076B2D" w:rsidP="00CD381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294BE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A4475" w:rsidRPr="00294BEA" w:rsidRDefault="006A4475" w:rsidP="00CD3811">
            <w:pPr>
              <w:numPr>
                <w:ilvl w:val="0"/>
                <w:numId w:val="11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Idoneidade moral e reputação ilibada;</w:t>
            </w:r>
          </w:p>
          <w:p w:rsidR="006A4475" w:rsidRPr="00294BEA" w:rsidRDefault="006A4475" w:rsidP="00CD3811">
            <w:pPr>
              <w:numPr>
                <w:ilvl w:val="0"/>
                <w:numId w:val="11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Perfil profissional ou formação acadêmica compatível com o cargo ou com a função para a qual tenha sido indicado; e </w:t>
            </w:r>
          </w:p>
          <w:p w:rsidR="00076B2D" w:rsidRPr="00294BEA" w:rsidRDefault="006A4475" w:rsidP="00CD3811">
            <w:pPr>
              <w:numPr>
                <w:ilvl w:val="0"/>
                <w:numId w:val="11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Não enquadramento nas hipóteses de inelegibilidade previstas no </w:t>
            </w:r>
            <w:hyperlink r:id="rId5" w:anchor="art1i" w:history="1">
              <w:r w:rsidRPr="00294BEA">
                <w:rPr>
                  <w:rStyle w:val="Hyperlink"/>
                  <w:rFonts w:eastAsia="Times New Roman" w:cstheme="minorHAnsi"/>
                  <w:color w:val="000000" w:themeColor="text1"/>
                  <w:sz w:val="24"/>
                  <w:szCs w:val="24"/>
                  <w:u w:val="none"/>
                  <w:lang w:eastAsia="pt-BR"/>
                </w:rPr>
                <w:t>inciso I do </w:t>
              </w:r>
            </w:hyperlink>
            <w:hyperlink r:id="rId6" w:anchor="art1i" w:history="1">
              <w:r w:rsidRPr="00294BEA">
                <w:rPr>
                  <w:rStyle w:val="Hyperlink"/>
                  <w:rFonts w:eastAsia="Times New Roman" w:cstheme="minorHAnsi"/>
                  <w:color w:val="000000" w:themeColor="text1"/>
                  <w:sz w:val="24"/>
                  <w:szCs w:val="24"/>
                  <w:u w:val="none"/>
                  <w:lang w:eastAsia="pt-BR"/>
                </w:rPr>
                <w:t>caput do art. 1º da Lei Complementar nº 64, de 18 de maio de 1990</w:t>
              </w:r>
            </w:hyperlink>
            <w:r w:rsidRPr="00294BEA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076B2D" w:rsidRPr="00294BE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A4475" w:rsidRPr="00294BEA" w:rsidRDefault="006A4475" w:rsidP="00CD3811">
            <w:pPr>
              <w:numPr>
                <w:ilvl w:val="0"/>
                <w:numId w:val="11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Possuir experiência profissional de, no mínimo, seis anos em atividades correlatas às áreas de atuação do órgão ou da entidade ou em áreas relacionadas às atribuições e às competências do cargo ou da função; </w:t>
            </w:r>
          </w:p>
          <w:p w:rsidR="006A4475" w:rsidRPr="00294BEA" w:rsidRDefault="006A4475" w:rsidP="00CD3811">
            <w:pPr>
              <w:numPr>
                <w:ilvl w:val="0"/>
                <w:numId w:val="11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Ocupado cargo em comissão ou função de confiança equivalente a CCE de nível 13 ou superior em qualquer Poder, inclusive na administração pública indireta, de qualquer ente federativo por, no mínimo, seis anos; </w:t>
            </w:r>
          </w:p>
          <w:p w:rsidR="006A4475" w:rsidRPr="00294BEA" w:rsidRDefault="006A4475" w:rsidP="00CD3811">
            <w:pPr>
              <w:numPr>
                <w:ilvl w:val="0"/>
                <w:numId w:val="11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lastRenderedPageBreak/>
              <w:t xml:space="preserve">Título de mestre ou doutor em área correlata às áreas de atuação do órgão ou da entidade ou em áreas relacionadas às atribuições do cargo ou da função; ou </w:t>
            </w:r>
          </w:p>
          <w:p w:rsidR="006A4475" w:rsidRPr="00294BEA" w:rsidRDefault="006A4475" w:rsidP="00CD3811">
            <w:pPr>
              <w:numPr>
                <w:ilvl w:val="0"/>
                <w:numId w:val="11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Realizado ações de desenvolvimento de liderança, estabelecidas pelo Ministério da Economia, com carga horária mínima de cento e vinte horas.</w:t>
            </w:r>
          </w:p>
          <w:p w:rsidR="00076B2D" w:rsidRPr="00294BEA" w:rsidRDefault="00076B2D" w:rsidP="00CD381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294BEA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076B2D" w:rsidP="00CD381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294BE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5474" w:rsidRPr="00294BEA" w:rsidRDefault="00815474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Seis anos de experiência gerencial em alto nível; ou</w:t>
            </w:r>
          </w:p>
          <w:p w:rsidR="00815474" w:rsidRPr="00294BEA" w:rsidRDefault="00815474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Ter ocupado cargo de direção na administração pública de nível equivalente a CCE de nível 13 ou superior por pelo menos </w:t>
            </w:r>
            <w:r w:rsidR="002C19C2"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seis</w:t>
            </w: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anos; ou</w:t>
            </w:r>
          </w:p>
          <w:p w:rsidR="00815474" w:rsidRPr="00294BEA" w:rsidRDefault="00815474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Possuir título de mestre ou doutor em administração, economia, políticas públicas, gestão pública, direito ou áreas correlatas; ou</w:t>
            </w:r>
          </w:p>
          <w:p w:rsidR="00076B2D" w:rsidRPr="00294BEA" w:rsidRDefault="00815474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Possuir experiência na coordenação de políticas ou na relação com o Poder Legislativo.</w:t>
            </w:r>
          </w:p>
        </w:tc>
      </w:tr>
      <w:tr w:rsidR="00076B2D" w:rsidRPr="00294BE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6D61" w:rsidRPr="00294BEA" w:rsidRDefault="00286D61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Conhecimento de Gestão Pública;</w:t>
            </w:r>
          </w:p>
          <w:p w:rsidR="00286D61" w:rsidRPr="00294BEA" w:rsidRDefault="00286D61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Visão Sistêmica; </w:t>
            </w:r>
          </w:p>
          <w:p w:rsidR="00286D61" w:rsidRPr="00294BEA" w:rsidRDefault="00286D61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Modelagem organizacional;</w:t>
            </w:r>
          </w:p>
          <w:p w:rsidR="00C33EFF" w:rsidRPr="00294BEA" w:rsidRDefault="00C33EFF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Conhecimento específico da pauta da pasta que está assessorando;</w:t>
            </w:r>
          </w:p>
          <w:p w:rsidR="00C33EFF" w:rsidRPr="00294BEA" w:rsidRDefault="00C33EFF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Habilidade de coordenação de</w:t>
            </w:r>
            <w:r w:rsidR="00A457C1"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agendas</w:t>
            </w: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; </w:t>
            </w:r>
          </w:p>
          <w:p w:rsidR="0051653F" w:rsidRPr="00294BEA" w:rsidRDefault="00C33EFF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</w:t>
            </w:r>
            <w:r w:rsidR="0041290A"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Conhecimento e </w:t>
            </w:r>
            <w:r w:rsidR="004527AD"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capacidade</w:t>
            </w:r>
            <w:r w:rsidR="0041290A"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</w:t>
            </w:r>
            <w:r w:rsidR="00A457C1"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para s</w:t>
            </w:r>
            <w:r w:rsidR="0051653F"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ubsidiar o Ministro de Estado, o Secretário-Executivo, o Secretário-Executivo Adjunto ou o Secretário</w:t>
            </w:r>
            <w:r w:rsidR="00A457C1"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</w:t>
            </w:r>
            <w:r w:rsidR="0051653F"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com informações necessárias à tomada de decisão em temas considerados prioritários;</w:t>
            </w:r>
          </w:p>
          <w:p w:rsidR="00286D61" w:rsidRPr="00294BEA" w:rsidRDefault="00286D61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Conhecimento em Gestão de Projetos Estratégicos;</w:t>
            </w:r>
          </w:p>
          <w:p w:rsidR="009653AF" w:rsidRPr="00294BEA" w:rsidRDefault="009653AF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Orientação para resultados;</w:t>
            </w:r>
          </w:p>
          <w:p w:rsidR="009653AF" w:rsidRPr="00294BEA" w:rsidRDefault="003964F3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Capacidade de </w:t>
            </w:r>
            <w:r w:rsidR="009653AF"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Articulação político-institucional;</w:t>
            </w:r>
          </w:p>
          <w:p w:rsidR="009653AF" w:rsidRPr="00294BEA" w:rsidRDefault="009653AF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Representação Institucional;</w:t>
            </w:r>
          </w:p>
          <w:p w:rsidR="00286D61" w:rsidRPr="00294BEA" w:rsidRDefault="00286D61" w:rsidP="00CD3811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z w:val="24"/>
                <w:szCs w:val="24"/>
                <w:lang w:eastAsia="pt-BR"/>
              </w:rPr>
              <w:t>Capacidade de relacionamento com público interno e externo da organização;</w:t>
            </w:r>
          </w:p>
          <w:p w:rsidR="003B1EFF" w:rsidRPr="00294BEA" w:rsidRDefault="003B1EFF" w:rsidP="00CD3811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Comunicação objetiva;</w:t>
            </w:r>
          </w:p>
          <w:p w:rsidR="003B1EFF" w:rsidRPr="00294BEA" w:rsidRDefault="003B1EFF" w:rsidP="00CD3811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Pensamento criativo;</w:t>
            </w:r>
          </w:p>
          <w:p w:rsidR="003B1EFF" w:rsidRPr="00294BEA" w:rsidRDefault="003B1EFF" w:rsidP="00CD3811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Adaptabilidade;</w:t>
            </w:r>
          </w:p>
          <w:p w:rsidR="003B1EFF" w:rsidRPr="00294BEA" w:rsidRDefault="003B1EFF" w:rsidP="00CD3811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Facilidade de trabalhar em equipe;</w:t>
            </w:r>
          </w:p>
          <w:p w:rsidR="003B1EFF" w:rsidRPr="00294BEA" w:rsidRDefault="003B1EFF" w:rsidP="00CD3811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lastRenderedPageBreak/>
              <w:t>Gerenciamento de tempo;</w:t>
            </w:r>
          </w:p>
          <w:p w:rsidR="003B1EFF" w:rsidRPr="00294BEA" w:rsidRDefault="003B1EFF" w:rsidP="00CD3811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Inteligência emocional;</w:t>
            </w:r>
          </w:p>
          <w:p w:rsidR="003B1EFF" w:rsidRPr="00294BEA" w:rsidRDefault="003B1EFF" w:rsidP="00CD3811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Ética de trabalho;</w:t>
            </w:r>
          </w:p>
          <w:p w:rsidR="003B1EFF" w:rsidRPr="00294BEA" w:rsidRDefault="003B1EFF" w:rsidP="00CD3811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Pensamento crítico.</w:t>
            </w:r>
          </w:p>
          <w:p w:rsidR="009653AF" w:rsidRPr="00294BEA" w:rsidRDefault="009653AF" w:rsidP="00CD3811">
            <w:pPr>
              <w:shd w:val="clear" w:color="auto" w:fill="FFFFFF"/>
              <w:spacing w:after="60" w:line="360" w:lineRule="atLeast"/>
              <w:ind w:left="36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</w:tr>
      <w:tr w:rsidR="00076B2D" w:rsidRPr="00294BE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94BEA" w:rsidRDefault="00E67333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94BE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19C2" w:rsidRPr="00294BEA" w:rsidRDefault="002C19C2" w:rsidP="003B1EFF">
            <w:pPr>
              <w:spacing w:after="0" w:line="240" w:lineRule="auto"/>
              <w:ind w:left="72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076B2D" w:rsidRPr="00294BEA" w:rsidRDefault="00076B2D">
      <w:pPr>
        <w:rPr>
          <w:rFonts w:cstheme="minorHAnsi"/>
          <w:sz w:val="24"/>
          <w:szCs w:val="24"/>
        </w:rPr>
      </w:pPr>
    </w:p>
    <w:sectPr w:rsidR="00076B2D" w:rsidRPr="00294BEA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C16"/>
    <w:multiLevelType w:val="hybridMultilevel"/>
    <w:tmpl w:val="648E12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2E63"/>
    <w:multiLevelType w:val="multilevel"/>
    <w:tmpl w:val="91E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B64139"/>
    <w:multiLevelType w:val="multilevel"/>
    <w:tmpl w:val="E04C6A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6244B3"/>
    <w:multiLevelType w:val="multilevel"/>
    <w:tmpl w:val="837A4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7A07BF"/>
    <w:multiLevelType w:val="multilevel"/>
    <w:tmpl w:val="DB2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0A61AB"/>
    <w:multiLevelType w:val="multilevel"/>
    <w:tmpl w:val="5E1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94679"/>
    <w:multiLevelType w:val="hybridMultilevel"/>
    <w:tmpl w:val="C0E80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44A92"/>
    <w:multiLevelType w:val="multilevel"/>
    <w:tmpl w:val="FA5E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BD4899"/>
    <w:multiLevelType w:val="multilevel"/>
    <w:tmpl w:val="A62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B325D"/>
    <w:multiLevelType w:val="multilevel"/>
    <w:tmpl w:val="C65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311B96"/>
    <w:multiLevelType w:val="multilevel"/>
    <w:tmpl w:val="1B9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9"/>
  </w:num>
  <w:num w:numId="9">
    <w:abstractNumId w:val="5"/>
  </w:num>
  <w:num w:numId="10">
    <w:abstractNumId w:val="1"/>
  </w:num>
  <w:num w:numId="11">
    <w:abstractNumId w:val="3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95732"/>
    <w:rsid w:val="00195956"/>
    <w:rsid w:val="001E431D"/>
    <w:rsid w:val="00257290"/>
    <w:rsid w:val="00286D61"/>
    <w:rsid w:val="00294BEA"/>
    <w:rsid w:val="002C19C2"/>
    <w:rsid w:val="002C6A04"/>
    <w:rsid w:val="0031774C"/>
    <w:rsid w:val="00335E30"/>
    <w:rsid w:val="003964F3"/>
    <w:rsid w:val="003B0F8B"/>
    <w:rsid w:val="003B1EFF"/>
    <w:rsid w:val="0041290A"/>
    <w:rsid w:val="0041487A"/>
    <w:rsid w:val="004527AD"/>
    <w:rsid w:val="00455E8B"/>
    <w:rsid w:val="0051653F"/>
    <w:rsid w:val="00517A3C"/>
    <w:rsid w:val="006A4475"/>
    <w:rsid w:val="006B17AE"/>
    <w:rsid w:val="006C6980"/>
    <w:rsid w:val="006F05EA"/>
    <w:rsid w:val="007070D6"/>
    <w:rsid w:val="0072458E"/>
    <w:rsid w:val="00815474"/>
    <w:rsid w:val="008A02B0"/>
    <w:rsid w:val="008A18F2"/>
    <w:rsid w:val="00942E2E"/>
    <w:rsid w:val="009449CB"/>
    <w:rsid w:val="009653AF"/>
    <w:rsid w:val="00A457C1"/>
    <w:rsid w:val="00A72474"/>
    <w:rsid w:val="00AA2CF6"/>
    <w:rsid w:val="00AF502A"/>
    <w:rsid w:val="00B8550C"/>
    <w:rsid w:val="00BB4BA3"/>
    <w:rsid w:val="00C33EFF"/>
    <w:rsid w:val="00C96EA0"/>
    <w:rsid w:val="00CA793F"/>
    <w:rsid w:val="00CD3811"/>
    <w:rsid w:val="00CE71CF"/>
    <w:rsid w:val="00D35355"/>
    <w:rsid w:val="00D91766"/>
    <w:rsid w:val="00E20376"/>
    <w:rsid w:val="00E51865"/>
    <w:rsid w:val="00E67333"/>
    <w:rsid w:val="00F01CE8"/>
    <w:rsid w:val="00F2560C"/>
    <w:rsid w:val="00FC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7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elatextoalinhadoesquerda">
    <w:name w:val="tabela_texto_alinhado_esquerda"/>
    <w:basedOn w:val="Normal"/>
    <w:rsid w:val="00C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25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0">
    <w:name w:val="font0"/>
    <w:basedOn w:val="Fontepargpadro"/>
    <w:rsid w:val="002C19C2"/>
  </w:style>
  <w:style w:type="character" w:styleId="Hyperlink">
    <w:name w:val="Hyperlink"/>
    <w:basedOn w:val="Fontepargpadro"/>
    <w:uiPriority w:val="99"/>
    <w:semiHidden/>
    <w:unhideWhenUsed/>
    <w:rsid w:val="006A44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16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alto.gov.br/ccivil_03/LEIS/LCP/Lcp64.htm" TargetMode="External"/><Relationship Id="rId5" Type="http://schemas.openxmlformats.org/officeDocument/2006/relationships/hyperlink" Target="https://www.planalto.gov.br/ccivil_03/LEIS/LCP/Lcp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546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Andre de Gois Avelino</dc:creator>
  <cp:keywords/>
  <dc:description/>
  <cp:lastModifiedBy>Kassia Mourao Prado</cp:lastModifiedBy>
  <cp:revision>14</cp:revision>
  <dcterms:created xsi:type="dcterms:W3CDTF">2023-08-22T18:15:00Z</dcterms:created>
  <dcterms:modified xsi:type="dcterms:W3CDTF">2026-03-20T19:16:00Z</dcterms:modified>
</cp:coreProperties>
</file>