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6393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51338F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3B3AAA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505C869D" w:rsidR="00076B2D" w:rsidRPr="008E4D43" w:rsidRDefault="00FF7AC7" w:rsidP="00076B2D">
            <w:pPr>
              <w:spacing w:after="0" w:line="240" w:lineRule="auto"/>
              <w:rPr>
                <w:rFonts w:eastAsia="Times New Roman" w:cstheme="minorHAnsi"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8E4D43">
              <w:rPr>
                <w:rFonts w:eastAsia="Times New Roman" w:cstheme="minorHAnsi"/>
                <w:bCs/>
                <w:iCs/>
                <w:color w:val="162937"/>
                <w:sz w:val="24"/>
                <w:szCs w:val="24"/>
                <w:lang w:eastAsia="pt-BR"/>
              </w:rPr>
              <w:t xml:space="preserve">Assessor </w:t>
            </w:r>
            <w:r w:rsidR="00F35017" w:rsidRPr="008E4D43">
              <w:rPr>
                <w:rFonts w:eastAsia="Times New Roman" w:cstheme="minorHAnsi"/>
                <w:bCs/>
                <w:iCs/>
                <w:color w:val="162937"/>
                <w:sz w:val="24"/>
                <w:szCs w:val="24"/>
                <w:lang w:eastAsia="pt-BR"/>
              </w:rPr>
              <w:t>da</w:t>
            </w:r>
            <w:r w:rsidR="00091382" w:rsidRPr="008E4D43">
              <w:rPr>
                <w:rFonts w:eastAsia="Times New Roman" w:cstheme="minorHAnsi"/>
                <w:bCs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200A89" w:rsidRPr="008E4D43">
              <w:rPr>
                <w:rFonts w:eastAsia="Times New Roman" w:cstheme="minorHAnsi"/>
                <w:bCs/>
                <w:iCs/>
                <w:color w:val="162937"/>
                <w:sz w:val="24"/>
                <w:szCs w:val="24"/>
                <w:lang w:eastAsia="pt-BR"/>
              </w:rPr>
              <w:t>Secretaria Adjunta de Infraestrutura Econômica</w:t>
            </w:r>
          </w:p>
        </w:tc>
      </w:tr>
      <w:tr w:rsidR="00076B2D" w:rsidRPr="00B86659" w14:paraId="0B5A0E57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0495F1CC" w:rsidR="00076B2D" w:rsidRPr="008E4D43" w:rsidRDefault="00076B2D" w:rsidP="00076B2D">
            <w:pPr>
              <w:spacing w:after="0" w:line="240" w:lineRule="auto"/>
              <w:rPr>
                <w:rFonts w:eastAsia="Times New Roman" w:cstheme="minorHAnsi"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8E4D43">
              <w:rPr>
                <w:rFonts w:eastAsia="Times New Roman" w:cstheme="minorHAnsi"/>
                <w:bCs/>
                <w:iCs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FF7AC7" w:rsidRPr="008E4D43">
              <w:rPr>
                <w:rFonts w:eastAsia="Times New Roman" w:cstheme="minorHAnsi"/>
                <w:bCs/>
                <w:iCs/>
                <w:color w:val="162937"/>
                <w:sz w:val="24"/>
                <w:szCs w:val="24"/>
                <w:lang w:eastAsia="pt-BR"/>
              </w:rPr>
              <w:t>2</w:t>
            </w:r>
            <w:r w:rsidRPr="008E4D43">
              <w:rPr>
                <w:rFonts w:eastAsia="Times New Roman" w:cstheme="minorHAnsi"/>
                <w:bCs/>
                <w:iCs/>
                <w:color w:val="162937"/>
                <w:sz w:val="24"/>
                <w:szCs w:val="24"/>
                <w:lang w:eastAsia="pt-BR"/>
              </w:rPr>
              <w:t>.1</w:t>
            </w:r>
            <w:r w:rsidR="00FF7AC7" w:rsidRPr="008E4D43">
              <w:rPr>
                <w:rFonts w:eastAsia="Times New Roman" w:cstheme="minorHAnsi"/>
                <w:bCs/>
                <w:iCs/>
                <w:color w:val="162937"/>
                <w:sz w:val="24"/>
                <w:szCs w:val="24"/>
                <w:lang w:eastAsia="pt-BR"/>
              </w:rPr>
              <w:t>3</w:t>
            </w:r>
          </w:p>
        </w:tc>
      </w:tr>
      <w:tr w:rsidR="00076B2D" w:rsidRPr="00B86659" w14:paraId="2507F90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553CE435" w:rsidR="00076B2D" w:rsidRPr="008E4D43" w:rsidRDefault="00091382" w:rsidP="00076B2D">
            <w:pPr>
              <w:spacing w:after="0" w:line="240" w:lineRule="auto"/>
              <w:rPr>
                <w:rFonts w:eastAsia="Times New Roman" w:cstheme="minorHAnsi"/>
                <w:bCs/>
                <w:iCs/>
                <w:color w:val="162937"/>
                <w:sz w:val="24"/>
                <w:szCs w:val="24"/>
                <w:lang w:eastAsia="pt-BR"/>
              </w:rPr>
            </w:pPr>
            <w:bookmarkStart w:id="0" w:name="_GoBack"/>
            <w:r w:rsidRPr="008E4D43">
              <w:rPr>
                <w:rFonts w:eastAsia="Times New Roman" w:cstheme="minorHAnsi"/>
                <w:bCs/>
                <w:iCs/>
                <w:color w:val="162937"/>
                <w:sz w:val="24"/>
                <w:szCs w:val="24"/>
                <w:lang w:eastAsia="pt-BR"/>
              </w:rPr>
              <w:t xml:space="preserve">Secretaria Especial Para o Programa de Parcerias de Investimentos </w:t>
            </w:r>
            <w:bookmarkEnd w:id="0"/>
            <w:r w:rsidRPr="008E4D43">
              <w:rPr>
                <w:rFonts w:eastAsia="Times New Roman" w:cstheme="minorHAnsi"/>
                <w:bCs/>
                <w:iCs/>
                <w:color w:val="162937"/>
                <w:sz w:val="24"/>
                <w:szCs w:val="24"/>
                <w:lang w:eastAsia="pt-BR"/>
              </w:rPr>
              <w:t>da Casa Civil</w:t>
            </w:r>
          </w:p>
        </w:tc>
      </w:tr>
      <w:tr w:rsidR="00076B2D" w:rsidRPr="00B86659" w14:paraId="4D804B2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570A1D98" w:rsidR="003A6425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E3D426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2A66C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790811" w14:textId="53890A9A" w:rsidR="00076B2D" w:rsidRPr="00377638" w:rsidRDefault="00F61362" w:rsidP="0037763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37763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Assessorar </w:t>
            </w:r>
            <w:r w:rsidR="00D6152F" w:rsidRPr="0037763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o(a) </w:t>
            </w:r>
            <w:r w:rsidR="00377638" w:rsidRPr="0037763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Secretário(a) Adjunto(a) de Infraestrutura Econômica e o(a) </w:t>
            </w:r>
            <w:r w:rsidR="00D6152F" w:rsidRPr="0037763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Diretor(a) de Programas </w:t>
            </w:r>
            <w:r w:rsidR="00531473" w:rsidRPr="0037763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</w:t>
            </w:r>
            <w:r w:rsidR="00F16703" w:rsidRPr="0037763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as matérias </w:t>
            </w:r>
            <w:r w:rsidR="00677F2D" w:rsidRPr="0037763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de competência</w:t>
            </w:r>
            <w:r w:rsidR="001004ED" w:rsidRPr="0037763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C63B2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da Secretaria</w:t>
            </w:r>
            <w:r w:rsidR="001004ED" w:rsidRPr="0037763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  <w:p w14:paraId="459D1A99" w14:textId="0B56D594" w:rsidR="00377638" w:rsidRPr="00377638" w:rsidRDefault="00377638" w:rsidP="0037763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377638">
              <w:rPr>
                <w:sz w:val="24"/>
                <w:szCs w:val="24"/>
              </w:rPr>
              <w:t xml:space="preserve">Assessorar no diálogo com agentes de mercado e com a sociedade civil organizada, para divulgação de oportunidades de investimentos e aprimoramento regulatório; </w:t>
            </w:r>
          </w:p>
          <w:p w14:paraId="371247F5" w14:textId="4FE908CB" w:rsidR="00377638" w:rsidRPr="00377638" w:rsidRDefault="00377638" w:rsidP="00377638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377638">
              <w:rPr>
                <w:sz w:val="24"/>
                <w:szCs w:val="24"/>
              </w:rPr>
              <w:t xml:space="preserve">Acompanhar e subsidiar a participação </w:t>
            </w:r>
            <w:r w:rsidR="00C63B21">
              <w:rPr>
                <w:sz w:val="24"/>
                <w:szCs w:val="24"/>
              </w:rPr>
              <w:t>d</w:t>
            </w:r>
            <w:r w:rsidRPr="0037763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o(a) Secretário(a) Adjunto(a) de Infraestrutura Econômica e </w:t>
            </w:r>
            <w:r w:rsidR="00C63B2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d</w:t>
            </w:r>
            <w:r w:rsidRPr="0037763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o(a) Diretor(a) de Programas</w:t>
            </w:r>
            <w:r w:rsidRPr="00377638">
              <w:rPr>
                <w:sz w:val="24"/>
                <w:szCs w:val="24"/>
              </w:rPr>
              <w:t xml:space="preserve"> em sua</w:t>
            </w:r>
            <w:r w:rsidR="00C63B21">
              <w:rPr>
                <w:sz w:val="24"/>
                <w:szCs w:val="24"/>
              </w:rPr>
              <w:t>s</w:t>
            </w:r>
            <w:r w:rsidRPr="00377638">
              <w:rPr>
                <w:sz w:val="24"/>
                <w:szCs w:val="24"/>
              </w:rPr>
              <w:t xml:space="preserve"> agenda</w:t>
            </w:r>
            <w:r w:rsidR="00C63B21">
              <w:rPr>
                <w:sz w:val="24"/>
                <w:szCs w:val="24"/>
              </w:rPr>
              <w:t>s</w:t>
            </w:r>
            <w:r w:rsidRPr="00377638">
              <w:rPr>
                <w:sz w:val="24"/>
                <w:szCs w:val="24"/>
              </w:rPr>
              <w:t xml:space="preserve"> com investidores, inclusive com apoio na realização de eventos e iniciativas para promoção do PPI;</w:t>
            </w:r>
          </w:p>
          <w:p w14:paraId="661627C4" w14:textId="49655B76" w:rsidR="00377638" w:rsidRPr="00E93BD3" w:rsidRDefault="00377638" w:rsidP="00377638">
            <w:pPr>
              <w:pStyle w:val="Default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</w:pPr>
            <w:r w:rsidRPr="00E93BD3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Acompanhar projetos designados pelo(a) Secretário(a)</w:t>
            </w:r>
            <w: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 </w:t>
            </w:r>
            <w:r w:rsidRPr="00377638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Adjunto(a) de Infraestrutura Econômica e </w:t>
            </w:r>
            <w:r w:rsidR="00C63B21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pel</w:t>
            </w:r>
            <w:r w:rsidRPr="00377638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o(a) Diretor(a) de Programas</w:t>
            </w:r>
            <w:r w:rsidRPr="00E93BD3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; </w:t>
            </w:r>
          </w:p>
          <w:p w14:paraId="7B0084A2" w14:textId="0A2DA583" w:rsidR="00377638" w:rsidRPr="00FC492F" w:rsidRDefault="008F6516" w:rsidP="00377638">
            <w:pPr>
              <w:pStyle w:val="Default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Assessorar n</w:t>
            </w:r>
            <w:r w:rsidR="00377638" w:rsidRPr="00E93BD3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o </w:t>
            </w:r>
            <w:r w:rsidR="00377638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m</w:t>
            </w:r>
            <w:r w:rsidR="00377638" w:rsidRPr="00FC492F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onitoramento d</w:t>
            </w:r>
            <w: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a realização d</w:t>
            </w:r>
            <w:r w:rsidR="00377638" w:rsidRPr="00FC492F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e </w:t>
            </w:r>
            <w:r w:rsidR="00377638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i</w:t>
            </w:r>
            <w:r w:rsidR="00377638" w:rsidRPr="00FC492F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nvestimentos </w:t>
            </w:r>
            <w:r w:rsidR="00C63B21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por parte do parceiro privado </w:t>
            </w:r>
            <w: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em contratos </w:t>
            </w:r>
            <w:r w:rsidR="00C63B21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vigentes </w:t>
            </w:r>
            <w: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de parceria</w:t>
            </w:r>
            <w:r w:rsidR="00377638" w:rsidRPr="00E93BD3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;</w:t>
            </w:r>
          </w:p>
          <w:p w14:paraId="525E760E" w14:textId="52DD2FFA" w:rsidR="00F16703" w:rsidRPr="008F6516" w:rsidRDefault="00377638" w:rsidP="00076B2D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377638">
              <w:rPr>
                <w:sz w:val="24"/>
                <w:szCs w:val="24"/>
              </w:rPr>
              <w:t>Exercer outras atividades que lhe forem atribuídas pelo</w:t>
            </w:r>
            <w:r w:rsidRPr="0037763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o(a) </w:t>
            </w:r>
            <w:r w:rsidR="008F6516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S</w:t>
            </w:r>
            <w:r w:rsidRPr="0037763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ecretário(a) Adjunto(a) de Infraestrutura Econômica e </w:t>
            </w:r>
            <w:r w:rsidR="008F6516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pel</w:t>
            </w:r>
            <w:r w:rsidRPr="0037763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o(a) Diretor(a) de Programas</w:t>
            </w:r>
            <w:r w:rsidRPr="00377638">
              <w:rPr>
                <w:sz w:val="24"/>
                <w:szCs w:val="24"/>
              </w:rPr>
              <w:t>.</w:t>
            </w:r>
          </w:p>
        </w:tc>
      </w:tr>
      <w:tr w:rsidR="00076B2D" w:rsidRPr="00B86659" w14:paraId="6F01F0F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2A66C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95941" w14:textId="7AAC3B69" w:rsidR="00076B2D" w:rsidRPr="00950610" w:rsidRDefault="008F6516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1B581C">
              <w:rPr>
                <w:sz w:val="24"/>
                <w:szCs w:val="24"/>
              </w:rPr>
              <w:t>O cargo não possui atividade gerencial ou de gestão de equipe de trabalho.</w:t>
            </w:r>
          </w:p>
        </w:tc>
      </w:tr>
      <w:tr w:rsidR="00076B2D" w:rsidRPr="00B86659" w14:paraId="70F5A98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5747644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C85379" w14:textId="77777777" w:rsidR="00076B2D" w:rsidRPr="008F61B8" w:rsidRDefault="00076B2D" w:rsidP="0095061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8F61B8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Conforme o art. 9º da Lei nº 14.204, de 2021:</w:t>
            </w:r>
          </w:p>
          <w:p w14:paraId="35371AEE" w14:textId="77777777" w:rsidR="00076B2D" w:rsidRPr="008F61B8" w:rsidRDefault="00076B2D" w:rsidP="008F61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1E10EB5D" w14:textId="77777777" w:rsidR="00076B2D" w:rsidRPr="008F61B8" w:rsidRDefault="00076B2D" w:rsidP="008F61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2B1AC417" w:rsidR="00076B2D" w:rsidRPr="008F61B8" w:rsidRDefault="00076B2D" w:rsidP="008F61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8F61B8">
              <w:rPr>
                <w:rFonts w:eastAsia="Times New Roman" w:cstheme="minorHAnsi"/>
                <w:iCs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52F45DF3" w14:textId="77777777" w:rsidTr="0095061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270C4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3E313" w14:textId="05E4B606" w:rsidR="00FF7AC7" w:rsidRPr="008F61B8" w:rsidRDefault="00FF7AC7" w:rsidP="00E541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</w:pPr>
            <w:r w:rsidRPr="008F61B8"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u w:val="single"/>
                <w:lang w:eastAsia="pt-BR"/>
              </w:rPr>
              <w:t>Art. 18. Além do disposto no art. 15, os ocupantes de CCE ou de FCE de níveis 12 a 14 atenderão, no mínimo, a um dos seguintes critérios específicos:</w:t>
            </w:r>
          </w:p>
          <w:p w14:paraId="7F2AE0B4" w14:textId="4B4D8D83" w:rsidR="00FF7AC7" w:rsidRPr="008F61B8" w:rsidRDefault="00FF7AC7" w:rsidP="008F61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 - </w:t>
            </w:r>
            <w:r w:rsid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2AFB4B5C" w14:textId="5DD72649" w:rsidR="00FF7AC7" w:rsidRPr="008F61B8" w:rsidRDefault="00FF7AC7" w:rsidP="008F61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II - </w:t>
            </w:r>
            <w:r w:rsid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</w:t>
            </w:r>
            <w:r w:rsidRP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er ocupado cargo em comissão ou função de confiança em qualquer Poder, inclusive na administração pública indireta, de qualquer ente federativo por, no mínimo, quatro anos;</w:t>
            </w:r>
          </w:p>
          <w:p w14:paraId="0586C68B" w14:textId="596B1674" w:rsidR="00FF7AC7" w:rsidRPr="008F61B8" w:rsidRDefault="00FF7AC7" w:rsidP="008F61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lastRenderedPageBreak/>
              <w:t xml:space="preserve">III - </w:t>
            </w:r>
            <w:r w:rsid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</w:t>
            </w:r>
            <w:r w:rsidRP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ossuir título de especialista, mestre ou doutor em área correlata às áreas de atuação do órgão ou da entidade ou em áreas relacionadas às atribuições do cargo ou da função; ou</w:t>
            </w:r>
          </w:p>
          <w:p w14:paraId="5FAB8AB0" w14:textId="24BFF021" w:rsidR="00076B2D" w:rsidRPr="008F61B8" w:rsidRDefault="00FF7AC7" w:rsidP="008F61B8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IV - </w:t>
            </w:r>
            <w:r w:rsid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T</w:t>
            </w:r>
            <w:r w:rsidRPr="008F61B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39E585F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177B4B91" w:rsidR="003A6425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03FE733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076B2D" w:rsidRPr="002A66C4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66C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7FFA59" w14:textId="77777777" w:rsidR="00C63B21" w:rsidRPr="002A66C4" w:rsidRDefault="00C63B21" w:rsidP="00C63B21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2A66C4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Possuir formação acadêmica em área correlata às áreas de atuação do órgão ou da entidade ou em áreas relacionadas às atribuições do cargo ou da função.</w:t>
            </w:r>
          </w:p>
          <w:p w14:paraId="38D2A486" w14:textId="69B3DFC7" w:rsidR="00076B2D" w:rsidRPr="002A66C4" w:rsidRDefault="00C63B21" w:rsidP="00C63B21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2A66C4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Possuir experiência profissional em atividades correlatas às áreas de atuação do órgão ou da entidade ou em áreas relacionadas às atribuições e</w:t>
            </w:r>
            <w:r w:rsidRPr="002A66C4">
              <w:t xml:space="preserve"> </w:t>
            </w:r>
            <w:r w:rsidRPr="002A66C4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às competências do cargo ou da função.</w:t>
            </w:r>
          </w:p>
        </w:tc>
      </w:tr>
      <w:tr w:rsidR="0074044F" w:rsidRPr="00B86659" w14:paraId="335E680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2A66C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00B4A" w14:textId="32F3C35F" w:rsidR="00477DEC" w:rsidRPr="00E93BD3" w:rsidRDefault="00C63B21" w:rsidP="00C63B21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</w:pPr>
            <w:r w:rsidRPr="00E93BD3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Orientação para os resultados;</w:t>
            </w:r>
          </w:p>
          <w:p w14:paraId="507040DA" w14:textId="7247A253" w:rsidR="00477DEC" w:rsidRPr="00E93BD3" w:rsidRDefault="00477DEC" w:rsidP="00C63B21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</w:pPr>
            <w:r w:rsidRPr="00E93BD3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Comunicação; </w:t>
            </w:r>
          </w:p>
          <w:p w14:paraId="065B3D8E" w14:textId="09AC720D" w:rsidR="00477DEC" w:rsidRPr="00C63B21" w:rsidRDefault="00477DEC" w:rsidP="00C63B21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</w:pPr>
            <w:r w:rsidRPr="00E93BD3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Planejamento; </w:t>
            </w:r>
          </w:p>
          <w:p w14:paraId="75551A51" w14:textId="117AD323" w:rsidR="00477DEC" w:rsidRPr="00E93BD3" w:rsidRDefault="00477DEC" w:rsidP="00C63B21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</w:pPr>
            <w:r w:rsidRPr="00E93BD3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Visão sistêmica; </w:t>
            </w:r>
          </w:p>
          <w:p w14:paraId="5CDF9C4C" w14:textId="2204DDA7" w:rsidR="00477DEC" w:rsidRPr="00E93BD3" w:rsidRDefault="00477DEC" w:rsidP="00C63B21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</w:pPr>
            <w:r w:rsidRPr="00E93BD3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Senso de</w:t>
            </w:r>
            <w:r w:rsidR="00C63B21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 transparência e confiabilidade;</w:t>
            </w:r>
          </w:p>
          <w:p w14:paraId="097BE7A7" w14:textId="451D88EB" w:rsidR="00477DEC" w:rsidRPr="00E93BD3" w:rsidRDefault="00477DEC" w:rsidP="00C63B21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</w:pPr>
            <w:r w:rsidRPr="00E93BD3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Coerência entre discurso e ação; </w:t>
            </w:r>
          </w:p>
          <w:p w14:paraId="7172B58D" w14:textId="2849D70C" w:rsidR="00477DEC" w:rsidRPr="00E93BD3" w:rsidRDefault="00477DEC" w:rsidP="00C63B21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</w:pPr>
            <w:r w:rsidRPr="00E93BD3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Compartilhamento de informações e conhecimentos; </w:t>
            </w:r>
          </w:p>
          <w:p w14:paraId="539F0535" w14:textId="77777777" w:rsidR="0074044F" w:rsidRDefault="00477DEC" w:rsidP="00C63B21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</w:pPr>
            <w:r w:rsidRPr="00E93BD3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Capacida</w:t>
            </w:r>
            <w:r w:rsidR="00C63B21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de de se adaptar às mudanças.</w:t>
            </w:r>
          </w:p>
          <w:p w14:paraId="27F2C3C7" w14:textId="0C007517" w:rsidR="00DA32CB" w:rsidRPr="00DA32CB" w:rsidRDefault="00DA32CB" w:rsidP="00DA32CB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</w:pPr>
            <w:r w:rsidRPr="00DA32CB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Pesquisa em base de dados;</w:t>
            </w:r>
          </w:p>
          <w:p w14:paraId="4ED3EE00" w14:textId="65C60E36" w:rsidR="00DA32CB" w:rsidRPr="00C63B21" w:rsidRDefault="00DA32CB" w:rsidP="00DA32CB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</w:pPr>
            <w:r w:rsidRPr="00DA32CB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Trabalho em equipe.</w:t>
            </w:r>
          </w:p>
        </w:tc>
      </w:tr>
      <w:tr w:rsidR="0074044F" w:rsidRPr="00B86659" w14:paraId="32AF466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74044F" w:rsidRPr="002A66C4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A66C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03803" w14:textId="6C79C3EA" w:rsidR="008F6516" w:rsidRPr="002A66C4" w:rsidRDefault="008F6516" w:rsidP="00C63B21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</w:pPr>
            <w:r w:rsidRPr="002A66C4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Idiomas; </w:t>
            </w:r>
          </w:p>
          <w:p w14:paraId="7121B137" w14:textId="281E79EB" w:rsidR="008F6516" w:rsidRPr="002A66C4" w:rsidRDefault="008F6516" w:rsidP="00C63B21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</w:pPr>
            <w:r w:rsidRPr="002A66C4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 xml:space="preserve">Capacidade de articulação; e </w:t>
            </w:r>
          </w:p>
          <w:p w14:paraId="45F3BD3A" w14:textId="2E8710F8" w:rsidR="0074044F" w:rsidRPr="002A66C4" w:rsidRDefault="00C63B21" w:rsidP="00C63B21">
            <w:pPr>
              <w:pStyle w:val="Default"/>
              <w:numPr>
                <w:ilvl w:val="0"/>
                <w:numId w:val="5"/>
              </w:numPr>
              <w:rPr>
                <w:rFonts w:eastAsia="Times New Roman" w:cstheme="minorHAnsi"/>
                <w:iCs/>
                <w:color w:val="162937"/>
                <w:lang w:eastAsia="pt-BR"/>
              </w:rPr>
            </w:pPr>
            <w:r w:rsidRPr="002A66C4"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Especialização, mestrado e/ou doutorado em área correlata às áreas de atuação da Secretaria Adjunta de Infraestrutura Econômica.</w:t>
            </w:r>
          </w:p>
        </w:tc>
      </w:tr>
    </w:tbl>
    <w:p w14:paraId="092D4360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02861"/>
    <w:multiLevelType w:val="hybridMultilevel"/>
    <w:tmpl w:val="73305E8A"/>
    <w:lvl w:ilvl="0" w:tplc="8398F6F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C2724"/>
    <w:multiLevelType w:val="hybridMultilevel"/>
    <w:tmpl w:val="7C5C46EE"/>
    <w:lvl w:ilvl="0" w:tplc="8398F6F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26651F"/>
    <w:multiLevelType w:val="hybridMultilevel"/>
    <w:tmpl w:val="68F864B0"/>
    <w:lvl w:ilvl="0" w:tplc="8398F6F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ED354F"/>
    <w:multiLevelType w:val="hybridMultilevel"/>
    <w:tmpl w:val="BB1C9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02CB"/>
    <w:multiLevelType w:val="hybridMultilevel"/>
    <w:tmpl w:val="8912F3E0"/>
    <w:lvl w:ilvl="0" w:tplc="9522C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C5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CA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20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5EA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EC9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0E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C2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EC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C01069A"/>
    <w:multiLevelType w:val="hybridMultilevel"/>
    <w:tmpl w:val="CC128604"/>
    <w:lvl w:ilvl="0" w:tplc="8398F6F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B00043"/>
    <w:multiLevelType w:val="hybridMultilevel"/>
    <w:tmpl w:val="54BC3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91382"/>
    <w:rsid w:val="000A314D"/>
    <w:rsid w:val="000E3BF4"/>
    <w:rsid w:val="001004ED"/>
    <w:rsid w:val="00106AE6"/>
    <w:rsid w:val="00165DCF"/>
    <w:rsid w:val="001E431D"/>
    <w:rsid w:val="00200A89"/>
    <w:rsid w:val="00221D19"/>
    <w:rsid w:val="002A66C4"/>
    <w:rsid w:val="002C402F"/>
    <w:rsid w:val="00377638"/>
    <w:rsid w:val="003A6425"/>
    <w:rsid w:val="00477DEC"/>
    <w:rsid w:val="004B4FFF"/>
    <w:rsid w:val="00531473"/>
    <w:rsid w:val="00677F2D"/>
    <w:rsid w:val="00716A3D"/>
    <w:rsid w:val="0074044F"/>
    <w:rsid w:val="007A75A0"/>
    <w:rsid w:val="007E04AA"/>
    <w:rsid w:val="00826B5F"/>
    <w:rsid w:val="00865A26"/>
    <w:rsid w:val="008E4D43"/>
    <w:rsid w:val="008E579B"/>
    <w:rsid w:val="008F61B8"/>
    <w:rsid w:val="008F6516"/>
    <w:rsid w:val="00937696"/>
    <w:rsid w:val="00950610"/>
    <w:rsid w:val="00A072BA"/>
    <w:rsid w:val="00AA2974"/>
    <w:rsid w:val="00B86659"/>
    <w:rsid w:val="00BB5CC5"/>
    <w:rsid w:val="00BE7702"/>
    <w:rsid w:val="00C270C4"/>
    <w:rsid w:val="00C63B21"/>
    <w:rsid w:val="00C90178"/>
    <w:rsid w:val="00C97A54"/>
    <w:rsid w:val="00C97E73"/>
    <w:rsid w:val="00CB0D0C"/>
    <w:rsid w:val="00CE71CF"/>
    <w:rsid w:val="00D6152F"/>
    <w:rsid w:val="00DA32CB"/>
    <w:rsid w:val="00E51A70"/>
    <w:rsid w:val="00E54145"/>
    <w:rsid w:val="00E57100"/>
    <w:rsid w:val="00E93BD3"/>
    <w:rsid w:val="00EB3B52"/>
    <w:rsid w:val="00EC722E"/>
    <w:rsid w:val="00F16703"/>
    <w:rsid w:val="00F210C6"/>
    <w:rsid w:val="00F35017"/>
    <w:rsid w:val="00F61362"/>
    <w:rsid w:val="00FC492F"/>
    <w:rsid w:val="00FF27E6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F61B8"/>
    <w:pPr>
      <w:ind w:left="720"/>
      <w:contextualSpacing/>
    </w:pPr>
  </w:style>
  <w:style w:type="paragraph" w:customStyle="1" w:styleId="Default">
    <w:name w:val="Default"/>
    <w:rsid w:val="00F167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4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6</cp:revision>
  <dcterms:created xsi:type="dcterms:W3CDTF">2023-08-25T14:47:00Z</dcterms:created>
  <dcterms:modified xsi:type="dcterms:W3CDTF">2026-03-30T22:14:00Z</dcterms:modified>
</cp:coreProperties>
</file>