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5A" w:rsidRDefault="005E2C24">
      <w:pPr>
        <w:pStyle w:val="Corpodetexto"/>
        <w:spacing w:before="31"/>
        <w:ind w:left="140"/>
        <w:jc w:val="center"/>
      </w:pPr>
      <w:r>
        <w:t>PERFIL PROFISSIONAL</w:t>
      </w:r>
      <w:r>
        <w:rPr>
          <w:spacing w:val="1"/>
        </w:rPr>
        <w:t xml:space="preserve"> </w:t>
      </w:r>
      <w:r>
        <w:rPr>
          <w:spacing w:val="-2"/>
        </w:rPr>
        <w:t>DESEJÁVEL</w:t>
      </w:r>
    </w:p>
    <w:p w:rsidR="00D16E5A" w:rsidRDefault="00D16E5A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D16E5A" w:rsidTr="00725298">
        <w:trPr>
          <w:trHeight w:val="338"/>
        </w:trPr>
        <w:tc>
          <w:tcPr>
            <w:tcW w:w="10350" w:type="dxa"/>
            <w:gridSpan w:val="2"/>
          </w:tcPr>
          <w:p w:rsidR="00D16E5A" w:rsidRDefault="005E2C24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>
              <w:rPr>
                <w:b/>
                <w:color w:val="162836"/>
                <w:sz w:val="24"/>
              </w:rPr>
              <w:t>DO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CARGO</w:t>
            </w:r>
            <w:r>
              <w:rPr>
                <w:b/>
                <w:color w:val="162836"/>
                <w:spacing w:val="1"/>
                <w:sz w:val="24"/>
              </w:rPr>
              <w:t xml:space="preserve"> </w:t>
            </w:r>
            <w:r>
              <w:rPr>
                <w:b/>
                <w:color w:val="162836"/>
                <w:sz w:val="24"/>
              </w:rPr>
              <w:t>OU</w:t>
            </w:r>
            <w:r>
              <w:rPr>
                <w:b/>
                <w:color w:val="162836"/>
                <w:spacing w:val="-1"/>
                <w:sz w:val="24"/>
              </w:rPr>
              <w:t xml:space="preserve"> </w:t>
            </w:r>
            <w:r>
              <w:rPr>
                <w:b/>
                <w:color w:val="162836"/>
                <w:spacing w:val="-2"/>
                <w:sz w:val="24"/>
              </w:rPr>
              <w:t>FUNÇÃO</w:t>
            </w:r>
          </w:p>
        </w:tc>
      </w:tr>
      <w:tr w:rsidR="00D16E5A" w:rsidTr="00725298">
        <w:trPr>
          <w:trHeight w:val="338"/>
        </w:trPr>
        <w:tc>
          <w:tcPr>
            <w:tcW w:w="2762" w:type="dxa"/>
          </w:tcPr>
          <w:p w:rsidR="00D16E5A" w:rsidRDefault="005E2C24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>
              <w:rPr>
                <w:color w:val="162836"/>
                <w:sz w:val="24"/>
              </w:rPr>
              <w:t>Nome</w:t>
            </w:r>
            <w:r>
              <w:rPr>
                <w:color w:val="162836"/>
                <w:spacing w:val="-2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>do</w:t>
            </w:r>
            <w:r>
              <w:rPr>
                <w:color w:val="162836"/>
                <w:spacing w:val="-1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>cargo</w:t>
            </w:r>
            <w:r>
              <w:rPr>
                <w:color w:val="162836"/>
                <w:spacing w:val="1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>ou</w:t>
            </w:r>
            <w:r>
              <w:rPr>
                <w:color w:val="162836"/>
                <w:spacing w:val="-1"/>
                <w:sz w:val="24"/>
              </w:rPr>
              <w:t xml:space="preserve"> </w:t>
            </w:r>
            <w:r>
              <w:rPr>
                <w:color w:val="162836"/>
                <w:spacing w:val="-2"/>
                <w:sz w:val="24"/>
              </w:rPr>
              <w:t>função</w:t>
            </w:r>
          </w:p>
        </w:tc>
        <w:tc>
          <w:tcPr>
            <w:tcW w:w="7588" w:type="dxa"/>
          </w:tcPr>
          <w:p w:rsidR="00D16E5A" w:rsidRDefault="005E2C24" w:rsidP="00725298">
            <w:pPr>
              <w:pStyle w:val="TableParagraph"/>
              <w:spacing w:before="11"/>
              <w:ind w:left="45"/>
            </w:pPr>
            <w:r>
              <w:rPr>
                <w:spacing w:val="-2"/>
              </w:rPr>
              <w:t>Secretári</w:t>
            </w:r>
            <w:r w:rsidR="00725298">
              <w:rPr>
                <w:spacing w:val="-2"/>
              </w:rPr>
              <w:t xml:space="preserve">o-Executivo da </w:t>
            </w:r>
            <w:r w:rsidR="00725298">
              <w:t>Comissão</w:t>
            </w:r>
            <w:r w:rsidR="00725298">
              <w:rPr>
                <w:spacing w:val="-1"/>
              </w:rPr>
              <w:t xml:space="preserve"> </w:t>
            </w:r>
            <w:r w:rsidR="00725298">
              <w:t>de</w:t>
            </w:r>
            <w:r w:rsidR="00725298">
              <w:rPr>
                <w:spacing w:val="-4"/>
              </w:rPr>
              <w:t xml:space="preserve"> </w:t>
            </w:r>
            <w:r w:rsidR="00725298">
              <w:t>Ética</w:t>
            </w:r>
            <w:r w:rsidR="00725298">
              <w:rPr>
                <w:spacing w:val="-6"/>
              </w:rPr>
              <w:t xml:space="preserve"> </w:t>
            </w:r>
            <w:r w:rsidR="00725298">
              <w:rPr>
                <w:spacing w:val="-2"/>
              </w:rPr>
              <w:t>Pública</w:t>
            </w:r>
          </w:p>
        </w:tc>
      </w:tr>
      <w:tr w:rsidR="00D16E5A" w:rsidTr="00725298">
        <w:trPr>
          <w:trHeight w:val="335"/>
        </w:trPr>
        <w:tc>
          <w:tcPr>
            <w:tcW w:w="2762" w:type="dxa"/>
          </w:tcPr>
          <w:p w:rsidR="00D16E5A" w:rsidRDefault="005E2C24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>
              <w:rPr>
                <w:color w:val="162836"/>
                <w:sz w:val="24"/>
              </w:rPr>
              <w:t>Nível</w:t>
            </w:r>
            <w:r>
              <w:rPr>
                <w:color w:val="162836"/>
                <w:spacing w:val="1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>do cargo</w:t>
            </w:r>
            <w:r>
              <w:rPr>
                <w:color w:val="162836"/>
                <w:spacing w:val="-2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>ou</w:t>
            </w:r>
            <w:r>
              <w:rPr>
                <w:color w:val="162836"/>
                <w:spacing w:val="-2"/>
                <w:sz w:val="24"/>
              </w:rPr>
              <w:t xml:space="preserve"> função</w:t>
            </w:r>
          </w:p>
        </w:tc>
        <w:tc>
          <w:tcPr>
            <w:tcW w:w="7588" w:type="dxa"/>
          </w:tcPr>
          <w:p w:rsidR="00D16E5A" w:rsidRDefault="005E2C24">
            <w:pPr>
              <w:pStyle w:val="TableParagraph"/>
              <w:spacing w:before="11"/>
              <w:ind w:left="45"/>
            </w:pPr>
            <w:r>
              <w:t xml:space="preserve">FCE </w:t>
            </w:r>
            <w:r>
              <w:rPr>
                <w:spacing w:val="-4"/>
              </w:rPr>
              <w:t>1.15</w:t>
            </w:r>
          </w:p>
        </w:tc>
      </w:tr>
      <w:tr w:rsidR="00D16E5A" w:rsidTr="00725298">
        <w:trPr>
          <w:trHeight w:val="338"/>
        </w:trPr>
        <w:tc>
          <w:tcPr>
            <w:tcW w:w="2762" w:type="dxa"/>
          </w:tcPr>
          <w:p w:rsidR="00D16E5A" w:rsidRDefault="005E2C24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>
              <w:rPr>
                <w:color w:val="162836"/>
                <w:sz w:val="24"/>
              </w:rPr>
              <w:t>Órgão</w:t>
            </w:r>
            <w:r>
              <w:rPr>
                <w:color w:val="162836"/>
                <w:spacing w:val="1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 xml:space="preserve">ou </w:t>
            </w:r>
            <w:r>
              <w:rPr>
                <w:color w:val="162836"/>
                <w:spacing w:val="-2"/>
                <w:sz w:val="24"/>
              </w:rPr>
              <w:t>entidade</w:t>
            </w:r>
          </w:p>
        </w:tc>
        <w:tc>
          <w:tcPr>
            <w:tcW w:w="7588" w:type="dxa"/>
          </w:tcPr>
          <w:p w:rsidR="00D16E5A" w:rsidRDefault="005E2C24">
            <w:pPr>
              <w:pStyle w:val="TableParagraph"/>
              <w:spacing w:before="11"/>
              <w:ind w:left="45"/>
            </w:pPr>
            <w:r>
              <w:t>Secretaria-Executiva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Comissão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Ética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Pública/SAJ/CC</w:t>
            </w:r>
          </w:p>
        </w:tc>
      </w:tr>
      <w:tr w:rsidR="00D16E5A" w:rsidTr="00725298">
        <w:trPr>
          <w:trHeight w:val="338"/>
        </w:trPr>
        <w:tc>
          <w:tcPr>
            <w:tcW w:w="10350" w:type="dxa"/>
            <w:gridSpan w:val="2"/>
          </w:tcPr>
          <w:p w:rsidR="00D16E5A" w:rsidRDefault="005E2C24">
            <w:pPr>
              <w:pStyle w:val="TableParagraph"/>
              <w:spacing w:line="292" w:lineRule="exact"/>
              <w:ind w:left="47"/>
              <w:rPr>
                <w:b/>
                <w:sz w:val="24"/>
              </w:rPr>
            </w:pPr>
            <w:r>
              <w:rPr>
                <w:b/>
                <w:color w:val="162836"/>
                <w:sz w:val="24"/>
              </w:rPr>
              <w:t xml:space="preserve">DAS </w:t>
            </w:r>
            <w:r>
              <w:rPr>
                <w:b/>
                <w:color w:val="162836"/>
                <w:spacing w:val="-2"/>
                <w:sz w:val="24"/>
              </w:rPr>
              <w:t>RESPONSABILIDADES</w:t>
            </w:r>
          </w:p>
        </w:tc>
      </w:tr>
      <w:tr w:rsidR="00D16E5A" w:rsidRPr="00725298" w:rsidTr="00725298">
        <w:trPr>
          <w:trHeight w:val="5025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147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ind w:left="47" w:right="82"/>
              <w:jc w:val="both"/>
              <w:rPr>
                <w:sz w:val="24"/>
              </w:rPr>
            </w:pPr>
            <w:r w:rsidRPr="00725298">
              <w:rPr>
                <w:color w:val="162836"/>
                <w:spacing w:val="-2"/>
                <w:sz w:val="24"/>
              </w:rPr>
              <w:t>Principais responsabilidades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ind w:left="45" w:right="22"/>
              <w:jc w:val="both"/>
              <w:rPr>
                <w:sz w:val="24"/>
              </w:rPr>
            </w:pPr>
            <w:r w:rsidRPr="00725298">
              <w:rPr>
                <w:sz w:val="24"/>
              </w:rPr>
              <w:t>Assegurar o apoio técnico, administrativo e logístico ao Colegiado da Comissão de Ética Pública, organizar a agenda e os documentos acerca das reuniões da Comissão de Ética Pública (CEP); assessorar os conselheiros da CEP em assuntos relacionados às linhas de atuação da CEP, secretariar as reuniões da CEP; proceder ao registro das reuniões e à elaboração de suas atas; dar apoio à CEP e aos seus integrantes no cumprimento das atividades que lhes sejam próprias; instruir as matérias submetidas à deliberação; providenciar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parecer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sobre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a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legalidade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ato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a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ser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exarado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pelo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Colegiado; desenvolver ou supervisionar a elaboração de estudos e pareceres como subsídios ao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processo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de tomada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de decisão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da CEP; solicitar às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autoridades submetidas ao Código de Conduta informações e subsídios para instruir assunto sob apreciação da CEP; tomar as providências necessárias à instauração de processos de apuração de prática de ato em desrespeito ao preceituado no Código de Conduta da Alta Administração Federal, à execução de diligências; submeter à CEP proposta de plano de trabalho anual, gerenciar os trabalhos das equipes técnicas da Secretaria da CEP e coordenar os trabalhos administrativos do gabinete.</w:t>
            </w:r>
          </w:p>
        </w:tc>
      </w:tr>
      <w:tr w:rsidR="00D16E5A" w:rsidRPr="00725298" w:rsidTr="00725298">
        <w:trPr>
          <w:trHeight w:val="2095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145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ind w:left="47" w:right="82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Escopo</w:t>
            </w:r>
            <w:r w:rsidRPr="00725298">
              <w:rPr>
                <w:color w:val="162836"/>
                <w:spacing w:val="-1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1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Gestão/Equipe de Trabalho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sz w:val="24"/>
              </w:rPr>
              <w:t>Coordenar os trabalhos técnicos de três coordenações-gerais, voltadas às linhas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atuação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da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CEP,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além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do gabinete,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quais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sejam: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a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coordenação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que apura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e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instrui os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processos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investigatórios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desvios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éticos;</w:t>
            </w:r>
            <w:r w:rsidRPr="00725298">
              <w:rPr>
                <w:spacing w:val="-4"/>
                <w:sz w:val="24"/>
              </w:rPr>
              <w:t xml:space="preserve"> </w:t>
            </w:r>
            <w:r w:rsidRPr="00725298">
              <w:rPr>
                <w:sz w:val="24"/>
              </w:rPr>
              <w:t>a coordenação que apura os casos de conflito de interesses e a coordenação que supervisiona o Sistema de Gestão da Ética do Poder Executivo Federal, composto por cerca de 250 comissões de ética dos órgãos e entidades públicas federais.</w:t>
            </w:r>
          </w:p>
        </w:tc>
      </w:tr>
      <w:tr w:rsidR="00D16E5A" w:rsidRPr="00725298" w:rsidTr="00725298">
        <w:trPr>
          <w:trHeight w:val="338"/>
        </w:trPr>
        <w:tc>
          <w:tcPr>
            <w:tcW w:w="10350" w:type="dxa"/>
            <w:gridSpan w:val="2"/>
          </w:tcPr>
          <w:p w:rsidR="00D16E5A" w:rsidRPr="00725298" w:rsidRDefault="005E2C24" w:rsidP="00725298">
            <w:pPr>
              <w:pStyle w:val="TableParagraph"/>
              <w:spacing w:line="292" w:lineRule="exact"/>
              <w:ind w:left="47"/>
              <w:jc w:val="both"/>
              <w:rPr>
                <w:b/>
                <w:sz w:val="24"/>
              </w:rPr>
            </w:pPr>
            <w:r w:rsidRPr="00725298">
              <w:rPr>
                <w:b/>
                <w:color w:val="162836"/>
                <w:sz w:val="24"/>
              </w:rPr>
              <w:t>DOS</w:t>
            </w:r>
            <w:r w:rsidRPr="00725298">
              <w:rPr>
                <w:b/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b/>
                <w:color w:val="162836"/>
                <w:sz w:val="24"/>
              </w:rPr>
              <w:t xml:space="preserve">CRITÉRIOS </w:t>
            </w:r>
            <w:r w:rsidRPr="00725298">
              <w:rPr>
                <w:b/>
                <w:color w:val="162836"/>
                <w:spacing w:val="-2"/>
                <w:sz w:val="24"/>
              </w:rPr>
              <w:t>OBRIGATÓRIOS</w:t>
            </w:r>
          </w:p>
        </w:tc>
      </w:tr>
      <w:tr w:rsidR="00D16E5A" w:rsidRPr="00725298" w:rsidTr="00725298">
        <w:trPr>
          <w:trHeight w:val="1802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145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ind w:left="47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Critérios</w:t>
            </w:r>
            <w:r w:rsidRPr="00725298">
              <w:rPr>
                <w:color w:val="162836"/>
                <w:spacing w:val="3"/>
                <w:sz w:val="24"/>
              </w:rPr>
              <w:t xml:space="preserve"> </w:t>
            </w:r>
            <w:r w:rsidRPr="00725298">
              <w:rPr>
                <w:color w:val="162836"/>
                <w:spacing w:val="-2"/>
                <w:sz w:val="24"/>
              </w:rPr>
              <w:t>Gerais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spacing w:line="292" w:lineRule="exact"/>
              <w:ind w:left="45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Conforme o art.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9º</w:t>
            </w:r>
            <w:r w:rsidRPr="00725298">
              <w:rPr>
                <w:color w:val="162836"/>
                <w:spacing w:val="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da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 xml:space="preserve">Lei nº 14.204, de </w:t>
            </w:r>
            <w:r w:rsidRPr="00725298">
              <w:rPr>
                <w:color w:val="162836"/>
                <w:spacing w:val="-4"/>
                <w:sz w:val="24"/>
              </w:rPr>
              <w:t>2021:</w:t>
            </w:r>
          </w:p>
          <w:p w:rsidR="00D16E5A" w:rsidRPr="00725298" w:rsidRDefault="005E2C24" w:rsidP="00725298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Idoneidade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moral</w:t>
            </w:r>
            <w:r w:rsidRPr="00725298">
              <w:rPr>
                <w:color w:val="162836"/>
                <w:spacing w:val="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reputação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pacing w:val="-2"/>
                <w:sz w:val="24"/>
              </w:rPr>
              <w:t>ilibada;</w:t>
            </w:r>
          </w:p>
          <w:p w:rsidR="00D16E5A" w:rsidRPr="00725298" w:rsidRDefault="005E2C24" w:rsidP="00725298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Perfil profissional ou formação acadêmica compatível com o cargo em comissão ou com a função de confiança para o qual tenha sido indicado; e Não</w:t>
            </w:r>
            <w:r w:rsidRPr="00725298">
              <w:rPr>
                <w:color w:val="162836"/>
                <w:spacing w:val="-7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enquadramento</w:t>
            </w:r>
            <w:r w:rsidRPr="00725298">
              <w:rPr>
                <w:color w:val="162836"/>
                <w:spacing w:val="-7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nas hipóteses de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inelegibilidade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previstas</w:t>
            </w:r>
            <w:r w:rsidRPr="00725298">
              <w:rPr>
                <w:color w:val="162836"/>
                <w:spacing w:val="-6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no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  <w:u w:val="single" w:color="162836"/>
              </w:rPr>
              <w:t>inciso</w:t>
            </w:r>
            <w:r w:rsidRPr="00725298">
              <w:rPr>
                <w:color w:val="162836"/>
                <w:spacing w:val="-3"/>
                <w:sz w:val="24"/>
                <w:u w:val="single" w:color="162836"/>
              </w:rPr>
              <w:t xml:space="preserve"> </w:t>
            </w:r>
            <w:r w:rsidRPr="00725298">
              <w:rPr>
                <w:color w:val="162836"/>
                <w:sz w:val="24"/>
                <w:u w:val="single" w:color="162836"/>
              </w:rPr>
              <w:t>I</w:t>
            </w:r>
            <w:r w:rsidRPr="00725298">
              <w:rPr>
                <w:color w:val="162836"/>
                <w:spacing w:val="-3"/>
                <w:sz w:val="24"/>
                <w:u w:val="single" w:color="162836"/>
              </w:rPr>
              <w:t xml:space="preserve"> </w:t>
            </w:r>
            <w:r w:rsidRPr="00725298">
              <w:rPr>
                <w:color w:val="162836"/>
                <w:sz w:val="24"/>
                <w:u w:val="single" w:color="162836"/>
              </w:rPr>
              <w:t>do</w:t>
            </w:r>
            <w:r w:rsidRPr="00725298">
              <w:rPr>
                <w:color w:val="162836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  <w:u w:val="single" w:color="162836"/>
              </w:rPr>
              <w:t>caput do art. 1º da Lei Complementar nº 64, de 18 de maio de 1990</w:t>
            </w:r>
            <w:r w:rsidRPr="00725298">
              <w:rPr>
                <w:color w:val="162836"/>
                <w:sz w:val="24"/>
              </w:rPr>
              <w:t xml:space="preserve"> .</w:t>
            </w:r>
          </w:p>
        </w:tc>
      </w:tr>
      <w:tr w:rsidR="00D16E5A" w:rsidRPr="00725298" w:rsidTr="00725298">
        <w:trPr>
          <w:trHeight w:val="1804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145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ind w:left="47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Critérios</w:t>
            </w:r>
            <w:r w:rsidRPr="00725298">
              <w:rPr>
                <w:color w:val="162836"/>
                <w:spacing w:val="1"/>
                <w:sz w:val="24"/>
              </w:rPr>
              <w:t xml:space="preserve"> </w:t>
            </w:r>
            <w:r w:rsidRPr="00725298">
              <w:rPr>
                <w:color w:val="162836"/>
                <w:spacing w:val="-2"/>
                <w:sz w:val="24"/>
              </w:rPr>
              <w:t>específicos</w:t>
            </w:r>
          </w:p>
        </w:tc>
        <w:tc>
          <w:tcPr>
            <w:tcW w:w="7588" w:type="dxa"/>
          </w:tcPr>
          <w:p w:rsidR="00E20327" w:rsidRDefault="005E2C24" w:rsidP="00E20327">
            <w:pPr>
              <w:pStyle w:val="TableParagraph"/>
              <w:ind w:left="45"/>
              <w:jc w:val="both"/>
              <w:rPr>
                <w:color w:val="162836"/>
                <w:sz w:val="24"/>
              </w:rPr>
            </w:pPr>
            <w:r w:rsidRPr="00725298">
              <w:rPr>
                <w:color w:val="162836"/>
                <w:sz w:val="24"/>
              </w:rPr>
              <w:t>Art.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19.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Além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do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disposto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no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art.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15</w:t>
            </w:r>
            <w:r w:rsidR="00E20327">
              <w:rPr>
                <w:color w:val="162836"/>
                <w:sz w:val="24"/>
              </w:rPr>
              <w:t xml:space="preserve"> do Decreto nº 10829/2021</w:t>
            </w:r>
            <w:r w:rsidRPr="00725298">
              <w:rPr>
                <w:color w:val="162836"/>
                <w:sz w:val="24"/>
              </w:rPr>
              <w:t>, os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ocupantes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CCE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ou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FCE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níveis 15 a 17 atenderão, no mínimo, a um dos seguintes critérios específicos:</w:t>
            </w:r>
          </w:p>
          <w:p w:rsidR="00D16E5A" w:rsidRPr="00725298" w:rsidRDefault="005E2C24" w:rsidP="00E20327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I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-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possuir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experiência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profissional</w:t>
            </w:r>
            <w:r w:rsidRPr="00725298">
              <w:rPr>
                <w:color w:val="162836"/>
                <w:spacing w:val="-7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de,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no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mínmo,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seis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anos</w:t>
            </w:r>
            <w:r w:rsidRPr="00725298">
              <w:rPr>
                <w:color w:val="162836"/>
                <w:spacing w:val="-7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em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atividades correlatas às áreas de atuação do órgão ou da entidade ou em áreas relacionadas às atribuições e às competências do cargo ou da função;</w:t>
            </w:r>
          </w:p>
        </w:tc>
      </w:tr>
    </w:tbl>
    <w:p w:rsidR="00D16E5A" w:rsidRPr="00725298" w:rsidRDefault="00D16E5A" w:rsidP="00725298">
      <w:pPr>
        <w:pStyle w:val="TableParagraph"/>
        <w:jc w:val="both"/>
        <w:rPr>
          <w:sz w:val="24"/>
        </w:rPr>
        <w:sectPr w:rsidR="00D16E5A" w:rsidRPr="00725298">
          <w:type w:val="continuous"/>
          <w:pgSz w:w="11910" w:h="16840"/>
          <w:pgMar w:top="10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588"/>
      </w:tblGrid>
      <w:tr w:rsidR="00D16E5A" w:rsidRPr="00725298" w:rsidTr="00725298">
        <w:trPr>
          <w:trHeight w:val="2390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ind w:right="27" w:firstLine="0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-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ter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ocupado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cargo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em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comissão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ou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função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confiança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equivalente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CCE de nível 13 ou superior em qualquer Poder, inclusive na administração pública indireta, de qualquer ente federativo por, no mínimo, seis anos;</w:t>
            </w:r>
          </w:p>
          <w:p w:rsidR="00D16E5A" w:rsidRPr="00725298" w:rsidRDefault="005E2C24" w:rsidP="0072529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"/>
              <w:ind w:right="61" w:firstLine="0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- possuir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título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mestre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ou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doutor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em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área</w:t>
            </w:r>
            <w:r w:rsidRPr="00725298">
              <w:rPr>
                <w:color w:val="162836"/>
                <w:spacing w:val="-2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correlata</w:t>
            </w:r>
            <w:r w:rsidRPr="00725298">
              <w:rPr>
                <w:color w:val="162836"/>
                <w:spacing w:val="-5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às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áreas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3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atuação do órgão ou da entidade ou em áreas relacionadas às atribuições do cargo ou da função; ou</w:t>
            </w:r>
          </w:p>
          <w:p w:rsidR="00D16E5A" w:rsidRPr="00725298" w:rsidRDefault="005E2C24" w:rsidP="0072529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69" w:firstLine="0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-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ter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realizado</w:t>
            </w:r>
            <w:r w:rsidRPr="00725298">
              <w:rPr>
                <w:color w:val="162836"/>
                <w:spacing w:val="-6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ações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desenvolvimento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de</w:t>
            </w:r>
            <w:r w:rsidRPr="00725298">
              <w:rPr>
                <w:color w:val="162836"/>
                <w:spacing w:val="-6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liderança,</w:t>
            </w:r>
            <w:r w:rsidRPr="00725298">
              <w:rPr>
                <w:color w:val="162836"/>
                <w:spacing w:val="-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estabelecidas</w:t>
            </w:r>
            <w:r w:rsidRPr="00725298">
              <w:rPr>
                <w:color w:val="162836"/>
                <w:spacing w:val="-6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pelo Ministério da Economia, com carga horária mínima de cento e vinte horas.</w:t>
            </w:r>
          </w:p>
        </w:tc>
      </w:tr>
      <w:tr w:rsidR="00D16E5A" w:rsidRPr="00725298" w:rsidTr="00725298">
        <w:trPr>
          <w:trHeight w:val="338"/>
        </w:trPr>
        <w:tc>
          <w:tcPr>
            <w:tcW w:w="10350" w:type="dxa"/>
            <w:gridSpan w:val="2"/>
          </w:tcPr>
          <w:p w:rsidR="00D16E5A" w:rsidRPr="00725298" w:rsidRDefault="005E2C24" w:rsidP="00725298">
            <w:pPr>
              <w:pStyle w:val="TableParagraph"/>
              <w:spacing w:line="292" w:lineRule="exact"/>
              <w:ind w:left="47"/>
              <w:jc w:val="both"/>
              <w:rPr>
                <w:b/>
                <w:sz w:val="24"/>
              </w:rPr>
            </w:pPr>
            <w:r w:rsidRPr="00725298">
              <w:rPr>
                <w:b/>
                <w:color w:val="162836"/>
                <w:sz w:val="24"/>
              </w:rPr>
              <w:t>DOS</w:t>
            </w:r>
            <w:r w:rsidRPr="00725298">
              <w:rPr>
                <w:b/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b/>
                <w:color w:val="162836"/>
                <w:sz w:val="24"/>
              </w:rPr>
              <w:t>REQUISITOS</w:t>
            </w:r>
            <w:r w:rsidRPr="00725298">
              <w:rPr>
                <w:b/>
                <w:color w:val="162836"/>
                <w:spacing w:val="1"/>
                <w:sz w:val="24"/>
              </w:rPr>
              <w:t xml:space="preserve"> </w:t>
            </w:r>
            <w:r w:rsidRPr="00725298">
              <w:rPr>
                <w:b/>
                <w:color w:val="162836"/>
                <w:spacing w:val="-2"/>
                <w:sz w:val="24"/>
              </w:rPr>
              <w:t>DESEJÁVEIS</w:t>
            </w:r>
          </w:p>
        </w:tc>
      </w:tr>
      <w:tr w:rsidR="00D16E5A" w:rsidRPr="00725298" w:rsidTr="00725298">
        <w:trPr>
          <w:trHeight w:val="2973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291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ind w:left="47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Formação</w:t>
            </w:r>
            <w:r w:rsidRPr="00725298">
              <w:rPr>
                <w:color w:val="162836"/>
                <w:spacing w:val="-1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>e</w:t>
            </w:r>
            <w:r w:rsidRPr="00725298">
              <w:rPr>
                <w:color w:val="162836"/>
                <w:spacing w:val="-14"/>
                <w:sz w:val="24"/>
              </w:rPr>
              <w:t xml:space="preserve"> </w:t>
            </w:r>
            <w:r w:rsidRPr="00725298">
              <w:rPr>
                <w:color w:val="162836"/>
                <w:sz w:val="24"/>
              </w:rPr>
              <w:t xml:space="preserve">Experiência </w:t>
            </w:r>
            <w:r w:rsidRPr="00725298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ind w:left="45" w:right="65"/>
              <w:jc w:val="both"/>
              <w:rPr>
                <w:sz w:val="24"/>
              </w:rPr>
            </w:pPr>
            <w:r w:rsidRPr="00725298">
              <w:rPr>
                <w:sz w:val="24"/>
              </w:rPr>
              <w:t>Ter formação superior e quaisquer especializações nas áreas de direito público,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de ética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pública,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integridade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pública,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correição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ou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controle interno. Conhecimentos sobre a legislação que envolve conflito de interesses e de pessoal da Administração Pública federal, bem como de gestão da ética pública. Conhecimentos técnicos em direito empresarial e em administração pública; conhecimentos em redação e confecção de relatórios técnicos; possuir experiência profissional geral na Administração Pública federal e experiência gerencial na esfera pública; ter noções sobre auditoria, gestão da informação e sobre trilhas de cruzamento de dados, conhecimento essenciais para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coordenar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as entregas previstas</w:t>
            </w:r>
            <w:r w:rsidRPr="00725298">
              <w:rPr>
                <w:spacing w:val="-1"/>
                <w:sz w:val="24"/>
              </w:rPr>
              <w:t xml:space="preserve"> </w:t>
            </w:r>
            <w:r w:rsidRPr="00725298">
              <w:rPr>
                <w:sz w:val="24"/>
              </w:rPr>
              <w:t>para o cargo.</w:t>
            </w:r>
          </w:p>
        </w:tc>
      </w:tr>
      <w:tr w:rsidR="00D16E5A" w:rsidRPr="00725298" w:rsidTr="00725298">
        <w:trPr>
          <w:trHeight w:val="2095"/>
        </w:trPr>
        <w:tc>
          <w:tcPr>
            <w:tcW w:w="2762" w:type="dxa"/>
          </w:tcPr>
          <w:p w:rsidR="00D16E5A" w:rsidRPr="00725298" w:rsidRDefault="00D16E5A" w:rsidP="00725298">
            <w:pPr>
              <w:pStyle w:val="TableParagraph"/>
              <w:jc w:val="both"/>
              <w:rPr>
                <w:b/>
                <w:sz w:val="24"/>
              </w:rPr>
            </w:pPr>
          </w:p>
          <w:p w:rsidR="00D16E5A" w:rsidRPr="00725298" w:rsidRDefault="00D16E5A" w:rsidP="00725298">
            <w:pPr>
              <w:pStyle w:val="TableParagraph"/>
              <w:spacing w:before="291"/>
              <w:jc w:val="both"/>
              <w:rPr>
                <w:b/>
                <w:sz w:val="24"/>
              </w:rPr>
            </w:pPr>
          </w:p>
          <w:p w:rsidR="00D16E5A" w:rsidRPr="00725298" w:rsidRDefault="005E2C24" w:rsidP="00725298">
            <w:pPr>
              <w:pStyle w:val="TableParagraph"/>
              <w:spacing w:before="1"/>
              <w:ind w:left="47"/>
              <w:jc w:val="both"/>
              <w:rPr>
                <w:sz w:val="24"/>
              </w:rPr>
            </w:pPr>
            <w:r w:rsidRPr="00725298">
              <w:rPr>
                <w:color w:val="162836"/>
                <w:sz w:val="24"/>
              </w:rPr>
              <w:t>Competências</w:t>
            </w:r>
            <w:r w:rsidRPr="00725298">
              <w:rPr>
                <w:color w:val="162836"/>
                <w:spacing w:val="-1"/>
                <w:sz w:val="24"/>
              </w:rPr>
              <w:t xml:space="preserve"> </w:t>
            </w:r>
            <w:r w:rsidRPr="00725298"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sz w:val="24"/>
              </w:rPr>
              <w:t>Resolução de Problemas com Base em Dados; foco nos Resultados para os Cidadãos; mentalidade d</w:t>
            </w:r>
            <w:bookmarkStart w:id="0" w:name="_GoBack"/>
            <w:bookmarkEnd w:id="0"/>
            <w:r w:rsidRPr="00725298">
              <w:rPr>
                <w:sz w:val="24"/>
              </w:rPr>
              <w:t>igital; visão sistêmica; compartilhamento de informações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conhecimentos;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comunicação;</w:t>
            </w:r>
            <w:r w:rsidRPr="00725298">
              <w:rPr>
                <w:spacing w:val="-7"/>
                <w:sz w:val="24"/>
              </w:rPr>
              <w:t xml:space="preserve"> </w:t>
            </w:r>
            <w:r w:rsidRPr="00725298">
              <w:rPr>
                <w:sz w:val="24"/>
              </w:rPr>
              <w:t>trabalho</w:t>
            </w:r>
            <w:r w:rsidRPr="00725298">
              <w:rPr>
                <w:spacing w:val="-7"/>
                <w:sz w:val="24"/>
              </w:rPr>
              <w:t xml:space="preserve"> </w:t>
            </w:r>
            <w:r w:rsidRPr="00725298">
              <w:rPr>
                <w:sz w:val="24"/>
              </w:rPr>
              <w:t>em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equipe;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gestão</w:t>
            </w:r>
            <w:r w:rsidRPr="00725298">
              <w:rPr>
                <w:spacing w:val="-7"/>
                <w:sz w:val="24"/>
              </w:rPr>
              <w:t xml:space="preserve"> </w:t>
            </w:r>
            <w:r w:rsidRPr="00725298">
              <w:rPr>
                <w:sz w:val="24"/>
              </w:rPr>
              <w:t>de pessoas; liderança de equipes; e orientação por Valores Éticos, agindo de acordo com princípios e valores morais que norteiam o exercício da função pública tais como responsabilidade, integridade, retidão, transparência e equidade na gestão da coisa pública.</w:t>
            </w:r>
          </w:p>
        </w:tc>
      </w:tr>
      <w:tr w:rsidR="00D16E5A" w:rsidTr="00725298">
        <w:trPr>
          <w:trHeight w:val="926"/>
        </w:trPr>
        <w:tc>
          <w:tcPr>
            <w:tcW w:w="2762" w:type="dxa"/>
          </w:tcPr>
          <w:p w:rsidR="00D16E5A" w:rsidRDefault="005E2C24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color w:val="162836"/>
                <w:sz w:val="24"/>
              </w:rPr>
              <w:t>Outros</w:t>
            </w:r>
            <w:r>
              <w:rPr>
                <w:color w:val="162836"/>
                <w:spacing w:val="-14"/>
                <w:sz w:val="24"/>
              </w:rPr>
              <w:t xml:space="preserve"> </w:t>
            </w:r>
            <w:r>
              <w:rPr>
                <w:color w:val="162836"/>
                <w:sz w:val="24"/>
              </w:rPr>
              <w:t xml:space="preserve">Requisitos </w:t>
            </w:r>
            <w:r>
              <w:rPr>
                <w:color w:val="162836"/>
                <w:spacing w:val="-2"/>
                <w:sz w:val="24"/>
              </w:rPr>
              <w:t>Desejáveis</w:t>
            </w:r>
          </w:p>
        </w:tc>
        <w:tc>
          <w:tcPr>
            <w:tcW w:w="7588" w:type="dxa"/>
          </w:tcPr>
          <w:p w:rsidR="00D16E5A" w:rsidRPr="00725298" w:rsidRDefault="005E2C24" w:rsidP="00725298">
            <w:pPr>
              <w:pStyle w:val="TableParagraph"/>
              <w:ind w:left="45"/>
              <w:jc w:val="both"/>
              <w:rPr>
                <w:sz w:val="24"/>
              </w:rPr>
            </w:pPr>
            <w:r w:rsidRPr="00725298">
              <w:rPr>
                <w:sz w:val="24"/>
              </w:rPr>
              <w:t>Inteligência emocional e bom relacionamento interpessoal; discrição; capacidade de liderança e comunicação assertiva com todos as partes envolvidas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nos</w:t>
            </w:r>
            <w:r w:rsidRPr="00725298">
              <w:rPr>
                <w:spacing w:val="-6"/>
                <w:sz w:val="24"/>
              </w:rPr>
              <w:t xml:space="preserve"> </w:t>
            </w:r>
            <w:r w:rsidRPr="00725298">
              <w:rPr>
                <w:sz w:val="24"/>
              </w:rPr>
              <w:t>processos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de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alcance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da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política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pública</w:t>
            </w:r>
            <w:r w:rsidRPr="00725298">
              <w:rPr>
                <w:spacing w:val="-2"/>
                <w:sz w:val="24"/>
              </w:rPr>
              <w:t xml:space="preserve"> </w:t>
            </w:r>
            <w:r w:rsidRPr="00725298">
              <w:rPr>
                <w:sz w:val="24"/>
              </w:rPr>
              <w:t>gerenciada</w:t>
            </w:r>
            <w:r w:rsidRPr="00725298">
              <w:rPr>
                <w:spacing w:val="-5"/>
                <w:sz w:val="24"/>
              </w:rPr>
              <w:t xml:space="preserve"> </w:t>
            </w:r>
            <w:r w:rsidRPr="00725298">
              <w:rPr>
                <w:sz w:val="24"/>
              </w:rPr>
              <w:t>pela</w:t>
            </w:r>
            <w:r w:rsidRPr="00725298">
              <w:rPr>
                <w:spacing w:val="-3"/>
                <w:sz w:val="24"/>
              </w:rPr>
              <w:t xml:space="preserve"> </w:t>
            </w:r>
            <w:r w:rsidRPr="00725298">
              <w:rPr>
                <w:sz w:val="24"/>
              </w:rPr>
              <w:t>CEP</w:t>
            </w:r>
            <w:r w:rsidR="00725298">
              <w:rPr>
                <w:sz w:val="24"/>
              </w:rPr>
              <w:t>.</w:t>
            </w:r>
          </w:p>
        </w:tc>
      </w:tr>
    </w:tbl>
    <w:p w:rsidR="005E2C24" w:rsidRDefault="005E2C24"/>
    <w:sectPr w:rsidR="005E2C24">
      <w:type w:val="continuous"/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B69"/>
    <w:multiLevelType w:val="hybridMultilevel"/>
    <w:tmpl w:val="1820E7A8"/>
    <w:lvl w:ilvl="0" w:tplc="B8483FB4">
      <w:start w:val="2"/>
      <w:numFmt w:val="upperRoman"/>
      <w:lvlText w:val="%1"/>
      <w:lvlJc w:val="left"/>
      <w:pPr>
        <w:ind w:left="45" w:hanging="176"/>
        <w:jc w:val="left"/>
      </w:pPr>
      <w:rPr>
        <w:rFonts w:ascii="Calibri" w:eastAsia="Calibri" w:hAnsi="Calibri" w:cs="Calibri" w:hint="default"/>
        <w:b w:val="0"/>
        <w:bCs w:val="0"/>
        <w:i w:val="0"/>
        <w:iCs/>
        <w:color w:val="162836"/>
        <w:spacing w:val="0"/>
        <w:w w:val="100"/>
        <w:sz w:val="24"/>
        <w:szCs w:val="24"/>
        <w:lang w:val="pt-PT" w:eastAsia="en-US" w:bidi="ar-SA"/>
      </w:rPr>
    </w:lvl>
    <w:lvl w:ilvl="1" w:tplc="AC4EBC28">
      <w:numFmt w:val="bullet"/>
      <w:lvlText w:val="•"/>
      <w:lvlJc w:val="left"/>
      <w:pPr>
        <w:ind w:left="793" w:hanging="176"/>
      </w:pPr>
      <w:rPr>
        <w:rFonts w:hint="default"/>
        <w:lang w:val="pt-PT" w:eastAsia="en-US" w:bidi="ar-SA"/>
      </w:rPr>
    </w:lvl>
    <w:lvl w:ilvl="2" w:tplc="C4163D82">
      <w:numFmt w:val="bullet"/>
      <w:lvlText w:val="•"/>
      <w:lvlJc w:val="left"/>
      <w:pPr>
        <w:ind w:left="1546" w:hanging="176"/>
      </w:pPr>
      <w:rPr>
        <w:rFonts w:hint="default"/>
        <w:lang w:val="pt-PT" w:eastAsia="en-US" w:bidi="ar-SA"/>
      </w:rPr>
    </w:lvl>
    <w:lvl w:ilvl="3" w:tplc="230E56BC">
      <w:numFmt w:val="bullet"/>
      <w:lvlText w:val="•"/>
      <w:lvlJc w:val="left"/>
      <w:pPr>
        <w:ind w:left="2299" w:hanging="176"/>
      </w:pPr>
      <w:rPr>
        <w:rFonts w:hint="default"/>
        <w:lang w:val="pt-PT" w:eastAsia="en-US" w:bidi="ar-SA"/>
      </w:rPr>
    </w:lvl>
    <w:lvl w:ilvl="4" w:tplc="E452CC92">
      <w:numFmt w:val="bullet"/>
      <w:lvlText w:val="•"/>
      <w:lvlJc w:val="left"/>
      <w:pPr>
        <w:ind w:left="3053" w:hanging="176"/>
      </w:pPr>
      <w:rPr>
        <w:rFonts w:hint="default"/>
        <w:lang w:val="pt-PT" w:eastAsia="en-US" w:bidi="ar-SA"/>
      </w:rPr>
    </w:lvl>
    <w:lvl w:ilvl="5" w:tplc="90B6309A">
      <w:numFmt w:val="bullet"/>
      <w:lvlText w:val="•"/>
      <w:lvlJc w:val="left"/>
      <w:pPr>
        <w:ind w:left="3806" w:hanging="176"/>
      </w:pPr>
      <w:rPr>
        <w:rFonts w:hint="default"/>
        <w:lang w:val="pt-PT" w:eastAsia="en-US" w:bidi="ar-SA"/>
      </w:rPr>
    </w:lvl>
    <w:lvl w:ilvl="6" w:tplc="FBEC1E4A">
      <w:numFmt w:val="bullet"/>
      <w:lvlText w:val="•"/>
      <w:lvlJc w:val="left"/>
      <w:pPr>
        <w:ind w:left="4559" w:hanging="176"/>
      </w:pPr>
      <w:rPr>
        <w:rFonts w:hint="default"/>
        <w:lang w:val="pt-PT" w:eastAsia="en-US" w:bidi="ar-SA"/>
      </w:rPr>
    </w:lvl>
    <w:lvl w:ilvl="7" w:tplc="568210F0">
      <w:numFmt w:val="bullet"/>
      <w:lvlText w:val="•"/>
      <w:lvlJc w:val="left"/>
      <w:pPr>
        <w:ind w:left="5313" w:hanging="176"/>
      </w:pPr>
      <w:rPr>
        <w:rFonts w:hint="default"/>
        <w:lang w:val="pt-PT" w:eastAsia="en-US" w:bidi="ar-SA"/>
      </w:rPr>
    </w:lvl>
    <w:lvl w:ilvl="8" w:tplc="374A7DC6">
      <w:numFmt w:val="bullet"/>
      <w:lvlText w:val="•"/>
      <w:lvlJc w:val="left"/>
      <w:pPr>
        <w:ind w:left="6066" w:hanging="1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6E5A"/>
    <w:rsid w:val="005E2C24"/>
    <w:rsid w:val="00725298"/>
    <w:rsid w:val="00D16E5A"/>
    <w:rsid w:val="00E2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0CBE"/>
  <w15:docId w15:val="{458C8BE8-F6DC-4B15-89DD-4D361F5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Formulario_Perfil_Profissional_Desejável_Secretária-Executiva-rev</dc:title>
  <dc:creator>fernandoan</dc:creator>
  <cp:lastModifiedBy>Kassia Mourao Prado</cp:lastModifiedBy>
  <cp:revision>3</cp:revision>
  <dcterms:created xsi:type="dcterms:W3CDTF">2026-03-11T17:54:00Z</dcterms:created>
  <dcterms:modified xsi:type="dcterms:W3CDTF">2026-03-30T21:43:00Z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3-Heights(TM) PDF Security Shell 4.8.25.2 (http://www.pdf-tools.com)</vt:lpwstr>
  </property>
</Properties>
</file>