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14D" w:rsidRPr="00B86659" w:rsidRDefault="000A314D" w:rsidP="000A314D">
      <w:pPr>
        <w:jc w:val="center"/>
        <w:rPr>
          <w:rFonts w:cstheme="minorHAnsi"/>
          <w:b/>
          <w:sz w:val="24"/>
          <w:szCs w:val="24"/>
        </w:rPr>
      </w:pPr>
      <w:r w:rsidRPr="00B86659">
        <w:rPr>
          <w:rFonts w:cstheme="minorHAnsi"/>
          <w:b/>
          <w:sz w:val="24"/>
          <w:szCs w:val="24"/>
        </w:rPr>
        <w:t>PERFIL PROFISSIONAL DESEJÁVEL</w:t>
      </w:r>
    </w:p>
    <w:tbl>
      <w:tblPr>
        <w:tblW w:w="10349" w:type="dxa"/>
        <w:tblInd w:w="-43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1"/>
        <w:gridCol w:w="7588"/>
      </w:tblGrid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 CARGO OU FUNÇÃO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Nome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C54EF9" w:rsidRDefault="00076B2D" w:rsidP="00F108C0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Secretário </w:t>
            </w:r>
            <w:r w:rsidR="00F108C0"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Adjunto de</w:t>
            </w:r>
            <w:r w:rsidR="00914E7B"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Gestão Pública</w:t>
            </w:r>
            <w:r w:rsidR="005D6966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</w:t>
            </w:r>
            <w:r w:rsidR="005D6966"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Especial para Assuntos Jurídicos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Nível do cargo ou função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C54EF9" w:rsidRDefault="00914E7B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</w:t>
            </w:r>
            <w:r w:rsidR="00F108C0"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CE 1.15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Órgão ou entidade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C54EF9" w:rsidRDefault="00F108C0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Secretaria Especial para Assuntos Jurídicos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C54EF9" w:rsidRDefault="00076B2D" w:rsidP="00076B2D">
            <w:pPr>
              <w:spacing w:after="0" w:line="240" w:lineRule="auto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C54EF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DAS RESPONSABILIDADES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Principais responsabilidades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27860" w:rsidRPr="00C54EF9" w:rsidRDefault="00A27860" w:rsidP="00E3183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1. Realização de atividades de assessoria e consultoria jurídica no âmbito dos órgãos da Presidência e da Vice-Presidência da República.</w:t>
            </w:r>
          </w:p>
          <w:p w:rsidR="00A27860" w:rsidRPr="00C54EF9" w:rsidRDefault="00A27860" w:rsidP="00E3183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2. Fixação da interpretação da Constituição, das leis, dos tratados e dos demais atos normativos, a ser uniformemente seguida na área de atuação dos órgãos assessorados quando não houver orientação normativa do Advogado-Geral da União, em matérias relacionadas a Gestão Pública.</w:t>
            </w:r>
          </w:p>
          <w:p w:rsidR="00A27860" w:rsidRPr="00C54EF9" w:rsidRDefault="00A27860" w:rsidP="00E3183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3. Assistência aos titulares no controle interno da legalidade administrativa dos atos dos órgãos e de suas entidades vinculadas.</w:t>
            </w:r>
          </w:p>
          <w:p w:rsidR="00A27860" w:rsidRPr="00C54EF9" w:rsidRDefault="00A27860" w:rsidP="00E3183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4. Exame dos aspectos jurídicos e a forma dos atos propostos sobre Gestão Pública ao Presidente da República.</w:t>
            </w:r>
          </w:p>
          <w:p w:rsidR="00A27860" w:rsidRPr="00C54EF9" w:rsidRDefault="00A27860" w:rsidP="00E3183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5. Articulação com órgãos proponentes e suas unidades jurídicas sobre assuntos de natureza jurídica que envolvam atos presidenciais sobre Gestão Pública.</w:t>
            </w:r>
          </w:p>
          <w:p w:rsidR="00A27860" w:rsidRPr="00C54EF9" w:rsidRDefault="00A27860" w:rsidP="00E3183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6. Emissão de parecer sobre a constitucionalidade, a legalidade, a compatibilidade com o ordenamento jurídico e a técnica legislativa das propostas de ato normativo relativos a Gestão Pública.</w:t>
            </w:r>
          </w:p>
          <w:p w:rsidR="00076B2D" w:rsidRPr="00C54EF9" w:rsidRDefault="00A27860" w:rsidP="00E3183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7. Coordenação das atividades de elaboração, de redação e de tramitação de atos normativos a serem encaminhados ao Presidente da República ou determinados, por despacho, pelo Presidente da República.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Escopo de Gestão/Equipe de Trabalho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C54EF9" w:rsidRDefault="00F55C8F" w:rsidP="00E3183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Equipe formada por 6 profissionais formados em Direito, com experiência em atos normativos e assessoria jurídica, responsáveis pela condução e feitura de notas jurídicas e análise de propostas de atos normativos.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C54EF9" w:rsidRDefault="00076B2D" w:rsidP="00E3183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C54EF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t>DOS CRITÉRIOS OBRIGATÓRIOS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Gerais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C54EF9" w:rsidRDefault="00076B2D" w:rsidP="00E3183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Conforme o art. 9º da Lei nº 14.204, de 2021:</w:t>
            </w:r>
          </w:p>
          <w:p w:rsidR="00076B2D" w:rsidRPr="00C54EF9" w:rsidRDefault="00076B2D" w:rsidP="00E3183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Idoneidade moral e reputação ilibada;</w:t>
            </w:r>
          </w:p>
          <w:p w:rsidR="00076B2D" w:rsidRPr="00C54EF9" w:rsidRDefault="00076B2D" w:rsidP="00E3183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Perfil profissional ou formação acadêmica compatível com o cargo em comissão ou com a função de confiança para o qual tenha sido indicado; e</w:t>
            </w:r>
          </w:p>
          <w:p w:rsidR="00076B2D" w:rsidRPr="00C54EF9" w:rsidRDefault="00076B2D" w:rsidP="00E3183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Não enquadramento nas hipóteses de inelegibilidade previstas no </w:t>
            </w:r>
            <w:r w:rsidRPr="00C54EF9">
              <w:rPr>
                <w:rFonts w:eastAsia="Times New Roman" w:cstheme="minorHAnsi"/>
                <w:color w:val="162937"/>
                <w:sz w:val="24"/>
                <w:szCs w:val="24"/>
                <w:u w:val="single"/>
                <w:lang w:eastAsia="pt-BR"/>
              </w:rPr>
              <w:t>inciso I do caput do art. 1º da Lei Complementar nº 64, de 18 de maio de 1990</w:t>
            </w:r>
            <w:r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 .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Critérios específicos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108C0" w:rsidRPr="00C54EF9" w:rsidRDefault="00F108C0" w:rsidP="00E3183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Atender</w:t>
            </w:r>
            <w:bookmarkStart w:id="0" w:name="_GoBack"/>
            <w:bookmarkEnd w:id="0"/>
            <w:r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, no mínimo, a um dos seguintes critérios específicos:</w:t>
            </w:r>
          </w:p>
          <w:p w:rsidR="00F108C0" w:rsidRPr="00C54EF9" w:rsidRDefault="00F108C0" w:rsidP="00E3183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I - </w:t>
            </w:r>
            <w:proofErr w:type="gramStart"/>
            <w:r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possuir</w:t>
            </w:r>
            <w:proofErr w:type="gramEnd"/>
            <w:r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experiência profissional de, no mínimo, seis anos em atividades correlatas às áreas de atuação do órgão ou da entidade ou em áreas relacionadas às atribuições e às competências do cargo ou da função;</w:t>
            </w:r>
          </w:p>
          <w:p w:rsidR="00F108C0" w:rsidRPr="00C54EF9" w:rsidRDefault="00F108C0" w:rsidP="00E3183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 - ter ocupado cargo em comissão ou função de confiança equivalente a CCE de nível 13 ou superior em qualquer Poder, inclusive na administração pública indireta, de qualquer ente federativo por, no mínimo, seis anos;</w:t>
            </w:r>
          </w:p>
          <w:p w:rsidR="00F108C0" w:rsidRPr="00C54EF9" w:rsidRDefault="00F108C0" w:rsidP="00E3183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lastRenderedPageBreak/>
              <w:t>III - possuir título de mestre ou doutor em área correlata às áreas de atuação do órgão ou da entidade ou em áreas relacionadas às atribuições do cargo ou da função; ou</w:t>
            </w:r>
          </w:p>
          <w:p w:rsidR="00076B2D" w:rsidRPr="00C54EF9" w:rsidRDefault="00F108C0" w:rsidP="00E3183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IV -  ter realizado ações de desenvolvimento de liderança, estabelec</w:t>
            </w:r>
            <w:r w:rsidR="00384E44"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idas pelo Ministério da Gestão e da Inovação em Serviços Públicos</w:t>
            </w:r>
            <w:r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, com carga horária mínima de cento e vinte horas.</w:t>
            </w:r>
          </w:p>
        </w:tc>
      </w:tr>
      <w:tr w:rsidR="00076B2D" w:rsidRPr="00B86659" w:rsidTr="00076B2D">
        <w:tc>
          <w:tcPr>
            <w:tcW w:w="10349" w:type="dxa"/>
            <w:gridSpan w:val="2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C54EF9" w:rsidRDefault="00076B2D" w:rsidP="00E31831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</w:pPr>
            <w:r w:rsidRPr="00C54EF9">
              <w:rPr>
                <w:rFonts w:eastAsia="Times New Roman" w:cstheme="minorHAnsi"/>
                <w:b/>
                <w:color w:val="162937"/>
                <w:sz w:val="24"/>
                <w:szCs w:val="24"/>
                <w:lang w:eastAsia="pt-BR"/>
              </w:rPr>
              <w:lastRenderedPageBreak/>
              <w:t>DOS REQUISITOS DESEJÁVEIS</w:t>
            </w:r>
          </w:p>
        </w:tc>
      </w:tr>
      <w:tr w:rsidR="00076B2D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76B2D" w:rsidRPr="00B86659" w:rsidRDefault="00076B2D" w:rsidP="00076B2D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Formação e Experiência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84E44" w:rsidRPr="00C54EF9" w:rsidRDefault="00F55C8F" w:rsidP="00E3183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Formação Jurídica e experiência relativa à análise da constitucionalidade e legalidade das propostas de atos normativos atinentes à área de gestão pública, especificamente: i) modelos organizacionais e estrutura administrativa; </w:t>
            </w:r>
            <w:proofErr w:type="spellStart"/>
            <w:r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</w:t>
            </w:r>
            <w:proofErr w:type="spellEnd"/>
            <w:r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) </w:t>
            </w:r>
            <w:r w:rsidR="00384E44"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política de gestão de pessoas; </w:t>
            </w:r>
            <w:proofErr w:type="spellStart"/>
            <w:r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iii</w:t>
            </w:r>
            <w:proofErr w:type="spellEnd"/>
            <w:r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) representatividade e diversidade de gênero, raça e etnia no serviço público; </w:t>
            </w:r>
            <w:proofErr w:type="spellStart"/>
            <w:r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iv</w:t>
            </w:r>
            <w:proofErr w:type="spellEnd"/>
            <w:r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) patrimônio</w:t>
            </w:r>
            <w:r w:rsidR="00384E44"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imobiliário</w:t>
            </w:r>
            <w:r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da união; v) participação social no Estado; vi) transparência e integridade pública; </w:t>
            </w:r>
            <w:proofErr w:type="spellStart"/>
            <w:r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vii</w:t>
            </w:r>
            <w:proofErr w:type="spellEnd"/>
            <w:r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) controle </w:t>
            </w:r>
            <w:r w:rsidR="00384E44"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interno e</w:t>
            </w:r>
            <w:r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 auditoria governamental; </w:t>
            </w:r>
            <w:proofErr w:type="spellStart"/>
            <w:r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viii</w:t>
            </w:r>
            <w:proofErr w:type="spellEnd"/>
            <w:r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)  </w:t>
            </w:r>
            <w:r w:rsidR="00384E44"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transformação digital da administração e dos serviços públicos</w:t>
            </w:r>
            <w:r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; </w:t>
            </w:r>
            <w:proofErr w:type="spellStart"/>
            <w:r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ix</w:t>
            </w:r>
            <w:proofErr w:type="spellEnd"/>
            <w:r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) </w:t>
            </w:r>
            <w:r w:rsidR="00384E44"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transformação do Estado e ampliação das capacidades estatais; x) inovação em serviços públicos, simplificação e aumento da eficiência e eficácia de políticas públicas.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Competências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C54EF9" w:rsidRDefault="00384E44" w:rsidP="00E31831">
            <w:pPr>
              <w:spacing w:after="0" w:line="240" w:lineRule="auto"/>
              <w:jc w:val="both"/>
              <w:rPr>
                <w:rFonts w:eastAsia="Times New Roman" w:cstheme="minorHAnsi"/>
                <w:color w:val="162937"/>
                <w:sz w:val="24"/>
                <w:szCs w:val="24"/>
                <w:highlight w:val="yellow"/>
                <w:lang w:eastAsia="pt-BR"/>
              </w:rPr>
            </w:pPr>
            <w:r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 xml:space="preserve">Conhecimento e experiência em direito público em geral, direito constitucional, direito administrativo e direitos humanos. Experiência em análise de atos normativos, em especial conhecimento de </w:t>
            </w:r>
            <w:proofErr w:type="spellStart"/>
            <w:r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legística</w:t>
            </w:r>
            <w:proofErr w:type="spellEnd"/>
            <w:r w:rsidRPr="00C54EF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. Capacidade de relacionamento interpessoal, orientação para resultados e visão sistêmica, compartilhamento de informações e conhecimentos, capacidade de liderança e gestão de equipe, capacidade crítica e analítica.</w:t>
            </w:r>
          </w:p>
        </w:tc>
      </w:tr>
      <w:tr w:rsidR="0074044F" w:rsidRPr="00B86659" w:rsidTr="00076B2D">
        <w:tc>
          <w:tcPr>
            <w:tcW w:w="2761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B86659" w:rsidRDefault="0074044F" w:rsidP="0074044F">
            <w:pPr>
              <w:spacing w:after="0" w:line="240" w:lineRule="auto"/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</w:pPr>
            <w:r w:rsidRPr="00B86659">
              <w:rPr>
                <w:rFonts w:eastAsia="Times New Roman" w:cstheme="minorHAnsi"/>
                <w:color w:val="162937"/>
                <w:sz w:val="24"/>
                <w:szCs w:val="24"/>
                <w:lang w:eastAsia="pt-BR"/>
              </w:rPr>
              <w:t>Outros Requisitos Desejáveis</w:t>
            </w:r>
          </w:p>
        </w:tc>
        <w:tc>
          <w:tcPr>
            <w:tcW w:w="7588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4044F" w:rsidRPr="00A27860" w:rsidRDefault="00384E44" w:rsidP="00F55C8F">
            <w:pPr>
              <w:spacing w:after="0" w:line="240" w:lineRule="auto"/>
              <w:rPr>
                <w:rFonts w:eastAsia="Times New Roman" w:cstheme="minorHAnsi"/>
                <w:i/>
                <w:color w:val="162937"/>
                <w:sz w:val="24"/>
                <w:szCs w:val="24"/>
                <w:highlight w:val="yellow"/>
                <w:lang w:eastAsia="pt-BR"/>
              </w:rPr>
            </w:pPr>
            <w:r>
              <w:rPr>
                <w:rFonts w:eastAsia="Times New Roman" w:cstheme="minorHAnsi"/>
                <w:color w:val="162937"/>
                <w:lang w:eastAsia="pt-BR"/>
              </w:rPr>
              <w:t xml:space="preserve">Expressão escrita, </w:t>
            </w:r>
            <w:r w:rsidRPr="00E60CD9">
              <w:rPr>
                <w:rFonts w:eastAsia="Times New Roman" w:cstheme="minorHAnsi"/>
                <w:color w:val="162937"/>
                <w:lang w:eastAsia="pt-BR"/>
              </w:rPr>
              <w:t xml:space="preserve">habilidade </w:t>
            </w:r>
            <w:r>
              <w:rPr>
                <w:rFonts w:eastAsia="Times New Roman" w:cstheme="minorHAnsi"/>
                <w:color w:val="162937"/>
                <w:lang w:eastAsia="pt-BR"/>
              </w:rPr>
              <w:t xml:space="preserve">negocial e </w:t>
            </w:r>
            <w:r w:rsidRPr="00E60CD9">
              <w:rPr>
                <w:rFonts w:eastAsia="Times New Roman" w:cstheme="minorHAnsi"/>
                <w:color w:val="162937"/>
                <w:lang w:eastAsia="pt-BR"/>
              </w:rPr>
              <w:t>para lidar com diversos temas jurídicos</w:t>
            </w:r>
          </w:p>
        </w:tc>
      </w:tr>
    </w:tbl>
    <w:p w:rsidR="00076B2D" w:rsidRPr="00B86659" w:rsidRDefault="00076B2D">
      <w:pPr>
        <w:rPr>
          <w:rFonts w:cstheme="minorHAnsi"/>
        </w:rPr>
      </w:pPr>
    </w:p>
    <w:sectPr w:rsidR="00076B2D" w:rsidRPr="00B86659" w:rsidSect="00076B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B2D"/>
    <w:rsid w:val="00076B2D"/>
    <w:rsid w:val="000A314D"/>
    <w:rsid w:val="001E431D"/>
    <w:rsid w:val="002F3E0F"/>
    <w:rsid w:val="00384E44"/>
    <w:rsid w:val="004B4FFF"/>
    <w:rsid w:val="005D6966"/>
    <w:rsid w:val="0074044F"/>
    <w:rsid w:val="00772161"/>
    <w:rsid w:val="008E579B"/>
    <w:rsid w:val="00914E7B"/>
    <w:rsid w:val="00A27860"/>
    <w:rsid w:val="00B86659"/>
    <w:rsid w:val="00BC4D62"/>
    <w:rsid w:val="00C54EF9"/>
    <w:rsid w:val="00CE71CF"/>
    <w:rsid w:val="00E31831"/>
    <w:rsid w:val="00F108C0"/>
    <w:rsid w:val="00F5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144D"/>
  <w15:chartTrackingRefBased/>
  <w15:docId w15:val="{68FED80F-C82D-4670-8FA5-48C470EC0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ou-paragraph">
    <w:name w:val="dou-paragraph"/>
    <w:basedOn w:val="Normal"/>
    <w:rsid w:val="00076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689</Words>
  <Characters>3725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adelson.ramos@presidencia.gov.br</dc:creator>
  <cp:keywords/>
  <dc:description/>
  <cp:lastModifiedBy>Kassia Mourao Prado</cp:lastModifiedBy>
  <cp:revision>6</cp:revision>
  <dcterms:created xsi:type="dcterms:W3CDTF">2023-08-28T13:57:00Z</dcterms:created>
  <dcterms:modified xsi:type="dcterms:W3CDTF">2026-03-30T21:35:00Z</dcterms:modified>
</cp:coreProperties>
</file>