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10120" w:rsidRDefault="000B3C94" w:rsidP="00AD6AA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101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Gerente de Projeto</w:t>
            </w:r>
            <w:r w:rsidR="001101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110120" w:rsidRPr="001101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Secretaria </w:t>
            </w:r>
            <w:r w:rsidR="00AD6AA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Adjunta de Informações Processuais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10120" w:rsidRDefault="00AD6AAF" w:rsidP="000B3C94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</w:t>
            </w:r>
            <w:r w:rsidR="00076B2D" w:rsidRPr="001101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CE </w:t>
            </w:r>
            <w:r w:rsidR="000B3C94" w:rsidRPr="001101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3.13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10120" w:rsidRDefault="000B3C94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101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Especial para Assuntos Jurídicos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10120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110120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C37AB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10120" w:rsidRDefault="000B3C94" w:rsidP="00505CE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101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Análise de processos administrativos e ações judiciais, assim como formalização de subsídios e resposta aos órgãos demandantes, além do exercício das funções regimentais inerentes ao cargo ocupado. Atua no processo contínuo de acesso a informação, exercendo no âmbito da SAJ, desde a recepção até a instrução final das demandas protocoladas no Serviço de Informação ao Cidadão do órgão, com pertinência ao setor</w:t>
            </w:r>
            <w:r w:rsidR="00505CE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  <w:r w:rsidR="00D008AA" w:rsidRPr="001101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10120" w:rsidRDefault="00D008AA" w:rsidP="00D008AA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101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</w:t>
            </w:r>
            <w:r w:rsidR="00076B2D" w:rsidRPr="001101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tuação gerencial</w:t>
            </w:r>
            <w:r w:rsidRPr="001101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não</w:t>
            </w:r>
            <w:r w:rsidR="00076B2D" w:rsidRPr="001101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en</w:t>
            </w:r>
            <w:r w:rsidR="00F66101" w:rsidRPr="001101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volve</w:t>
            </w:r>
            <w:r w:rsidRPr="001101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 coordenação de equipe</w:t>
            </w:r>
            <w:r w:rsidR="00076B2D" w:rsidRPr="001101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10120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110120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D874C0" w:rsidRPr="00B86659" w:rsidTr="00D874C0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874C0" w:rsidRPr="00B86659" w:rsidRDefault="00D874C0" w:rsidP="00D874C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874C0" w:rsidRPr="00650B5F" w:rsidRDefault="00D874C0" w:rsidP="00D874C0">
            <w:pPr>
              <w:spacing w:after="0" w:line="240" w:lineRule="auto"/>
              <w:rPr>
                <w:rFonts w:eastAsia="Times New Roman" w:cstheme="minorHAnsi"/>
                <w:color w:val="162937"/>
                <w:lang w:eastAsia="pt-BR"/>
              </w:rPr>
            </w:pPr>
            <w:r w:rsidRPr="00650B5F">
              <w:rPr>
                <w:rFonts w:eastAsia="Times New Roman" w:cstheme="minorHAnsi"/>
                <w:color w:val="162937"/>
                <w:lang w:eastAsia="pt-BR"/>
              </w:rPr>
              <w:t>Conforme o art. 9º da Lei nº 14.204, de 2021:</w:t>
            </w:r>
          </w:p>
          <w:p w:rsidR="00D874C0" w:rsidRPr="00650B5F" w:rsidRDefault="00D874C0" w:rsidP="00D874C0">
            <w:pPr>
              <w:spacing w:after="0" w:line="240" w:lineRule="auto"/>
              <w:rPr>
                <w:rFonts w:eastAsia="Times New Roman" w:cstheme="minorHAnsi"/>
                <w:color w:val="162937"/>
                <w:lang w:eastAsia="pt-BR"/>
              </w:rPr>
            </w:pPr>
            <w:r w:rsidRPr="00650B5F">
              <w:rPr>
                <w:rFonts w:eastAsia="Times New Roman" w:cstheme="minorHAnsi"/>
                <w:color w:val="162937"/>
                <w:lang w:eastAsia="pt-BR"/>
              </w:rPr>
              <w:t>Idoneidade moral e reputação ilibada;</w:t>
            </w:r>
          </w:p>
          <w:p w:rsidR="00D874C0" w:rsidRPr="00650B5F" w:rsidRDefault="00D874C0" w:rsidP="00D874C0">
            <w:pPr>
              <w:spacing w:after="0" w:line="240" w:lineRule="auto"/>
              <w:rPr>
                <w:rFonts w:eastAsia="Times New Roman" w:cstheme="minorHAnsi"/>
                <w:color w:val="162937"/>
                <w:lang w:eastAsia="pt-BR"/>
              </w:rPr>
            </w:pPr>
            <w:r w:rsidRPr="00650B5F">
              <w:rPr>
                <w:rFonts w:eastAsia="Times New Roman" w:cstheme="minorHAnsi"/>
                <w:color w:val="162937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D874C0" w:rsidRPr="00E60CD9" w:rsidRDefault="00D874C0" w:rsidP="00D874C0">
            <w:pPr>
              <w:spacing w:after="0" w:line="240" w:lineRule="auto"/>
              <w:rPr>
                <w:rFonts w:eastAsia="Times New Roman" w:cstheme="minorHAnsi"/>
                <w:i/>
                <w:color w:val="162937"/>
                <w:lang w:eastAsia="pt-BR"/>
              </w:rPr>
            </w:pPr>
            <w:r w:rsidRPr="00650B5F">
              <w:rPr>
                <w:rFonts w:eastAsia="Times New Roman" w:cstheme="minorHAnsi"/>
                <w:color w:val="162937"/>
                <w:lang w:eastAsia="pt-BR"/>
              </w:rPr>
              <w:t>Não enquadramento nas hipóteses de inelegibilidade previstas no </w:t>
            </w:r>
            <w:r w:rsidRPr="00CA5B00">
              <w:rPr>
                <w:rFonts w:eastAsia="Times New Roman" w:cstheme="minorHAnsi"/>
                <w:color w:val="162937"/>
                <w:lang w:eastAsia="pt-BR"/>
              </w:rPr>
              <w:t>inciso I do caput do art. 1º da Lei Complementar nº 64, de 18 de maio de 1990 .</w:t>
            </w:r>
          </w:p>
        </w:tc>
      </w:tr>
      <w:tr w:rsidR="00D874C0" w:rsidRPr="00B86659" w:rsidTr="00D874C0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874C0" w:rsidRPr="00B86659" w:rsidRDefault="00D874C0" w:rsidP="00D874C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874C0" w:rsidRPr="00B24DEF" w:rsidRDefault="00D874C0" w:rsidP="00D874C0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Atender, no mínimo, a um dos seguintes critérios específicos:</w:t>
            </w:r>
          </w:p>
          <w:p w:rsidR="00D874C0" w:rsidRPr="00B24DEF" w:rsidRDefault="00D874C0" w:rsidP="00D874C0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</w:p>
          <w:p w:rsidR="00D874C0" w:rsidRPr="00B24DEF" w:rsidRDefault="00D874C0" w:rsidP="00D874C0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:rsidR="00D874C0" w:rsidRPr="00B24DEF" w:rsidRDefault="00D874C0" w:rsidP="00D874C0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especialista, mestre ou doutor em área correlata às áreas de atuação do órgão ou da entidade ou em áreas relacionadas às atribuições do cargo ou da função; ou</w:t>
            </w:r>
          </w:p>
          <w:p w:rsidR="00D874C0" w:rsidRPr="00B24DEF" w:rsidRDefault="00D874C0" w:rsidP="00D874C0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 - ter realizado ações de desenvolvimento de liderança, estabelecidas pelo Ministério da Economia, com carga horária mínima de cento e vinte horas.</w:t>
            </w:r>
          </w:p>
        </w:tc>
      </w:tr>
      <w:tr w:rsidR="00D874C0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874C0" w:rsidRPr="00110120" w:rsidRDefault="00D874C0" w:rsidP="00D874C0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110120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D874C0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874C0" w:rsidRPr="00B86659" w:rsidRDefault="00D874C0" w:rsidP="00D874C0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874C0" w:rsidRPr="00110120" w:rsidRDefault="00D874C0" w:rsidP="00D874C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101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Formação 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acadêmica em Direito.</w:t>
            </w:r>
          </w:p>
          <w:p w:rsidR="00D874C0" w:rsidRPr="00110120" w:rsidRDefault="00D874C0" w:rsidP="00D874C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</w:t>
            </w:r>
            <w:r w:rsidRPr="001101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tuação na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área de advocacia consultiva.</w:t>
            </w:r>
          </w:p>
        </w:tc>
      </w:tr>
      <w:tr w:rsidR="00D874C0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874C0" w:rsidRPr="00B86659" w:rsidRDefault="00D874C0" w:rsidP="00D874C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874C0" w:rsidRPr="00110120" w:rsidRDefault="00D874C0" w:rsidP="00D874C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101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Conhecimento em Direito Processual, Constit</w:t>
            </w:r>
            <w:bookmarkStart w:id="0" w:name="_GoBack"/>
            <w:bookmarkEnd w:id="0"/>
            <w:r w:rsidRPr="001101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ucional, Administrativo, técnica legislativa e 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L</w:t>
            </w:r>
            <w:r w:rsidRPr="001101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ei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Acesso à I</w:t>
            </w:r>
            <w:r w:rsidRPr="001101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nformação.</w:t>
            </w:r>
          </w:p>
        </w:tc>
      </w:tr>
      <w:tr w:rsidR="00D874C0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874C0" w:rsidRPr="00B86659" w:rsidRDefault="00D874C0" w:rsidP="00D874C0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874C0" w:rsidRPr="00110120" w:rsidRDefault="00D874C0" w:rsidP="00D874C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101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Disponibilidade de horário, </w:t>
            </w:r>
            <w:proofErr w:type="spellStart"/>
            <w:r w:rsidRPr="001101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proatividade</w:t>
            </w:r>
            <w:proofErr w:type="spellEnd"/>
            <w:r w:rsidRPr="001101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organização, capacidade de relacionamento interpessoal, boa redação, capacidade analítica, comportamento discreto, bom poder de síntese.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0B3C94"/>
    <w:rsid w:val="00110120"/>
    <w:rsid w:val="001663BA"/>
    <w:rsid w:val="001E431D"/>
    <w:rsid w:val="004B4FFF"/>
    <w:rsid w:val="00505CE7"/>
    <w:rsid w:val="0074044F"/>
    <w:rsid w:val="008B385F"/>
    <w:rsid w:val="008E579B"/>
    <w:rsid w:val="00AD6AAF"/>
    <w:rsid w:val="00B86659"/>
    <w:rsid w:val="00C37AB4"/>
    <w:rsid w:val="00CE71CF"/>
    <w:rsid w:val="00D008AA"/>
    <w:rsid w:val="00D874C0"/>
    <w:rsid w:val="00F6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EB87F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392</Words>
  <Characters>2121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8</cp:revision>
  <dcterms:created xsi:type="dcterms:W3CDTF">2023-08-22T16:14:00Z</dcterms:created>
  <dcterms:modified xsi:type="dcterms:W3CDTF">2026-03-30T21:20:00Z</dcterms:modified>
</cp:coreProperties>
</file>