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953941" w:rsidP="0095394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Gerente de Projeto</w:t>
            </w:r>
            <w:r w:rsidR="00CE518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CE518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Gestão Pública</w:t>
            </w:r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914E7B" w:rsidP="0095394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3.13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953941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de Gestão Pública da </w:t>
            </w:r>
            <w:r w:rsidR="00F108C0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7860" w:rsidRPr="001B50B7" w:rsidRDefault="00A2786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1. Realização de atividades de assessoria e consultoria jurídica no âmbito dos órgãos da Presidência e da Vice-Presidência da República.</w:t>
            </w:r>
          </w:p>
          <w:p w:rsidR="00A27860" w:rsidRPr="001B50B7" w:rsidRDefault="00A2786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2. Fixação da interpretação da Constituição, das leis, dos tratados e dos demais atos normativos, a ser uniformemente seguida na área de atuação dos órgãos assessorados quando não houver orientação normativa do Advogado-Geral da União, em matérias relacionadas a Gestão Pública.</w:t>
            </w:r>
          </w:p>
          <w:p w:rsidR="00A27860" w:rsidRPr="001B50B7" w:rsidRDefault="00A2786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3. Assistência aos titulares no controle interno da legalidade administrativa dos atos dos órgãos e de suas entidades vinculadas.</w:t>
            </w:r>
          </w:p>
          <w:p w:rsidR="00A27860" w:rsidRPr="001B50B7" w:rsidRDefault="00A2786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4. Exame dos aspectos jurídicos e a forma dos atos propostos sobre Gestão Pública ao Presidente da República.</w:t>
            </w:r>
          </w:p>
          <w:p w:rsidR="00A27860" w:rsidRPr="001B50B7" w:rsidRDefault="00A2786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5. Articulação com órgãos proponentes e suas unidades jurídicas sobre assuntos de natureza jurídica que envolvam atos presidenciais sobre Gestão Pública.</w:t>
            </w:r>
          </w:p>
          <w:p w:rsidR="00A27860" w:rsidRPr="001B50B7" w:rsidRDefault="00A2786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6. Emissão de parecer sobre a constitucionalidade, a legalidade, a compatibilidade com o ordenamento jurídico e a técnica legislativa das propostas de ato normativo relativos a Gestão Pública.</w:t>
            </w:r>
          </w:p>
          <w:p w:rsidR="00076B2D" w:rsidRPr="001B50B7" w:rsidRDefault="00A2786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7. Coordenação das atividades de elaboração, de redação e de tramitação de atos normativos a serem encaminhados ao Presidente da República ou determinados, por despacho, pelo Presidente da República.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F55C8F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Equipe formada por 6 profissionais formados em Direito, com experiência em atos normativos e assessoria jurídica, responsáveis pela condução e feitura de notas jurídicas e análise de propostas de atos normativos.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076B2D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1B50B7" w:rsidRDefault="00076B2D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1B50B7" w:rsidRDefault="00076B2D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1B50B7" w:rsidRDefault="00076B2D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1B50B7" w:rsidRDefault="00F108C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1B50B7" w:rsidRDefault="00F108C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</w:t>
            </w:r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quatro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anos em atividades correlatas às áreas de atuação do órgão ou da entidade ou em áreas relacionadas às atribuições e às competências do cargo ou da função;</w:t>
            </w:r>
          </w:p>
          <w:p w:rsidR="00F108C0" w:rsidRPr="001B50B7" w:rsidRDefault="00F108C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</w:t>
            </w:r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quatro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anos;</w:t>
            </w:r>
          </w:p>
          <w:p w:rsidR="00F108C0" w:rsidRPr="001B50B7" w:rsidRDefault="00F108C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F108C0" w:rsidRPr="001B50B7" w:rsidRDefault="00F108C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III - possuir título de </w:t>
            </w:r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especialista, 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mestre ou doutor em área correlata às áreas de atuação do órgão ou da entidade ou em áreas relacionadas às atribuições do cargo ou da função; ou</w:t>
            </w:r>
          </w:p>
          <w:p w:rsidR="00076B2D" w:rsidRPr="001B50B7" w:rsidRDefault="00F108C0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idas pelo Ministério da Gestão e da Inovação em Serviços Públicos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B50B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4E44" w:rsidRPr="001B50B7" w:rsidRDefault="00F55C8F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Jurídica e experiência relativa à análise da constitucionalidade e legalidade das propostas de atos normativos atinentes à área de gestão pública, especificamente: i) modelos organizacionais e estrutura administrativa; </w:t>
            </w:r>
            <w:proofErr w:type="spellStart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</w:t>
            </w:r>
            <w:proofErr w:type="spell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política de gestão de pessoas</w:t>
            </w:r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– pessoal civil e militar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</w:t>
            </w:r>
            <w:proofErr w:type="spell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 patrimônio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imobiliário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união; </w:t>
            </w:r>
            <w:proofErr w:type="spellStart"/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</w:t>
            </w:r>
            <w:proofErr w:type="spell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 participação social no Estado; v) transpa</w:t>
            </w:r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rência e integridade pública; v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i) controle 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interno e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auditoria governamental; </w:t>
            </w:r>
            <w:proofErr w:type="spellStart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</w:t>
            </w:r>
            <w:proofErr w:type="spell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 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transformação digital da administração e dos serviços públicos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Viii</w:t>
            </w:r>
            <w:proofErr w:type="spell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transformação do Estado e ampliação das capacidades estatais; </w:t>
            </w:r>
            <w:proofErr w:type="spellStart"/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</w:t>
            </w:r>
            <w:proofErr w:type="spellEnd"/>
            <w:r w:rsidR="00384E44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 inovação em serviços públicos, simplificação e aumento da eficiência e eficácia de políticas públicas.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1B50B7" w:rsidRDefault="00384E44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e experiência em direito público em geral, direito constitucional, direito administrativo e </w:t>
            </w:r>
            <w:r w:rsidR="00953941"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pública</w:t>
            </w:r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. Experiência em análise de atos normativos, em especial conhecimento de </w:t>
            </w:r>
            <w:proofErr w:type="spellStart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legística</w:t>
            </w:r>
            <w:proofErr w:type="spellEnd"/>
            <w:r w:rsidRPr="001B50B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 Capacidade de relacionamento interpessoal, orientação para resultados e visão sistêmica, compartilhamento de informações e conhecimentos, capacidade de liderança e gestão de equipe, capacidade crítica e analítica.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1B50B7" w:rsidRDefault="00384E44" w:rsidP="0095394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1B50B7">
              <w:rPr>
                <w:rFonts w:eastAsia="Times New Roman" w:cstheme="minorHAnsi"/>
                <w:color w:val="162937"/>
                <w:lang w:eastAsia="pt-BR"/>
              </w:rPr>
              <w:t>Expressão escrita, habilidade negocial e para lidar com diversos temas jurídicos</w:t>
            </w:r>
            <w:r w:rsidR="00953941" w:rsidRPr="001B50B7">
              <w:rPr>
                <w:rFonts w:eastAsia="Times New Roman" w:cstheme="minorHAnsi"/>
                <w:color w:val="162937"/>
                <w:lang w:eastAsia="pt-BR"/>
              </w:rPr>
              <w:t>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B50B7"/>
    <w:rsid w:val="001E431D"/>
    <w:rsid w:val="002F3E0F"/>
    <w:rsid w:val="00384E44"/>
    <w:rsid w:val="004B4FFF"/>
    <w:rsid w:val="0074044F"/>
    <w:rsid w:val="00772161"/>
    <w:rsid w:val="008E579B"/>
    <w:rsid w:val="00914E7B"/>
    <w:rsid w:val="00953941"/>
    <w:rsid w:val="00A27860"/>
    <w:rsid w:val="00B86659"/>
    <w:rsid w:val="00CE5181"/>
    <w:rsid w:val="00CE71CF"/>
    <w:rsid w:val="00F108C0"/>
    <w:rsid w:val="00F5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8F51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dcterms:created xsi:type="dcterms:W3CDTF">2023-08-29T18:35:00Z</dcterms:created>
  <dcterms:modified xsi:type="dcterms:W3CDTF">2026-03-11T14:32:00Z</dcterms:modified>
</cp:coreProperties>
</file>