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8675FA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8675FA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E60CD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b/>
                <w:color w:val="162937"/>
                <w:lang w:eastAsia="pt-BR"/>
              </w:rPr>
              <w:t>DO CARGO OU FUNÇÃO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E509F" w:rsidRDefault="00650B5F" w:rsidP="003A0C02">
            <w:pPr>
              <w:spacing w:after="0" w:line="240" w:lineRule="auto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EE509F">
              <w:rPr>
                <w:rFonts w:cstheme="minorHAnsi"/>
                <w:bCs/>
                <w:color w:val="000000"/>
                <w:lang w:eastAsia="pt-BR"/>
              </w:rPr>
              <w:t>Gerente de projeto</w:t>
            </w:r>
            <w:r w:rsidR="00EE509F">
              <w:rPr>
                <w:rFonts w:cstheme="minorHAnsi"/>
                <w:bCs/>
                <w:color w:val="000000"/>
                <w:lang w:eastAsia="pt-BR"/>
              </w:rPr>
              <w:t xml:space="preserve"> da </w:t>
            </w:r>
            <w:r w:rsidR="00EE509F" w:rsidRPr="00E60CD9">
              <w:rPr>
                <w:rFonts w:cstheme="minorHAnsi"/>
                <w:color w:val="000000"/>
              </w:rPr>
              <w:t>Secretaria Adjunta de Assuntos Ambientais</w:t>
            </w:r>
            <w:r w:rsidR="003A0C02">
              <w:rPr>
                <w:rFonts w:cstheme="minorHAnsi"/>
                <w:color w:val="000000"/>
              </w:rPr>
              <w:t xml:space="preserve"> e</w:t>
            </w:r>
            <w:r w:rsidR="00EE509F" w:rsidRPr="00E60CD9">
              <w:rPr>
                <w:rFonts w:cstheme="minorHAnsi"/>
                <w:color w:val="000000"/>
              </w:rPr>
              <w:t xml:space="preserve"> Sociais 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650B5F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>
              <w:rPr>
                <w:rFonts w:eastAsia="Times New Roman" w:cstheme="minorHAnsi"/>
                <w:color w:val="162937"/>
                <w:lang w:eastAsia="pt-BR"/>
              </w:rPr>
              <w:t>CCE 3</w:t>
            </w:r>
            <w:r w:rsidR="008675FA" w:rsidRPr="00E60CD9">
              <w:rPr>
                <w:rFonts w:eastAsia="Times New Roman" w:cstheme="minorHAnsi"/>
                <w:color w:val="162937"/>
                <w:lang w:eastAsia="pt-BR"/>
              </w:rPr>
              <w:t>.13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8675FA" w:rsidP="003A0C02">
            <w:pPr>
              <w:spacing w:after="0" w:line="240" w:lineRule="auto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E60CD9">
              <w:rPr>
                <w:rFonts w:cstheme="minorHAnsi"/>
                <w:color w:val="000000"/>
              </w:rPr>
              <w:t>Secretaria Adjunta de Assuntos Ambientais</w:t>
            </w:r>
            <w:r w:rsidR="003A0C02">
              <w:rPr>
                <w:rFonts w:cstheme="minorHAnsi"/>
                <w:color w:val="000000"/>
              </w:rPr>
              <w:t xml:space="preserve"> e</w:t>
            </w:r>
            <w:r w:rsidRPr="00E60CD9">
              <w:rPr>
                <w:rFonts w:cstheme="minorHAnsi"/>
                <w:color w:val="000000"/>
              </w:rPr>
              <w:t xml:space="preserve"> Sociais</w:t>
            </w:r>
          </w:p>
        </w:tc>
      </w:tr>
      <w:tr w:rsidR="00076B2D" w:rsidRPr="00E60CD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b/>
                <w:color w:val="162937"/>
                <w:lang w:eastAsia="pt-BR"/>
              </w:rPr>
              <w:t>DAS RESPONSABILIDADES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B5F" w:rsidRDefault="008675FA" w:rsidP="002474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Analisar a constitucionalidade e a legalidad</w:t>
            </w:r>
            <w:r w:rsidR="00650B5F">
              <w:rPr>
                <w:rFonts w:eastAsia="Times New Roman" w:cstheme="minorHAnsi"/>
                <w:color w:val="162937"/>
                <w:lang w:eastAsia="pt-BR"/>
              </w:rPr>
              <w:t>e dos atos normativos atinentes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 a </w:t>
            </w:r>
            <w:r w:rsidRPr="00E60CD9">
              <w:rPr>
                <w:rFonts w:cstheme="minorHAnsi"/>
                <w:color w:val="000000"/>
              </w:rPr>
              <w:t xml:space="preserve">Assuntos Ambientais, Sociais e de Justiça 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>submetidos ao Presidente da República</w:t>
            </w:r>
            <w:r w:rsidR="00BD1D8A" w:rsidRPr="00E60CD9">
              <w:rPr>
                <w:rFonts w:eastAsia="Times New Roman" w:cstheme="minorHAnsi"/>
                <w:color w:val="162937"/>
                <w:lang w:eastAsia="pt-BR"/>
              </w:rPr>
              <w:t>. Articular-se com os órgãos proponentes e com as suas unidades</w:t>
            </w:r>
            <w:r w:rsidR="006E2457">
              <w:rPr>
                <w:rFonts w:eastAsia="Times New Roman" w:cstheme="minorHAnsi"/>
                <w:color w:val="162937"/>
                <w:lang w:eastAsia="pt-BR"/>
              </w:rPr>
              <w:t xml:space="preserve"> ou consultorias</w:t>
            </w:r>
            <w:r w:rsidR="00BD1D8A" w:rsidRPr="00E60CD9">
              <w:rPr>
                <w:rFonts w:eastAsia="Times New Roman" w:cstheme="minorHAnsi"/>
                <w:color w:val="162937"/>
                <w:lang w:eastAsia="pt-BR"/>
              </w:rPr>
              <w:t xml:space="preserve"> jurídicas sobre assuntos de natureza jurídica que envolvam atos presidenciais da área. </w:t>
            </w:r>
            <w:r w:rsidR="00247485" w:rsidRPr="00E60CD9">
              <w:rPr>
                <w:rFonts w:eastAsia="Times New Roman" w:cstheme="minorHAnsi"/>
                <w:color w:val="162937"/>
                <w:lang w:eastAsia="pt-BR"/>
              </w:rPr>
              <w:t>Elaborar</w:t>
            </w:r>
            <w:r w:rsidR="00BD1D8A" w:rsidRPr="00E60CD9">
              <w:rPr>
                <w:rFonts w:eastAsia="Times New Roman" w:cstheme="minorHAnsi"/>
                <w:color w:val="162937"/>
                <w:lang w:eastAsia="pt-BR"/>
              </w:rPr>
              <w:t xml:space="preserve"> parecer sobre a constitucionalidade, a legalidade, a compatibilidade com o ordenamento jurídico e a técnica legislativa das propostas de ato normativo da área de atuação. </w:t>
            </w:r>
          </w:p>
          <w:p w:rsidR="00076B2D" w:rsidRPr="00E60CD9" w:rsidRDefault="00BD1D8A" w:rsidP="002474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Assessorar e assistir a Secretária Adjunta em suas atribuições.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61624" w:rsidRDefault="00381E7B" w:rsidP="006E245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lang w:eastAsia="pt-BR"/>
              </w:rPr>
            </w:pPr>
            <w:r w:rsidRPr="00381E7B">
              <w:rPr>
                <w:rFonts w:eastAsia="Times New Roman" w:cstheme="minorHAnsi"/>
                <w:color w:val="162937"/>
                <w:lang w:eastAsia="pt-BR"/>
              </w:rPr>
              <w:t xml:space="preserve">A atuação envolve </w:t>
            </w:r>
            <w:r w:rsidR="00650B5F">
              <w:rPr>
                <w:rFonts w:eastAsia="Times New Roman" w:cstheme="minorHAnsi"/>
                <w:color w:val="162937"/>
                <w:lang w:eastAsia="pt-BR"/>
              </w:rPr>
              <w:t>o assessoramento e consultoria jurídica no âmbito das atribuições da Secretaria Adjunta de Assuntos Ambientais, Sociais e de Justiça da Secretaria Especial para Assuntos Jurídicos da Casa Civil</w:t>
            </w:r>
            <w:r w:rsidR="006E2457">
              <w:rPr>
                <w:rFonts w:eastAsia="Times New Roman" w:cstheme="minorHAnsi"/>
                <w:color w:val="162937"/>
                <w:lang w:eastAsia="pt-BR"/>
              </w:rPr>
              <w:t>.</w:t>
            </w:r>
          </w:p>
        </w:tc>
      </w:tr>
      <w:tr w:rsidR="00076B2D" w:rsidRPr="00E60CD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b/>
                <w:color w:val="162937"/>
                <w:lang w:eastAsia="pt-BR"/>
              </w:rPr>
              <w:t>DOS CRITÉRIOS OBRIGATÓRIOS</w:t>
            </w:r>
          </w:p>
        </w:tc>
      </w:tr>
      <w:tr w:rsidR="00076B2D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50B5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Conforme o art. 9º da Lei nº 14.204, de 2021:</w:t>
            </w:r>
          </w:p>
          <w:p w:rsidR="00076B2D" w:rsidRPr="00650B5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Idoneidade moral e reputação ilibada;</w:t>
            </w:r>
          </w:p>
          <w:p w:rsidR="00076B2D" w:rsidRPr="00650B5F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E60CD9" w:rsidRDefault="00076B2D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Não enquadramento nas hipóteses de inelegibilidade previstas no </w:t>
            </w:r>
            <w:r w:rsidRPr="00CA5B00">
              <w:rPr>
                <w:rFonts w:eastAsia="Times New Roman" w:cstheme="minorHAnsi"/>
                <w:color w:val="162937"/>
                <w:lang w:eastAsia="pt-BR"/>
              </w:rPr>
              <w:t>inciso I do caput do art. 1º da Lei Complementar nº 64, de 18 de maio de 1990 .</w:t>
            </w:r>
          </w:p>
        </w:tc>
      </w:tr>
      <w:tr w:rsidR="001943E5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bookmarkStart w:id="0" w:name="_GoBack" w:colFirst="1" w:colLast="1"/>
            <w:r w:rsidRPr="00E60CD9">
              <w:rPr>
                <w:rFonts w:eastAsia="Times New Roman" w:cstheme="minorHAnsi"/>
                <w:color w:val="162937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B24DEF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1943E5" w:rsidRPr="00B24DEF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1943E5" w:rsidRPr="00B24DEF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1943E5" w:rsidRPr="00B24DEF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1943E5" w:rsidRPr="00B24DEF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bookmarkEnd w:id="0"/>
      <w:tr w:rsidR="001943E5" w:rsidRPr="00E60CD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rPr>
                <w:rFonts w:eastAsia="Times New Roman" w:cstheme="minorHAnsi"/>
                <w:b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b/>
                <w:color w:val="162937"/>
                <w:lang w:eastAsia="pt-BR"/>
              </w:rPr>
              <w:t>DOS REQUISITOS DESEJÁVEIS</w:t>
            </w:r>
          </w:p>
        </w:tc>
      </w:tr>
      <w:tr w:rsidR="001943E5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Fo</w:t>
            </w:r>
            <w:r>
              <w:rPr>
                <w:rFonts w:eastAsia="Times New Roman" w:cstheme="minorHAnsi"/>
                <w:color w:val="162937"/>
                <w:lang w:eastAsia="pt-BR"/>
              </w:rPr>
              <w:t xml:space="preserve">rmação Jurídica e experiência relativa à elaboração de pareceres jurídicos, bem como análise da constitucionalidade e legalidade das propostas de atos normativos atinentes à área ambiental, social e de justiça, especificamente: i) educação;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saúde;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iii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cultura;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iv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esporte; v) direitos humanos; vi) direitos das mulheres;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vii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direito das comunidades indígenas e tradicionais;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viii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 direito  das pessoas com deficiência;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ix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diversidade de gênero, raça e etnia; x) direito do consumidor; xi) direito previdenciário;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xii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segurança pública;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xiii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 xml:space="preserve">) direito migratório; e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xiv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>) política criminal.</w:t>
            </w:r>
          </w:p>
        </w:tc>
      </w:tr>
      <w:tr w:rsidR="001943E5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lang w:eastAsia="pt-BR"/>
              </w:rPr>
            </w:pPr>
            <w:r>
              <w:rPr>
                <w:rFonts w:eastAsia="Times New Roman" w:cstheme="minorHAnsi"/>
                <w:color w:val="162937"/>
                <w:lang w:eastAsia="pt-BR"/>
              </w:rPr>
              <w:t>Conhecimento em direito constitucional, a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>dministrativo</w:t>
            </w:r>
            <w:r>
              <w:rPr>
                <w:rFonts w:eastAsia="Times New Roman" w:cstheme="minorHAnsi"/>
                <w:color w:val="162937"/>
                <w:lang w:eastAsia="pt-BR"/>
              </w:rPr>
              <w:t xml:space="preserve">, penal, civil, processual (civil e penal), direitos humano 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e </w:t>
            </w:r>
            <w:proofErr w:type="spellStart"/>
            <w:r>
              <w:rPr>
                <w:rFonts w:eastAsia="Times New Roman" w:cstheme="minorHAnsi"/>
                <w:color w:val="162937"/>
                <w:lang w:eastAsia="pt-BR"/>
              </w:rPr>
              <w:t>legística</w:t>
            </w:r>
            <w:proofErr w:type="spellEnd"/>
            <w:r>
              <w:rPr>
                <w:rFonts w:eastAsia="Times New Roman" w:cstheme="minorHAnsi"/>
                <w:color w:val="162937"/>
                <w:lang w:eastAsia="pt-BR"/>
              </w:rPr>
              <w:t>; d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isponibilidade de horário, </w:t>
            </w:r>
            <w:proofErr w:type="spellStart"/>
            <w:r w:rsidRPr="00E60CD9">
              <w:rPr>
                <w:rFonts w:eastAsia="Times New Roman" w:cstheme="minorHAnsi"/>
                <w:color w:val="162937"/>
                <w:lang w:eastAsia="pt-BR"/>
              </w:rPr>
              <w:t>proatividade</w:t>
            </w:r>
            <w:proofErr w:type="spellEnd"/>
            <w:r w:rsidRPr="00E60CD9">
              <w:rPr>
                <w:rFonts w:eastAsia="Times New Roman" w:cstheme="minorHAnsi"/>
                <w:color w:val="162937"/>
                <w:lang w:eastAsia="pt-BR"/>
              </w:rPr>
              <w:t>, organização, capacidade de relacionamento interpessoal, boa redação, capacidade analítica, comportamento discreto, bom poder de síntese.</w:t>
            </w:r>
          </w:p>
        </w:tc>
      </w:tr>
      <w:tr w:rsidR="001943E5" w:rsidRPr="00E60CD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E60CD9">
              <w:rPr>
                <w:rFonts w:eastAsia="Times New Roman" w:cstheme="minorHAnsi"/>
                <w:color w:val="162937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3E5" w:rsidRPr="00E60CD9" w:rsidRDefault="001943E5" w:rsidP="001943E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lang w:eastAsia="pt-BR"/>
              </w:rPr>
            </w:pPr>
            <w:r>
              <w:rPr>
                <w:rFonts w:eastAsia="Times New Roman" w:cstheme="minorHAnsi"/>
                <w:color w:val="162937"/>
                <w:lang w:eastAsia="pt-BR"/>
              </w:rPr>
              <w:t>Expressão escrita; conduta consistente; clareza; d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isponibilidade de horário; </w:t>
            </w:r>
            <w:proofErr w:type="spellStart"/>
            <w:r w:rsidRPr="00E60CD9">
              <w:rPr>
                <w:rFonts w:eastAsia="Times New Roman" w:cstheme="minorHAnsi"/>
                <w:color w:val="162937"/>
                <w:lang w:eastAsia="pt-BR"/>
              </w:rPr>
              <w:t>ﬂexibilidade</w:t>
            </w:r>
            <w:proofErr w:type="spellEnd"/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 e habilidade para lidar com diversos temas jurídicos.</w:t>
            </w:r>
          </w:p>
        </w:tc>
      </w:tr>
    </w:tbl>
    <w:p w:rsidR="00076B2D" w:rsidRPr="00E60CD9" w:rsidRDefault="00076B2D">
      <w:pPr>
        <w:rPr>
          <w:rFonts w:cstheme="minorHAnsi"/>
        </w:rPr>
      </w:pPr>
    </w:p>
    <w:sectPr w:rsidR="00076B2D" w:rsidRPr="00E60CD9" w:rsidSect="00EE50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D7972"/>
    <w:rsid w:val="000E4EAE"/>
    <w:rsid w:val="001648D0"/>
    <w:rsid w:val="001663BA"/>
    <w:rsid w:val="001943E5"/>
    <w:rsid w:val="001E431D"/>
    <w:rsid w:val="00247485"/>
    <w:rsid w:val="0030081E"/>
    <w:rsid w:val="00381E7B"/>
    <w:rsid w:val="003A0C02"/>
    <w:rsid w:val="004B4FFF"/>
    <w:rsid w:val="004B612B"/>
    <w:rsid w:val="00550193"/>
    <w:rsid w:val="00650B5F"/>
    <w:rsid w:val="006B76F5"/>
    <w:rsid w:val="006E2457"/>
    <w:rsid w:val="0074044F"/>
    <w:rsid w:val="00751A51"/>
    <w:rsid w:val="007962F4"/>
    <w:rsid w:val="007A3DEE"/>
    <w:rsid w:val="007A4C0F"/>
    <w:rsid w:val="008675FA"/>
    <w:rsid w:val="008E579B"/>
    <w:rsid w:val="00B034C7"/>
    <w:rsid w:val="00B575A9"/>
    <w:rsid w:val="00B86659"/>
    <w:rsid w:val="00BD1D8A"/>
    <w:rsid w:val="00CA5B00"/>
    <w:rsid w:val="00CE71CF"/>
    <w:rsid w:val="00D13289"/>
    <w:rsid w:val="00E27C08"/>
    <w:rsid w:val="00E60CD9"/>
    <w:rsid w:val="00EE4F9B"/>
    <w:rsid w:val="00EE509F"/>
    <w:rsid w:val="00F61624"/>
    <w:rsid w:val="00F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16</cp:revision>
  <cp:lastPrinted>2023-08-22T19:51:00Z</cp:lastPrinted>
  <dcterms:created xsi:type="dcterms:W3CDTF">2023-08-22T20:24:00Z</dcterms:created>
  <dcterms:modified xsi:type="dcterms:W3CDTF">2026-03-30T21:13:00Z</dcterms:modified>
</cp:coreProperties>
</file>