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2C7BA" w14:textId="77777777" w:rsidR="0075713C" w:rsidRDefault="009D67C4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3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75713C" w14:paraId="4CC120F8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51772" w14:textId="77777777" w:rsidR="0075713C" w:rsidRDefault="009D67C4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75713C" w14:paraId="01BB4F72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1A988C" w14:textId="77777777" w:rsidR="0075713C" w:rsidRDefault="009D67C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5B0429" w14:textId="2842E8FE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Chefe de Gabinete da </w:t>
            </w:r>
            <w:r w:rsidRPr="00005C6E">
              <w:rPr>
                <w:color w:val="162937"/>
                <w:sz w:val="24"/>
                <w:szCs w:val="24"/>
              </w:rPr>
              <w:t>Secretaria Especial do Programa de Aceleração do Crescimento</w:t>
            </w:r>
          </w:p>
        </w:tc>
      </w:tr>
      <w:tr w:rsidR="0075713C" w14:paraId="2005E0C4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E384E3" w14:textId="77777777" w:rsidR="0075713C" w:rsidRDefault="009D67C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6D9BFB" w14:textId="2DF560CD" w:rsidR="0075713C" w:rsidRDefault="003659A5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</w:t>
            </w:r>
            <w:bookmarkStart w:id="1" w:name="_GoBack"/>
            <w:bookmarkEnd w:id="1"/>
            <w:r w:rsidR="009D67C4">
              <w:rPr>
                <w:color w:val="162937"/>
                <w:sz w:val="24"/>
                <w:szCs w:val="24"/>
              </w:rPr>
              <w:t>CE 1.14</w:t>
            </w:r>
          </w:p>
        </w:tc>
      </w:tr>
      <w:tr w:rsidR="0075713C" w14:paraId="74258426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C7BD3" w14:textId="77777777" w:rsidR="0075713C" w:rsidRDefault="009D67C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76FF1B" w14:textId="2BD00AD2" w:rsidR="0075713C" w:rsidRDefault="002564B1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005C6E">
              <w:rPr>
                <w:color w:val="162937"/>
                <w:sz w:val="24"/>
                <w:szCs w:val="24"/>
              </w:rPr>
              <w:t xml:space="preserve">Secretaria Especial do Programa de Aceleração do Crescimento </w:t>
            </w:r>
          </w:p>
        </w:tc>
      </w:tr>
      <w:tr w:rsidR="0075713C" w14:paraId="168893EC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4BA1BC" w14:textId="77777777" w:rsidR="0075713C" w:rsidRDefault="009D67C4" w:rsidP="009D67C4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75713C" w14:paraId="584F9B73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9F8A6C" w14:textId="77777777" w:rsidR="0075713C" w:rsidRDefault="009D67C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E01DD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Assistir o Secretário Especial no desempenho das suas atribuições;</w:t>
            </w:r>
          </w:p>
          <w:p w14:paraId="09EA50B5" w14:textId="40361FCC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Dar tratamento aos processos e expedientes administrativos;</w:t>
            </w:r>
          </w:p>
          <w:p w14:paraId="7D26E5EC" w14:textId="7FBAC335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</w:t>
            </w:r>
            <w:r w:rsidR="003C0C0B">
              <w:rPr>
                <w:color w:val="162937"/>
                <w:sz w:val="24"/>
                <w:szCs w:val="24"/>
              </w:rPr>
              <w:t>Gerenciar a SEPAC nos assuntos administrativos como pessoal, patrimônio e viagens.</w:t>
            </w:r>
          </w:p>
        </w:tc>
      </w:tr>
      <w:tr w:rsidR="0075713C" w14:paraId="4A8BABEF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0B696A" w14:textId="77777777" w:rsidR="0075713C" w:rsidRDefault="009D67C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D7CACB" w14:textId="20C7300F" w:rsidR="0075713C" w:rsidRDefault="002564B1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Coordenação de equipe de secretariado e de apoio administrativo da SEPAC.</w:t>
            </w:r>
          </w:p>
        </w:tc>
      </w:tr>
      <w:tr w:rsidR="0075713C" w14:paraId="6CCC196A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4FBB2A" w14:textId="77777777" w:rsidR="0075713C" w:rsidRDefault="009D67C4" w:rsidP="009D67C4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CRITÉRIOS OBRIGATÓRIOS</w:t>
            </w:r>
          </w:p>
        </w:tc>
      </w:tr>
      <w:tr w:rsidR="0075713C" w14:paraId="24D3B0EE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F7EBB8" w14:textId="77777777" w:rsidR="0075713C" w:rsidRDefault="009D67C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1AE78D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14.204, de 2021:</w:t>
            </w:r>
          </w:p>
          <w:p w14:paraId="69321A36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14:paraId="42246B8C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14:paraId="0A3EC336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não enquadramento nas hipóteses de inelegibilidade previstas no inciso I do caput do art. 1º da Lei Complementar nº 64, de 18 de maio de 1990.</w:t>
            </w:r>
          </w:p>
        </w:tc>
      </w:tr>
      <w:tr w:rsidR="0075713C" w14:paraId="2071A027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376AC8" w14:textId="77777777" w:rsidR="0075713C" w:rsidRDefault="009D67C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087012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18 do decreto nº 10.829, de 2021:</w:t>
            </w:r>
          </w:p>
          <w:p w14:paraId="2BC02E38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possuir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06B9DF5B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ter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23BA64B3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40B5FB2C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75713C" w14:paraId="6EBAE086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9B17D" w14:textId="77777777" w:rsidR="0075713C" w:rsidRDefault="009D67C4" w:rsidP="009D67C4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75713C" w14:paraId="75C1D559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465E6" w14:textId="77777777" w:rsidR="0075713C" w:rsidRDefault="009D67C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05EDB6" w14:textId="30E089AD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Ter quatro anos de experiência gerencial na esfera pública e/ou privada; </w:t>
            </w:r>
            <w:r w:rsidR="002564B1">
              <w:rPr>
                <w:color w:val="162937"/>
                <w:sz w:val="24"/>
                <w:szCs w:val="24"/>
              </w:rPr>
              <w:t>ou</w:t>
            </w:r>
          </w:p>
          <w:p w14:paraId="2F7D520F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Possuir título de especialização, mestrado ou doutorado em área correlata ao cargo ocupado.</w:t>
            </w:r>
          </w:p>
        </w:tc>
      </w:tr>
      <w:tr w:rsidR="0075713C" w14:paraId="4D9804DA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2B79C" w14:textId="77777777" w:rsidR="0075713C" w:rsidRDefault="009D67C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EAB450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Adaptabilidade ao trabalho sob pressão;</w:t>
            </w:r>
          </w:p>
          <w:p w14:paraId="05143656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Visão sistêmica;</w:t>
            </w:r>
          </w:p>
          <w:p w14:paraId="7375297A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Compartilhamento de informações e conhecimentos (trabalho constante em equipe);</w:t>
            </w:r>
          </w:p>
          <w:p w14:paraId="70C51BE9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162937"/>
                <w:sz w:val="24"/>
                <w:szCs w:val="24"/>
              </w:rPr>
              <w:t>Proatividade</w:t>
            </w:r>
            <w:proofErr w:type="spellEnd"/>
            <w:r>
              <w:rPr>
                <w:color w:val="162937"/>
                <w:sz w:val="24"/>
                <w:szCs w:val="24"/>
              </w:rPr>
              <w:t xml:space="preserve"> e comprometimento; e</w:t>
            </w:r>
          </w:p>
          <w:p w14:paraId="54CCBDBE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Boa gestão de tempo.</w:t>
            </w:r>
          </w:p>
        </w:tc>
      </w:tr>
      <w:tr w:rsidR="0075713C" w14:paraId="63D9435C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F0F70" w14:textId="77777777" w:rsidR="0075713C" w:rsidRDefault="009D67C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001945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Idiomas;</w:t>
            </w:r>
          </w:p>
          <w:p w14:paraId="15D66740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Habilidade para aplicar conceitos, técnicas e metodologias relevantes;</w:t>
            </w:r>
          </w:p>
          <w:p w14:paraId="5D43CD67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- Capacidade de se ajustar a mudanças, lidar com situações novas e aprender com desafios; e</w:t>
            </w:r>
          </w:p>
          <w:p w14:paraId="0D2BC961" w14:textId="77777777" w:rsidR="0075713C" w:rsidRDefault="009D67C4" w:rsidP="009D67C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Domínio dos conhecimentos específicos relacionados à área de atuação do órgão.</w:t>
            </w:r>
          </w:p>
        </w:tc>
      </w:tr>
    </w:tbl>
    <w:p w14:paraId="20FA184F" w14:textId="77777777" w:rsidR="0075713C" w:rsidRDefault="0075713C"/>
    <w:sectPr w:rsidR="0075713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3C"/>
    <w:rsid w:val="002564B1"/>
    <w:rsid w:val="003659A5"/>
    <w:rsid w:val="003C0C0B"/>
    <w:rsid w:val="003D73C8"/>
    <w:rsid w:val="0075713C"/>
    <w:rsid w:val="009D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5E"/>
  <w15:docId w15:val="{4D494AAD-46CB-4F8E-8BC3-5FF707F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/sS9E/b/UecnOhB/anFQUGJaYw==">CgMxLjAyCGguZ2pkZ3hzOAByITFLY3NlSXV4UUJjTXg1SFFNTmFlZXlzczhvbjJEQ3laXw==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6</cp:revision>
  <dcterms:created xsi:type="dcterms:W3CDTF">2023-06-22T14:31:00Z</dcterms:created>
  <dcterms:modified xsi:type="dcterms:W3CDTF">2026-04-06T19:50:00Z</dcterms:modified>
</cp:coreProperties>
</file>