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CD" w:rsidRDefault="00642280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2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1F7DC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1F7DC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CA1F45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Diretor</w:t>
            </w:r>
            <w:r w:rsidR="009A1D7D">
              <w:rPr>
                <w:color w:val="162937"/>
                <w:sz w:val="24"/>
                <w:szCs w:val="24"/>
              </w:rPr>
              <w:t xml:space="preserve"> da </w:t>
            </w:r>
            <w:r w:rsidR="009A1D7D">
              <w:rPr>
                <w:color w:val="162937"/>
                <w:sz w:val="24"/>
                <w:szCs w:val="24"/>
              </w:rPr>
              <w:t>Secretaria de Articulação e Monitoramento</w:t>
            </w:r>
          </w:p>
        </w:tc>
      </w:tr>
      <w:tr w:rsidR="001F7DC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FCE 1.15</w:t>
            </w:r>
          </w:p>
        </w:tc>
      </w:tr>
      <w:tr w:rsidR="001F7DC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 w:rsidP="00CA1F45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Secretaria de Articulação e Monitoramento (SAM/CC/PR)</w:t>
            </w:r>
          </w:p>
        </w:tc>
      </w:tr>
      <w:tr w:rsidR="001F7DC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1F7DC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Assessorar o Secretário </w:t>
            </w:r>
            <w:r w:rsidR="00CA1F45">
              <w:rPr>
                <w:color w:val="162937"/>
                <w:sz w:val="24"/>
                <w:szCs w:val="24"/>
              </w:rPr>
              <w:t>n</w:t>
            </w:r>
            <w:r>
              <w:rPr>
                <w:color w:val="162937"/>
                <w:sz w:val="24"/>
                <w:szCs w:val="24"/>
              </w:rPr>
              <w:t>as pautas relacionadas à área;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Auxiliar o planejamento de projetos e atividades que serão executados, desenvolvidos e controlados pela Secretaria de Articulação e Monitoramento;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Coordenar e acompanhar projetos relativos ao âmbito da Secretaria de Articulação e Monitoramento;</w:t>
            </w:r>
          </w:p>
          <w:p w:rsidR="001F7DCD" w:rsidRDefault="00642280" w:rsidP="00CA1F45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Identificar demandas setoriais e projetos que possam ser prioritários para a Secretaria de Articulação e Monitoramento.</w:t>
            </w:r>
          </w:p>
        </w:tc>
      </w:tr>
      <w:tr w:rsidR="001F7DC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 w:rsidP="00CA1F45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Coordenação de equipe com um número indefinido de pessoas, com características pertinentes à Secretaria de Articulação e Monitoramento.</w:t>
            </w:r>
          </w:p>
        </w:tc>
      </w:tr>
      <w:tr w:rsidR="001F7DC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1F7DC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r w:rsidR="00CA1F45">
              <w:rPr>
                <w:color w:val="162937"/>
                <w:sz w:val="24"/>
                <w:szCs w:val="24"/>
              </w:rPr>
              <w:t>Idoneidade</w:t>
            </w:r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r w:rsidR="00CA1F45">
              <w:rPr>
                <w:color w:val="162937"/>
                <w:sz w:val="24"/>
                <w:szCs w:val="24"/>
              </w:rPr>
              <w:t>Perfil</w:t>
            </w:r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1F7DC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19 do decreto nº 10.829, de 2021</w:t>
            </w:r>
            <w:r w:rsidR="009A1D7D">
              <w:rPr>
                <w:color w:val="162937"/>
                <w:sz w:val="24"/>
                <w:szCs w:val="24"/>
              </w:rPr>
              <w:t>, atender a, no mínimo, um dos seguintes critérios</w:t>
            </w:r>
            <w:bookmarkStart w:id="1" w:name="_GoBack"/>
            <w:bookmarkEnd w:id="1"/>
            <w:r>
              <w:rPr>
                <w:color w:val="162937"/>
                <w:sz w:val="24"/>
                <w:szCs w:val="24"/>
              </w:rPr>
              <w:t>: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r w:rsidR="00CA1F45">
              <w:rPr>
                <w:color w:val="162937"/>
                <w:sz w:val="24"/>
                <w:szCs w:val="24"/>
              </w:rPr>
              <w:t>Possuir</w:t>
            </w:r>
            <w:r>
              <w:rPr>
                <w:color w:val="162937"/>
                <w:sz w:val="24"/>
                <w:szCs w:val="24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r w:rsidR="00CA1F45">
              <w:rPr>
                <w:color w:val="162937"/>
                <w:sz w:val="24"/>
                <w:szCs w:val="24"/>
              </w:rPr>
              <w:t>Ter</w:t>
            </w:r>
            <w:r>
              <w:rPr>
                <w:color w:val="162937"/>
                <w:sz w:val="24"/>
                <w:szCs w:val="24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1F7DC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1F7DC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Ter seis anos de experiência gerencial em alto nível na esfera pública e/ou privada; e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1F7DC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Coordenação e colaboração em rede;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Gestão para resultados;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Gestão de crises;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- Comunicação estratégica;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Resolução de problemas;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Orientação para os resultados;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162937"/>
                <w:sz w:val="24"/>
                <w:szCs w:val="24"/>
              </w:rPr>
              <w:t>Proatividade</w:t>
            </w:r>
            <w:proofErr w:type="spellEnd"/>
            <w:r>
              <w:rPr>
                <w:color w:val="162937"/>
                <w:sz w:val="24"/>
                <w:szCs w:val="24"/>
              </w:rPr>
              <w:t>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relacionamento interpessoal;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articulação e comunicação; e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Inovação e mudança.</w:t>
            </w:r>
          </w:p>
        </w:tc>
      </w:tr>
      <w:tr w:rsidR="001F7DC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se ajustar a mudanças, lidar com situações novas e aprender com desafios; e</w:t>
            </w:r>
          </w:p>
          <w:p w:rsidR="001F7DCD" w:rsidRDefault="00642280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:rsidR="001F7DCD" w:rsidRDefault="001F7DCD"/>
    <w:sectPr w:rsidR="001F7DCD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CD"/>
    <w:rsid w:val="001F7DCD"/>
    <w:rsid w:val="00642280"/>
    <w:rsid w:val="009A1D7D"/>
    <w:rsid w:val="00A845E3"/>
    <w:rsid w:val="00CA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0E00"/>
  <w15:docId w15:val="{F006D798-CAE6-4708-8CBE-14E65149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kV3KAdZH/gIslCdMRguVLsXGg==">CgMxLjAyCGguZ2pkZ3hzOAByITFCTHFLOE95Y0RkSllVeUZZcVhEWnFyVXVoejVCVWpvdQ==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3</cp:revision>
  <dcterms:created xsi:type="dcterms:W3CDTF">2026-03-25T13:27:00Z</dcterms:created>
  <dcterms:modified xsi:type="dcterms:W3CDTF">2026-04-06T19:11:00Z</dcterms:modified>
</cp:coreProperties>
</file>