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E3" w:rsidRDefault="00C971AA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3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7901E3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Chefe de Gabinete da Secretaria Articulação e Monitoramento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CCE 1.14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 w:rsidP="001C1A9E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Secretaria Articulação e Monitoramento (SAM/CC/PR)</w:t>
            </w:r>
          </w:p>
        </w:tc>
      </w:tr>
      <w:tr w:rsidR="007901E3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Assistir o Secretário no desempenho das suas atribuições;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Dar tratamento aos processos e expedientes administrativos da Secretaria de Articulação e Monitoramento;</w:t>
            </w:r>
          </w:p>
          <w:p w:rsidR="007901E3" w:rsidRDefault="00C971AA" w:rsidP="001C1A9E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Elaborar e acompanhar a pauta de trabalh</w:t>
            </w:r>
            <w:r w:rsidR="001C1A9E">
              <w:rPr>
                <w:color w:val="162937"/>
                <w:sz w:val="24"/>
                <w:szCs w:val="24"/>
              </w:rPr>
              <w:t>o da Secretaria.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 w:rsidP="001C1A9E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Realizar a articulação administrativa entre as subunidades da Secretaria de Articulação e Monitoramento.</w:t>
            </w:r>
          </w:p>
        </w:tc>
      </w:tr>
      <w:tr w:rsidR="007901E3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</w:t>
            </w:r>
            <w:r w:rsidR="003B2CCA">
              <w:rPr>
                <w:color w:val="162937"/>
                <w:sz w:val="24"/>
                <w:szCs w:val="24"/>
              </w:rPr>
              <w:t>/</w:t>
            </w:r>
            <w:r>
              <w:rPr>
                <w:color w:val="162937"/>
                <w:sz w:val="24"/>
                <w:szCs w:val="24"/>
              </w:rPr>
              <w:t>2021: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</w:t>
            </w:r>
            <w:bookmarkStart w:id="1" w:name="_GoBack"/>
            <w:bookmarkEnd w:id="1"/>
            <w:r>
              <w:rPr>
                <w:color w:val="162937"/>
                <w:sz w:val="24"/>
                <w:szCs w:val="24"/>
              </w:rPr>
              <w:t>ibilidade previstas no inciso I do caput do art. 1º da Lei Complementar nº 64, de 18 de maio de 1990.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Conforme o art. 18 do decreto nº </w:t>
            </w:r>
            <w:r w:rsidR="003B2CCA">
              <w:rPr>
                <w:color w:val="162937"/>
                <w:sz w:val="24"/>
                <w:szCs w:val="24"/>
              </w:rPr>
              <w:t>10.829</w:t>
            </w:r>
            <w:r w:rsidR="003B2CCA">
              <w:rPr>
                <w:color w:val="162937"/>
                <w:sz w:val="24"/>
                <w:szCs w:val="24"/>
              </w:rPr>
              <w:t>/2021, atender, no mínimo, a um dos seguintes critérios: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7901E3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Ter quatro anos de experiência gerencial na esfera pública e/ou privada; e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 xml:space="preserve"> e comprometimento; e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7901E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Capacidade de se ajustar a mudanças, lidar com situações novas e aprender com desafios; e</w:t>
            </w:r>
          </w:p>
          <w:p w:rsidR="007901E3" w:rsidRDefault="00C971A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:rsidR="007901E3" w:rsidRDefault="007901E3"/>
    <w:sectPr w:rsidR="007901E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E3"/>
    <w:rsid w:val="001C1A9E"/>
    <w:rsid w:val="003B2CCA"/>
    <w:rsid w:val="007901E3"/>
    <w:rsid w:val="00C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D935"/>
  <w15:docId w15:val="{E0981AAA-6F6F-47F4-9177-1B932158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/sS9E/b/UecnOhB/anFQUGJaYw==">CgMxLjAyCGguZ2pkZ3hzOAByITFLY3NlSXV4UUJjTXg1SFFNTmFlZXlzczhvbjJEQ3laXw==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5</cp:revision>
  <dcterms:created xsi:type="dcterms:W3CDTF">2023-06-22T14:31:00Z</dcterms:created>
  <dcterms:modified xsi:type="dcterms:W3CDTF">2026-04-06T19:22:00Z</dcterms:modified>
</cp:coreProperties>
</file>