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128F" w14:textId="370E9436" w:rsidR="003E6ED3" w:rsidRPr="003C3406" w:rsidRDefault="003E6ED3" w:rsidP="003E6ED3">
      <w:pPr>
        <w:pStyle w:val="SemEspaamen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F1123" wp14:editId="7C753210">
                <wp:simplePos x="0" y="0"/>
                <wp:positionH relativeFrom="column">
                  <wp:posOffset>2750820</wp:posOffset>
                </wp:positionH>
                <wp:positionV relativeFrom="paragraph">
                  <wp:posOffset>-494665</wp:posOffset>
                </wp:positionV>
                <wp:extent cx="1742440" cy="681990"/>
                <wp:effectExtent l="0" t="0" r="10160" b="22860"/>
                <wp:wrapNone/>
                <wp:docPr id="1658297709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1B32" w14:textId="77777777" w:rsidR="003E6ED3" w:rsidRPr="00720E69" w:rsidRDefault="003E6ED3" w:rsidP="003E6ED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Publicação no DOU nº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220</w:t>
                            </w:r>
                          </w:p>
                          <w:p w14:paraId="6553194A" w14:textId="77777777" w:rsidR="003E6ED3" w:rsidRPr="00720E69" w:rsidRDefault="003E6ED3" w:rsidP="003E6ED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970E4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18/11/2025</w:t>
                            </w:r>
                          </w:p>
                          <w:p w14:paraId="3FFE1AB4" w14:textId="6C621DC8" w:rsidR="003E6ED3" w:rsidRPr="00720E69" w:rsidRDefault="003E6ED3" w:rsidP="003E6E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Seção 1, pág.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52</w:t>
                            </w: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F112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16.6pt;margin-top:-38.95pt;width:137.2pt;height:5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">
                <v:textbox>
                  <w:txbxContent>
                    <w:p w14:paraId="35CF1B32" w14:textId="77777777" w:rsidR="003E6ED3" w:rsidRPr="00720E69" w:rsidRDefault="003E6ED3" w:rsidP="003E6ED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Publicação no DOU nº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220</w:t>
                      </w:r>
                    </w:p>
                    <w:p w14:paraId="6553194A" w14:textId="77777777" w:rsidR="003E6ED3" w:rsidRPr="00720E69" w:rsidRDefault="003E6ED3" w:rsidP="003E6ED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de </w:t>
                      </w:r>
                      <w:r w:rsidRPr="00970E44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18/11/2025</w:t>
                      </w:r>
                    </w:p>
                    <w:p w14:paraId="3FFE1AB4" w14:textId="6C621DC8" w:rsidR="003E6ED3" w:rsidRPr="00720E69" w:rsidRDefault="003E6ED3" w:rsidP="003E6E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Seção 1, pág.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52</w:t>
                      </w: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163D3" wp14:editId="3361503F">
                <wp:simplePos x="0" y="0"/>
                <wp:positionH relativeFrom="column">
                  <wp:posOffset>4541520</wp:posOffset>
                </wp:positionH>
                <wp:positionV relativeFrom="paragraph">
                  <wp:posOffset>-494665</wp:posOffset>
                </wp:positionV>
                <wp:extent cx="1736090" cy="681990"/>
                <wp:effectExtent l="0" t="0" r="16510" b="22860"/>
                <wp:wrapNone/>
                <wp:docPr id="10262359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7184" w14:textId="33F9EC46" w:rsidR="003E6ED3" w:rsidRPr="00720E69" w:rsidRDefault="003E6ED3" w:rsidP="003E6ED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Retificação no DOU nº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22</w:t>
                            </w:r>
                            <w:r w:rsidR="008E1F2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098E98FE" w14:textId="4D0F50F9" w:rsidR="003E6ED3" w:rsidRPr="00720E69" w:rsidRDefault="003E6ED3" w:rsidP="003E6ED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E1F2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11</w:t>
                            </w: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E8FF90D" w14:textId="0DD69734" w:rsidR="003E6ED3" w:rsidRPr="00720E69" w:rsidRDefault="003E6ED3" w:rsidP="003E6E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Seção 1, pág. </w:t>
                            </w:r>
                            <w:r w:rsidR="008E1F2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25</w:t>
                            </w:r>
                            <w:r w:rsidRPr="00720E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163D3" id="Caixa de Texto 2" o:spid="_x0000_s1027" type="#_x0000_t202" style="position:absolute;margin-left:357.6pt;margin-top:-38.95pt;width:136.7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o0FgIAADI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">
                <v:textbox>
                  <w:txbxContent>
                    <w:p w14:paraId="1D8B7184" w14:textId="33F9EC46" w:rsidR="003E6ED3" w:rsidRPr="00720E69" w:rsidRDefault="003E6ED3" w:rsidP="003E6ED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Retificação no DOU nº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22</w:t>
                      </w:r>
                      <w:r w:rsidR="008E1F2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</w:p>
                    <w:p w14:paraId="098E98FE" w14:textId="4D0F50F9" w:rsidR="003E6ED3" w:rsidRPr="00720E69" w:rsidRDefault="003E6ED3" w:rsidP="003E6ED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E1F2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11</w:t>
                      </w: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3E8FF90D" w14:textId="0DD69734" w:rsidR="003E6ED3" w:rsidRPr="00720E69" w:rsidRDefault="003E6ED3" w:rsidP="003E6E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Seção 1, pág. </w:t>
                      </w:r>
                      <w:r w:rsidR="008E1F2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25</w:t>
                      </w:r>
                      <w:r w:rsidRPr="00720E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2FDF0E" w14:textId="77777777" w:rsidR="003E6ED3" w:rsidRPr="003C3406" w:rsidRDefault="003E6ED3" w:rsidP="003E6ED3">
      <w:pPr>
        <w:pStyle w:val="SemEspaamento"/>
        <w:rPr>
          <w:rFonts w:ascii="Calibri" w:hAnsi="Calibri" w:cs="Calibri"/>
        </w:rPr>
      </w:pPr>
    </w:p>
    <w:p w14:paraId="0B8CCD2B" w14:textId="77777777" w:rsidR="003E6ED3" w:rsidRPr="003C3406" w:rsidRDefault="003E6ED3" w:rsidP="003E6ED3">
      <w:pPr>
        <w:rPr>
          <w:rFonts w:ascii="Calibri" w:hAnsi="Calibri" w:cs="Calibri"/>
          <w:sz w:val="2"/>
          <w:szCs w:val="2"/>
        </w:rPr>
      </w:pPr>
    </w:p>
    <w:p w14:paraId="33A79D20" w14:textId="51E53F9C" w:rsidR="003E6ED3" w:rsidRPr="003C3406" w:rsidRDefault="003E6ED3" w:rsidP="003E6ED3">
      <w:pPr>
        <w:pStyle w:val="Cabealho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2F7603" wp14:editId="1F74762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17220" cy="685800"/>
            <wp:effectExtent l="0" t="0" r="0" b="0"/>
            <wp:wrapSquare wrapText="bothSides"/>
            <wp:docPr id="1132430059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406">
        <w:rPr>
          <w:rFonts w:ascii="Calibri" w:hAnsi="Calibri" w:cs="Calibri"/>
        </w:rPr>
        <w:t>MINISTÉRIO DA FAZENDA</w:t>
      </w:r>
    </w:p>
    <w:p w14:paraId="4043986F" w14:textId="77777777" w:rsidR="003E6ED3" w:rsidRPr="003C3406" w:rsidRDefault="003E6ED3" w:rsidP="003E6ED3">
      <w:pPr>
        <w:pStyle w:val="Cabealho"/>
        <w:rPr>
          <w:rFonts w:ascii="Calibri" w:hAnsi="Calibri" w:cs="Calibri"/>
        </w:rPr>
      </w:pPr>
      <w:r w:rsidRPr="003C3406">
        <w:rPr>
          <w:rFonts w:ascii="Calibri" w:hAnsi="Calibri" w:cs="Calibri"/>
        </w:rPr>
        <w:t>CONSELHO ADMINISTRATIVO DE RECURSOS FISCAIS</w:t>
      </w:r>
    </w:p>
    <w:p w14:paraId="7C3BC2EC" w14:textId="76FC9DC2" w:rsidR="003E6ED3" w:rsidRPr="003C3406" w:rsidRDefault="003E6ED3" w:rsidP="003E6ED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eastAsia="ar-SA"/>
        </w:rPr>
        <w:t>2</w:t>
      </w:r>
      <w:r w:rsidRPr="003C3406">
        <w:rPr>
          <w:rFonts w:ascii="Calibri" w:hAnsi="Calibri" w:cs="Calibri"/>
          <w:b/>
          <w:lang w:eastAsia="ar-SA"/>
        </w:rPr>
        <w:t>ª TURMA ORDINÁRIA/</w:t>
      </w:r>
      <w:r>
        <w:rPr>
          <w:rFonts w:ascii="Calibri" w:hAnsi="Calibri" w:cs="Calibri"/>
          <w:b/>
          <w:lang w:eastAsia="ar-SA"/>
        </w:rPr>
        <w:t>1</w:t>
      </w:r>
      <w:r w:rsidRPr="003C3406">
        <w:rPr>
          <w:rFonts w:ascii="Calibri" w:hAnsi="Calibri" w:cs="Calibri"/>
          <w:b/>
          <w:lang w:eastAsia="ar-SA"/>
        </w:rPr>
        <w:t>ª SEÇÃO/CARF/DF</w:t>
      </w:r>
    </w:p>
    <w:p w14:paraId="1BB1C774" w14:textId="77777777" w:rsidR="003E6ED3" w:rsidRPr="003C3406" w:rsidRDefault="003E6ED3" w:rsidP="003E6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6C518E7" w14:textId="0E3D8064" w:rsidR="00C27178" w:rsidRPr="00746FAD" w:rsidRDefault="003E6ED3" w:rsidP="003E6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C3406">
        <w:rPr>
          <w:rFonts w:ascii="Calibri" w:hAnsi="Calibri" w:cs="Calibri"/>
          <w:b/>
          <w:bCs/>
          <w:sz w:val="28"/>
          <w:szCs w:val="28"/>
        </w:rPr>
        <w:t>PAUTA DE JULGAMENTO</w:t>
      </w:r>
    </w:p>
    <w:p w14:paraId="22590726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8059A0D" w14:textId="77777777" w:rsidR="00FF18E4" w:rsidRPr="00746FAD" w:rsidRDefault="00FF18E4" w:rsidP="00FF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r w:rsidRPr="00746FAD">
        <w:rPr>
          <w:rFonts w:ascii="Calibri" w:hAnsi="Calibri" w:cs="Calibri"/>
          <w:kern w:val="0"/>
          <w:szCs w:val="18"/>
        </w:rPr>
        <w:t>Período da Reunião de 02 a 03/12/2025</w:t>
      </w:r>
      <w:r w:rsidRPr="00746FAD">
        <w:rPr>
          <w:rFonts w:ascii="Calibri" w:hAnsi="Calibri" w:cs="Calibri"/>
          <w:szCs w:val="18"/>
        </w:rPr>
        <w:t>.</w:t>
      </w:r>
    </w:p>
    <w:p w14:paraId="29F396ED" w14:textId="77777777" w:rsidR="00FF18E4" w:rsidRPr="00746FAD" w:rsidRDefault="00FF18E4" w:rsidP="00FF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0F1D067" w14:textId="77777777" w:rsidR="00FF18E4" w:rsidRPr="00746FAD" w:rsidRDefault="00FF18E4" w:rsidP="00FF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 xml:space="preserve">Pauta ordinária de julgamento dos recursos da </w:t>
      </w:r>
      <w:r w:rsidRPr="00746FAD">
        <w:rPr>
          <w:rFonts w:ascii="Calibri" w:hAnsi="Calibri" w:cs="Calibri"/>
          <w:kern w:val="0"/>
          <w:szCs w:val="18"/>
        </w:rPr>
        <w:t>2ª Turma Extraordinária da 1ª Seção</w:t>
      </w:r>
      <w:r w:rsidRPr="00746FAD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57D4ABC6" w14:textId="77777777" w:rsidR="00FF18E4" w:rsidRPr="00746FAD" w:rsidRDefault="00FF18E4" w:rsidP="00FF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 </w:t>
      </w:r>
    </w:p>
    <w:p w14:paraId="14CEB927" w14:textId="77777777" w:rsidR="00FF18E4" w:rsidRPr="00746FAD" w:rsidRDefault="00FF18E4" w:rsidP="00FF18E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OBSERVAÇÕES:</w:t>
      </w:r>
    </w:p>
    <w:p w14:paraId="59A1D386" w14:textId="77777777" w:rsidR="00FF18E4" w:rsidRPr="00746FAD" w:rsidRDefault="00FF18E4" w:rsidP="00FF18E4">
      <w:pPr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303CAB06" w14:textId="77777777" w:rsidR="00FF18E4" w:rsidRPr="00746FAD" w:rsidRDefault="00FF18E4" w:rsidP="00FF18E4">
      <w:pPr>
        <w:spacing w:after="120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1.1) É permitido realizar sustentação oral;</w:t>
      </w:r>
    </w:p>
    <w:p w14:paraId="2279DBE0" w14:textId="77777777" w:rsidR="00FF18E4" w:rsidRPr="00746FAD" w:rsidRDefault="00FF18E4" w:rsidP="00FF18E4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a) presencial;</w:t>
      </w:r>
    </w:p>
    <w:p w14:paraId="37F4D9EC" w14:textId="77777777" w:rsidR="00FF18E4" w:rsidRPr="00746FAD" w:rsidRDefault="00FF18E4" w:rsidP="00FF18E4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b) em tempo real por meio de videoconferência ou tecnologia similar; ou</w:t>
      </w:r>
    </w:p>
    <w:p w14:paraId="4758F964" w14:textId="77777777" w:rsidR="00FF18E4" w:rsidRPr="00746FAD" w:rsidRDefault="00FF18E4" w:rsidP="00FF18E4">
      <w:pPr>
        <w:ind w:left="708"/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746FAD">
        <w:rPr>
          <w:rFonts w:ascii="Calibri" w:hAnsi="Calibri" w:cs="Calibri"/>
          <w:szCs w:val="18"/>
        </w:rPr>
        <w:t>e-CAC</w:t>
      </w:r>
      <w:proofErr w:type="spellEnd"/>
      <w:r w:rsidRPr="00746FAD">
        <w:rPr>
          <w:rFonts w:ascii="Calibri" w:hAnsi="Calibri" w:cs="Calibri"/>
          <w:szCs w:val="18"/>
        </w:rPr>
        <w:t>.</w:t>
      </w:r>
    </w:p>
    <w:p w14:paraId="3B64562F" w14:textId="77777777" w:rsidR="00FF18E4" w:rsidRPr="00746FAD" w:rsidRDefault="00FF18E4" w:rsidP="00FF18E4">
      <w:pPr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134B0F49" w14:textId="77777777" w:rsidR="00FF18E4" w:rsidRPr="00746FAD" w:rsidRDefault="00FF18E4" w:rsidP="00FF18E4">
      <w:pPr>
        <w:jc w:val="both"/>
        <w:rPr>
          <w:rFonts w:ascii="Calibri" w:hAnsi="Calibri" w:cs="Calibri"/>
          <w:szCs w:val="18"/>
        </w:rPr>
      </w:pPr>
      <w:r w:rsidRPr="00746FAD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6F8B270E" w14:textId="41961E90" w:rsidR="00C27178" w:rsidRPr="00746FAD" w:rsidRDefault="00FF18E4" w:rsidP="00FF18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szCs w:val="18"/>
        </w:rPr>
        <w:t xml:space="preserve">3) </w:t>
      </w:r>
      <w:bookmarkEnd w:id="0"/>
      <w:r w:rsidRPr="00746FAD">
        <w:rPr>
          <w:rFonts w:ascii="Calibri" w:hAnsi="Calibri" w:cs="Calibri"/>
          <w:szCs w:val="18"/>
        </w:rPr>
        <w:t>Os julgamentos adiados, dentro da mesma reunião, serão realizados independentemente de nova publicação</w:t>
      </w:r>
      <w:r w:rsidR="00C27178" w:rsidRPr="00746FAD">
        <w:rPr>
          <w:rFonts w:ascii="Calibri" w:hAnsi="Calibri" w:cs="Calibri"/>
          <w:kern w:val="0"/>
          <w:szCs w:val="18"/>
        </w:rPr>
        <w:t>.</w:t>
      </w:r>
    </w:p>
    <w:p w14:paraId="4866354D" w14:textId="2FA8A504" w:rsidR="00C27178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27EAE7F" w14:textId="77777777" w:rsidR="008E1F29" w:rsidRDefault="008E1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5F314AD" w14:textId="77777777" w:rsidR="008E1F29" w:rsidRDefault="008E1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AF1949A" w14:textId="77777777" w:rsidR="008E1F29" w:rsidRDefault="008E1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826B6E9" w14:textId="77777777" w:rsidR="008E1F29" w:rsidRPr="00746FAD" w:rsidRDefault="008E1F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417B67F" w14:textId="4D9811D8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lastRenderedPageBreak/>
        <w:t>DIA 2 de Dezembro de 2025, ÀS 09:00 HORAS</w:t>
      </w:r>
    </w:p>
    <w:p w14:paraId="6CC0F2B6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12C2262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552FE397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293AF777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1 - Processo nº: 10880.916471/2013-50 - Recorrente: CAMARA DE COMERCIALIZACAO DE ENERGIA ELETRICA - CCEE e Interessado: FAZENDA NACIONAL</w:t>
      </w:r>
    </w:p>
    <w:p w14:paraId="56346160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2889537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ANDREA VIANA ARRAIS EGYPTO</w:t>
      </w:r>
    </w:p>
    <w:p w14:paraId="3CD123B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E53066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2 - Processo nº: 11080.735415/2017-28 - Recorrente: BRUCKE COMERCIO, CABEAMENTO E CONECTIVIDADE - EIRELI e Interessado: FAZENDA NACIONAL</w:t>
      </w:r>
    </w:p>
    <w:p w14:paraId="122A8E9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5AD0E87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3 - Processo nº: 11080.735416/2017-72 - Recorrente: BRUCKE COMERCIO, CABEAMENTO E CONECTIVIDADE - EIRELI e Interessado: FAZENDA NACIONAL</w:t>
      </w:r>
    </w:p>
    <w:p w14:paraId="5B12F216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0DE13C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RICARDO PEZZUTO RUFINO</w:t>
      </w:r>
    </w:p>
    <w:p w14:paraId="62AA8932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35E2852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4 - Processo nº: 13896.901487/2018-91 - Recorrente: INTERTEK INDUSTRY SERVICES BRASIL LTDA. e Interessado: FAZENDA NACIONAL</w:t>
      </w:r>
    </w:p>
    <w:p w14:paraId="0E3D98F9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6C22515C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7B982C8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7F05B42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5 - Processo nº: 16327.000277/2006-93 - Recorrente: DURATEX COMERCIAL E EXPORTADORA S/A e Interessado: FAZENDA NACIONAL</w:t>
      </w:r>
    </w:p>
    <w:p w14:paraId="7AE9B955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7377E138" w14:textId="5DF16C20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DIA 2 de Dezembro de 2025, ÀS 14:00 HORAS</w:t>
      </w:r>
    </w:p>
    <w:p w14:paraId="59081E8C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2788CEC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4671940A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E49251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6 - Processo nº: 11080.909513/2010-31 - Recorrente: DE LAGE LANDEN PARTICIPACOES LTDA e Interessado: FAZENDA NACIONAL</w:t>
      </w:r>
    </w:p>
    <w:p w14:paraId="2721AF7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525436B9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RICARDO PEZZUTO RUFINO</w:t>
      </w:r>
    </w:p>
    <w:p w14:paraId="03C44BA6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C96DD1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 xml:space="preserve">7 - Processo nº: 19515.000693/2010-49 - Recorrente: GE HEALTHCARE DO BRASIL COMERCIO E SERVICOS PARA EQUIPAMENTOS </w:t>
      </w:r>
      <w:proofErr w:type="gramStart"/>
      <w:r w:rsidRPr="00746FAD">
        <w:rPr>
          <w:rFonts w:ascii="Calibri" w:hAnsi="Calibri" w:cs="Calibri"/>
          <w:kern w:val="0"/>
          <w:szCs w:val="18"/>
        </w:rPr>
        <w:t>MEDICO</w:t>
      </w:r>
      <w:proofErr w:type="gramEnd"/>
      <w:r w:rsidRPr="00746FAD">
        <w:rPr>
          <w:rFonts w:ascii="Calibri" w:hAnsi="Calibri" w:cs="Calibri"/>
          <w:kern w:val="0"/>
          <w:szCs w:val="18"/>
        </w:rPr>
        <w:t>-HOSPITALARES LTDA e Interessado: FAZENDA NACIONAL</w:t>
      </w:r>
    </w:p>
    <w:p w14:paraId="62ADC27B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F0AC8D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ANDREA VIANA ARRAIS EGYPTO</w:t>
      </w:r>
    </w:p>
    <w:p w14:paraId="1BC6D57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5F8F4E7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8 - Processo nº: 16682.720064/2014-42 - Recorrente: INFOGLOBO COMUNICACAO E PARTICIPACOES S.A. e Interessado: FAZENDA NACIONAL</w:t>
      </w:r>
    </w:p>
    <w:p w14:paraId="2AD80940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CE7B31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AILTON NEVES DA SILVA</w:t>
      </w:r>
    </w:p>
    <w:p w14:paraId="1FCE6734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C59F44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9 - Processo nº: 10280.723277/2011-20 - Recorrente: CONVICON CONTEINERES DE VILA DO CONDE S/A e Interessado: FAZENDA NACIONAL</w:t>
      </w:r>
    </w:p>
    <w:p w14:paraId="31FE39F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10191B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343FF80B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51B7A5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10 - Processo nº: 10469.721195/2010-61 - Recorrente: ALESAT COMBUSTIVEIS S.A. e Interessado: FAZENDA NACIONAL</w:t>
      </w:r>
    </w:p>
    <w:p w14:paraId="5A303CD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79C052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11 - Processo nº: 10469.720887/2010-92 - Recorrente: ALESAT COMBUSTIVEIS S.A. e Interessado: FAZENDA NACIONAL</w:t>
      </w:r>
    </w:p>
    <w:p w14:paraId="077D7126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726A6E15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12 - Processo nº: 10469.721235/2010-75 - Recorrente: ALESAT COMBUSTIVEIS S.A. e Interessado: FAZENDA NACIONAL</w:t>
      </w:r>
    </w:p>
    <w:p w14:paraId="780E0D1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E1845AD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13 - Processo nº: 10469.721434/2010-83 - Recorrente: ALESAT COMBUSTIVEIS S.A. e Interessado: FAZENDA NACIONAL</w:t>
      </w:r>
    </w:p>
    <w:p w14:paraId="1435EB79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73972A77" w14:textId="11CDED9B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DIA 3 de Dezembro de 2025, ÀS 09:00 HORAS</w:t>
      </w:r>
    </w:p>
    <w:p w14:paraId="09450933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87EA7A5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ANDREA VIANA ARRAIS EGYPTO</w:t>
      </w:r>
    </w:p>
    <w:p w14:paraId="6DF22EAB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7EF54C2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14 - Processo nº: 10880.922067/2013-15 - Recorrente: CRYOVAC BRASIL LTDA e Interessado: FAZENDA NACIONAL</w:t>
      </w:r>
    </w:p>
    <w:p w14:paraId="2376917D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6B839DC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15 - Processo nº: 10880.922068/2013-60 - Recorrente: CRYOVAC BRASIL LTDA e Interessado: FAZENDA NACIONAL</w:t>
      </w:r>
    </w:p>
    <w:p w14:paraId="3490716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245B7D5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64E57023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510BEB9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16 - Processo nº: 10783.720026/2006-65 - Recorrente: BELO HORIZONTE REFRIGERANTES LTDA e Interessado: FAZENDA NACIONAL</w:t>
      </w:r>
    </w:p>
    <w:p w14:paraId="515B04BC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2BD16F33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ANDREA VIANA ARRAIS EGYPTO</w:t>
      </w:r>
    </w:p>
    <w:p w14:paraId="1CA3B545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F6DE55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17 - Processo nº: 16682.901761/2016-64 - Recorrente: IPIRANGA PRODUTOS DE PETROLEO S.A. e Interessado: FAZENDA NACIONAL</w:t>
      </w:r>
    </w:p>
    <w:p w14:paraId="460338AE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4A24667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18 - Processo nº: 16682.901803/2015-86 - Recorrente: IPIRANGA PRODUTOS DE PETROLEO S.A. e Interessado: FAZENDA NACIONAL</w:t>
      </w:r>
    </w:p>
    <w:p w14:paraId="60739311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CDDCF1D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19 - Processo nº: 16682.902148/2013-11 - Recorrente: IPIRANGA PRODUTOS DE PETROLEO S.A. e Interessado: FAZENDA NACIONAL</w:t>
      </w:r>
    </w:p>
    <w:p w14:paraId="745F6080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A060DF5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20 - Processo nº: 16682.902747/2014-16 - Recorrente: IPIRANGA PRODUTOS DE PETROLEO S.A. e Interessado: FAZENDA NACIONAL</w:t>
      </w:r>
    </w:p>
    <w:p w14:paraId="2552226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5AFFB92A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21 - Processo nº: 16682.903228/2012-11 - Recorrente: IPIRANGA PRODUTOS DE PETROLEO S.A. e Interessado: FAZENDA NACIONAL</w:t>
      </w:r>
    </w:p>
    <w:p w14:paraId="1F6F6CFB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0B4A22B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7CBDFBF2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F777930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22 - Processo nº: 10283.000955/2008-57 - Recorrente: NOKIA DO BRASIL TECNOLOGIA LTDA e Interessado: FAZENDA NACIONAL</w:t>
      </w:r>
    </w:p>
    <w:p w14:paraId="4570ED1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8449693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23 - Processo nº: 10283.005441/2007-15 - Recorrente: NOKIA DO BRASIL TECNOLOGIA LTDA e Interessado: FAZENDA NACIONAL</w:t>
      </w:r>
    </w:p>
    <w:p w14:paraId="1A514B9D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BCE8114" w14:textId="24210EF4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DIA 3 de Dezembro de 2025, ÀS 14:00 HORAS</w:t>
      </w:r>
    </w:p>
    <w:p w14:paraId="7C3ABB32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742C72A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ANDREA VIANA ARRAIS EGYPTO</w:t>
      </w:r>
    </w:p>
    <w:p w14:paraId="683897C9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5E23EFBB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24 - Processo nº: 18490.720109/2017-12 - Recorrente: MEJER AGROFLORESTAL LTDA e Interessado: FAZENDA NACIONAL</w:t>
      </w:r>
    </w:p>
    <w:p w14:paraId="23B0C07D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4ED52FE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639CCA53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110ABE94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25 - Processo nº: 11080.733009/2011-35 - Recorrente: ZEPPELIN PRODUCOES DE CINEMA E TELEVISAO LTDA e Interessado: FAZENDA NACIONAL</w:t>
      </w:r>
    </w:p>
    <w:p w14:paraId="643DE0DF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34E8B230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Relator(a): ANDREA VIANA ARRAIS EGYPTO</w:t>
      </w:r>
    </w:p>
    <w:p w14:paraId="5E08B9D8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FCE8E94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26 - Processo nº: 12448.723167/2015-67 - Recorrente: MANGUINHOS DISTRIBUIDORA S A - EM RECUPERACAO JUDICIAL e Interessado: FAZENDA NACIONAL</w:t>
      </w:r>
    </w:p>
    <w:p w14:paraId="024087F4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 </w:t>
      </w:r>
    </w:p>
    <w:p w14:paraId="00AC5A5C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27 - Processo nº: 10880.932418/2013-04 - Recorrente: LOJAS RIACHUELO SA e Interessado: FAZENDA NACIONAL</w:t>
      </w:r>
    </w:p>
    <w:p w14:paraId="6F13302C" w14:textId="7777777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E2BF406" w14:textId="23477099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Ailton Neves da Silva</w:t>
      </w:r>
    </w:p>
    <w:p w14:paraId="073D7482" w14:textId="06B75BC7" w:rsidR="00C27178" w:rsidRPr="00746FAD" w:rsidRDefault="00C27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46FAD">
        <w:rPr>
          <w:rFonts w:ascii="Calibri" w:hAnsi="Calibri" w:cs="Calibri"/>
          <w:kern w:val="0"/>
          <w:szCs w:val="18"/>
        </w:rPr>
        <w:t>Presidente da 2ª Turma Extraordinária da 1ª Seção do CARF</w:t>
      </w:r>
    </w:p>
    <w:sectPr w:rsidR="00C27178" w:rsidRPr="00746FAD">
      <w:footerReference w:type="default" r:id="rId7"/>
      <w:pgSz w:w="12239" w:h="15839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701F" w14:textId="77777777" w:rsidR="00371F60" w:rsidRDefault="00371F60" w:rsidP="008E1F29">
      <w:pPr>
        <w:spacing w:after="0" w:line="240" w:lineRule="auto"/>
      </w:pPr>
      <w:r>
        <w:separator/>
      </w:r>
    </w:p>
  </w:endnote>
  <w:endnote w:type="continuationSeparator" w:id="0">
    <w:p w14:paraId="5444B33E" w14:textId="77777777" w:rsidR="00371F60" w:rsidRDefault="00371F60" w:rsidP="008E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033949"/>
      <w:docPartObj>
        <w:docPartGallery w:val="Page Numbers (Bottom of Page)"/>
        <w:docPartUnique/>
      </w:docPartObj>
    </w:sdtPr>
    <w:sdtContent>
      <w:p w14:paraId="3448DB07" w14:textId="3743CF69" w:rsidR="008E1F29" w:rsidRDefault="008E1F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FB56F" w14:textId="77777777" w:rsidR="008E1F29" w:rsidRDefault="008E1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3514" w14:textId="77777777" w:rsidR="00371F60" w:rsidRDefault="00371F60" w:rsidP="008E1F29">
      <w:pPr>
        <w:spacing w:after="0" w:line="240" w:lineRule="auto"/>
      </w:pPr>
      <w:r>
        <w:separator/>
      </w:r>
    </w:p>
  </w:footnote>
  <w:footnote w:type="continuationSeparator" w:id="0">
    <w:p w14:paraId="58786A7E" w14:textId="77777777" w:rsidR="00371F60" w:rsidRDefault="00371F60" w:rsidP="008E1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3B"/>
    <w:rsid w:val="0001363B"/>
    <w:rsid w:val="00332CA6"/>
    <w:rsid w:val="00371F60"/>
    <w:rsid w:val="003E6ED3"/>
    <w:rsid w:val="004444BA"/>
    <w:rsid w:val="00462951"/>
    <w:rsid w:val="00541683"/>
    <w:rsid w:val="006D2258"/>
    <w:rsid w:val="00746FAD"/>
    <w:rsid w:val="008E1F29"/>
    <w:rsid w:val="00C27178"/>
    <w:rsid w:val="00DD2D82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A0EF5"/>
  <w14:defaultImageDpi w14:val="0"/>
  <w15:docId w15:val="{0E7A8165-84BF-47BC-A104-91E2C55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6ED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</w:rPr>
  </w:style>
  <w:style w:type="character" w:customStyle="1" w:styleId="CabealhoChar">
    <w:name w:val="Cabeçalho Char"/>
    <w:basedOn w:val="Fontepargpadro"/>
    <w:link w:val="Cabealho"/>
    <w:rsid w:val="003E6ED3"/>
    <w:rPr>
      <w:rFonts w:ascii="Times New Roman" w:eastAsia="Times New Roman" w:hAnsi="Times New Roman"/>
      <w:kern w:val="0"/>
    </w:rPr>
  </w:style>
  <w:style w:type="paragraph" w:styleId="SemEspaamento">
    <w:name w:val="No Spacing"/>
    <w:qFormat/>
    <w:rsid w:val="003E6ED3"/>
    <w:pPr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Rodap">
    <w:name w:val="footer"/>
    <w:basedOn w:val="Normal"/>
    <w:link w:val="RodapChar"/>
    <w:uiPriority w:val="99"/>
    <w:unhideWhenUsed/>
    <w:rsid w:val="008E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903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4</cp:revision>
  <dcterms:created xsi:type="dcterms:W3CDTF">2025-11-20T01:42:00Z</dcterms:created>
  <dcterms:modified xsi:type="dcterms:W3CDTF">2025-11-24T16:39:00Z</dcterms:modified>
</cp:coreProperties>
</file>