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B0C9" w14:textId="23F85244" w:rsidR="00970E44" w:rsidRPr="003C3406" w:rsidRDefault="00000000" w:rsidP="00970E44">
      <w:pPr>
        <w:pStyle w:val="SemEspaamento"/>
        <w:rPr>
          <w:rFonts w:ascii="Calibri" w:hAnsi="Calibri" w:cs="Calibri"/>
        </w:rPr>
      </w:pPr>
      <w:r>
        <w:rPr>
          <w:noProof/>
        </w:rPr>
        <w:pict w14:anchorId="1C89506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8" type="#_x0000_t202" style="position:absolute;margin-left:216.6pt;margin-top:-38.95pt;width:137.2pt;height:53.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">
            <v:textbox>
              <w:txbxContent>
                <w:p w14:paraId="0D230537" w14:textId="5E0FCD79" w:rsidR="00970E44" w:rsidRPr="00720E69" w:rsidRDefault="00970E44" w:rsidP="00970E44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Publicação no DOU nº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220</w:t>
                  </w:r>
                </w:p>
                <w:p w14:paraId="138BC8C1" w14:textId="1C017076" w:rsidR="00970E44" w:rsidRPr="00720E69" w:rsidRDefault="00970E44" w:rsidP="00970E44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 w:rsidRPr="00970E44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18/11/2025</w:t>
                  </w:r>
                </w:p>
                <w:p w14:paraId="74A1494F" w14:textId="2FD92ECE" w:rsidR="00970E44" w:rsidRPr="00720E69" w:rsidRDefault="00970E44" w:rsidP="00970E4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Seção 1, pág.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48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 w14:anchorId="11F4C2AC">
          <v:shape id="Caixa de Texto 2" o:spid="_x0000_s1027" type="#_x0000_t202" style="position:absolute;margin-left:357.6pt;margin-top:-38.95pt;width:136.7pt;height:53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o0FgIAADI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">
            <v:textbox>
              <w:txbxContent>
                <w:p w14:paraId="3F4CC0FE" w14:textId="76CDCC2B" w:rsidR="00970E44" w:rsidRPr="00720E69" w:rsidRDefault="00970E44" w:rsidP="00970E44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Retificação no DOU nº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22</w:t>
                  </w:r>
                  <w:r w:rsidR="00880101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3</w:t>
                  </w:r>
                </w:p>
                <w:p w14:paraId="7E94AE15" w14:textId="3B4E3633" w:rsidR="00970E44" w:rsidRPr="00720E69" w:rsidRDefault="00970E44" w:rsidP="00970E44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</w:t>
                  </w:r>
                  <w:r w:rsidR="00880101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4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11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/202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5</w:t>
                  </w:r>
                </w:p>
                <w:p w14:paraId="28E7455B" w14:textId="44320FEB" w:rsidR="00970E44" w:rsidRPr="00720E69" w:rsidRDefault="00970E44" w:rsidP="00970E44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Seção 1, pág. </w:t>
                  </w:r>
                  <w:r w:rsidR="00880101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25</w:t>
                  </w:r>
                  <w:r w:rsidRPr="00720E6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14:paraId="1FD7DBD3" w14:textId="77777777" w:rsidR="00970E44" w:rsidRPr="003C3406" w:rsidRDefault="00970E44" w:rsidP="00970E44">
      <w:pPr>
        <w:pStyle w:val="SemEspaamento"/>
        <w:rPr>
          <w:rFonts w:ascii="Calibri" w:hAnsi="Calibri" w:cs="Calibri"/>
        </w:rPr>
      </w:pPr>
    </w:p>
    <w:p w14:paraId="3718E819" w14:textId="77777777" w:rsidR="00970E44" w:rsidRPr="003C3406" w:rsidRDefault="00970E44" w:rsidP="00970E44">
      <w:pPr>
        <w:rPr>
          <w:rFonts w:ascii="Calibri" w:hAnsi="Calibri" w:cs="Calibri"/>
          <w:sz w:val="2"/>
          <w:szCs w:val="2"/>
        </w:rPr>
      </w:pPr>
    </w:p>
    <w:p w14:paraId="518CD4A2" w14:textId="44F666FD" w:rsidR="00970E44" w:rsidRPr="003C3406" w:rsidRDefault="00000000" w:rsidP="00970E44">
      <w:pPr>
        <w:pStyle w:val="Cabealho"/>
        <w:rPr>
          <w:rFonts w:ascii="Calibri" w:hAnsi="Calibri" w:cs="Calibri"/>
        </w:rPr>
      </w:pPr>
      <w:r>
        <w:rPr>
          <w:noProof/>
        </w:rPr>
        <w:pict w14:anchorId="25D9C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Desenho de personagem de desenho animado&#10;&#10;Descrição gerada automaticamente com confiança média" style="position:absolute;margin-left:0;margin-top:-9pt;width:48.6pt;height:5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6" o:title="Desenho de personagem de desenho animado&#10;&#10;Descrição gerada automaticamente com confiança média"/>
            <w10:wrap type="square"/>
          </v:shape>
        </w:pict>
      </w:r>
      <w:r w:rsidR="00970E44" w:rsidRPr="003C3406">
        <w:rPr>
          <w:rFonts w:ascii="Calibri" w:hAnsi="Calibri" w:cs="Calibri"/>
        </w:rPr>
        <w:t>MINISTÉRIO DA FAZENDA</w:t>
      </w:r>
    </w:p>
    <w:p w14:paraId="22C6249E" w14:textId="77777777" w:rsidR="00970E44" w:rsidRPr="003C3406" w:rsidRDefault="00970E44" w:rsidP="00970E44">
      <w:pPr>
        <w:pStyle w:val="Cabealho"/>
        <w:rPr>
          <w:rFonts w:ascii="Calibri" w:hAnsi="Calibri" w:cs="Calibri"/>
        </w:rPr>
      </w:pPr>
      <w:r w:rsidRPr="003C3406">
        <w:rPr>
          <w:rFonts w:ascii="Calibri" w:hAnsi="Calibri" w:cs="Calibri"/>
        </w:rPr>
        <w:t>CONSELHO ADMINISTRATIVO DE RECURSOS FISCAIS</w:t>
      </w:r>
    </w:p>
    <w:p w14:paraId="26778C1B" w14:textId="01C70252" w:rsidR="00970E44" w:rsidRPr="003C3406" w:rsidRDefault="00970E44" w:rsidP="00970E44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eastAsia="ar-SA"/>
        </w:rPr>
        <w:t>1</w:t>
      </w:r>
      <w:r w:rsidRPr="003C3406">
        <w:rPr>
          <w:rFonts w:ascii="Calibri" w:hAnsi="Calibri" w:cs="Calibri"/>
          <w:b/>
          <w:lang w:eastAsia="ar-SA"/>
        </w:rPr>
        <w:t>ª TURMA ORDINÁRIA/</w:t>
      </w:r>
      <w:r>
        <w:rPr>
          <w:rFonts w:ascii="Calibri" w:hAnsi="Calibri" w:cs="Calibri"/>
          <w:b/>
          <w:lang w:eastAsia="ar-SA"/>
        </w:rPr>
        <w:t>1</w:t>
      </w:r>
      <w:r w:rsidRPr="003C3406">
        <w:rPr>
          <w:rFonts w:ascii="Calibri" w:hAnsi="Calibri" w:cs="Calibri"/>
          <w:b/>
          <w:lang w:eastAsia="ar-SA"/>
        </w:rPr>
        <w:t>ª SEÇÃO/CARF/DF</w:t>
      </w:r>
    </w:p>
    <w:p w14:paraId="53469EF4" w14:textId="77777777" w:rsidR="00970E44" w:rsidRPr="003C3406" w:rsidRDefault="00970E44" w:rsidP="00970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19FE7E9" w14:textId="574CEADA" w:rsidR="0080301B" w:rsidRPr="00245955" w:rsidRDefault="00970E44" w:rsidP="00970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3406">
        <w:rPr>
          <w:rFonts w:ascii="Calibri" w:hAnsi="Calibri" w:cs="Calibri"/>
          <w:b/>
          <w:bCs/>
          <w:sz w:val="28"/>
          <w:szCs w:val="28"/>
        </w:rPr>
        <w:t>PAUTA DE JULGAMENTO</w:t>
      </w:r>
    </w:p>
    <w:p w14:paraId="7E90A3D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0DEB6DC5" w14:textId="6C310873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Período da Reunião de 01 a 03/12/2025</w:t>
      </w:r>
      <w:r w:rsidR="00F3102A" w:rsidRPr="00245955">
        <w:rPr>
          <w:rFonts w:ascii="Calibri" w:hAnsi="Calibri" w:cs="Calibri"/>
          <w:kern w:val="0"/>
          <w:szCs w:val="18"/>
        </w:rPr>
        <w:t>.</w:t>
      </w:r>
    </w:p>
    <w:p w14:paraId="1BDEC44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C1BD977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Pauta ordinária de julgamento dos recursos da 1ª Turma Extraordinária da 1ª Seção, em reunião assíncrona, realizada por meio do Plenário Virtual, com duração de 3 (três) dias, tendo início às 9h do dia 01/12/2025 e fim às 23h59min do dia 03/12/2025.</w:t>
      </w:r>
    </w:p>
    <w:p w14:paraId="63727AA0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9D7488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OBSERVAÇÕES:</w:t>
      </w:r>
    </w:p>
    <w:p w14:paraId="13056AC9" w14:textId="77777777" w:rsidR="0080301B" w:rsidRPr="00245955" w:rsidRDefault="0080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1DE6667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5C0B5EE6" w14:textId="77777777" w:rsidR="0080301B" w:rsidRPr="00245955" w:rsidRDefault="0080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B44837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4E73FA8B" w14:textId="77777777" w:rsidR="0080301B" w:rsidRPr="00245955" w:rsidRDefault="0080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25F749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307E938" w14:textId="77777777" w:rsidR="0080301B" w:rsidRPr="00245955" w:rsidRDefault="0080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18ADD90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https://sapvi.carf.economia.gov.br/home; e</w:t>
      </w:r>
    </w:p>
    <w:p w14:paraId="5762BD72" w14:textId="77777777" w:rsidR="0080301B" w:rsidRPr="00245955" w:rsidRDefault="0080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20A99FB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5) O resultado do julgamento dos processos da tabela abaixo servirá como paradigma para o julgamento dos itens da coluna ¿ITENS REPETITIVOS¿ da tabela, nos termos do § 3º do art. 87 da Portaria MF nº 1.634, de 21 de dezembro de 2023.</w:t>
      </w:r>
    </w:p>
    <w:p w14:paraId="08609866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tbl>
      <w:tblPr>
        <w:tblW w:w="0" w:type="auto"/>
        <w:tblInd w:w="24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268"/>
      </w:tblGrid>
      <w:tr w:rsidR="0080301B" w14:paraId="67093869" w14:textId="77777777" w:rsidTr="00F310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489C" w14:textId="77777777" w:rsidR="0080301B" w:rsidRDefault="00000000" w:rsidP="00F3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46B" w14:textId="77777777" w:rsidR="0080301B" w:rsidRDefault="00000000" w:rsidP="00F3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0E81" w14:textId="77777777" w:rsidR="0080301B" w:rsidRDefault="00000000" w:rsidP="00F3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80301B" w14:paraId="0AFFD924" w14:textId="77777777" w:rsidTr="00F3102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1445" w14:textId="77777777" w:rsidR="0080301B" w:rsidRDefault="00000000" w:rsidP="00F3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8C22" w14:textId="77777777" w:rsidR="0080301B" w:rsidRDefault="00000000" w:rsidP="00F3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10880.919123/2014-15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1DE" w14:textId="77777777" w:rsidR="0080301B" w:rsidRDefault="00000000" w:rsidP="00F3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14 a 21</w:t>
            </w:r>
          </w:p>
        </w:tc>
      </w:tr>
    </w:tbl>
    <w:p w14:paraId="1439E2F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0BC5E47F" w14:textId="301E0E7A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DIA 1 de Dezembro de 2025, ÀS 09:00 HORAS</w:t>
      </w:r>
    </w:p>
    <w:p w14:paraId="41DB94C8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FE7A2C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Relator(a): PAULO ELIAS DA SILVA FILHO</w:t>
      </w:r>
    </w:p>
    <w:p w14:paraId="145CC29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5A24FA8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lastRenderedPageBreak/>
        <w:t>1 - Processo nº: 13830.721712/2017-91 - Recorrente: CALLEJON PRODUTOS ALIMENTICIOS EIRELI e Interessado: FAZENDA NACIONAL</w:t>
      </w:r>
    </w:p>
    <w:p w14:paraId="7ED6C55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05D3DE6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 xml:space="preserve">2 - Processo nº: 10315.721251/2017-98 - Recorrente: LIDERANCA SERVICOS DE CONSTRUCOES E LOCACAO DE VEICULOS </w:t>
      </w:r>
      <w:proofErr w:type="gramStart"/>
      <w:r w:rsidRPr="00245955">
        <w:rPr>
          <w:rFonts w:ascii="Calibri" w:hAnsi="Calibri" w:cs="Calibri"/>
          <w:kern w:val="0"/>
          <w:szCs w:val="18"/>
        </w:rPr>
        <w:t>MAQUINAS</w:t>
      </w:r>
      <w:proofErr w:type="gramEnd"/>
      <w:r w:rsidRPr="00245955">
        <w:rPr>
          <w:rFonts w:ascii="Calibri" w:hAnsi="Calibri" w:cs="Calibri"/>
          <w:kern w:val="0"/>
          <w:szCs w:val="18"/>
        </w:rPr>
        <w:t>, EVENTOS - EIRELI e Interessado: FAZENDA NACIONAL</w:t>
      </w:r>
    </w:p>
    <w:p w14:paraId="641C694F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100E3D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Relator(a): GUSTAVO DE OLIVEIRA MACHADO</w:t>
      </w:r>
    </w:p>
    <w:p w14:paraId="0A31E81B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7A21958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3 - Processo nº: 13819.902092/2010-71 - Recorrente: AWP SERVICE BRASIL LTDA. e Interessado: FAZENDA NACIONAL</w:t>
      </w:r>
    </w:p>
    <w:p w14:paraId="60B30E06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502DD9D7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4 - Processo nº: 10976.720013/2014-39 - Recorrente: BEND GLASS COMERCIO E INDUSTRIA LTDA e Interessado: FAZENDA NACIONAL</w:t>
      </w:r>
    </w:p>
    <w:p w14:paraId="0A0AE8E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5F95603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5 - Processo nº: 15586.720046/2013-13 - Recorrente: CENTRO EDUCACIONAL CASA DO ESTUDANTE LTDA e Interessado: FAZENDA NACIONAL</w:t>
      </w:r>
    </w:p>
    <w:p w14:paraId="00994C0B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406F39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6 - Processo nº: 12448.725476/2017-33 - Recorrente: DRESS TO CLOTHING - BOUTIQUE LTDA e Interessado: FAZENDA NACIONAL</w:t>
      </w:r>
    </w:p>
    <w:p w14:paraId="69BC17DC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6FEC521C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7 - Processo nº: 10880.942998/2021-40 - Recorrente: GIVAUDAN DO BRASIL LTDA. e Interessado: FAZENDA NACIONAL</w:t>
      </w:r>
    </w:p>
    <w:p w14:paraId="5816F601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03E86BB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8 - Processo nº: 10880.942999/2021-94 - Recorrente: GIVAUDAN DO BRASIL LTDA. e Interessado: FAZENDA NACIONAL</w:t>
      </w:r>
    </w:p>
    <w:p w14:paraId="06782B4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B215C0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9 - Processo nº: 19679.720701/2019-32 - Recorrente: LOUIS DREYFUS COMPANY BRASIL S.A. e Interessado: FAZENDA NACIONAL</w:t>
      </w:r>
    </w:p>
    <w:p w14:paraId="59D4171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887919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10 - Processo nº: 10880.951342/2011-46 - Recorrente: PLANSERVI ENGENHARIA LTDA e Interessado: FAZENDA NACIONAL</w:t>
      </w:r>
    </w:p>
    <w:p w14:paraId="43E8664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5A99720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11 - Processo nº: 12448.720720/2012-67 - Recorrente: SKY TURISMO LTDA e Interessado: FAZENDA NACIONAL</w:t>
      </w:r>
    </w:p>
    <w:p w14:paraId="161789D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200F76B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12 - Processo nº: 10840.722920/2017-09 - Recorrente: TOTAL PARK SERVICOS LTDA e Interessado: FAZENDA NACIONAL</w:t>
      </w:r>
    </w:p>
    <w:p w14:paraId="0C4AF9A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357DF4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Relator(a): CARMEN FERREIRA SARAIVA</w:t>
      </w:r>
    </w:p>
    <w:p w14:paraId="4D1D39F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7545F27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13 - Processo nº: 10880.919123/2014-15 - Recorrente: SAO PAULO FEIRAS COMERCIAIS LTDA e Interessado: FAZENDA NACIONAL</w:t>
      </w:r>
    </w:p>
    <w:p w14:paraId="1774172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5BA9DFB4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14 - Processo nº: 10880.906714/2014-22 - Recorrente: SAO PAULO FEIRAS COMERCIAIS LTDA e Interessado: FAZENDA NACIONAL</w:t>
      </w:r>
    </w:p>
    <w:p w14:paraId="1EF7EBB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281B61F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15 - Processo nº: 10880.906715/2014-77 - Recorrente: SAO PAULO FEIRAS COMERCIAIS LTDA e Interessado: FAZENDA NACIONAL</w:t>
      </w:r>
    </w:p>
    <w:p w14:paraId="3D8B06D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9916CF3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16 - Processo nº: 10880.906716/2014-11 - Recorrente: SAO PAULO FEIRAS COMERCIAIS LTDA e Interessado: FAZENDA NACIONAL</w:t>
      </w:r>
    </w:p>
    <w:p w14:paraId="7B0D64C4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BDF9FC6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17 - Processo nº: 10880.906717/2014-66 - Recorrente: SAO PAULO FEIRAS COMERCIAIS LTDA e Interessado: FAZENDA NACIONAL</w:t>
      </w:r>
    </w:p>
    <w:p w14:paraId="5D01506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676B20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18 - Processo nº: 10880.906718/2014-19 - Recorrente: SAO PAULO FEIRAS COMERCIAIS LTDA e Interessado: FAZENDA NACIONAL</w:t>
      </w:r>
    </w:p>
    <w:p w14:paraId="6299516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2ED4842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19 - Processo nº: 10880.919121/2014-26 - Recorrente: SAO PAULO FEIRAS COMERCIAIS LTDA e Interessado: FAZENDA NACIONAL</w:t>
      </w:r>
    </w:p>
    <w:p w14:paraId="29DDCA2B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CA1A7D7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20 - Processo nº: 10880.919122/2014-71 - Recorrente: SAO PAULO FEIRAS COMERCIAIS LTDA e Interessado: FAZENDA NACIONAL</w:t>
      </w:r>
    </w:p>
    <w:p w14:paraId="20B0C33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83ED6B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21 - Processo nº: 10880.919124/2014-60 - Recorrente: SAO PAULO FEIRAS COMERCIAIS LTDA e Interessado: FAZENDA NACIONAL</w:t>
      </w:r>
    </w:p>
    <w:p w14:paraId="5DC04FB2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5BE4D5C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22 - Processo nº: 10912.720292/2019-90 - Recorrente: FAURECIA AUTOMOTIVE INTERIORS BRAZIL LTDA. e Interessado: FAZENDA NACIONAL</w:t>
      </w:r>
    </w:p>
    <w:p w14:paraId="60AA9943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0BC68D30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23 - Processo nº: 10320.722352/2013-83 - Recorrente: ROGERIO MALUF GONCALVES e Interessado: FAZENDA NACIONAL</w:t>
      </w:r>
    </w:p>
    <w:p w14:paraId="5B2328D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6EE318CC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24 - Processo nº: 10320.722353/2013-28 - Recorrente: ROGERIO MALUF GONCALVES e Interessado: FAZENDA NACIONAL</w:t>
      </w:r>
    </w:p>
    <w:p w14:paraId="193B2FA4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0E9F5ED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Relator(a): ANA CLAUDIA BORGES DE OLIVEIRA</w:t>
      </w:r>
    </w:p>
    <w:p w14:paraId="1306947C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7E7B10D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25 - Processo nº: 16062.720060/2017-12 - Recorrente: MANZANO ARTEFATOS DE CIMENTO LTDA e Interessado: FAZENDA NACIONAL</w:t>
      </w:r>
    </w:p>
    <w:p w14:paraId="5242FAD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6E9E4DB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26 - Processo nº: 18470.728140/2014-89 - Recorrente: RFB 1970 CONFECCOES LTDA e Interessado: FAZENDA NACIONAL</w:t>
      </w:r>
    </w:p>
    <w:p w14:paraId="4A1955F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9043DA6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 xml:space="preserve">27 - Processo nº: 10980.726576/2017-14 - Recorrente: LL - ASSESSORIA CONTABIL, FISCAL E </w:t>
      </w:r>
      <w:proofErr w:type="gramStart"/>
      <w:r w:rsidRPr="00245955">
        <w:rPr>
          <w:rFonts w:ascii="Calibri" w:hAnsi="Calibri" w:cs="Calibri"/>
          <w:kern w:val="0"/>
          <w:szCs w:val="18"/>
        </w:rPr>
        <w:t>TRIBUTARIA</w:t>
      </w:r>
      <w:proofErr w:type="gramEnd"/>
      <w:r w:rsidRPr="00245955">
        <w:rPr>
          <w:rFonts w:ascii="Calibri" w:hAnsi="Calibri" w:cs="Calibri"/>
          <w:kern w:val="0"/>
          <w:szCs w:val="18"/>
        </w:rPr>
        <w:t xml:space="preserve"> EIRELI e Interessado: FAZENDA NACIONAL</w:t>
      </w:r>
    </w:p>
    <w:p w14:paraId="42BDDD60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08E27E13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Relator(a): ANA CECILIA LUSTOSA DA CRUZ</w:t>
      </w:r>
    </w:p>
    <w:p w14:paraId="740B5C57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72E273B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28 - Processo nº: 10880.924765/2010-11 - Recorrente: BANDEIRANTE ENERGIA S/A e Interessado: FAZENDA NACIONAL</w:t>
      </w:r>
    </w:p>
    <w:p w14:paraId="747DDB90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B5D2A6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29 - Processo nº: 10660.901546/2009-14 - Recorrente: COOP.REGIONAL AGRO-PECUARIA DE SANTA RITA DO SAPUCAI LTDA e Interessado: FAZENDA NACIONAL</w:t>
      </w:r>
    </w:p>
    <w:p w14:paraId="6030C4C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49FAD153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30 - Processo nº: 16682.902646/2012-83 - Recorrente: EMPRESA BRASILEIRA DE TELECOMUNICACOES S A EMBRATEL e Interessado: FAZENDA NACIONAL</w:t>
      </w:r>
    </w:p>
    <w:p w14:paraId="363D49B9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68421F9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31 - Processo nº: 11065.918360/2009-78 - Recorrente: FCC FORNECEDORA COMPONENTES QUIMICOS E COUROS LTDA e Interessado: FAZENDA NACIONAL</w:t>
      </w:r>
    </w:p>
    <w:p w14:paraId="4BC3A8F8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2C361141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32 - Processo nº: 11707.720850/2017-43 - Embargante: CONSELHEIRO e Interessado: HOSPITAIS INTEGRADOS DA GAVEA S/A e FAZENDA NACIONAL</w:t>
      </w:r>
    </w:p>
    <w:p w14:paraId="3140B851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1AEBBCC4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33 - Processo nº: 11707.720851/2017-98 - Embargante: CONSELHEIRO e Interessado: HOSPITAIS INTEGRADOS DA GAVEA S/A e FAZENDA NACIONAL</w:t>
      </w:r>
    </w:p>
    <w:p w14:paraId="60B56DAA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2B3CF105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34 - Processo nº: 11707.720852/2017-32 - Embargante: CONSELHEIRO e Interessado: HOSPITAIS INTEGRADOS DA GAVEA S/A e FAZENDA NACIONAL</w:t>
      </w:r>
    </w:p>
    <w:p w14:paraId="5BF7139F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30B8AD8E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35 - Processo nº: 10469.722099/2019-79 - Recorrente: PORTOCALLE COMERCIO E SERVICOS GERAIS LTDA e Interessado: FAZENDA NACIONAL</w:t>
      </w:r>
    </w:p>
    <w:p w14:paraId="37E6DE8D" w14:textId="77777777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 </w:t>
      </w:r>
    </w:p>
    <w:p w14:paraId="2EF4A961" w14:textId="77777777" w:rsidR="0080301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36 - Processo nº: 10825.722012/2014-52 - Recorrente: RPFL AUTO PECAS EIRELI e Interessado: FAZENDA NACIONAL</w:t>
      </w:r>
    </w:p>
    <w:p w14:paraId="50C8F05C" w14:textId="77777777" w:rsidR="00970E44" w:rsidRDefault="00970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0DEAC82" w14:textId="50649A0C" w:rsidR="00970E44" w:rsidRPr="00245955" w:rsidRDefault="00970E44" w:rsidP="00970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70E44">
        <w:rPr>
          <w:rFonts w:ascii="Calibri" w:hAnsi="Calibri" w:cs="Calibri"/>
          <w:kern w:val="0"/>
          <w:szCs w:val="18"/>
        </w:rPr>
        <w:t>37 - Processo nº: 10380.724783/2018-84 - Interessado: M G PORTO SERVICOS DE ENGENHARIA LTDA e Recorrente: FAZENDA NACIONAL</w:t>
      </w:r>
    </w:p>
    <w:p w14:paraId="1A47BC4D" w14:textId="52090813" w:rsidR="0080301B" w:rsidRPr="00245955" w:rsidRDefault="00803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D0FA76B" w14:textId="0C1E2AFA" w:rsidR="0080301B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Carmen Ferreira Saraiva</w:t>
      </w:r>
    </w:p>
    <w:p w14:paraId="6C969EB7" w14:textId="7C636553" w:rsidR="003707B3" w:rsidRPr="0024595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45955">
        <w:rPr>
          <w:rFonts w:ascii="Calibri" w:hAnsi="Calibri" w:cs="Calibri"/>
          <w:kern w:val="0"/>
          <w:szCs w:val="18"/>
        </w:rPr>
        <w:t>Presidente da 1ª Turma Extraordinária da 1ª Seção do CARF</w:t>
      </w:r>
    </w:p>
    <w:sectPr w:rsidR="003707B3" w:rsidRPr="00245955">
      <w:footerReference w:type="default" r:id="rId7"/>
      <w:pgSz w:w="12239" w:h="15839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F0BE" w14:textId="77777777" w:rsidR="00F34917" w:rsidRDefault="00F34917" w:rsidP="00970E44">
      <w:pPr>
        <w:spacing w:after="0" w:line="240" w:lineRule="auto"/>
      </w:pPr>
      <w:r>
        <w:separator/>
      </w:r>
    </w:p>
  </w:endnote>
  <w:endnote w:type="continuationSeparator" w:id="0">
    <w:p w14:paraId="42E41A70" w14:textId="77777777" w:rsidR="00F34917" w:rsidRDefault="00F34917" w:rsidP="0097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2B5C" w14:textId="77777777" w:rsidR="00970E44" w:rsidRDefault="00970E4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DA0C1B" w14:textId="77777777" w:rsidR="00970E44" w:rsidRDefault="00970E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F8F8" w14:textId="77777777" w:rsidR="00F34917" w:rsidRDefault="00F34917" w:rsidP="00970E44">
      <w:pPr>
        <w:spacing w:after="0" w:line="240" w:lineRule="auto"/>
      </w:pPr>
      <w:r>
        <w:separator/>
      </w:r>
    </w:p>
  </w:footnote>
  <w:footnote w:type="continuationSeparator" w:id="0">
    <w:p w14:paraId="572AD1F1" w14:textId="77777777" w:rsidR="00F34917" w:rsidRDefault="00F34917" w:rsidP="00970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02A"/>
    <w:rsid w:val="000F545F"/>
    <w:rsid w:val="00245955"/>
    <w:rsid w:val="00332CA6"/>
    <w:rsid w:val="003707B3"/>
    <w:rsid w:val="0040376E"/>
    <w:rsid w:val="0080301B"/>
    <w:rsid w:val="00880101"/>
    <w:rsid w:val="00970E44"/>
    <w:rsid w:val="00DD2D82"/>
    <w:rsid w:val="00F3102A"/>
    <w:rsid w:val="00F3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AE79CF0"/>
  <w14:defaultImageDpi w14:val="0"/>
  <w15:docId w15:val="{9BBB7698-740A-46B4-A372-CD86785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0E44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kern w:val="0"/>
    </w:rPr>
  </w:style>
  <w:style w:type="character" w:customStyle="1" w:styleId="CabealhoChar">
    <w:name w:val="Cabeçalho Char"/>
    <w:link w:val="Cabealho"/>
    <w:rsid w:val="00970E44"/>
    <w:rPr>
      <w:rFonts w:ascii="Times New Roman" w:hAnsi="Times New Roman"/>
      <w:sz w:val="24"/>
      <w:szCs w:val="24"/>
    </w:rPr>
  </w:style>
  <w:style w:type="paragraph" w:styleId="SemEspaamento">
    <w:name w:val="No Spacing"/>
    <w:qFormat/>
    <w:rsid w:val="00970E44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70E4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0E4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975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4</cp:revision>
  <dcterms:created xsi:type="dcterms:W3CDTF">2025-11-17T13:10:00Z</dcterms:created>
  <dcterms:modified xsi:type="dcterms:W3CDTF">2025-11-24T16:25:00Z</dcterms:modified>
</cp:coreProperties>
</file>