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77B9" w14:textId="52BE2081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PAUTA DE JULGAMENTO</w:t>
      </w:r>
    </w:p>
    <w:p w14:paraId="5197E26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4AD650EE" w14:textId="62F1DC1D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Período da Reunião de 25</w:t>
      </w:r>
      <w:r w:rsidR="00276DC6" w:rsidRPr="00466D1E">
        <w:rPr>
          <w:rFonts w:ascii="Calibri" w:hAnsi="Calibri" w:cs="Calibri"/>
          <w:kern w:val="0"/>
          <w:szCs w:val="18"/>
        </w:rPr>
        <w:t xml:space="preserve"> </w:t>
      </w:r>
      <w:r w:rsidRPr="00466D1E">
        <w:rPr>
          <w:rFonts w:ascii="Calibri" w:hAnsi="Calibri" w:cs="Calibri"/>
          <w:kern w:val="0"/>
          <w:szCs w:val="18"/>
        </w:rPr>
        <w:t>a 26/11/2025</w:t>
      </w:r>
    </w:p>
    <w:p w14:paraId="1AEB926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5A5D42E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Pauta ordinária de julgamento dos recursos da 2ª Turma Ordinária da 4ª Câmara da 1ª Seção, em sessões síncronas presenciais ou híbridas a serem realizadas nas datas a seguir mencionadas, no Setor Comercial Sul, Quadra 01, Bloco J, Edifício Alvorada, Brasília, Distrito Federal.</w:t>
      </w:r>
    </w:p>
    <w:p w14:paraId="46DB7F1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DA67408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OBSERVAÇÕES:</w:t>
      </w:r>
    </w:p>
    <w:p w14:paraId="25BE5457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11B643C8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8530FA6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458C0B6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a) presencial;</w:t>
      </w:r>
    </w:p>
    <w:p w14:paraId="289F305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b) em tempo real por meio de videoconferência ou tecnologia similar; ou</w:t>
      </w:r>
    </w:p>
    <w:p w14:paraId="7E0D2D1F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c) por meio de postagem de vídeo ou áudio no Centro de Atendimento Virtual da Receita Federal - e-CAC;</w:t>
      </w:r>
    </w:p>
    <w:p w14:paraId="5A890A14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654790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1B3101B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D7D8F2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64E8F573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81D3569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3) Os julgamentos adiados, dentro da mesma reunião, serão realizados independentemente de nova publicação.</w:t>
      </w:r>
    </w:p>
    <w:p w14:paraId="7396E7E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7F4BF5FD" w14:textId="739629E9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DIA 25 de Novembro de 2025, ÀS 09:00 HORAS</w:t>
      </w:r>
    </w:p>
    <w:p w14:paraId="2028E006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5B271C6C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1 - OPERAÇÕES SOCIETÁRIAS</w:t>
      </w:r>
    </w:p>
    <w:p w14:paraId="067A37B3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9B7870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30C4B9F7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61F141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1 - Processo nº: 16561.720058/2021-91 - Recorrentes: FAZENDA NACIONAL e ELETROPAULO METROPOLITANA ELETRICIDADE DE SAO PAULO S.A.</w:t>
      </w:r>
    </w:p>
    <w:p w14:paraId="7151BA1F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75E315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RAFAEL ZEDRAL</w:t>
      </w:r>
    </w:p>
    <w:p w14:paraId="2396EC96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FFEE924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2 - Processo nº: 10340.720081/2021-01 - Recorrente: CATTALINI TERMINAIS MARITIMOS S.A. e Interessado: FAZENDA NACIONAL</w:t>
      </w:r>
    </w:p>
    <w:p w14:paraId="2143023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lastRenderedPageBreak/>
        <w:t> </w:t>
      </w:r>
    </w:p>
    <w:p w14:paraId="22B7CBDF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2 - CUSTOS, DESPESAS OPERACIONAIS E ENCARGOS - 1</w:t>
      </w:r>
    </w:p>
    <w:p w14:paraId="0014FB17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FF1430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ALESSANDRO BRUNO MACEDO PINTO</w:t>
      </w:r>
    </w:p>
    <w:p w14:paraId="25A41FD5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246604C6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3 - Processo nº: 15868.720016/2017-66 - Recorrente: PROMON ENGENHARIA LTDA e Interessado: FAZENDA NACIONAL</w:t>
      </w:r>
    </w:p>
    <w:p w14:paraId="78D1E3F6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272351E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1108BB7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170BB951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4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10920.721389/2020-54 - Recorrentes: FAZENDA NACIONAL e BRITANIA ELETRONICOS S.A.</w:t>
      </w:r>
    </w:p>
    <w:p w14:paraId="37D1150B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B211ECF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RAFAEL ZEDRAL</w:t>
      </w:r>
    </w:p>
    <w:p w14:paraId="70A7E6E7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745227EC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5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13864.720023/2013-49 - Recorrentes: FAZENDA NACIONAL e ''GERRESHEIMER PLASTICOS SAO PAULO LTDA.''</w:t>
      </w:r>
    </w:p>
    <w:p w14:paraId="0ED27A41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BA8CA48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55650E9C" w14:textId="62D2C6A1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DIA 25 de Novembro de 2025, ÀS 14:00 HORAS</w:t>
      </w:r>
    </w:p>
    <w:p w14:paraId="20EE6A7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75761683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3 - OMISSÃO DE RECEITAS - 1</w:t>
      </w:r>
    </w:p>
    <w:p w14:paraId="4E4A98E6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ED88C65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ALESSANDRO BRUNO MACEDO PINTO</w:t>
      </w:r>
    </w:p>
    <w:p w14:paraId="748EB43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21A389CE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6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10380.732719/2019-58 - Recorrente: D.E.E.F. PRODUCOES E EVENTOS LTDA e Interessado: FAZENDA NACIONAL</w:t>
      </w:r>
    </w:p>
    <w:p w14:paraId="19EA5AC3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4EA8A3C9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36A031A8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3A9DD97E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7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14041.720138/2017-11 - Recorrente: PLAYTIME PARTICIPACOES E INVESTIMENTOS S/A e Interessado: FAZENDA NACIONAL</w:t>
      </w:r>
    </w:p>
    <w:p w14:paraId="54AD79F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1E2D8FC4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RAFAEL ZEDRAL</w:t>
      </w:r>
    </w:p>
    <w:p w14:paraId="54F1162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3FEC196E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8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16327.721639/2013-11 - Recorrente: BANCO AFINZ S.A. BANCO MULTIPLO e Interessado: FAZENDA NACIONAL</w:t>
      </w:r>
    </w:p>
    <w:p w14:paraId="5F98786F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7751349B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RICARDO PIZA DI GIOVANNI</w:t>
      </w:r>
    </w:p>
    <w:p w14:paraId="015C08F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42CF7E95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9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10218.720807/2016-46 - Recorrente: SIDEPAR SIDERURGICA DO PARA LTDA e Interessado: FAZENDA NACIONAL</w:t>
      </w:r>
    </w:p>
    <w:p w14:paraId="2D37F817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5735671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0</w:t>
      </w:r>
      <w:r w:rsidRPr="00466D1E">
        <w:rPr>
          <w:rFonts w:ascii="Calibri" w:hAnsi="Calibri" w:cs="Calibri"/>
          <w:kern w:val="0"/>
          <w:szCs w:val="18"/>
        </w:rPr>
        <w:t xml:space="preserve"> - Processo nº: 15586.720130/2016-71 - Recorrente: BIOTROPIC DISTRIBUIDORA DE COSMETICOS LTDA e Interessado: FAZENDA NACIONAL</w:t>
      </w:r>
    </w:p>
    <w:p w14:paraId="36C1BECB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41C143D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1</w:t>
      </w:r>
      <w:r w:rsidRPr="00466D1E">
        <w:rPr>
          <w:rFonts w:ascii="Calibri" w:hAnsi="Calibri" w:cs="Calibri"/>
          <w:kern w:val="0"/>
          <w:szCs w:val="18"/>
        </w:rPr>
        <w:t xml:space="preserve"> - Processo nº: 10469.723126/2017-69 - Recorrente: P J REFEICOES COLETIVAS LTDA e Interessado: FAZENDA NACIONAL</w:t>
      </w:r>
    </w:p>
    <w:p w14:paraId="2E55787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1FFC08E9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4 - APURAÇÃO INCORRETA</w:t>
      </w:r>
    </w:p>
    <w:p w14:paraId="22EEA0A6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795B727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ALESSANDRO BRUNO MACEDO PINTO</w:t>
      </w:r>
    </w:p>
    <w:p w14:paraId="05A02B83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CB1F9F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2</w:t>
      </w:r>
      <w:r w:rsidRPr="00466D1E">
        <w:rPr>
          <w:rFonts w:ascii="Calibri" w:hAnsi="Calibri" w:cs="Calibri"/>
          <w:kern w:val="0"/>
          <w:szCs w:val="18"/>
        </w:rPr>
        <w:t xml:space="preserve"> - Processo nº: 13074.721200/2021-11 - Recorrentes: FAZENDA NACIONAL e MANDA LA TRANSPORTES DE CARGAS LTDA</w:t>
      </w:r>
    </w:p>
    <w:p w14:paraId="02D017A3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42768A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ALEXANDRE IABRUDI CATUNDA</w:t>
      </w:r>
    </w:p>
    <w:p w14:paraId="76E6E7D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13585E9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3</w:t>
      </w:r>
      <w:r w:rsidRPr="00466D1E">
        <w:rPr>
          <w:rFonts w:ascii="Calibri" w:hAnsi="Calibri" w:cs="Calibri"/>
          <w:kern w:val="0"/>
          <w:szCs w:val="18"/>
        </w:rPr>
        <w:t xml:space="preserve"> - Processo nº: 19515.721120/2017-29 - Recorrentes: FAZENDA NACIONAL e ITAU CORRETORA DE SEGUROS S.A.</w:t>
      </w:r>
    </w:p>
    <w:p w14:paraId="403276F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B0BAC76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4</w:t>
      </w:r>
      <w:r w:rsidRPr="00466D1E">
        <w:rPr>
          <w:rFonts w:ascii="Calibri" w:hAnsi="Calibri" w:cs="Calibri"/>
          <w:kern w:val="0"/>
          <w:szCs w:val="18"/>
        </w:rPr>
        <w:t xml:space="preserve"> - Processo nº: 17459.720059/2023-37 - Recorrente: AMBEV S.A. e Interessado: FAZENDA NACIONAL</w:t>
      </w:r>
    </w:p>
    <w:p w14:paraId="39E421E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7FF6730F" w14:textId="4B1AF969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DIA 26 de Novembro de 2025, ÀS 09:00 HORAS</w:t>
      </w:r>
    </w:p>
    <w:p w14:paraId="2CA91138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D06541A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5 - OMISSÃO DE RECEITAS - 2</w:t>
      </w:r>
    </w:p>
    <w:p w14:paraId="26D56395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35A019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0EFC4CD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01B6F34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5</w:t>
      </w:r>
      <w:r w:rsidRPr="00466D1E">
        <w:rPr>
          <w:rFonts w:ascii="Calibri" w:hAnsi="Calibri" w:cs="Calibri"/>
          <w:kern w:val="0"/>
          <w:szCs w:val="18"/>
        </w:rPr>
        <w:t xml:space="preserve"> - Processo nº: 11516.723407/2016-91 - Recorrente: KIPPLEN IMPORTACAO E EXPORTACAO LTDA e Interessado: FAZENDA NACIONAL</w:t>
      </w:r>
    </w:p>
    <w:p w14:paraId="3785D4B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243F2F0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ALESSANDRO BRUNO MACEDO PINTO</w:t>
      </w:r>
    </w:p>
    <w:p w14:paraId="26FB0125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667C2B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6</w:t>
      </w:r>
      <w:r w:rsidRPr="00466D1E">
        <w:rPr>
          <w:rFonts w:ascii="Calibri" w:hAnsi="Calibri" w:cs="Calibri"/>
          <w:kern w:val="0"/>
          <w:szCs w:val="18"/>
        </w:rPr>
        <w:t xml:space="preserve"> - Processo nº: 10410.728035/2019-57 - Recorrente: FAZENDA NACIONAL e Interessado: PETROBALL DISTRIBUIDORA DE PETROLEO LTDA.</w:t>
      </w:r>
    </w:p>
    <w:p w14:paraId="55A6550D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919BABF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7</w:t>
      </w:r>
      <w:r w:rsidRPr="00466D1E">
        <w:rPr>
          <w:rFonts w:ascii="Calibri" w:hAnsi="Calibri" w:cs="Calibri"/>
          <w:kern w:val="0"/>
          <w:szCs w:val="18"/>
        </w:rPr>
        <w:t xml:space="preserve"> - Processo nº: 15746.720208/2020-54 - Recorrente: ID&amp;T BRASIL EVENTOS LTDA. e Interessado: FAZENDA NACIONAL</w:t>
      </w:r>
    </w:p>
    <w:p w14:paraId="1B1E283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EF9EFB1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6 - IRRF</w:t>
      </w:r>
    </w:p>
    <w:p w14:paraId="056D431A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BB40234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RAFAEL ZEDRAL</w:t>
      </w:r>
    </w:p>
    <w:p w14:paraId="53C562DA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66E167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</w:t>
      </w:r>
      <w:r w:rsidR="00DF1371" w:rsidRPr="00466D1E">
        <w:rPr>
          <w:rFonts w:ascii="Calibri" w:hAnsi="Calibri" w:cs="Calibri"/>
          <w:kern w:val="0"/>
          <w:szCs w:val="18"/>
        </w:rPr>
        <w:t>8</w:t>
      </w:r>
      <w:r w:rsidRPr="00466D1E">
        <w:rPr>
          <w:rFonts w:ascii="Calibri" w:hAnsi="Calibri" w:cs="Calibri"/>
          <w:kern w:val="0"/>
          <w:szCs w:val="18"/>
        </w:rPr>
        <w:t xml:space="preserve"> - Processo nº: 16682.721048/2019-81 - Recorrentes: FAZENDA NACIONAL e GLOBOSAT PROGRAMADORA LTDA</w:t>
      </w:r>
    </w:p>
    <w:p w14:paraId="5861BCAF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38906868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170227A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48B85BFB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19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19515.720660/2016-12 - Recorrente: COMERCIO DE ALIMENTOS GRAOS-NOBRE LTDA e Interessado: FAZENDA NACIONAL</w:t>
      </w:r>
    </w:p>
    <w:p w14:paraId="63AD810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123ACE85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7 - CUSTOS, DESPESAS OPERACIONAIS E ENCARGOS - 2</w:t>
      </w:r>
    </w:p>
    <w:p w14:paraId="75117EE8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B3E8C2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RICARDO PIZA DI GIOVANNI</w:t>
      </w:r>
    </w:p>
    <w:p w14:paraId="6992C5F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3EC0CDB3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2</w:t>
      </w:r>
      <w:r w:rsidR="00DF1371" w:rsidRPr="00466D1E">
        <w:rPr>
          <w:rFonts w:ascii="Calibri" w:hAnsi="Calibri" w:cs="Calibri"/>
          <w:kern w:val="0"/>
          <w:szCs w:val="18"/>
        </w:rPr>
        <w:t>0</w:t>
      </w:r>
      <w:r w:rsidRPr="00466D1E">
        <w:rPr>
          <w:rFonts w:ascii="Calibri" w:hAnsi="Calibri" w:cs="Calibri"/>
          <w:kern w:val="0"/>
          <w:szCs w:val="18"/>
        </w:rPr>
        <w:t xml:space="preserve"> - Processo nº: 10872.720283/2015-99 - Recorrentes: FAZENDA NACIONAL e PRIME CONSULTORIA E PARTICIPACAO LTDA</w:t>
      </w:r>
    </w:p>
    <w:p w14:paraId="05A01E6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ABA144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2</w:t>
      </w:r>
      <w:r w:rsidR="00DF1371" w:rsidRPr="00466D1E">
        <w:rPr>
          <w:rFonts w:ascii="Calibri" w:hAnsi="Calibri" w:cs="Calibri"/>
          <w:kern w:val="0"/>
          <w:szCs w:val="18"/>
        </w:rPr>
        <w:t>1</w:t>
      </w:r>
      <w:r w:rsidRPr="00466D1E">
        <w:rPr>
          <w:rFonts w:ascii="Calibri" w:hAnsi="Calibri" w:cs="Calibri"/>
          <w:kern w:val="0"/>
          <w:szCs w:val="18"/>
        </w:rPr>
        <w:t xml:space="preserve"> - Processo nº: 10880.768354/2020-01 - Recorrente: NOVA ENGEVIX ENGENHARIA E PROJETOS S.A. e Interessado: FAZENDA NACIONAL</w:t>
      </w:r>
    </w:p>
    <w:p w14:paraId="7FA7D11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640E14A8" w14:textId="64DF12B3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DIA 26 de Novembro de 2025, ÀS 13:00 HORAS</w:t>
      </w:r>
    </w:p>
    <w:p w14:paraId="0B3B6A0B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15FE8E3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8 - PENALIDADES DIVERSAS</w:t>
      </w:r>
    </w:p>
    <w:p w14:paraId="57760B7A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6A33E4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MAURITANIA ELVIRA DE SOUSA MENDONCA</w:t>
      </w:r>
    </w:p>
    <w:p w14:paraId="1F9A2CBA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78B28EBE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2</w:t>
      </w:r>
      <w:r w:rsidR="00DF1371" w:rsidRPr="00466D1E">
        <w:rPr>
          <w:rFonts w:ascii="Calibri" w:hAnsi="Calibri" w:cs="Calibri"/>
          <w:kern w:val="0"/>
          <w:szCs w:val="18"/>
        </w:rPr>
        <w:t>2</w:t>
      </w:r>
      <w:r w:rsidRPr="00466D1E">
        <w:rPr>
          <w:rFonts w:ascii="Calibri" w:hAnsi="Calibri" w:cs="Calibri"/>
          <w:kern w:val="0"/>
          <w:szCs w:val="18"/>
        </w:rPr>
        <w:t xml:space="preserve"> - Processo nº: 13962.720335/2017-78 - Recorrente: HAVAN S.A. e Interessado: FAZENDA NACIONAL</w:t>
      </w:r>
    </w:p>
    <w:p w14:paraId="751B118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2A7D11E2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466D1E">
        <w:rPr>
          <w:rFonts w:ascii="Calibri" w:hAnsi="Calibri" w:cs="Calibri"/>
          <w:kern w:val="0"/>
          <w:szCs w:val="18"/>
        </w:rPr>
        <w:t>TEMA 9 - PER/DCOMP</w:t>
      </w:r>
    </w:p>
    <w:p w14:paraId="1B23E5D8" w14:textId="77777777" w:rsidR="00276DC6" w:rsidRPr="00466D1E" w:rsidRDefault="00276D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B3541AC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Relator(a): ALEXANDRE IABRUDI CATUNDA</w:t>
      </w:r>
    </w:p>
    <w:p w14:paraId="552531C9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EF3BEBE" w14:textId="77777777" w:rsidR="00F370E6" w:rsidRPr="00466D1E" w:rsidRDefault="00DF1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23</w:t>
      </w:r>
      <w:r w:rsidR="00F370E6" w:rsidRPr="00466D1E">
        <w:rPr>
          <w:rFonts w:ascii="Calibri" w:hAnsi="Calibri" w:cs="Calibri"/>
          <w:kern w:val="0"/>
          <w:szCs w:val="18"/>
        </w:rPr>
        <w:t xml:space="preserve"> - Processo nº: 16682.900154/2021-44 - Recorrente: VALE S.A. e Interessado: FAZENDA NACIONAL</w:t>
      </w:r>
    </w:p>
    <w:p w14:paraId="37E946E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0B510700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2</w:t>
      </w:r>
      <w:r w:rsidR="00DF1371" w:rsidRPr="00466D1E">
        <w:rPr>
          <w:rFonts w:ascii="Calibri" w:hAnsi="Calibri" w:cs="Calibri"/>
          <w:kern w:val="0"/>
          <w:szCs w:val="18"/>
        </w:rPr>
        <w:t>4</w:t>
      </w:r>
      <w:r w:rsidRPr="00466D1E">
        <w:rPr>
          <w:rFonts w:ascii="Calibri" w:hAnsi="Calibri" w:cs="Calibri"/>
          <w:kern w:val="0"/>
          <w:szCs w:val="18"/>
        </w:rPr>
        <w:t xml:space="preserve"> - Processo nº: 16682.720875/2022-53 - Recorrente: COMPANHIA DE GAS DE SAO PAULO COMGAS e Interessado: FAZENDA NACIONAL</w:t>
      </w:r>
    </w:p>
    <w:p w14:paraId="3E8635A2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3DC46F41" w14:textId="77777777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 </w:t>
      </w:r>
    </w:p>
    <w:p w14:paraId="33ECDD91" w14:textId="5CDD49E6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>Paulo Mateus Ciccone</w:t>
      </w:r>
    </w:p>
    <w:p w14:paraId="20FCCC0F" w14:textId="3068D379" w:rsidR="00F370E6" w:rsidRPr="00466D1E" w:rsidRDefault="00F370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466D1E">
        <w:rPr>
          <w:rFonts w:ascii="Calibri" w:hAnsi="Calibri" w:cs="Calibri"/>
          <w:kern w:val="0"/>
          <w:szCs w:val="18"/>
        </w:rPr>
        <w:t xml:space="preserve">Presidente </w:t>
      </w:r>
      <w:r w:rsidR="00276DC6" w:rsidRPr="00466D1E">
        <w:rPr>
          <w:rFonts w:ascii="Calibri" w:hAnsi="Calibri" w:cs="Calibri"/>
          <w:kern w:val="0"/>
          <w:szCs w:val="18"/>
        </w:rPr>
        <w:t>da</w:t>
      </w:r>
      <w:r w:rsidRPr="00466D1E">
        <w:rPr>
          <w:rFonts w:ascii="Calibri" w:hAnsi="Calibri" w:cs="Calibri"/>
          <w:kern w:val="0"/>
          <w:szCs w:val="18"/>
        </w:rPr>
        <w:t xml:space="preserve"> 2ª Turma Ordinária da 4ª Câmara da 1ª Seção do CARF</w:t>
      </w:r>
    </w:p>
    <w:sectPr w:rsidR="00F370E6" w:rsidRPr="00466D1E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0E7"/>
    <w:rsid w:val="001D30E7"/>
    <w:rsid w:val="00276DC6"/>
    <w:rsid w:val="00466D1E"/>
    <w:rsid w:val="00874B68"/>
    <w:rsid w:val="00DF1371"/>
    <w:rsid w:val="00F3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13E7E"/>
  <w14:defaultImageDpi w14:val="0"/>
  <w15:docId w15:val="{5CCC0159-6045-470C-97C0-4CFC0700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Roberto Carlos de Abreu Costa</cp:lastModifiedBy>
  <cp:revision>2</cp:revision>
  <dcterms:created xsi:type="dcterms:W3CDTF">2025-11-14T18:00:00Z</dcterms:created>
  <dcterms:modified xsi:type="dcterms:W3CDTF">2025-11-14T18:00:00Z</dcterms:modified>
</cp:coreProperties>
</file>