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75CC" w14:textId="231DA81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PAUTA DE JULGAMENTO</w:t>
      </w:r>
    </w:p>
    <w:p w14:paraId="25C6F5A4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5CCA68F2" w14:textId="43C64D27" w:rsidR="00B43BB2" w:rsidRPr="00A86EC8" w:rsidRDefault="00751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Data</w:t>
      </w:r>
      <w:r w:rsidR="00B43BB2" w:rsidRPr="00A86EC8">
        <w:rPr>
          <w:rFonts w:ascii="Calibri" w:hAnsi="Calibri" w:cs="Calibri"/>
          <w:kern w:val="0"/>
          <w:szCs w:val="18"/>
        </w:rPr>
        <w:t xml:space="preserve"> da Reunião 28/11/2025</w:t>
      </w:r>
    </w:p>
    <w:p w14:paraId="5C28F9F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B0B0BDE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Pauta ordinária de julgamento dos recursos da 2ª Turma Ordinária da 1ª Câmara da 1ª Seção, em sessão síncrona não presencial a ser realizada na data a seguir mencionada.</w:t>
      </w:r>
    </w:p>
    <w:p w14:paraId="61D31CE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7B08171D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OBSERVAÇÕES:</w:t>
      </w:r>
    </w:p>
    <w:p w14:paraId="006BADE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DFAF57F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FA8D1A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6A806BD4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5BB594A2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A86EC8">
        <w:rPr>
          <w:rFonts w:ascii="Calibri" w:hAnsi="Calibri" w:cs="Calibri"/>
          <w:kern w:val="0"/>
          <w:szCs w:val="18"/>
        </w:rPr>
        <w:t>e-CAC</w:t>
      </w:r>
      <w:proofErr w:type="spellEnd"/>
      <w:r w:rsidRPr="00A86EC8">
        <w:rPr>
          <w:rFonts w:ascii="Calibri" w:hAnsi="Calibri" w:cs="Calibri"/>
          <w:kern w:val="0"/>
          <w:szCs w:val="18"/>
        </w:rPr>
        <w:t>.</w:t>
      </w:r>
    </w:p>
    <w:p w14:paraId="6013E4EA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641CB95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52C0684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502EBA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2C17C04F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6397197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</w:t>
      </w:r>
    </w:p>
    <w:p w14:paraId="04C76DFF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D395B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 xml:space="preserve">4) Os julgamentos adiados, dentro da mesma reunião, serão realizados independentemente de nova </w:t>
      </w:r>
      <w:proofErr w:type="spellStart"/>
      <w:proofErr w:type="gramStart"/>
      <w:r w:rsidRPr="00A86EC8">
        <w:rPr>
          <w:rFonts w:ascii="Calibri" w:hAnsi="Calibri" w:cs="Calibri"/>
          <w:kern w:val="0"/>
          <w:szCs w:val="18"/>
        </w:rPr>
        <w:t>publicação;e</w:t>
      </w:r>
      <w:proofErr w:type="spellEnd"/>
      <w:proofErr w:type="gramEnd"/>
    </w:p>
    <w:p w14:paraId="5D22A122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8C7CAE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5) O resultado do julgamento dos processos da tabela abaixo servirá como paradigma para o julgamento dos itens da coluna ITENS REPETITIVOS da tabela, nos termos do § 3º do art. 87 da Portaria MF nº 1.634, de 21 de dezembro de 2023.</w:t>
      </w:r>
    </w:p>
    <w:p w14:paraId="6C97E531" w14:textId="77777777" w:rsidR="00751005" w:rsidRPr="00A86EC8" w:rsidRDefault="00751005" w:rsidP="0075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751005" w14:paraId="5F82566B" w14:textId="77777777" w:rsidTr="00366FBA">
        <w:tc>
          <w:tcPr>
            <w:tcW w:w="1134" w:type="dxa"/>
            <w:hideMark/>
          </w:tcPr>
          <w:p w14:paraId="1A407BAB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36D51422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27721AFE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751005" w14:paraId="5F313D54" w14:textId="77777777" w:rsidTr="00366FBA">
        <w:tc>
          <w:tcPr>
            <w:tcW w:w="1134" w:type="dxa"/>
          </w:tcPr>
          <w:p w14:paraId="263A200A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</w:t>
            </w:r>
          </w:p>
        </w:tc>
        <w:tc>
          <w:tcPr>
            <w:tcW w:w="3223" w:type="dxa"/>
          </w:tcPr>
          <w:p w14:paraId="1EEBD8F5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10865.721778/2013-62</w:t>
            </w:r>
          </w:p>
        </w:tc>
        <w:tc>
          <w:tcPr>
            <w:tcW w:w="2447" w:type="dxa"/>
          </w:tcPr>
          <w:p w14:paraId="58EEE0C1" w14:textId="77777777" w:rsidR="00751005" w:rsidRDefault="00751005" w:rsidP="00366FB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5 a 5</w:t>
            </w:r>
          </w:p>
        </w:tc>
      </w:tr>
    </w:tbl>
    <w:p w14:paraId="7F0AAAF6" w14:textId="77777777" w:rsidR="00751005" w:rsidRPr="00A86EC8" w:rsidRDefault="0075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74D8B5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54E758B4" w14:textId="298A9FFF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DIA 28 de Novembro de 2025, ÀS 09:00 HORAS</w:t>
      </w:r>
    </w:p>
    <w:p w14:paraId="4A42D1E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007B3C9A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LIZANDRO RODRIGUES DE SOUSA</w:t>
      </w:r>
    </w:p>
    <w:p w14:paraId="12D07D78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636A2DCC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 xml:space="preserve">1 - Processo nº: 10880.725903/2015-87 - Recorrente: JBS S/A e Interessado: FAZENDA </w:t>
      </w:r>
      <w:r w:rsidRPr="00A86EC8">
        <w:rPr>
          <w:rFonts w:ascii="Calibri" w:hAnsi="Calibri" w:cs="Calibri"/>
          <w:kern w:val="0"/>
          <w:szCs w:val="18"/>
        </w:rPr>
        <w:lastRenderedPageBreak/>
        <w:t>NACIONAL</w:t>
      </w:r>
    </w:p>
    <w:p w14:paraId="7B6BE234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74D1ED68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CRISTIANE PIRES MCNAUGHTON</w:t>
      </w:r>
    </w:p>
    <w:p w14:paraId="348DAD30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A39CE6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2 - Processo nº: 13896.721875/2013-86 - Recorrente: TBRH RECURSOS HUMANOS LTDA e Interessado: FAZENDA NACIONAL</w:t>
      </w:r>
    </w:p>
    <w:p w14:paraId="56AFEF3A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6796B8C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GUSTAVO SCHNEIDER FOSSATI</w:t>
      </w:r>
    </w:p>
    <w:p w14:paraId="6B1FADC7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95A95E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3 - Processo nº: 13855.723475/2019-87 - Recorrente: E. LOPES DE CARVALHO BEZERRA e Interessado: FAZENDA NACIONAL</w:t>
      </w:r>
    </w:p>
    <w:p w14:paraId="63361E2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E2EB5F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FERNANDO BELTCHER DA SILVA</w:t>
      </w:r>
    </w:p>
    <w:p w14:paraId="5106FC9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1414705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4 - Processo nº: 10865.721778/2013-62 - Recorrente: INTERNATIONAL PAPER DO BRASIL LTDA. e Interessado: FAZENDA NACIONAL</w:t>
      </w:r>
    </w:p>
    <w:p w14:paraId="6F258FE4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0F0E0E1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5 - Processo nº: 10865.721798/2013-33 - Recorrente: INTERNATIONAL PAPER DO BRASIL LTDA. e Interessado: FAZENDA NACIONAL</w:t>
      </w:r>
    </w:p>
    <w:p w14:paraId="293EA647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637DAE2F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GUSTAVO SCHNEIDER FOSSATI</w:t>
      </w:r>
    </w:p>
    <w:p w14:paraId="67902A59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0B57A0A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6 - Processo nº: 13136.720951/2021-48 - Recorrente: UNITEC SEMICONDUTORES S/A. e Interessado: FAZENDA NACIONAL</w:t>
      </w:r>
    </w:p>
    <w:p w14:paraId="6D17A61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F4B1BF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CRISTIANE PIRES MCNAUGHTON</w:t>
      </w:r>
    </w:p>
    <w:p w14:paraId="3F7BBBE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08E44E1C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7 - Processo nº: 10768.004164/2003-49 - Recorrente: LAFARGE BRASIL S/A e Interessado: FAZENDA NACIONAL</w:t>
      </w:r>
    </w:p>
    <w:p w14:paraId="39953CB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D465F2B" w14:textId="4628B069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DIA 28 de Novembro de 2025, ÀS 14:00 HORAS</w:t>
      </w:r>
    </w:p>
    <w:p w14:paraId="7FBDBAAD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CAF78AF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GABRIEL CAMPELO DE CARVALHO</w:t>
      </w:r>
    </w:p>
    <w:p w14:paraId="62B59289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6AC37E1D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8 - Processo nº: 15540.720157/2016-91 - Recorrente: NOV WELLBORE TECHNOLOGIES DO BRASIL EQUIPAMENTOS E SERVICOS LTDA. e Interessado: FAZENDA NACIONAL</w:t>
      </w:r>
    </w:p>
    <w:p w14:paraId="68CA116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B0A615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CRISTIANE PIRES MCNAUGHTON</w:t>
      </w:r>
    </w:p>
    <w:p w14:paraId="484597BB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0DAB93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9 - Processo nº: 10660.720943/2013-65 - Recorrente: EMPRESA SAO PEDRO LTDA e Interessado: FAZENDA NACIONAL</w:t>
      </w:r>
    </w:p>
    <w:p w14:paraId="51FFB25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5968B0A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LIZANDRO RODRIGUES DE SOUSA</w:t>
      </w:r>
    </w:p>
    <w:p w14:paraId="204CFD3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449AC999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10 - Processo nº: 16327.720079/2012-98 - Recorrente: SAFRA SEGUROS GERAIS S.A. e Interessado: FAZENDA NACIONAL</w:t>
      </w:r>
    </w:p>
    <w:p w14:paraId="0134C947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611A625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Relator(a): GUSTAVO SCHNEIDER FOSSATI</w:t>
      </w:r>
    </w:p>
    <w:p w14:paraId="4C3B6A43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1E687CA9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11 - Processo nº: 10073.722220/2013-11 - Recorrente: SAINT-GOBAIN CANALIZACAO LTDA e Interessado: FAZENDA NACIONAL</w:t>
      </w:r>
    </w:p>
    <w:p w14:paraId="29831D96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2612D431" w14:textId="77777777" w:rsidR="00B43BB2" w:rsidRPr="00A86EC8" w:rsidRDefault="00B4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 </w:t>
      </w:r>
    </w:p>
    <w:p w14:paraId="3B632754" w14:textId="22047D85" w:rsidR="00FD5C3D" w:rsidRPr="00A86EC8" w:rsidRDefault="00FD5C3D" w:rsidP="00FD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86EC8">
        <w:rPr>
          <w:rFonts w:ascii="Calibri" w:hAnsi="Calibri" w:cs="Calibri"/>
          <w:kern w:val="0"/>
          <w:szCs w:val="18"/>
        </w:rPr>
        <w:t>Carlos Higino Ribeiro de Alencar</w:t>
      </w:r>
    </w:p>
    <w:p w14:paraId="65E89EF3" w14:textId="215014D6" w:rsidR="00B43BB2" w:rsidRPr="00A86EC8" w:rsidRDefault="00FD5C3D" w:rsidP="00FD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6EC8">
        <w:rPr>
          <w:rFonts w:ascii="Calibri" w:hAnsi="Calibri" w:cs="Calibri"/>
          <w:kern w:val="0"/>
          <w:szCs w:val="18"/>
        </w:rPr>
        <w:t>Presidente do Conselho Administrativo de Recursos Fiscais</w:t>
      </w:r>
    </w:p>
    <w:sectPr w:rsidR="00B43BB2" w:rsidRPr="00A86EC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141"/>
    <w:rsid w:val="00366FBA"/>
    <w:rsid w:val="007319D6"/>
    <w:rsid w:val="00751005"/>
    <w:rsid w:val="008B164E"/>
    <w:rsid w:val="00A86EC8"/>
    <w:rsid w:val="00B43BB2"/>
    <w:rsid w:val="00C161E2"/>
    <w:rsid w:val="00C17226"/>
    <w:rsid w:val="00D06141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522B4"/>
  <w14:defaultImageDpi w14:val="0"/>
  <w15:docId w15:val="{FF35C103-FF8E-4BE7-8F88-30835031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2025-11-14T17:57:00Z</dcterms:created>
  <dcterms:modified xsi:type="dcterms:W3CDTF">2025-11-14T17:57:00Z</dcterms:modified>
</cp:coreProperties>
</file>