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F7A3" w14:textId="6DA4B806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PAUTA DE JULGAMENTO</w:t>
      </w:r>
    </w:p>
    <w:p w14:paraId="0E55F89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132F750E" w14:textId="63349E03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Período da Reunião de 18</w:t>
      </w:r>
      <w:r w:rsidR="0042454E" w:rsidRPr="00057D41">
        <w:rPr>
          <w:rFonts w:ascii="Calibri" w:hAnsi="Calibri" w:cs="Calibri"/>
          <w:kern w:val="0"/>
          <w:szCs w:val="18"/>
        </w:rPr>
        <w:t xml:space="preserve"> </w:t>
      </w:r>
      <w:r w:rsidRPr="00057D41">
        <w:rPr>
          <w:rFonts w:ascii="Calibri" w:hAnsi="Calibri" w:cs="Calibri"/>
          <w:kern w:val="0"/>
          <w:szCs w:val="18"/>
        </w:rPr>
        <w:t>a 19/11/2025</w:t>
      </w:r>
    </w:p>
    <w:p w14:paraId="1EAA61A5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6B59F798" w14:textId="77777777" w:rsidR="0042454E" w:rsidRPr="00057D41" w:rsidRDefault="00424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22A1BA5" w14:textId="37BF08CC" w:rsidR="0042454E" w:rsidRPr="0042454E" w:rsidRDefault="0042454E" w:rsidP="00424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 xml:space="preserve">Pauta </w:t>
      </w:r>
      <w:r w:rsidRPr="00057D41">
        <w:rPr>
          <w:rFonts w:ascii="Calibri" w:eastAsia="Times New Roman" w:hAnsi="Calibri" w:cs="Calibri"/>
          <w:kern w:val="0"/>
          <w:szCs w:val="18"/>
          <w14:ligatures w14:val="none"/>
        </w:rPr>
        <w:t>extraordinária</w:t>
      </w: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 xml:space="preserve"> de julgamento dos recursos da </w:t>
      </w:r>
      <w:r w:rsidRPr="00057D41">
        <w:rPr>
          <w:rFonts w:ascii="Calibri" w:hAnsi="Calibri" w:cs="Calibri"/>
          <w:kern w:val="0"/>
          <w:szCs w:val="18"/>
        </w:rPr>
        <w:t>2ª Turma Ordinária da 1ª Câmara da 1ª Seção</w:t>
      </w: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, em sessões síncronas não presenciais a serem realizadas nas datas a seguir mencionadas.</w:t>
      </w:r>
    </w:p>
    <w:p w14:paraId="247345A3" w14:textId="77777777" w:rsidR="0042454E" w:rsidRPr="0042454E" w:rsidRDefault="0042454E" w:rsidP="00424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 </w:t>
      </w:r>
    </w:p>
    <w:p w14:paraId="754336A3" w14:textId="77777777" w:rsidR="0042454E" w:rsidRPr="0042454E" w:rsidRDefault="0042454E" w:rsidP="0042454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OBSERVAÇÕES:</w:t>
      </w:r>
    </w:p>
    <w:p w14:paraId="2E93F371" w14:textId="77777777" w:rsidR="0042454E" w:rsidRPr="0042454E" w:rsidRDefault="0042454E" w:rsidP="0042454E">
      <w:pPr>
        <w:spacing w:line="276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7CEF0300" w14:textId="77777777" w:rsidR="0042454E" w:rsidRPr="0042454E" w:rsidRDefault="0042454E" w:rsidP="0042454E">
      <w:pPr>
        <w:spacing w:after="120" w:line="276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1.1) É permitido realizar sustentação oral;</w:t>
      </w:r>
    </w:p>
    <w:p w14:paraId="785305BE" w14:textId="77777777" w:rsidR="0042454E" w:rsidRPr="0042454E" w:rsidRDefault="0042454E" w:rsidP="0042454E">
      <w:pPr>
        <w:spacing w:after="0" w:line="276" w:lineRule="auto"/>
        <w:ind w:left="708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a) em tempo real por meio de videoconferência ou tecnologia similar; ou</w:t>
      </w:r>
    </w:p>
    <w:p w14:paraId="241035D9" w14:textId="77777777" w:rsidR="0042454E" w:rsidRPr="0042454E" w:rsidRDefault="0042454E" w:rsidP="0042454E">
      <w:pPr>
        <w:spacing w:after="200" w:line="276" w:lineRule="auto"/>
        <w:ind w:left="708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 xml:space="preserve">b) por meio de postagem de vídeo ou áudio no Centro de Atendimento Virtual da Receita Federal - </w:t>
      </w:r>
      <w:proofErr w:type="spellStart"/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e-CAC</w:t>
      </w:r>
      <w:proofErr w:type="spellEnd"/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.</w:t>
      </w:r>
    </w:p>
    <w:p w14:paraId="1CEE87FF" w14:textId="77777777" w:rsidR="0042454E" w:rsidRPr="0042454E" w:rsidRDefault="0042454E" w:rsidP="0042454E">
      <w:pPr>
        <w:spacing w:line="276" w:lineRule="auto"/>
        <w:jc w:val="both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5E40407" w14:textId="77777777" w:rsidR="0042454E" w:rsidRPr="0042454E" w:rsidRDefault="0042454E" w:rsidP="0042454E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177B3179" w14:textId="555A044E" w:rsidR="0042454E" w:rsidRPr="0042454E" w:rsidRDefault="0042454E" w:rsidP="0042454E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kern w:val="0"/>
          <w:szCs w:val="18"/>
          <w14:ligatures w14:val="none"/>
        </w:rPr>
      </w:pPr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 xml:space="preserve">3) As sessões de julgamento serão transmitidas ao vivo no canal do CARF na internet no seguinte endereço: </w:t>
      </w:r>
      <w:hyperlink r:id="rId4" w:history="1">
        <w:r w:rsidRPr="0042454E">
          <w:rPr>
            <w:rFonts w:ascii="Calibri" w:eastAsia="Times New Roman" w:hAnsi="Calibri" w:cs="Calibri"/>
            <w:color w:val="0000FF"/>
            <w:kern w:val="0"/>
            <w:szCs w:val="18"/>
            <w:u w:val="single"/>
            <w14:ligatures w14:val="none"/>
          </w:rPr>
          <w:t>https://www.youtube.com/channel/UCXuwg-xPYjmdGcqCk4rdvRg</w:t>
        </w:r>
      </w:hyperlink>
      <w:r w:rsidRPr="0042454E">
        <w:rPr>
          <w:rFonts w:ascii="Calibri" w:eastAsia="Times New Roman" w:hAnsi="Calibri" w:cs="Calibri"/>
          <w:kern w:val="0"/>
          <w:szCs w:val="18"/>
          <w14:ligatures w14:val="none"/>
        </w:rPr>
        <w:t>;</w:t>
      </w:r>
      <w:r w:rsidRPr="00057D41">
        <w:rPr>
          <w:rFonts w:ascii="Calibri" w:eastAsia="Times New Roman" w:hAnsi="Calibri" w:cs="Calibri"/>
          <w:kern w:val="0"/>
          <w:szCs w:val="18"/>
          <w14:ligatures w14:val="none"/>
        </w:rPr>
        <w:t xml:space="preserve"> e</w:t>
      </w:r>
    </w:p>
    <w:p w14:paraId="442E605C" w14:textId="6C25B9E2" w:rsidR="0042454E" w:rsidRPr="00057D41" w:rsidRDefault="0042454E" w:rsidP="00424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57D41">
        <w:rPr>
          <w:rFonts w:ascii="Calibri" w:eastAsia="Times New Roman" w:hAnsi="Calibri" w:cs="Calibri"/>
          <w:kern w:val="0"/>
          <w:szCs w:val="18"/>
          <w14:ligatures w14:val="none"/>
        </w:rPr>
        <w:t>4) Os julgamentos adiados, dentro da mesma reunião, serão realizados independentemente de nova publicação</w:t>
      </w:r>
    </w:p>
    <w:p w14:paraId="4BDB030C" w14:textId="77777777" w:rsidR="0042454E" w:rsidRPr="00057D41" w:rsidRDefault="00424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AFD4AC5" w14:textId="77777777" w:rsidR="0042454E" w:rsidRPr="00057D41" w:rsidRDefault="00424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970BC54" w14:textId="749EBF3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DIA 18 de Novembro de 2025, ÀS 09:00 HORAS</w:t>
      </w:r>
    </w:p>
    <w:p w14:paraId="44F59DA2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1DAD35C2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GUSTAVO SCHNEIDER FOSSATI</w:t>
      </w:r>
    </w:p>
    <w:p w14:paraId="18F40827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64E98E3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1 - Processo nº: 13161.720181/2018-21 - R</w:t>
      </w:r>
      <w:r w:rsidRPr="00057D41">
        <w:rPr>
          <w:rFonts w:ascii="Calibri" w:hAnsi="Calibri" w:cs="Calibri"/>
          <w:kern w:val="0"/>
          <w:szCs w:val="18"/>
        </w:rPr>
        <w:t>ecorrente: CENTRO OESTE TRANSPORTES E GRAOS LTDA. e Interessado: FAZENDA NACIONAL</w:t>
      </w:r>
    </w:p>
    <w:p w14:paraId="6F02C4B3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5841019C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FERNANDO BELTCHER DA SILVA</w:t>
      </w:r>
    </w:p>
    <w:p w14:paraId="50E79DC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609DC366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 xml:space="preserve">2 - Processo nº: 11080.727618/2019-11 - Recorrente: GBZ-PARTICIPACOES E </w:t>
      </w:r>
      <w:r w:rsidRPr="00057D41">
        <w:rPr>
          <w:rFonts w:ascii="Calibri" w:hAnsi="Calibri" w:cs="Calibri"/>
          <w:kern w:val="0"/>
          <w:szCs w:val="18"/>
        </w:rPr>
        <w:lastRenderedPageBreak/>
        <w:t>EMPREENDIMENTOS LTDA e Interessado: FAZENDA NACIONAL</w:t>
      </w:r>
    </w:p>
    <w:p w14:paraId="1F5DF88C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7314DA30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CRISTIANE PIRES MCNAUGHTON</w:t>
      </w:r>
    </w:p>
    <w:p w14:paraId="020360A6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569F617F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3 - Processo nº: 10480.735574/2012-42 - Recorrente: VIA SUL VEICULOS S/A e Interessado: FAZENDA NACIONAL</w:t>
      </w:r>
    </w:p>
    <w:p w14:paraId="3B6C30E3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409C4696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LIZANDRO RODRIGUES DE SOUSA</w:t>
      </w:r>
    </w:p>
    <w:p w14:paraId="464CC554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0A3B0362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4 - Processo nº: 16327.720344/2020-48 - Recorrente: B3 S.A. - BRASIL, BOLSA, BALCAO e Interessado: FAZENDA NACIONAL</w:t>
      </w:r>
    </w:p>
    <w:p w14:paraId="14FD6E3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597AF75F" w14:textId="091A90ED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DIA 18 de Novembro de 2025, ÀS 14:00 HORAS</w:t>
      </w:r>
    </w:p>
    <w:p w14:paraId="5D70CFDA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4BE2BDF4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LIZANDRO RODRIGUES DE SOUSA</w:t>
      </w:r>
    </w:p>
    <w:p w14:paraId="549E18B9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50275E4D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5 - Processo nº</w:t>
      </w:r>
      <w:r w:rsidRPr="00057D41">
        <w:rPr>
          <w:rFonts w:ascii="Calibri" w:hAnsi="Calibri" w:cs="Calibri"/>
          <w:kern w:val="0"/>
          <w:szCs w:val="18"/>
        </w:rPr>
        <w:t>: 11080.726846/2015-31 - Recorrente: EXTREMO-SUL SERVICOS DE SAUDE LTDA e Interessado: FAZENDA NACIONAL</w:t>
      </w:r>
    </w:p>
    <w:p w14:paraId="11599BCC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35BAA332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GUSTAVO SCHNEIDER FOSSATI</w:t>
      </w:r>
    </w:p>
    <w:p w14:paraId="541396F2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0E929D54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6 - Processo nº: 10935.733370/2019-58 - Recorrente: ANB INDUSTRIA E COMERCIO DE MOVEIS LTDA e Interessado: FAZENDA NACIONAL</w:t>
      </w:r>
    </w:p>
    <w:p w14:paraId="29AA6A12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09B4041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LIZANDRO RODRIGUES DE SOUSA</w:t>
      </w:r>
    </w:p>
    <w:p w14:paraId="5A0EA2A0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7E81C902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7 - Processo nº: 10680.902792/2014-12 - Recorrente: BANCO BS2 S.A. e Interessado: FAZENDA NACIONAL</w:t>
      </w:r>
    </w:p>
    <w:p w14:paraId="54095FB7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06A9D16A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CRISTIANE PIRES MCNAUGHTON</w:t>
      </w:r>
    </w:p>
    <w:p w14:paraId="3BD3927F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3EA7D473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8 - Processo nº: 10166.727290/2011-64 - Recorrente: COMPACTA ENGENHARIA LTDA e Interessado: FAZENDA NACIONAL</w:t>
      </w:r>
    </w:p>
    <w:p w14:paraId="478E101A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300C847F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LIZANDRO RODRIGUES DE SOUSA</w:t>
      </w:r>
    </w:p>
    <w:p w14:paraId="6B43C7D0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225561F0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9 - Processo nº: 13502.903134/2016-41 - Recorrente: BRASKEM S.A e Interessado: FAZENDA NACIONAL</w:t>
      </w:r>
    </w:p>
    <w:p w14:paraId="409AF2E7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13656309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10 - Processo nº: 10983.904083/2018-82 - Recorrente: COPOBRAS S/A. INDUSTRIA E COMERCIO DE EMBALAGENS e Interessado: FAZENDA NACIONAL</w:t>
      </w:r>
    </w:p>
    <w:p w14:paraId="3394FEF3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76059055" w14:textId="5B3695F5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DIA 19 de Novembro de 2025, ÀS 09:00 HORAS</w:t>
      </w:r>
    </w:p>
    <w:p w14:paraId="4E7F07D6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7A5C796D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lastRenderedPageBreak/>
        <w:t>Relator(a): CRISTIANE PIRES MCNAUGHTON</w:t>
      </w:r>
    </w:p>
    <w:p w14:paraId="48AB3EE3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6C9860B4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11 - Processo nº</w:t>
      </w:r>
      <w:r w:rsidRPr="00057D41">
        <w:rPr>
          <w:rFonts w:ascii="Calibri" w:hAnsi="Calibri" w:cs="Calibri"/>
          <w:kern w:val="0"/>
          <w:szCs w:val="18"/>
        </w:rPr>
        <w:t>: 12448.730276/2017-01 - Recorrente: DURO FELGUERA DO BRASIL DESENVOLVIMENTO DE PROJETOS LTDA e Interessado: FAZENDA NACIONAL</w:t>
      </w:r>
    </w:p>
    <w:p w14:paraId="2CC2DC38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4A870984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LIZANDRO RODRIGUES DE SOUSA</w:t>
      </w:r>
    </w:p>
    <w:p w14:paraId="3984D722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383E0673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12 - Processo nº</w:t>
      </w:r>
      <w:r w:rsidRPr="00057D41">
        <w:rPr>
          <w:rFonts w:ascii="Calibri" w:hAnsi="Calibri" w:cs="Calibri"/>
          <w:kern w:val="0"/>
          <w:szCs w:val="18"/>
        </w:rPr>
        <w:t>: 10580.901197/2013-07 - Recorrente: ULTRACARGO LOGISTICA S.A. e Interessado: FAZENDA NACIONAL</w:t>
      </w:r>
    </w:p>
    <w:p w14:paraId="3E8A2E1D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5617DB30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13 - Processo nº: 10580.901198/2013-43 - Recorrente: ULTRACARGO LOGISTICA S.A. e Interessado: FAZENDA NACIONAL</w:t>
      </w:r>
    </w:p>
    <w:p w14:paraId="6C40934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0460137F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GUSTAVO SCHNEIDER FOSSATI</w:t>
      </w:r>
    </w:p>
    <w:p w14:paraId="74D8A1DC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35C67400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 xml:space="preserve">14 - Processo nº: 16306.720856/2013-23 - Recorrente: CITROVITA </w:t>
      </w:r>
      <w:proofErr w:type="gramStart"/>
      <w:r w:rsidRPr="00057D41">
        <w:rPr>
          <w:rFonts w:ascii="Calibri" w:hAnsi="Calibri" w:cs="Calibri"/>
          <w:kern w:val="0"/>
          <w:szCs w:val="18"/>
        </w:rPr>
        <w:t>AGRO INDUSTRIAL</w:t>
      </w:r>
      <w:proofErr w:type="gramEnd"/>
      <w:r w:rsidRPr="00057D41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195D003D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1FDEEEA4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 xml:space="preserve">15 - Processo nº: 10880.731069/2016-40 - Recorrente: CITROVITA </w:t>
      </w:r>
      <w:proofErr w:type="gramStart"/>
      <w:r w:rsidRPr="00057D41">
        <w:rPr>
          <w:rFonts w:ascii="Calibri" w:hAnsi="Calibri" w:cs="Calibri"/>
          <w:kern w:val="0"/>
          <w:szCs w:val="18"/>
        </w:rPr>
        <w:t>AGRO INDUSTRIAL</w:t>
      </w:r>
      <w:proofErr w:type="gramEnd"/>
      <w:r w:rsidRPr="00057D41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4675D22F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310D2F4A" w14:textId="5823CB3E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DIA 19 de Novembro de 2025, ÀS 14:00 HORAS</w:t>
      </w:r>
    </w:p>
    <w:p w14:paraId="61DBF808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4EC7360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LIZANDRO RODRIGUES DE SOUSA</w:t>
      </w:r>
    </w:p>
    <w:p w14:paraId="4B71872F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5D5BF695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16 - Processo nº: 12448.930923/2011-89 - Recorrente: HISPASAT BRASIL LTDA e Interessado: FAZENDA NACIONAL</w:t>
      </w:r>
    </w:p>
    <w:p w14:paraId="2C0F8A2C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6B347DD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17 - Processo nº: 12448.930924/2011-23 - Recorrente: HISPASAT BRASIL LTDA e Interessado: FAZENDA NACIONAL</w:t>
      </w:r>
    </w:p>
    <w:p w14:paraId="57CD9D37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061532A8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GUSTAVO SCHNEIDER FOSSATI</w:t>
      </w:r>
    </w:p>
    <w:p w14:paraId="76450B2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51CACDBC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18 - Processo nº: 19515.723112/2013-93 - Recorrente: A7 VIRTHUAL BRASIL SERVICOS TEMPORARIOS LTDA e Interessado: FAZENDA NACIONAL</w:t>
      </w:r>
    </w:p>
    <w:p w14:paraId="6C438008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7493B1D5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LIZANDRO RODRIGUES DE SOUSA</w:t>
      </w:r>
    </w:p>
    <w:p w14:paraId="611A2D31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44449189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19 - Processo nº: 10680.906163/2010-20 - Recorrente: LIDER TAXI AEREO S/A - AIR BRASIL e Interessado: FAZENDA NACIONAL</w:t>
      </w:r>
    </w:p>
    <w:p w14:paraId="158FFB5B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4FAA8994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GUSTAVO SCHNEIDER FOSSATI</w:t>
      </w:r>
    </w:p>
    <w:p w14:paraId="5C6CE375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585EE089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 xml:space="preserve">20 - Processo nº: 19311.720748/2013-70 - Recorrente: NOVA VINAGRE BRASIL LTDA e </w:t>
      </w:r>
      <w:r w:rsidRPr="00057D41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4AD8CA3A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79D2E078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Relator(a): LIZANDRO RODRIGUES DE SOUSA</w:t>
      </w:r>
    </w:p>
    <w:p w14:paraId="29FA4DC9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0286EAF8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21 - Processo nº: 10183.901333/2012-52 - Recorrente: TELEVISAO CENTRO AMERICA LTDA e Interessado: FAZENDA NACIONAL</w:t>
      </w:r>
    </w:p>
    <w:p w14:paraId="0CF0E27F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102DD0AC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22 - Processo nº: 19515.004700/2010-81 - Recorrente: FREI CANECA COMERCIAL LTDA e Interessado: FAZENDA NACIONAL</w:t>
      </w:r>
    </w:p>
    <w:p w14:paraId="48AB193C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66F3FDAE" w14:textId="7777777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> </w:t>
      </w:r>
    </w:p>
    <w:p w14:paraId="3957ED81" w14:textId="7038F14C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 xml:space="preserve">Fernando </w:t>
      </w:r>
      <w:proofErr w:type="spellStart"/>
      <w:r w:rsidRPr="00057D41">
        <w:rPr>
          <w:rFonts w:ascii="Calibri" w:hAnsi="Calibri" w:cs="Calibri"/>
          <w:kern w:val="0"/>
          <w:szCs w:val="18"/>
        </w:rPr>
        <w:t>Beltcher</w:t>
      </w:r>
      <w:proofErr w:type="spellEnd"/>
      <w:r w:rsidRPr="00057D41">
        <w:rPr>
          <w:rFonts w:ascii="Calibri" w:hAnsi="Calibri" w:cs="Calibri"/>
          <w:kern w:val="0"/>
          <w:szCs w:val="18"/>
        </w:rPr>
        <w:t xml:space="preserve"> da Silva</w:t>
      </w:r>
    </w:p>
    <w:p w14:paraId="7D3F39E9" w14:textId="538DE067" w:rsidR="00057D41" w:rsidRPr="00057D41" w:rsidRDefault="00057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057D41">
        <w:rPr>
          <w:rFonts w:ascii="Calibri" w:hAnsi="Calibri" w:cs="Calibri"/>
          <w:kern w:val="0"/>
          <w:szCs w:val="18"/>
        </w:rPr>
        <w:t xml:space="preserve">Presidente </w:t>
      </w:r>
      <w:r w:rsidR="0042454E" w:rsidRPr="00057D41">
        <w:rPr>
          <w:rFonts w:ascii="Calibri" w:hAnsi="Calibri" w:cs="Calibri"/>
          <w:kern w:val="0"/>
          <w:szCs w:val="18"/>
        </w:rPr>
        <w:t>da</w:t>
      </w:r>
      <w:r w:rsidRPr="00057D41">
        <w:rPr>
          <w:rFonts w:ascii="Calibri" w:hAnsi="Calibri" w:cs="Calibri"/>
          <w:kern w:val="0"/>
          <w:szCs w:val="18"/>
        </w:rPr>
        <w:t xml:space="preserve"> 2ª Turma Ordinária da 1ª Câmara da 1ª Seção do CARF</w:t>
      </w:r>
    </w:p>
    <w:sectPr w:rsidR="00000000" w:rsidRPr="00057D41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B3"/>
    <w:rsid w:val="00057D41"/>
    <w:rsid w:val="002B6CB3"/>
    <w:rsid w:val="0042454E"/>
    <w:rsid w:val="00CF739B"/>
    <w:rsid w:val="00D3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C2C69"/>
  <w14:defaultImageDpi w14:val="0"/>
  <w15:docId w15:val="{CFA0A116-A5ED-4C02-919E-3FD12E54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2025-11-04T10:30:00Z</dcterms:created>
  <dcterms:modified xsi:type="dcterms:W3CDTF">2025-11-04T10:30:00Z</dcterms:modified>
</cp:coreProperties>
</file>