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3400" w14:textId="487F20CB" w:rsidR="00AC6ECA" w:rsidRPr="003C3406" w:rsidRDefault="00000000" w:rsidP="00AC6ECA">
      <w:pPr>
        <w:pStyle w:val="SemEspaamento"/>
        <w:rPr>
          <w:rFonts w:ascii="Calibri" w:hAnsi="Calibri" w:cs="Calibri"/>
        </w:rPr>
      </w:pPr>
      <w:r>
        <w:rPr>
          <w:noProof/>
        </w:rPr>
        <w:pict w14:anchorId="0FF6111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8" type="#_x0000_t202" style="position:absolute;margin-left:216.6pt;margin-top:-38.95pt;width:137.2pt;height:53.7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">
            <v:textbox>
              <w:txbxContent>
                <w:p w14:paraId="0359E768" w14:textId="61820394" w:rsidR="00AC6ECA" w:rsidRPr="00720E69" w:rsidRDefault="00AC6ECA" w:rsidP="00AC6ECA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Publicação no DOU nº </w:t>
                  </w:r>
                  <w:r w:rsidRPr="00AC6EC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218</w:t>
                  </w:r>
                </w:p>
                <w:p w14:paraId="2B0F4318" w14:textId="3F3159A5" w:rsidR="00AC6ECA" w:rsidRPr="00720E69" w:rsidRDefault="00AC6ECA" w:rsidP="00AC6ECA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de </w:t>
                  </w:r>
                  <w:r w:rsidRPr="00AC6EC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14/11/2025</w:t>
                  </w:r>
                </w:p>
                <w:p w14:paraId="038DC00C" w14:textId="43220A91" w:rsidR="00AC6ECA" w:rsidRPr="00720E69" w:rsidRDefault="00AC6ECA" w:rsidP="00AC6ECA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Seção 1, pág.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105</w:t>
                  </w: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 w14:anchorId="6F6208A6">
          <v:shape id="Caixa de Texto 2" o:spid="_x0000_s1027" type="#_x0000_t202" style="position:absolute;margin-left:357.6pt;margin-top:-38.95pt;width:136.7pt;height:53.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">
            <v:textbox>
              <w:txbxContent>
                <w:p w14:paraId="45B8D909" w14:textId="430CA0CC" w:rsidR="00AC6ECA" w:rsidRPr="00720E69" w:rsidRDefault="00AC6ECA" w:rsidP="00AC6ECA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Retificação no DOU nº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220</w:t>
                  </w:r>
                </w:p>
                <w:p w14:paraId="5F6B19CA" w14:textId="0EC06DEE" w:rsidR="00AC6ECA" w:rsidRPr="00720E69" w:rsidRDefault="00AC6ECA" w:rsidP="00AC6ECA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de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18</w:t>
                  </w: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11</w:t>
                  </w: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/202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5</w:t>
                  </w:r>
                </w:p>
                <w:p w14:paraId="2AC94D53" w14:textId="296A78DF" w:rsidR="00AC6ECA" w:rsidRPr="00720E69" w:rsidRDefault="00AC6ECA" w:rsidP="00AC6ECA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Seção 1, pág. </w:t>
                  </w:r>
                  <w:r w:rsidR="00906EB3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6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0</w:t>
                  </w: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14:paraId="64BFBCA3" w14:textId="77777777" w:rsidR="00AC6ECA" w:rsidRPr="003C3406" w:rsidRDefault="00AC6ECA" w:rsidP="00AC6ECA">
      <w:pPr>
        <w:pStyle w:val="SemEspaamento"/>
        <w:rPr>
          <w:rFonts w:ascii="Calibri" w:hAnsi="Calibri" w:cs="Calibri"/>
        </w:rPr>
      </w:pPr>
    </w:p>
    <w:p w14:paraId="2AB4B4D9" w14:textId="77777777" w:rsidR="00AC6ECA" w:rsidRPr="003C3406" w:rsidRDefault="00AC6ECA" w:rsidP="00AC6ECA">
      <w:pPr>
        <w:rPr>
          <w:rFonts w:ascii="Calibri" w:hAnsi="Calibri" w:cs="Calibri"/>
          <w:sz w:val="2"/>
          <w:szCs w:val="2"/>
        </w:rPr>
      </w:pPr>
    </w:p>
    <w:p w14:paraId="718AB76E" w14:textId="42444B05" w:rsidR="00AC6ECA" w:rsidRPr="003C3406" w:rsidRDefault="00000000" w:rsidP="00AC6ECA">
      <w:pPr>
        <w:pStyle w:val="Cabealho"/>
        <w:rPr>
          <w:rFonts w:ascii="Calibri" w:hAnsi="Calibri" w:cs="Calibri"/>
        </w:rPr>
      </w:pPr>
      <w:r>
        <w:rPr>
          <w:noProof/>
        </w:rPr>
        <w:pict w14:anchorId="6CB23D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alt="Desenho de personagem de desenho animado&#10;&#10;Descrição gerada automaticamente com confiança média" style="position:absolute;margin-left:0;margin-top:-9pt;width:48.6pt;height:54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6" o:title="Desenho de personagem de desenho animado&#10;&#10;Descrição gerada automaticamente com confiança média"/>
            <w10:wrap type="square"/>
          </v:shape>
        </w:pict>
      </w:r>
      <w:r w:rsidR="00AC6ECA" w:rsidRPr="003C3406">
        <w:rPr>
          <w:rFonts w:ascii="Calibri" w:hAnsi="Calibri" w:cs="Calibri"/>
        </w:rPr>
        <w:t>MINISTÉRIO DA FAZENDA</w:t>
      </w:r>
    </w:p>
    <w:p w14:paraId="71ABE58D" w14:textId="77777777" w:rsidR="00AC6ECA" w:rsidRPr="003C3406" w:rsidRDefault="00AC6ECA" w:rsidP="00AC6ECA">
      <w:pPr>
        <w:pStyle w:val="Cabealho"/>
        <w:rPr>
          <w:rFonts w:ascii="Calibri" w:hAnsi="Calibri" w:cs="Calibri"/>
        </w:rPr>
      </w:pPr>
      <w:r w:rsidRPr="003C3406">
        <w:rPr>
          <w:rFonts w:ascii="Calibri" w:hAnsi="Calibri" w:cs="Calibri"/>
        </w:rPr>
        <w:t>CONSELHO ADMINISTRATIVO DE RECURSOS FISCAIS</w:t>
      </w:r>
    </w:p>
    <w:p w14:paraId="6A925652" w14:textId="6BCD79FA" w:rsidR="00AC6ECA" w:rsidRPr="003C3406" w:rsidRDefault="00AC6ECA" w:rsidP="00AC6ECA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lang w:eastAsia="ar-SA"/>
        </w:rPr>
        <w:t>1</w:t>
      </w:r>
      <w:r w:rsidRPr="003C3406">
        <w:rPr>
          <w:rFonts w:ascii="Calibri" w:hAnsi="Calibri" w:cs="Calibri"/>
          <w:b/>
          <w:lang w:eastAsia="ar-SA"/>
        </w:rPr>
        <w:t>ª TURMA ORDINÁRIA/</w:t>
      </w:r>
      <w:r>
        <w:rPr>
          <w:rFonts w:ascii="Calibri" w:hAnsi="Calibri" w:cs="Calibri"/>
          <w:b/>
          <w:lang w:eastAsia="ar-SA"/>
        </w:rPr>
        <w:t>1</w:t>
      </w:r>
      <w:r w:rsidRPr="003C3406">
        <w:rPr>
          <w:rFonts w:ascii="Calibri" w:hAnsi="Calibri" w:cs="Calibri"/>
          <w:b/>
          <w:lang w:eastAsia="ar-SA"/>
        </w:rPr>
        <w:t>ª CÂMARA/</w:t>
      </w:r>
      <w:r>
        <w:rPr>
          <w:rFonts w:ascii="Calibri" w:hAnsi="Calibri" w:cs="Calibri"/>
          <w:b/>
          <w:lang w:eastAsia="ar-SA"/>
        </w:rPr>
        <w:t>1</w:t>
      </w:r>
      <w:r w:rsidRPr="003C3406">
        <w:rPr>
          <w:rFonts w:ascii="Calibri" w:hAnsi="Calibri" w:cs="Calibri"/>
          <w:b/>
          <w:lang w:eastAsia="ar-SA"/>
        </w:rPr>
        <w:t>ª SEÇÃO/CARF/DF</w:t>
      </w:r>
    </w:p>
    <w:p w14:paraId="0B066A9F" w14:textId="77777777" w:rsidR="00AC6ECA" w:rsidRPr="003C3406" w:rsidRDefault="00AC6ECA" w:rsidP="00AC6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6142CF9" w14:textId="10351FA5" w:rsidR="00485AA5" w:rsidRPr="00083960" w:rsidRDefault="00AC6ECA" w:rsidP="00AC6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C3406">
        <w:rPr>
          <w:rFonts w:ascii="Calibri" w:hAnsi="Calibri" w:cs="Calibri"/>
          <w:b/>
          <w:bCs/>
          <w:sz w:val="28"/>
          <w:szCs w:val="28"/>
        </w:rPr>
        <w:t>PAUTA DE JULGAMENTO</w:t>
      </w:r>
    </w:p>
    <w:p w14:paraId="0F0E2134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2C1C8C14" w14:textId="7FEAF38B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Período da Reunião de 25 a 26/11/2025</w:t>
      </w:r>
      <w:r w:rsidR="00361476" w:rsidRPr="00083960">
        <w:rPr>
          <w:rFonts w:ascii="Calibri" w:hAnsi="Calibri" w:cs="Calibri"/>
          <w:kern w:val="0"/>
          <w:szCs w:val="18"/>
        </w:rPr>
        <w:t>.</w:t>
      </w:r>
    </w:p>
    <w:p w14:paraId="5E3699FB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6FBE0D4B" w14:textId="77777777" w:rsidR="00FA470F" w:rsidRPr="00083960" w:rsidRDefault="00FA470F" w:rsidP="00FA4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Pauta ordinária de julgamento dos recursos da 1ª Turma Ordinária da 1ª Câmara da 1ª Seção, em sessões síncronas presenciais ou híbridas a serem realizadas nas datas a seguir mencionadas, no Setor Comercial Sul, Quadra 01, Bloco J, Edifício Alvorada, Brasília, Distrito Federal.</w:t>
      </w:r>
    </w:p>
    <w:p w14:paraId="6910F1A7" w14:textId="77777777" w:rsidR="00FA470F" w:rsidRPr="00083960" w:rsidRDefault="00FA470F" w:rsidP="00FA4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4A1373CD" w14:textId="77777777" w:rsidR="00FA470F" w:rsidRPr="00083960" w:rsidRDefault="00FA470F" w:rsidP="00FA470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OBSERVAÇÕES:</w:t>
      </w:r>
    </w:p>
    <w:p w14:paraId="674E5B08" w14:textId="77777777" w:rsidR="00FA470F" w:rsidRPr="00083960" w:rsidRDefault="00FA470F" w:rsidP="00FA470F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440740C3" w14:textId="77777777" w:rsidR="00FA470F" w:rsidRPr="00083960" w:rsidRDefault="00FA470F" w:rsidP="00FA470F">
      <w:pPr>
        <w:spacing w:after="120" w:line="276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654C402B" w14:textId="77777777" w:rsidR="00FA470F" w:rsidRPr="00083960" w:rsidRDefault="00FA470F" w:rsidP="00FA470F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a) presencial;</w:t>
      </w:r>
    </w:p>
    <w:p w14:paraId="3946AED4" w14:textId="77777777" w:rsidR="00FA470F" w:rsidRPr="00083960" w:rsidRDefault="00FA470F" w:rsidP="00FA470F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b) em tempo real por meio de videoconferência ou tecnologia similar; ou</w:t>
      </w:r>
    </w:p>
    <w:p w14:paraId="67ADC27F" w14:textId="77777777" w:rsidR="00FA470F" w:rsidRPr="00083960" w:rsidRDefault="00FA470F" w:rsidP="00FA470F">
      <w:pPr>
        <w:spacing w:after="20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 xml:space="preserve">c) por meio de postagem de vídeo ou áudio no Centro de Atendimento Virtual da Receita Federal - </w:t>
      </w:r>
      <w:proofErr w:type="spellStart"/>
      <w:r w:rsidRPr="00083960">
        <w:rPr>
          <w:rFonts w:ascii="Calibri" w:hAnsi="Calibri" w:cs="Calibri"/>
          <w:kern w:val="0"/>
          <w:szCs w:val="18"/>
        </w:rPr>
        <w:t>e-CAC</w:t>
      </w:r>
      <w:proofErr w:type="spellEnd"/>
      <w:r w:rsidRPr="00083960">
        <w:rPr>
          <w:rFonts w:ascii="Calibri" w:hAnsi="Calibri" w:cs="Calibri"/>
          <w:kern w:val="0"/>
          <w:szCs w:val="18"/>
        </w:rPr>
        <w:t>.</w:t>
      </w:r>
    </w:p>
    <w:p w14:paraId="100B66EB" w14:textId="77777777" w:rsidR="00FA470F" w:rsidRPr="00083960" w:rsidRDefault="00FA470F" w:rsidP="00FA470F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2078049D" w14:textId="77777777" w:rsidR="00FA470F" w:rsidRPr="00083960" w:rsidRDefault="00FA470F" w:rsidP="00FA470F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3755BA33" w14:textId="77777777" w:rsidR="00485AA5" w:rsidRPr="00083960" w:rsidRDefault="00FA470F" w:rsidP="00FA4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3) Os julgamentos adiados, dentro da mesma reunião, serão realizados independentemente de nova publicação</w:t>
      </w:r>
    </w:p>
    <w:p w14:paraId="6ED51516" w14:textId="77777777" w:rsidR="00485AA5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CC534DF" w14:textId="77777777" w:rsidR="00AC6ECA" w:rsidRDefault="00AC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64202DB" w14:textId="77777777" w:rsidR="00AC6ECA" w:rsidRPr="00083960" w:rsidRDefault="00AC6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F96CFAB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57A9DBDD" w14:textId="738E1DB8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lastRenderedPageBreak/>
        <w:t>DIA 25 de Novembro de 2025, ÀS 09:00 HORAS</w:t>
      </w:r>
    </w:p>
    <w:p w14:paraId="2A649A28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707AC772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JEFERSON TEODOROVICZ</w:t>
      </w:r>
    </w:p>
    <w:p w14:paraId="3142553A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58CC72CD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1 - Processo nº: 15746.720205/2020-11 - Recorrente: EBAZAR.COM.BR. LTDA e Interessado: FAZENDA NACIONAL</w:t>
      </w:r>
    </w:p>
    <w:p w14:paraId="365D0F6B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2B2559C2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EFIGENIO DE FREITAS JUNIOR</w:t>
      </w:r>
    </w:p>
    <w:p w14:paraId="52F131CE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0A108CDF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2 - Processo nº: 16327.721464/2020-62 - Recorrente: INTRAG DISTR DE TITULOS EVALORES MOBILIARIOS LTDA e Interessado: FAZENDA NACIONAL</w:t>
      </w:r>
    </w:p>
    <w:p w14:paraId="37F9031B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66F8F035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JEFERSON TEODOROVICZ</w:t>
      </w:r>
    </w:p>
    <w:p w14:paraId="77241371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3E0ACF5C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3 - Processo nº: 10283.726643/2017-68 - Recorrentes: FAZENDA NACIONAL e SAMSUNG ELETRONICA DA AMAZONIA LTDA</w:t>
      </w:r>
    </w:p>
    <w:p w14:paraId="3FC1D942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0AB894D8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4 - Processo nº: 17227.720964/2022-30 - Embargante: FAZENDA NACIONAL e Interessado: RIO DE JANEIRO REFRESCOS LTDA</w:t>
      </w:r>
    </w:p>
    <w:p w14:paraId="6632CA1B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45804B05" w14:textId="2E17105C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DIA 25 de Novembro de 2025, ÀS 14:00 HORAS</w:t>
      </w:r>
    </w:p>
    <w:p w14:paraId="65CAD728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31ACF94A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RYCARDO HENRIQUE MAGALHAES DE OLIVEIRA</w:t>
      </w:r>
    </w:p>
    <w:p w14:paraId="53E46AF7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7CE872D3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5 - Processo nº: 15746.725981/2023-50 - Recorrentes: FAZENDA NACIONAL e MAXTEC-HOLL COMERCIO DE MATERIAIS ELETRICOS LTDA</w:t>
      </w:r>
    </w:p>
    <w:p w14:paraId="7C89F479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5374AE7B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JEFERSON TEODOROVICZ</w:t>
      </w:r>
    </w:p>
    <w:p w14:paraId="3E568D82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197F927D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6 - Processo nº: 10280.723042/2022-91 - Recorrentes: FAZENDA NACIONAL e BIGSAL INDUSTRIA E COMERCIO DE SUPLEMENTOS PARA NUTRICAO ANIMAL SA</w:t>
      </w:r>
    </w:p>
    <w:p w14:paraId="4E238C38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44C70CC5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RYCARDO HENRIQUE MAGALHAES DE OLIVEIRA</w:t>
      </w:r>
    </w:p>
    <w:p w14:paraId="2341C5E6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2D51C459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7 - Processo nº: 15746.725980/2023-13 - Recorrentes: FAZENDA NACIONAL e MAXTEC-HOLL COMERCIO DE MATERIAIS ELETRICOS LTDA</w:t>
      </w:r>
    </w:p>
    <w:p w14:paraId="34E66239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05530106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JEFERSON TEODOROVICZ</w:t>
      </w:r>
    </w:p>
    <w:p w14:paraId="5C5AEE43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27736B30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8 - Processo nº: 16095.720086/2019-37 - Recorrente: PANDURATA ALIMENTOS LTDA e Interessado: FAZENDA NACIONAL</w:t>
      </w:r>
    </w:p>
    <w:p w14:paraId="11E3EB07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6FBC362B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EFIGENIO DE FREITAS JUNIOR</w:t>
      </w:r>
    </w:p>
    <w:p w14:paraId="22770C87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4C286917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9 - Processo nº: 10340.720882/2022-40 - Recorrente: ELEVA QUIMICA LTDA e Interessado: FAZENDA NACIONAL</w:t>
      </w:r>
    </w:p>
    <w:p w14:paraId="45546D39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52EF03B0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JEFERSON TEODOROVICZ</w:t>
      </w:r>
    </w:p>
    <w:p w14:paraId="366D6AED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1EABE6D5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10 - Processo nº: 17459.720033/2021-27 - Recorrentes: FAZENDA NACIONAL e NATURA COSMETICOS S/A</w:t>
      </w:r>
    </w:p>
    <w:p w14:paraId="43C33FF6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34799E41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RYCARDO HENRIQUE MAGALHAES DE OLIVEIRA</w:t>
      </w:r>
    </w:p>
    <w:p w14:paraId="38B8EDF1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298D1796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11 - Processo nº: 15746.720696/2023-42 - Recorrente: SEAL SEGURANCA ALTERNATIVA LTDA e Interessado: FAZENDA NACIONAL</w:t>
      </w:r>
    </w:p>
    <w:p w14:paraId="24CE9196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23B3F4E5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EDMILSON BORGES GOMES</w:t>
      </w:r>
    </w:p>
    <w:p w14:paraId="49C6C105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68E7AFC3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12 - Processo nº: 17227.720635/2022-99 - Recorrente: LIMPPAR CONSTRUCAO E SERVICOS LTDA e Interessado: FAZENDA NACIONAL</w:t>
      </w:r>
    </w:p>
    <w:p w14:paraId="1B4EA89B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33A6F0D7" w14:textId="45DB5E48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DIA 26 de Novembro de 2025, ÀS 08:</w:t>
      </w:r>
      <w:r w:rsidR="00361476" w:rsidRPr="00083960">
        <w:rPr>
          <w:rFonts w:ascii="Calibri" w:hAnsi="Calibri" w:cs="Calibri"/>
          <w:kern w:val="0"/>
          <w:szCs w:val="18"/>
        </w:rPr>
        <w:t>3</w:t>
      </w:r>
      <w:r w:rsidRPr="00083960">
        <w:rPr>
          <w:rFonts w:ascii="Calibri" w:hAnsi="Calibri" w:cs="Calibri"/>
          <w:kern w:val="0"/>
          <w:szCs w:val="18"/>
        </w:rPr>
        <w:t>0 HORAS</w:t>
      </w:r>
    </w:p>
    <w:p w14:paraId="26723A3B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07309FE9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RYCARDO HENRIQUE MAGALHAES DE OLIVEIRA</w:t>
      </w:r>
    </w:p>
    <w:p w14:paraId="6F736324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38AF5071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13 - Processo nº: 15746.720690/2021-11 - Recorrente: ROGE GOIAS DISTRIBUIDORA LTDA e Interessado: FAZENDA NACIONAL</w:t>
      </w:r>
    </w:p>
    <w:p w14:paraId="38ADDC56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00EAAE8E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JEFERSON TEODOROVICZ</w:t>
      </w:r>
    </w:p>
    <w:p w14:paraId="463732DC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4EA70162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14 - Processo nº: 10580.729128/2017-85 - Recorrentes: FAZENDA NACIONAL e HIPERIDEAL EMPREENDIMENTOS LTDA</w:t>
      </w:r>
    </w:p>
    <w:p w14:paraId="77ECDB46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54A501FE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EDMILSON BORGES GOMES</w:t>
      </w:r>
    </w:p>
    <w:p w14:paraId="594A46F6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11913578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15 - Processo nº: 10882.723672/2015-57 - Recorrentes: FAZENDA NACIONAL e PAC COMERCIAL LTDA</w:t>
      </w:r>
    </w:p>
    <w:p w14:paraId="0ABCF7DE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0E7DA6C4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RYCARDO HENRIQUE MAGALHAES DE OLIVEIRA</w:t>
      </w:r>
    </w:p>
    <w:p w14:paraId="057359A4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3542910A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16 - Processo nº: 15746.720668/2023-25 - Recorrente: SEAL SEGURANCA ALTERNATIVA LTDA e Interessado: FAZENDA NACIONAL</w:t>
      </w:r>
    </w:p>
    <w:p w14:paraId="55C309C5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365A9BF0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DILJESSE DE MOURA PESSOA DE VASCONCELOS FILHO</w:t>
      </w:r>
    </w:p>
    <w:p w14:paraId="4D1D2A11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72E3ACE2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17 - Processo nº: 16045.720026/2016-67 - Recorrentes: FAZENDA NACIONAL e APOLO TUBULARS S/A</w:t>
      </w:r>
    </w:p>
    <w:p w14:paraId="236C4AB9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0C7B4EFC" w14:textId="0BBCC73A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DIA 26 de Novembro de 2025, ÀS 14:00 HORAS</w:t>
      </w:r>
    </w:p>
    <w:p w14:paraId="7191E0BA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04672ED8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DILJESSE DE MOURA PESSOA DE VASCONCELOS FILHO</w:t>
      </w:r>
    </w:p>
    <w:p w14:paraId="057CBDE8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1D8E31EB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18 - Processo nº: 15586.720333/2017-49 - Recorrente: AMPLA SOLUCOES URBANAS, TRANSPORTES E LIMPEZA EIRELI e Interessado: FAZENDA NACIONAL</w:t>
      </w:r>
    </w:p>
    <w:p w14:paraId="731DC688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58563828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EDMILSON BORGES GOMES</w:t>
      </w:r>
    </w:p>
    <w:p w14:paraId="7EB52DF8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07B18253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19 - Processo nº: 10983.915718/2019-58 - Recorrente: PLANSUL PLANEJAMENTO E CONSULTORIA LTDA e Interessado: FAZENDA NACIONAL</w:t>
      </w:r>
    </w:p>
    <w:p w14:paraId="3FE16E1D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464A1EB5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Relator(a): DILJESSE DE MOURA PESSOA DE VASCONCELOS FILHO</w:t>
      </w:r>
    </w:p>
    <w:p w14:paraId="2488ED3B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3401C45B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20 - Processo nº: 16327.720490/2015-14 - Recorrente: BANCO ITAUCARD S.A. e Interessado: FAZENDA NACIONAL</w:t>
      </w:r>
    </w:p>
    <w:p w14:paraId="42D69B52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 </w:t>
      </w:r>
    </w:p>
    <w:p w14:paraId="3E115E79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21 - Processo nº: 19515.721103/2014-49 - Recorrente: PRICEWATERHOUSECOOPERS AUDITORES INDEPENDENTES LTDA e Interessado: FAZENDA NACIONAL</w:t>
      </w:r>
    </w:p>
    <w:p w14:paraId="3B621EF3" w14:textId="77777777" w:rsidR="00485AA5" w:rsidRPr="00083960" w:rsidRDefault="0048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E4A25B2" w14:textId="6433B217" w:rsidR="00361476" w:rsidRPr="00083960" w:rsidRDefault="00361476" w:rsidP="00361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proofErr w:type="spellStart"/>
      <w:r w:rsidRPr="00083960">
        <w:rPr>
          <w:rFonts w:ascii="Calibri" w:hAnsi="Calibri" w:cs="Calibri"/>
          <w:kern w:val="0"/>
          <w:szCs w:val="18"/>
        </w:rPr>
        <w:t>Efigenio</w:t>
      </w:r>
      <w:proofErr w:type="spellEnd"/>
      <w:r w:rsidRPr="00083960">
        <w:rPr>
          <w:rFonts w:ascii="Calibri" w:hAnsi="Calibri" w:cs="Calibri"/>
          <w:kern w:val="0"/>
          <w:szCs w:val="18"/>
        </w:rPr>
        <w:t xml:space="preserve"> de Freitas Junior</w:t>
      </w:r>
    </w:p>
    <w:p w14:paraId="3D94FA33" w14:textId="2E441B23" w:rsidR="00485AA5" w:rsidRPr="00083960" w:rsidRDefault="00361476" w:rsidP="00361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83960">
        <w:rPr>
          <w:rFonts w:ascii="Calibri" w:hAnsi="Calibri" w:cs="Calibri"/>
          <w:kern w:val="0"/>
          <w:szCs w:val="18"/>
        </w:rPr>
        <w:t>Presidente da 1ª Turma Ordinária da 1ª Câmara da 1ª Seção do CARF</w:t>
      </w:r>
    </w:p>
    <w:sectPr w:rsidR="00485AA5" w:rsidRPr="00083960">
      <w:footerReference w:type="default" r:id="rId7"/>
      <w:pgSz w:w="12239" w:h="15839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0C7D" w14:textId="77777777" w:rsidR="00572F02" w:rsidRDefault="00572F02" w:rsidP="00AC6ECA">
      <w:pPr>
        <w:spacing w:after="0" w:line="240" w:lineRule="auto"/>
      </w:pPr>
      <w:r>
        <w:separator/>
      </w:r>
    </w:p>
  </w:endnote>
  <w:endnote w:type="continuationSeparator" w:id="0">
    <w:p w14:paraId="20B75B6E" w14:textId="77777777" w:rsidR="00572F02" w:rsidRDefault="00572F02" w:rsidP="00AC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94B7" w14:textId="77777777" w:rsidR="00AC6ECA" w:rsidRDefault="00AC6EC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5E1C18" w14:textId="77777777" w:rsidR="00AC6ECA" w:rsidRDefault="00AC6E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0F84" w14:textId="77777777" w:rsidR="00572F02" w:rsidRDefault="00572F02" w:rsidP="00AC6ECA">
      <w:pPr>
        <w:spacing w:after="0" w:line="240" w:lineRule="auto"/>
      </w:pPr>
      <w:r>
        <w:separator/>
      </w:r>
    </w:p>
  </w:footnote>
  <w:footnote w:type="continuationSeparator" w:id="0">
    <w:p w14:paraId="372C73DB" w14:textId="77777777" w:rsidR="00572F02" w:rsidRDefault="00572F02" w:rsidP="00AC6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F7A"/>
    <w:rsid w:val="00083960"/>
    <w:rsid w:val="00161F7A"/>
    <w:rsid w:val="00316397"/>
    <w:rsid w:val="00361476"/>
    <w:rsid w:val="00437DA6"/>
    <w:rsid w:val="00485AA5"/>
    <w:rsid w:val="00572F02"/>
    <w:rsid w:val="00690CB2"/>
    <w:rsid w:val="00906EB3"/>
    <w:rsid w:val="00AC6ECA"/>
    <w:rsid w:val="00B03744"/>
    <w:rsid w:val="00BE69C7"/>
    <w:rsid w:val="00D37BF9"/>
    <w:rsid w:val="00FA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DC58F4D"/>
  <w14:defaultImageDpi w14:val="0"/>
  <w15:docId w15:val="{9BBB7698-740A-46B4-A372-CD86785D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C6ECA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kern w:val="0"/>
    </w:rPr>
  </w:style>
  <w:style w:type="character" w:customStyle="1" w:styleId="CabealhoChar">
    <w:name w:val="Cabeçalho Char"/>
    <w:link w:val="Cabealho"/>
    <w:rsid w:val="00AC6ECA"/>
    <w:rPr>
      <w:rFonts w:ascii="Times New Roman" w:eastAsia="Times New Roman" w:hAnsi="Times New Roman"/>
      <w:kern w:val="0"/>
    </w:rPr>
  </w:style>
  <w:style w:type="paragraph" w:styleId="SemEspaamento">
    <w:name w:val="No Spacing"/>
    <w:qFormat/>
    <w:rsid w:val="00AC6ECA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C6E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792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Roberto Carlos de Abreu Costa</cp:lastModifiedBy>
  <cp:revision>4</cp:revision>
  <dcterms:created xsi:type="dcterms:W3CDTF">2025-11-17T18:17:00Z</dcterms:created>
  <dcterms:modified xsi:type="dcterms:W3CDTF">2025-11-18T10:56:00Z</dcterms:modified>
</cp:coreProperties>
</file>