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4B774" w14:textId="582FD0BD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PAUTA DE JULGAMENTO</w:t>
      </w:r>
    </w:p>
    <w:p w14:paraId="0DEED8C7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 </w:t>
      </w:r>
    </w:p>
    <w:p w14:paraId="1EFEF2AF" w14:textId="3D67B528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Período da Reunião de 24</w:t>
      </w:r>
      <w:r w:rsidR="00836E18" w:rsidRPr="004E468D">
        <w:rPr>
          <w:rFonts w:ascii="Calibri" w:hAnsi="Calibri" w:cs="Calibri"/>
          <w:kern w:val="0"/>
          <w:szCs w:val="18"/>
        </w:rPr>
        <w:t xml:space="preserve"> </w:t>
      </w:r>
      <w:r w:rsidRPr="004E468D">
        <w:rPr>
          <w:rFonts w:ascii="Calibri" w:hAnsi="Calibri" w:cs="Calibri"/>
          <w:kern w:val="0"/>
          <w:szCs w:val="18"/>
        </w:rPr>
        <w:t>a 28/11/2025</w:t>
      </w:r>
      <w:r w:rsidR="00836E18" w:rsidRPr="004E468D">
        <w:rPr>
          <w:rFonts w:ascii="Calibri" w:hAnsi="Calibri" w:cs="Calibri"/>
          <w:kern w:val="0"/>
          <w:szCs w:val="18"/>
        </w:rPr>
        <w:t>.</w:t>
      </w:r>
    </w:p>
    <w:p w14:paraId="5E876402" w14:textId="77777777" w:rsidR="00836E18" w:rsidRPr="004E468D" w:rsidRDefault="00836E1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</w:p>
    <w:p w14:paraId="1E7D8578" w14:textId="2F3C7A49" w:rsidR="00836E18" w:rsidRPr="004E468D" w:rsidRDefault="00836E18" w:rsidP="00836E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4E468D">
        <w:rPr>
          <w:rFonts w:ascii="Calibri" w:hAnsi="Calibri" w:cs="Calibri"/>
          <w:szCs w:val="18"/>
        </w:rPr>
        <w:t xml:space="preserve">Pauta </w:t>
      </w:r>
      <w:r w:rsidRPr="004E468D">
        <w:rPr>
          <w:rFonts w:ascii="Calibri" w:hAnsi="Calibri" w:cs="Calibri"/>
          <w:szCs w:val="18"/>
        </w:rPr>
        <w:t>extra</w:t>
      </w:r>
      <w:r w:rsidRPr="004E468D">
        <w:rPr>
          <w:rFonts w:ascii="Calibri" w:hAnsi="Calibri" w:cs="Calibri"/>
          <w:szCs w:val="18"/>
        </w:rPr>
        <w:t xml:space="preserve">ordinária de julgamento dos recursos da </w:t>
      </w:r>
      <w:r w:rsidRPr="004E468D">
        <w:rPr>
          <w:rFonts w:ascii="Calibri" w:hAnsi="Calibri" w:cs="Calibri"/>
          <w:kern w:val="0"/>
          <w:szCs w:val="18"/>
        </w:rPr>
        <w:t>1ª Turma Ordinária da 1ª Câmara da 3ª Seção</w:t>
      </w:r>
      <w:r w:rsidRPr="004E468D">
        <w:rPr>
          <w:rFonts w:ascii="Calibri" w:hAnsi="Calibri" w:cs="Calibri"/>
          <w:szCs w:val="18"/>
        </w:rPr>
        <w:t>, em reunião assíncrona, realizada por meio do Plenário Virtual,</w:t>
      </w:r>
      <w:r w:rsidRPr="004E468D">
        <w:rPr>
          <w:rFonts w:ascii="Calibri" w:hAnsi="Calibri" w:cs="Calibri"/>
          <w:color w:val="FF0000"/>
          <w:szCs w:val="18"/>
        </w:rPr>
        <w:t xml:space="preserve"> </w:t>
      </w:r>
      <w:r w:rsidRPr="004E468D">
        <w:rPr>
          <w:rFonts w:ascii="Calibri" w:hAnsi="Calibri" w:cs="Calibri"/>
          <w:szCs w:val="18"/>
        </w:rPr>
        <w:t xml:space="preserve">com duração de </w:t>
      </w:r>
      <w:r w:rsidRPr="004E468D">
        <w:rPr>
          <w:rFonts w:ascii="Calibri" w:hAnsi="Calibri" w:cs="Calibri"/>
          <w:szCs w:val="18"/>
        </w:rPr>
        <w:t>5</w:t>
      </w:r>
      <w:r w:rsidRPr="004E468D">
        <w:rPr>
          <w:rFonts w:ascii="Calibri" w:hAnsi="Calibri" w:cs="Calibri"/>
          <w:szCs w:val="18"/>
        </w:rPr>
        <w:t xml:space="preserve"> (</w:t>
      </w:r>
      <w:r w:rsidRPr="004E468D">
        <w:rPr>
          <w:rFonts w:ascii="Calibri" w:hAnsi="Calibri" w:cs="Calibri"/>
          <w:szCs w:val="18"/>
        </w:rPr>
        <w:t>cinco</w:t>
      </w:r>
      <w:r w:rsidRPr="004E468D">
        <w:rPr>
          <w:rFonts w:ascii="Calibri" w:hAnsi="Calibri" w:cs="Calibri"/>
          <w:szCs w:val="18"/>
        </w:rPr>
        <w:t xml:space="preserve">) dias, tendo início às 9h do dia </w:t>
      </w:r>
      <w:r w:rsidRPr="004E468D">
        <w:rPr>
          <w:rFonts w:ascii="Calibri" w:hAnsi="Calibri" w:cs="Calibri"/>
          <w:szCs w:val="18"/>
        </w:rPr>
        <w:t>24</w:t>
      </w:r>
      <w:r w:rsidRPr="004E468D">
        <w:rPr>
          <w:rFonts w:ascii="Calibri" w:hAnsi="Calibri" w:cs="Calibri"/>
          <w:szCs w:val="18"/>
        </w:rPr>
        <w:t>/</w:t>
      </w:r>
      <w:r w:rsidRPr="004E468D">
        <w:rPr>
          <w:rFonts w:ascii="Calibri" w:hAnsi="Calibri" w:cs="Calibri"/>
          <w:szCs w:val="18"/>
        </w:rPr>
        <w:t>11</w:t>
      </w:r>
      <w:r w:rsidRPr="004E468D">
        <w:rPr>
          <w:rFonts w:ascii="Calibri" w:hAnsi="Calibri" w:cs="Calibri"/>
          <w:szCs w:val="18"/>
        </w:rPr>
        <w:t xml:space="preserve">/2025 e fim às 23h59min do dia </w:t>
      </w:r>
      <w:r w:rsidRPr="004E468D">
        <w:rPr>
          <w:rFonts w:ascii="Calibri" w:hAnsi="Calibri" w:cs="Calibri"/>
          <w:szCs w:val="18"/>
        </w:rPr>
        <w:t>28</w:t>
      </w:r>
      <w:r w:rsidRPr="004E468D">
        <w:rPr>
          <w:rFonts w:ascii="Calibri" w:hAnsi="Calibri" w:cs="Calibri"/>
          <w:szCs w:val="18"/>
        </w:rPr>
        <w:t>/</w:t>
      </w:r>
      <w:r w:rsidRPr="004E468D">
        <w:rPr>
          <w:rFonts w:ascii="Calibri" w:hAnsi="Calibri" w:cs="Calibri"/>
          <w:szCs w:val="18"/>
        </w:rPr>
        <w:t>11</w:t>
      </w:r>
      <w:r w:rsidRPr="004E468D">
        <w:rPr>
          <w:rFonts w:ascii="Calibri" w:hAnsi="Calibri" w:cs="Calibri"/>
          <w:szCs w:val="18"/>
        </w:rPr>
        <w:t>/2025.</w:t>
      </w:r>
    </w:p>
    <w:p w14:paraId="50761A98" w14:textId="77777777" w:rsidR="00836E18" w:rsidRPr="004E468D" w:rsidRDefault="00836E18" w:rsidP="00836E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5DE7166E" w14:textId="77777777" w:rsidR="00836E18" w:rsidRPr="004E468D" w:rsidRDefault="00836E18" w:rsidP="00836E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4E468D">
        <w:rPr>
          <w:rFonts w:ascii="Calibri" w:hAnsi="Calibri" w:cs="Calibri"/>
          <w:szCs w:val="18"/>
        </w:rPr>
        <w:t>OBSERVAÇÕES:</w:t>
      </w:r>
    </w:p>
    <w:p w14:paraId="0554524E" w14:textId="77777777" w:rsidR="00836E18" w:rsidRPr="004E468D" w:rsidRDefault="00836E18" w:rsidP="00836E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0EE633BC" w14:textId="77777777" w:rsidR="00836E18" w:rsidRPr="004E468D" w:rsidRDefault="00836E18" w:rsidP="00836E1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4E468D">
        <w:rPr>
          <w:rFonts w:ascii="Calibri" w:hAnsi="Calibri" w:cs="Calibri"/>
          <w:szCs w:val="18"/>
        </w:rPr>
        <w:t>1) Arquivos de sustentação oral e memoriais devem ser postados até cinco dias após a publicação da pauta;</w:t>
      </w:r>
    </w:p>
    <w:p w14:paraId="305B6C05" w14:textId="77777777" w:rsidR="00836E18" w:rsidRPr="004E468D" w:rsidRDefault="00836E18" w:rsidP="00836E1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4E468D">
        <w:rPr>
          <w:rFonts w:ascii="Calibri" w:hAnsi="Calibri" w:cs="Calibri"/>
          <w:szCs w:val="18"/>
        </w:rPr>
        <w:t>2) Pedidos de retirada de pauta devem ser enviados até cinco dias após a publicação da pauta;</w:t>
      </w:r>
    </w:p>
    <w:p w14:paraId="3E4BC28D" w14:textId="367AFB0D" w:rsidR="00836E18" w:rsidRPr="004E468D" w:rsidRDefault="00836E18" w:rsidP="00836E1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4E468D">
        <w:rPr>
          <w:rFonts w:ascii="Calibri" w:hAnsi="Calibri" w:cs="Calibri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</w:t>
      </w:r>
      <w:r w:rsidRPr="004E468D">
        <w:rPr>
          <w:rFonts w:ascii="Calibri" w:hAnsi="Calibri" w:cs="Calibri"/>
          <w:szCs w:val="18"/>
        </w:rPr>
        <w:t xml:space="preserve"> e</w:t>
      </w:r>
    </w:p>
    <w:p w14:paraId="2C1EF94E" w14:textId="7486EE34" w:rsidR="00836E18" w:rsidRPr="004E468D" w:rsidRDefault="00836E18" w:rsidP="00836E1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szCs w:val="18"/>
        </w:rPr>
        <w:t>4) A publicidade da reunião será garantida por meio do Sistema de Acompanhamento do Plenário Virtual – SAPVI, com acesso pelo endereço</w:t>
      </w:r>
      <w:r w:rsidRPr="004E468D">
        <w:rPr>
          <w:rFonts w:ascii="Calibri" w:hAnsi="Calibri" w:cs="Calibri"/>
          <w:color w:val="FF0000"/>
          <w:szCs w:val="18"/>
        </w:rPr>
        <w:t xml:space="preserve"> </w:t>
      </w:r>
      <w:hyperlink r:id="rId4" w:history="1">
        <w:r w:rsidRPr="004E468D">
          <w:rPr>
            <w:rStyle w:val="Hyperlink"/>
            <w:rFonts w:ascii="Calibri" w:hAnsi="Calibri" w:cs="Calibri"/>
            <w:szCs w:val="18"/>
          </w:rPr>
          <w:t>https://sapvi.carf.economia.gov.br/home</w:t>
        </w:r>
      </w:hyperlink>
      <w:r w:rsidRPr="004E468D">
        <w:rPr>
          <w:rFonts w:ascii="Calibri" w:hAnsi="Calibri" w:cs="Calibri"/>
          <w:szCs w:val="18"/>
        </w:rPr>
        <w:t>.</w:t>
      </w:r>
    </w:p>
    <w:p w14:paraId="35B0D361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 </w:t>
      </w:r>
    </w:p>
    <w:p w14:paraId="5BAA05BB" w14:textId="4E9D98D8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DIA 24 de Novembro de 2025, ÀS 09:00 HORAS</w:t>
      </w:r>
    </w:p>
    <w:p w14:paraId="24AABA71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 </w:t>
      </w:r>
    </w:p>
    <w:p w14:paraId="44BF3CEB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Relator(a): LAURA BAPTISTA BORGES</w:t>
      </w:r>
    </w:p>
    <w:p w14:paraId="7790E23A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 </w:t>
      </w:r>
    </w:p>
    <w:p w14:paraId="0C43C9A1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1 - Processo nº: 18470.731237/2011-26 - Recorrente: ASSOCIACAO EDUCACIONAL GARRIGA DE MENEZES e Interessado: FAZENDA NACIONAL</w:t>
      </w:r>
    </w:p>
    <w:p w14:paraId="1F9AD106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 </w:t>
      </w:r>
    </w:p>
    <w:p w14:paraId="11519B1D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2 - Processo nº: 10880.908426/2012-41 - Recorrente: CBPO ENGENHARIA LTDA. e Interessado: FAZENDA NACIONAL</w:t>
      </w:r>
    </w:p>
    <w:p w14:paraId="02B86967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 </w:t>
      </w:r>
    </w:p>
    <w:p w14:paraId="77B03AEE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3 - Processo nº: 10880.915915/2012-59 - Recorrente: CBPO ENGENHARIA LTDA. e Interessado: FAZENDA NACIONAL</w:t>
      </w:r>
    </w:p>
    <w:p w14:paraId="3ED1A43D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 </w:t>
      </w:r>
    </w:p>
    <w:p w14:paraId="0B969899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4 - Processo nº: 16692.720030/2013-58 - Recorrente: CBPO ENGENHARIA LTDA. e Interessado: FAZENDA NACIONAL</w:t>
      </w:r>
    </w:p>
    <w:p w14:paraId="2B68D04B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 </w:t>
      </w:r>
    </w:p>
    <w:p w14:paraId="6F0B9540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5 - Processo nº: 16682.902977/2017-28 - Recorrente: DUFRY DO BRASIL DUTY FREE SHOP LTDA. e Interessado: FAZENDA NACIONAL</w:t>
      </w:r>
    </w:p>
    <w:p w14:paraId="2A69A772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 </w:t>
      </w:r>
    </w:p>
    <w:p w14:paraId="3249892C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Relator(a): SABRINA COUTINHO BARBOSA</w:t>
      </w:r>
    </w:p>
    <w:p w14:paraId="4A201EC5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 </w:t>
      </w:r>
    </w:p>
    <w:p w14:paraId="4D4957D6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 xml:space="preserve">6 - Processo nº: 10746.901992/2017-81 - Recorrente: FERTILIZANTES </w:t>
      </w:r>
      <w:proofErr w:type="gramStart"/>
      <w:r w:rsidRPr="004E468D">
        <w:rPr>
          <w:rFonts w:ascii="Calibri" w:hAnsi="Calibri" w:cs="Calibri"/>
          <w:kern w:val="0"/>
          <w:szCs w:val="18"/>
        </w:rPr>
        <w:t>TOCANTINS  S.A</w:t>
      </w:r>
      <w:proofErr w:type="gramEnd"/>
      <w:r w:rsidRPr="004E468D">
        <w:rPr>
          <w:rFonts w:ascii="Calibri" w:hAnsi="Calibri" w:cs="Calibri"/>
          <w:kern w:val="0"/>
          <w:szCs w:val="18"/>
        </w:rPr>
        <w:t xml:space="preserve"> e </w:t>
      </w:r>
      <w:r w:rsidRPr="004E468D">
        <w:rPr>
          <w:rFonts w:ascii="Calibri" w:hAnsi="Calibri" w:cs="Calibri"/>
          <w:kern w:val="0"/>
          <w:szCs w:val="18"/>
        </w:rPr>
        <w:lastRenderedPageBreak/>
        <w:t>Interessado: FAZENDA NACIONAL</w:t>
      </w:r>
    </w:p>
    <w:p w14:paraId="11BB98A4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 </w:t>
      </w:r>
    </w:p>
    <w:p w14:paraId="64DB94A2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 xml:space="preserve">7 - Processo nº: 10746.901991/2017-36 - Recorrente: FERTILIZANTES </w:t>
      </w:r>
      <w:proofErr w:type="gramStart"/>
      <w:r w:rsidRPr="004E468D">
        <w:rPr>
          <w:rFonts w:ascii="Calibri" w:hAnsi="Calibri" w:cs="Calibri"/>
          <w:kern w:val="0"/>
          <w:szCs w:val="18"/>
        </w:rPr>
        <w:t>TOCANTINS  S.A</w:t>
      </w:r>
      <w:proofErr w:type="gramEnd"/>
      <w:r w:rsidRPr="004E468D">
        <w:rPr>
          <w:rFonts w:ascii="Calibri" w:hAnsi="Calibri" w:cs="Calibri"/>
          <w:kern w:val="0"/>
          <w:szCs w:val="18"/>
        </w:rPr>
        <w:t xml:space="preserve"> e Interessado: FAZENDA NACIONAL</w:t>
      </w:r>
    </w:p>
    <w:p w14:paraId="56E1E883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 </w:t>
      </w:r>
    </w:p>
    <w:p w14:paraId="33A1C561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 xml:space="preserve">8 - Processo nº: 11843.720002/2019-31 - Recorrente: FERTILIZANTES </w:t>
      </w:r>
      <w:proofErr w:type="gramStart"/>
      <w:r w:rsidRPr="004E468D">
        <w:rPr>
          <w:rFonts w:ascii="Calibri" w:hAnsi="Calibri" w:cs="Calibri"/>
          <w:kern w:val="0"/>
          <w:szCs w:val="18"/>
        </w:rPr>
        <w:t>TOCANTINS  S.A</w:t>
      </w:r>
      <w:proofErr w:type="gramEnd"/>
      <w:r w:rsidRPr="004E468D">
        <w:rPr>
          <w:rFonts w:ascii="Calibri" w:hAnsi="Calibri" w:cs="Calibri"/>
          <w:kern w:val="0"/>
          <w:szCs w:val="18"/>
        </w:rPr>
        <w:t xml:space="preserve"> e Interessado: FAZENDA NACIONAL</w:t>
      </w:r>
    </w:p>
    <w:p w14:paraId="601DE145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 </w:t>
      </w:r>
    </w:p>
    <w:p w14:paraId="7557F565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9 - Processo nº: 15504.726623/2011-73 - Recorrente: GLOBAL VALUE SOLUCOES LTDA e Interessado: FAZENDA NACIONAL</w:t>
      </w:r>
    </w:p>
    <w:p w14:paraId="4A6E2205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 </w:t>
      </w:r>
    </w:p>
    <w:p w14:paraId="7E1BFD3E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Relator(a): LAURA BAPTISTA BORGES</w:t>
      </w:r>
    </w:p>
    <w:p w14:paraId="12CF3527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 </w:t>
      </w:r>
    </w:p>
    <w:p w14:paraId="3236D5F0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10 - Processo nº: 10435.900107/2014-15 - Recorrente: GYPSUM MINERACAO INDUSTRIA E COMERCIO LTDA e Interessado: FAZENDA NACIONAL</w:t>
      </w:r>
    </w:p>
    <w:p w14:paraId="7CBA1793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 </w:t>
      </w:r>
    </w:p>
    <w:p w14:paraId="0A2755DF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11 - Processo nº: 10435.900108/2014-51 - Recorrente: GYPSUM MINERACAO INDUSTRIA E COMERCIO LTDA e Interessado: FAZENDA NACIONAL</w:t>
      </w:r>
    </w:p>
    <w:p w14:paraId="2215FC0B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 </w:t>
      </w:r>
    </w:p>
    <w:p w14:paraId="4072F608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12 - Processo nº: 10665.723837/2018-06 - Recorrente: ICIL - INDUSTRIA DE CALCARIOS IGUATAMA LTDA e Interessado: FAZENDA NACIONAL</w:t>
      </w:r>
    </w:p>
    <w:p w14:paraId="1555680D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 </w:t>
      </w:r>
    </w:p>
    <w:p w14:paraId="088577B8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Relator(a): SABRINA COUTINHO BARBOSA</w:t>
      </w:r>
    </w:p>
    <w:p w14:paraId="034E7BC7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 </w:t>
      </w:r>
    </w:p>
    <w:p w14:paraId="74EF4207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13 - Processo nº: 11634.720607/2011-31 - Recorrente: MULTIPLUS BEBIDAS E ALIMENTOS LTDA e Interessado: FAZENDA NACIONAL</w:t>
      </w:r>
    </w:p>
    <w:p w14:paraId="19C5045A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 </w:t>
      </w:r>
    </w:p>
    <w:p w14:paraId="3644BA33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Relator(a): LUCIANA FERREIRA BRAGA</w:t>
      </w:r>
    </w:p>
    <w:p w14:paraId="05A817A3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 </w:t>
      </w:r>
    </w:p>
    <w:p w14:paraId="1C9F8B47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14 - Processo nº: 10746.720140/2017-94 - Recorrente: MUNICIPIO DE COUTO DE MAGALHAES e Interessado: FAZENDA NACIONAL</w:t>
      </w:r>
    </w:p>
    <w:p w14:paraId="2FAEEC13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 </w:t>
      </w:r>
    </w:p>
    <w:p w14:paraId="64A3611A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15 - Processo nº: 10580.724800/2018-27 - Recorrente: MUNICIPIO DE IBICUI e Interessado: FAZENDA NACIONAL</w:t>
      </w:r>
    </w:p>
    <w:p w14:paraId="6AD1183B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 </w:t>
      </w:r>
    </w:p>
    <w:p w14:paraId="729B7DF3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16 - Processo nº: 15588.720776/2021-04 - Recorrente: MUNICIPIO DE MEDEIROS NETO e Interessado: FAZENDA NACIONAL</w:t>
      </w:r>
    </w:p>
    <w:p w14:paraId="523BD07B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 </w:t>
      </w:r>
    </w:p>
    <w:p w14:paraId="5BB9EC9A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Relator(a): LAURA BAPTISTA BORGES</w:t>
      </w:r>
    </w:p>
    <w:p w14:paraId="06B6BBB2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 </w:t>
      </w:r>
    </w:p>
    <w:p w14:paraId="2B4B56C9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17 - Processo nº: 10875.908104/2012-71 - Recorrente: PANDURATA ALIMENTOS LTDA e Interessado: FAZENDA NACIONAL</w:t>
      </w:r>
    </w:p>
    <w:p w14:paraId="044D1C90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 </w:t>
      </w:r>
    </w:p>
    <w:p w14:paraId="1D4D74FD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18 - Processo nº: 10830.728045/2018-61 - Recorrente: PANORAMA RESIDENCE EMPREENDIMENTOS IMOBILIARIOS SPE EIRELI e Interessado: FAZENDA NACIONAL</w:t>
      </w:r>
    </w:p>
    <w:p w14:paraId="3F8DDBFC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 </w:t>
      </w:r>
    </w:p>
    <w:p w14:paraId="403D36BA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Relator(a): LUCIANA FERREIRA BRAGA</w:t>
      </w:r>
    </w:p>
    <w:p w14:paraId="076951CB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 </w:t>
      </w:r>
    </w:p>
    <w:p w14:paraId="6E739283" w14:textId="77777777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19 - Processo nº: 11080.901602/2013-82 - Recorrente: YARA BRASIL FERTILIZANTES S/A e Interessado: FAZENDA NACIONAL</w:t>
      </w:r>
    </w:p>
    <w:p w14:paraId="47B57998" w14:textId="519BAA63" w:rsidR="00000000" w:rsidRPr="004E468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78EDB81" w14:textId="0EFD8418" w:rsidR="00836E18" w:rsidRPr="004E468D" w:rsidRDefault="00836E18" w:rsidP="00836E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 xml:space="preserve">Gilson Macedo </w:t>
      </w:r>
      <w:proofErr w:type="spellStart"/>
      <w:r w:rsidRPr="004E468D">
        <w:rPr>
          <w:rFonts w:ascii="Calibri" w:hAnsi="Calibri" w:cs="Calibri"/>
          <w:kern w:val="0"/>
          <w:szCs w:val="18"/>
        </w:rPr>
        <w:t>Rosenburg</w:t>
      </w:r>
      <w:proofErr w:type="spellEnd"/>
      <w:r w:rsidRPr="004E468D">
        <w:rPr>
          <w:rFonts w:ascii="Calibri" w:hAnsi="Calibri" w:cs="Calibri"/>
          <w:kern w:val="0"/>
          <w:szCs w:val="18"/>
        </w:rPr>
        <w:t xml:space="preserve"> Filho</w:t>
      </w:r>
    </w:p>
    <w:p w14:paraId="4F083702" w14:textId="2EC1363B" w:rsidR="00741ADC" w:rsidRPr="004E468D" w:rsidRDefault="00836E18" w:rsidP="00836E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4E468D">
        <w:rPr>
          <w:rFonts w:ascii="Calibri" w:hAnsi="Calibri" w:cs="Calibri"/>
          <w:kern w:val="0"/>
          <w:szCs w:val="18"/>
        </w:rPr>
        <w:t>Presidente da 1ª Turma Ordinária da 1ª Câmara da 3ª Seção do CARF</w:t>
      </w:r>
    </w:p>
    <w:sectPr w:rsidR="00741ADC" w:rsidRPr="004E468D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BB3"/>
    <w:rsid w:val="004E468D"/>
    <w:rsid w:val="007349C9"/>
    <w:rsid w:val="00741ADC"/>
    <w:rsid w:val="00836E18"/>
    <w:rsid w:val="009D5E80"/>
    <w:rsid w:val="00DC0A56"/>
    <w:rsid w:val="00E4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7BF398"/>
  <w14:defaultImageDpi w14:val="0"/>
  <w15:docId w15:val="{AC656A0E-23C5-4E9B-8E77-AAED9901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36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573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2025-10-25T02:02:00Z</dcterms:created>
  <dcterms:modified xsi:type="dcterms:W3CDTF">2025-10-25T02:02:00Z</dcterms:modified>
</cp:coreProperties>
</file>