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65E" w:rsidRPr="002656AC" w:rsidRDefault="006F3656" w:rsidP="002F0221">
      <w:pPr>
        <w:ind w:left="180"/>
        <w:rPr>
          <w:color w:val="008000"/>
        </w:rPr>
      </w:pPr>
      <w:r>
        <w:rPr>
          <w:rFonts w:ascii="Century Gothic" w:hAnsi="Century Gothic"/>
          <w:b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-353695</wp:posOffset>
            </wp:positionH>
            <wp:positionV relativeFrom="paragraph">
              <wp:posOffset>43180</wp:posOffset>
            </wp:positionV>
            <wp:extent cx="969010" cy="890905"/>
            <wp:effectExtent l="0" t="0" r="2540" b="4445"/>
            <wp:wrapNone/>
            <wp:docPr id="7" name="Imagem 7" descr="capes-72012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apes-72012-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465E">
        <w:rPr>
          <w:color w:val="008000"/>
        </w:rPr>
        <w:t xml:space="preserve">                       </w:t>
      </w:r>
    </w:p>
    <w:p w:rsidR="002F0221" w:rsidRPr="00CD27C6" w:rsidRDefault="002F0221" w:rsidP="002F0221">
      <w:pPr>
        <w:ind w:left="180"/>
        <w:jc w:val="center"/>
        <w:rPr>
          <w:rFonts w:ascii="Arial" w:hAnsi="Arial" w:cs="Arial"/>
          <w:sz w:val="22"/>
          <w:szCs w:val="22"/>
        </w:rPr>
      </w:pPr>
      <w:r w:rsidRPr="00CD27C6">
        <w:rPr>
          <w:rFonts w:ascii="Arial" w:hAnsi="Arial" w:cs="Arial"/>
          <w:sz w:val="22"/>
          <w:szCs w:val="22"/>
        </w:rPr>
        <w:t>Coordenação de Aperfeiçoamento de Pessoal de Nível Superior</w:t>
      </w:r>
    </w:p>
    <w:p w:rsidR="002F0221" w:rsidRPr="00CD27C6" w:rsidRDefault="002F0221" w:rsidP="002F0221">
      <w:pPr>
        <w:tabs>
          <w:tab w:val="left" w:pos="8919"/>
        </w:tabs>
        <w:ind w:left="180"/>
        <w:jc w:val="center"/>
        <w:rPr>
          <w:rFonts w:ascii="Arial" w:hAnsi="Arial" w:cs="Arial"/>
          <w:sz w:val="22"/>
          <w:szCs w:val="22"/>
        </w:rPr>
      </w:pPr>
      <w:r w:rsidRPr="00CD27C6">
        <w:rPr>
          <w:rFonts w:ascii="Arial" w:hAnsi="Arial" w:cs="Arial"/>
          <w:sz w:val="22"/>
          <w:szCs w:val="22"/>
        </w:rPr>
        <w:t xml:space="preserve">Ministério da Educação - Setor Bancário Norte, Quadra </w:t>
      </w:r>
      <w:proofErr w:type="gramStart"/>
      <w:r w:rsidRPr="00CD27C6">
        <w:rPr>
          <w:rFonts w:ascii="Arial" w:hAnsi="Arial" w:cs="Arial"/>
          <w:sz w:val="22"/>
          <w:szCs w:val="22"/>
        </w:rPr>
        <w:t>02</w:t>
      </w:r>
      <w:proofErr w:type="gramEnd"/>
    </w:p>
    <w:p w:rsidR="002F0221" w:rsidRPr="00CD27C6" w:rsidRDefault="002F0221" w:rsidP="002F0221">
      <w:pPr>
        <w:ind w:left="180"/>
        <w:jc w:val="center"/>
        <w:rPr>
          <w:rFonts w:ascii="Arial" w:hAnsi="Arial" w:cs="Arial"/>
          <w:sz w:val="22"/>
          <w:szCs w:val="22"/>
        </w:rPr>
      </w:pPr>
      <w:r w:rsidRPr="00CD27C6">
        <w:rPr>
          <w:rFonts w:ascii="Arial" w:hAnsi="Arial" w:cs="Arial"/>
          <w:sz w:val="22"/>
          <w:szCs w:val="22"/>
        </w:rPr>
        <w:t>Bloco L -</w:t>
      </w:r>
      <w:r w:rsidRPr="00CD27C6">
        <w:rPr>
          <w:rFonts w:ascii="Arial" w:hAnsi="Arial" w:cs="Arial"/>
          <w:i/>
          <w:noProof/>
          <w:sz w:val="22"/>
          <w:szCs w:val="22"/>
        </w:rPr>
        <w:t xml:space="preserve"> </w:t>
      </w:r>
      <w:r w:rsidRPr="00CD27C6">
        <w:rPr>
          <w:rFonts w:ascii="Arial" w:hAnsi="Arial" w:cs="Arial"/>
          <w:sz w:val="22"/>
          <w:szCs w:val="22"/>
        </w:rPr>
        <w:t>CEP 70040-020 - Brasília/DF / Brasil</w:t>
      </w:r>
    </w:p>
    <w:p w:rsidR="00104CDB" w:rsidRPr="00CD27C6" w:rsidRDefault="00104CDB" w:rsidP="00104CDB">
      <w:pPr>
        <w:ind w:left="180"/>
        <w:jc w:val="center"/>
        <w:rPr>
          <w:rFonts w:ascii="Arial" w:hAnsi="Arial"/>
          <w:sz w:val="22"/>
        </w:rPr>
      </w:pPr>
      <w:r w:rsidRPr="00CD27C6">
        <w:rPr>
          <w:rFonts w:ascii="Arial" w:hAnsi="Arial"/>
          <w:sz w:val="22"/>
        </w:rPr>
        <w:t xml:space="preserve">Área </w:t>
      </w:r>
      <w:r w:rsidR="00506D78" w:rsidRPr="00CD27C6">
        <w:rPr>
          <w:rFonts w:ascii="Arial" w:hAnsi="Arial"/>
          <w:sz w:val="22"/>
        </w:rPr>
        <w:t>44</w:t>
      </w:r>
      <w:r w:rsidRPr="00CD27C6">
        <w:rPr>
          <w:rFonts w:ascii="Arial" w:hAnsi="Arial"/>
          <w:sz w:val="22"/>
        </w:rPr>
        <w:t xml:space="preserve"> - Filosofia/Teologia e Ciências da Religião: </w:t>
      </w:r>
    </w:p>
    <w:p w:rsidR="00104CDB" w:rsidRPr="00CD27C6" w:rsidRDefault="00104CDB" w:rsidP="00104CDB">
      <w:pPr>
        <w:ind w:left="180"/>
        <w:jc w:val="center"/>
        <w:rPr>
          <w:rFonts w:ascii="Arial" w:hAnsi="Arial" w:cs="Arial"/>
          <w:sz w:val="14"/>
          <w:szCs w:val="22"/>
        </w:rPr>
      </w:pPr>
      <w:r w:rsidRPr="00CD27C6">
        <w:rPr>
          <w:rFonts w:ascii="Arial" w:hAnsi="Arial"/>
          <w:sz w:val="22"/>
        </w:rPr>
        <w:t xml:space="preserve">Subcomissão </w:t>
      </w:r>
      <w:r w:rsidR="00506D78" w:rsidRPr="00CD27C6">
        <w:rPr>
          <w:rFonts w:ascii="Arial" w:hAnsi="Arial"/>
          <w:sz w:val="22"/>
          <w:szCs w:val="22"/>
        </w:rPr>
        <w:t>Teologi</w:t>
      </w:r>
      <w:r w:rsidRPr="00CD27C6">
        <w:rPr>
          <w:rFonts w:ascii="Arial" w:hAnsi="Arial"/>
          <w:sz w:val="22"/>
          <w:szCs w:val="22"/>
        </w:rPr>
        <w:t>a</w:t>
      </w:r>
      <w:r w:rsidRPr="00CD27C6">
        <w:rPr>
          <w:rFonts w:ascii="Arial" w:hAnsi="Arial" w:cs="Arial"/>
          <w:sz w:val="22"/>
          <w:szCs w:val="22"/>
        </w:rPr>
        <w:t xml:space="preserve"> </w:t>
      </w:r>
      <w:r w:rsidR="006273AD" w:rsidRPr="00CD27C6">
        <w:rPr>
          <w:rFonts w:ascii="Arial" w:hAnsi="Arial" w:cs="Arial"/>
          <w:sz w:val="22"/>
          <w:szCs w:val="22"/>
        </w:rPr>
        <w:t>e Ciências da Religião</w:t>
      </w:r>
    </w:p>
    <w:p w:rsidR="002F0221" w:rsidRPr="00CD27C6" w:rsidRDefault="003B0AA5" w:rsidP="00104CDB">
      <w:pPr>
        <w:ind w:left="180"/>
        <w:jc w:val="center"/>
        <w:rPr>
          <w:rFonts w:ascii="Arial" w:hAnsi="Arial" w:cs="Arial"/>
          <w:sz w:val="22"/>
          <w:szCs w:val="22"/>
        </w:rPr>
      </w:pPr>
      <w:proofErr w:type="gramStart"/>
      <w:r w:rsidRPr="00CD27C6">
        <w:rPr>
          <w:rFonts w:ascii="Arial" w:hAnsi="Arial" w:cs="Arial"/>
          <w:sz w:val="22"/>
          <w:szCs w:val="22"/>
        </w:rPr>
        <w:t>44</w:t>
      </w:r>
      <w:r w:rsidR="00104CDB" w:rsidRPr="00CD27C6">
        <w:rPr>
          <w:rFonts w:ascii="Arial" w:hAnsi="Arial" w:cs="Arial"/>
          <w:sz w:val="22"/>
          <w:szCs w:val="22"/>
        </w:rPr>
        <w:t>.</w:t>
      </w:r>
      <w:proofErr w:type="gramEnd"/>
      <w:r w:rsidR="00367E33" w:rsidRPr="00CD27C6">
        <w:rPr>
          <w:rFonts w:ascii="Arial" w:hAnsi="Arial" w:cs="Arial"/>
          <w:sz w:val="22"/>
          <w:szCs w:val="22"/>
        </w:rPr>
        <w:t>teol</w:t>
      </w:r>
      <w:r w:rsidR="00104CDB" w:rsidRPr="00CD27C6">
        <w:rPr>
          <w:rFonts w:ascii="Arial" w:hAnsi="Arial" w:cs="Arial"/>
          <w:sz w:val="22"/>
          <w:szCs w:val="22"/>
        </w:rPr>
        <w:t>@capes.gov.br</w:t>
      </w:r>
    </w:p>
    <w:p w:rsidR="002F0221" w:rsidRPr="006101D6" w:rsidRDefault="002F0221" w:rsidP="002F0221">
      <w:pPr>
        <w:tabs>
          <w:tab w:val="left" w:pos="1416"/>
        </w:tabs>
        <w:jc w:val="both"/>
        <w:rPr>
          <w:rFonts w:ascii="Century Gothic" w:hAnsi="Century Gothic"/>
          <w:b/>
          <w:sz w:val="22"/>
          <w:szCs w:val="22"/>
        </w:rPr>
      </w:pPr>
      <w:bookmarkStart w:id="0" w:name="_GoBack"/>
      <w:bookmarkEnd w:id="0"/>
    </w:p>
    <w:p w:rsidR="002F0221" w:rsidRPr="006101D6" w:rsidRDefault="002F0221" w:rsidP="002F0221">
      <w:pPr>
        <w:rPr>
          <w:b/>
        </w:rPr>
      </w:pPr>
      <w:r w:rsidRPr="006101D6">
        <w:tab/>
      </w:r>
      <w:r w:rsidRPr="006101D6">
        <w:tab/>
      </w:r>
      <w:r w:rsidRPr="006101D6">
        <w:tab/>
      </w:r>
      <w:r w:rsidRPr="006101D6">
        <w:tab/>
      </w:r>
      <w:r w:rsidRPr="006101D6">
        <w:tab/>
      </w:r>
      <w:r w:rsidRPr="006101D6">
        <w:tab/>
      </w:r>
      <w:r w:rsidRPr="006101D6">
        <w:tab/>
      </w:r>
      <w:r w:rsidRPr="006101D6">
        <w:tab/>
      </w:r>
      <w:r w:rsidRPr="006101D6">
        <w:rPr>
          <w:b/>
        </w:rPr>
        <w:t xml:space="preserve">    </w:t>
      </w:r>
    </w:p>
    <w:p w:rsidR="002F0221" w:rsidRPr="006101D6" w:rsidRDefault="002F0221" w:rsidP="002F0221">
      <w:pPr>
        <w:rPr>
          <w:b/>
        </w:rPr>
      </w:pPr>
    </w:p>
    <w:p w:rsidR="002F0221" w:rsidRPr="006101D6" w:rsidRDefault="002F0221" w:rsidP="002F0221">
      <w:pPr>
        <w:rPr>
          <w:rFonts w:ascii="Arial" w:hAnsi="Arial"/>
          <w:sz w:val="22"/>
          <w:szCs w:val="22"/>
        </w:rPr>
      </w:pPr>
    </w:p>
    <w:p w:rsidR="00367E33" w:rsidRPr="006101D6" w:rsidRDefault="002F0221" w:rsidP="002F0221">
      <w:pPr>
        <w:tabs>
          <w:tab w:val="left" w:pos="720"/>
          <w:tab w:val="left" w:pos="1260"/>
        </w:tabs>
        <w:jc w:val="center"/>
        <w:rPr>
          <w:rFonts w:ascii="Arial" w:hAnsi="Arial"/>
          <w:b/>
          <w:sz w:val="30"/>
          <w:szCs w:val="30"/>
        </w:rPr>
      </w:pPr>
      <w:r w:rsidRPr="006101D6">
        <w:rPr>
          <w:rFonts w:ascii="Arial" w:hAnsi="Arial"/>
          <w:b/>
          <w:sz w:val="30"/>
          <w:szCs w:val="30"/>
        </w:rPr>
        <w:t>CRI</w:t>
      </w:r>
      <w:r w:rsidR="006273AD">
        <w:rPr>
          <w:rFonts w:ascii="Arial" w:hAnsi="Arial"/>
          <w:b/>
          <w:sz w:val="30"/>
          <w:szCs w:val="30"/>
        </w:rPr>
        <w:t>TÉRIOS DE CLASSIFICAÇÃO QUALIS</w:t>
      </w:r>
    </w:p>
    <w:p w:rsidR="001A7775" w:rsidRPr="001A7775" w:rsidRDefault="002F0221" w:rsidP="002F0221">
      <w:pPr>
        <w:tabs>
          <w:tab w:val="left" w:pos="720"/>
          <w:tab w:val="left" w:pos="1260"/>
        </w:tabs>
        <w:jc w:val="center"/>
        <w:rPr>
          <w:rFonts w:ascii="Arial" w:hAnsi="Arial"/>
          <w:sz w:val="28"/>
          <w:szCs w:val="28"/>
        </w:rPr>
      </w:pPr>
      <w:proofErr w:type="gramStart"/>
      <w:r w:rsidRPr="001A7775">
        <w:rPr>
          <w:rFonts w:ascii="Arial" w:hAnsi="Arial"/>
          <w:b/>
          <w:sz w:val="28"/>
          <w:szCs w:val="28"/>
        </w:rPr>
        <w:t>(</w:t>
      </w:r>
      <w:r w:rsidR="00104CDB" w:rsidRPr="001A7775">
        <w:rPr>
          <w:rFonts w:ascii="Arial" w:hAnsi="Arial"/>
          <w:sz w:val="28"/>
          <w:szCs w:val="28"/>
        </w:rPr>
        <w:t xml:space="preserve">Área </w:t>
      </w:r>
      <w:r w:rsidR="003B0AA5" w:rsidRPr="001A7775">
        <w:rPr>
          <w:rFonts w:ascii="Arial" w:hAnsi="Arial"/>
          <w:sz w:val="28"/>
          <w:szCs w:val="28"/>
        </w:rPr>
        <w:t>44</w:t>
      </w:r>
      <w:r w:rsidR="00104CDB" w:rsidRPr="001A7775">
        <w:rPr>
          <w:rFonts w:ascii="Arial" w:hAnsi="Arial"/>
          <w:sz w:val="28"/>
          <w:szCs w:val="28"/>
        </w:rPr>
        <w:t xml:space="preserve"> - Filosofia/Teologia e Ciências da Religião: </w:t>
      </w:r>
    </w:p>
    <w:p w:rsidR="002F0221" w:rsidRPr="006101D6" w:rsidRDefault="00104CDB" w:rsidP="002F0221">
      <w:pPr>
        <w:tabs>
          <w:tab w:val="left" w:pos="720"/>
          <w:tab w:val="left" w:pos="1260"/>
        </w:tabs>
        <w:jc w:val="center"/>
        <w:rPr>
          <w:rFonts w:ascii="Arial" w:hAnsi="Arial"/>
          <w:b/>
          <w:sz w:val="30"/>
          <w:szCs w:val="30"/>
        </w:rPr>
      </w:pPr>
      <w:r w:rsidRPr="001A7775">
        <w:rPr>
          <w:rFonts w:ascii="Arial" w:hAnsi="Arial"/>
          <w:sz w:val="28"/>
          <w:szCs w:val="28"/>
        </w:rPr>
        <w:t xml:space="preserve">Subcomissão </w:t>
      </w:r>
      <w:r w:rsidR="003B0AA5" w:rsidRPr="001A7775">
        <w:rPr>
          <w:rFonts w:ascii="Arial" w:hAnsi="Arial"/>
          <w:sz w:val="28"/>
          <w:szCs w:val="28"/>
        </w:rPr>
        <w:t>Teologia</w:t>
      </w:r>
      <w:r w:rsidR="006273AD" w:rsidRPr="001A7775">
        <w:rPr>
          <w:rFonts w:ascii="Arial" w:hAnsi="Arial" w:cs="Arial"/>
          <w:sz w:val="28"/>
          <w:szCs w:val="28"/>
        </w:rPr>
        <w:t xml:space="preserve"> e Ciências da Religião</w:t>
      </w:r>
      <w:r w:rsidR="002F0221" w:rsidRPr="001A7775">
        <w:rPr>
          <w:rFonts w:ascii="Arial" w:hAnsi="Arial"/>
          <w:b/>
          <w:sz w:val="28"/>
          <w:szCs w:val="28"/>
        </w:rPr>
        <w:t>)</w:t>
      </w:r>
      <w:proofErr w:type="gramEnd"/>
    </w:p>
    <w:p w:rsidR="002F0221" w:rsidRPr="006101D6" w:rsidRDefault="002F0221" w:rsidP="002F0221">
      <w:pPr>
        <w:tabs>
          <w:tab w:val="left" w:pos="720"/>
          <w:tab w:val="left" w:pos="1260"/>
        </w:tabs>
        <w:jc w:val="both"/>
        <w:rPr>
          <w:rFonts w:ascii="Arial" w:hAnsi="Arial"/>
        </w:rPr>
      </w:pPr>
    </w:p>
    <w:p w:rsidR="002F0221" w:rsidRPr="006101D6" w:rsidRDefault="002F0221" w:rsidP="002F0221">
      <w:pPr>
        <w:tabs>
          <w:tab w:val="left" w:pos="720"/>
          <w:tab w:val="left" w:pos="1260"/>
        </w:tabs>
        <w:jc w:val="both"/>
        <w:rPr>
          <w:rFonts w:ascii="Arial" w:hAnsi="Arial"/>
          <w:sz w:val="20"/>
          <w:szCs w:val="20"/>
        </w:rPr>
      </w:pPr>
      <w:r w:rsidRPr="006101D6">
        <w:rPr>
          <w:rFonts w:ascii="Arial" w:hAnsi="Arial"/>
        </w:rPr>
        <w:tab/>
      </w:r>
      <w:r w:rsidRPr="006101D6">
        <w:rPr>
          <w:rFonts w:ascii="Arial" w:hAnsi="Arial"/>
        </w:rPr>
        <w:tab/>
        <w:t xml:space="preserve">  </w:t>
      </w:r>
      <w:r w:rsidRPr="006101D6">
        <w:rPr>
          <w:rFonts w:ascii="Arial" w:hAnsi="Arial"/>
          <w:sz w:val="20"/>
          <w:szCs w:val="20"/>
        </w:rPr>
        <w:t xml:space="preserve">           </w:t>
      </w:r>
    </w:p>
    <w:p w:rsidR="002F0221" w:rsidRPr="006101D6" w:rsidRDefault="002F0221" w:rsidP="002F0221">
      <w:pPr>
        <w:tabs>
          <w:tab w:val="left" w:pos="720"/>
          <w:tab w:val="left" w:pos="1260"/>
        </w:tabs>
        <w:spacing w:line="360" w:lineRule="auto"/>
        <w:jc w:val="both"/>
        <w:rPr>
          <w:rFonts w:ascii="Arial" w:hAnsi="Arial"/>
        </w:rPr>
      </w:pPr>
    </w:p>
    <w:p w:rsidR="002F0221" w:rsidRPr="006101D6" w:rsidRDefault="002F0221" w:rsidP="002F0221">
      <w:pPr>
        <w:tabs>
          <w:tab w:val="left" w:pos="720"/>
          <w:tab w:val="left" w:pos="1260"/>
        </w:tabs>
        <w:spacing w:line="360" w:lineRule="auto"/>
        <w:jc w:val="both"/>
        <w:rPr>
          <w:rFonts w:ascii="Arial" w:hAnsi="Arial"/>
          <w:b/>
        </w:rPr>
      </w:pPr>
      <w:r w:rsidRPr="006101D6">
        <w:rPr>
          <w:rFonts w:ascii="Arial" w:hAnsi="Arial"/>
          <w:b/>
        </w:rPr>
        <w:t>Introdução</w:t>
      </w:r>
    </w:p>
    <w:p w:rsidR="00367E33" w:rsidRPr="006101D6" w:rsidRDefault="00367E33" w:rsidP="002F0221">
      <w:pPr>
        <w:tabs>
          <w:tab w:val="left" w:pos="720"/>
          <w:tab w:val="left" w:pos="1260"/>
        </w:tabs>
        <w:spacing w:line="360" w:lineRule="auto"/>
        <w:jc w:val="both"/>
        <w:rPr>
          <w:rFonts w:ascii="Arial" w:hAnsi="Arial"/>
          <w:b/>
        </w:rPr>
      </w:pPr>
    </w:p>
    <w:p w:rsidR="002F0221" w:rsidRDefault="002F0221" w:rsidP="002F0221">
      <w:pPr>
        <w:tabs>
          <w:tab w:val="left" w:pos="720"/>
          <w:tab w:val="left" w:pos="1260"/>
        </w:tabs>
        <w:spacing w:line="360" w:lineRule="auto"/>
        <w:jc w:val="both"/>
        <w:rPr>
          <w:rFonts w:ascii="Arial" w:hAnsi="Arial"/>
        </w:rPr>
      </w:pPr>
      <w:r w:rsidRPr="006101D6">
        <w:rPr>
          <w:rFonts w:ascii="Arial" w:hAnsi="Arial"/>
        </w:rPr>
        <w:tab/>
        <w:t>O último processo de reclassificação de periódicos da Área</w:t>
      </w:r>
      <w:r w:rsidR="006273AD">
        <w:rPr>
          <w:rFonts w:ascii="Arial" w:hAnsi="Arial"/>
        </w:rPr>
        <w:t xml:space="preserve"> 44</w:t>
      </w:r>
      <w:r w:rsidRPr="006101D6">
        <w:rPr>
          <w:rFonts w:ascii="Arial" w:hAnsi="Arial"/>
        </w:rPr>
        <w:t xml:space="preserve"> </w:t>
      </w:r>
      <w:r w:rsidR="006273AD">
        <w:rPr>
          <w:rFonts w:ascii="Arial" w:hAnsi="Arial"/>
        </w:rPr>
        <w:t>-</w:t>
      </w:r>
      <w:proofErr w:type="gramStart"/>
      <w:r w:rsidR="006273AD">
        <w:rPr>
          <w:rFonts w:ascii="Arial" w:hAnsi="Arial"/>
        </w:rPr>
        <w:t xml:space="preserve"> </w:t>
      </w:r>
      <w:r w:rsidRPr="006101D6">
        <w:rPr>
          <w:rFonts w:ascii="Arial" w:hAnsi="Arial"/>
        </w:rPr>
        <w:t xml:space="preserve"> </w:t>
      </w:r>
      <w:proofErr w:type="gramEnd"/>
      <w:r w:rsidRPr="006101D6">
        <w:rPr>
          <w:rFonts w:ascii="Arial" w:hAnsi="Arial"/>
        </w:rPr>
        <w:t>Filosofia</w:t>
      </w:r>
      <w:r w:rsidR="00104CDB" w:rsidRPr="006101D6">
        <w:rPr>
          <w:rFonts w:ascii="Arial" w:hAnsi="Arial"/>
        </w:rPr>
        <w:t xml:space="preserve">/Teologia e Ciências da Religião: Subcomissão </w:t>
      </w:r>
      <w:r w:rsidR="003B0AA5" w:rsidRPr="006101D6">
        <w:rPr>
          <w:rFonts w:ascii="Arial" w:hAnsi="Arial"/>
        </w:rPr>
        <w:t>Teologi</w:t>
      </w:r>
      <w:r w:rsidR="00104CDB" w:rsidRPr="006101D6">
        <w:rPr>
          <w:rFonts w:ascii="Arial" w:hAnsi="Arial"/>
        </w:rPr>
        <w:t>a</w:t>
      </w:r>
      <w:r w:rsidR="006273AD">
        <w:rPr>
          <w:rFonts w:ascii="Arial" w:hAnsi="Arial"/>
        </w:rPr>
        <w:t xml:space="preserve"> e Ciências da Religião -</w:t>
      </w:r>
      <w:r w:rsidRPr="00413FE3">
        <w:rPr>
          <w:rFonts w:ascii="Arial" w:hAnsi="Arial"/>
        </w:rPr>
        <w:t xml:space="preserve"> </w:t>
      </w:r>
      <w:r>
        <w:rPr>
          <w:rFonts w:ascii="Arial" w:hAnsi="Arial"/>
        </w:rPr>
        <w:t>transcorreu</w:t>
      </w:r>
      <w:r w:rsidRPr="00413FE3">
        <w:rPr>
          <w:rFonts w:ascii="Arial" w:hAnsi="Arial"/>
        </w:rPr>
        <w:t xml:space="preserve"> em fevereiro de 2013, quando foram analisados os </w:t>
      </w:r>
      <w:proofErr w:type="gramStart"/>
      <w:r w:rsidRPr="00413FE3">
        <w:rPr>
          <w:rFonts w:ascii="Arial" w:hAnsi="Arial"/>
        </w:rPr>
        <w:t>periódicos</w:t>
      </w:r>
      <w:proofErr w:type="gramEnd"/>
      <w:r w:rsidRPr="00413FE3">
        <w:rPr>
          <w:rFonts w:ascii="Arial" w:hAnsi="Arial"/>
        </w:rPr>
        <w:t xml:space="preserve"> </w:t>
      </w:r>
      <w:r>
        <w:rPr>
          <w:rFonts w:ascii="Arial" w:hAnsi="Arial"/>
        </w:rPr>
        <w:t xml:space="preserve">do biênio 2011-2012. Na ocasião, foram avaliados </w:t>
      </w:r>
      <w:r w:rsidR="00EC7327">
        <w:rPr>
          <w:rFonts w:ascii="Arial" w:hAnsi="Arial"/>
        </w:rPr>
        <w:t>505</w:t>
      </w:r>
      <w:r>
        <w:rPr>
          <w:rFonts w:ascii="Arial" w:hAnsi="Arial"/>
        </w:rPr>
        <w:t xml:space="preserve"> periódicos, </w:t>
      </w:r>
      <w:r w:rsidR="00EC7327">
        <w:rPr>
          <w:rFonts w:ascii="Arial" w:hAnsi="Arial"/>
        </w:rPr>
        <w:t>86</w:t>
      </w:r>
      <w:r>
        <w:rPr>
          <w:rFonts w:ascii="Arial" w:hAnsi="Arial"/>
        </w:rPr>
        <w:t xml:space="preserve"> deles tendo sido avaliados pela primeira vez. </w:t>
      </w:r>
    </w:p>
    <w:p w:rsidR="002F0221" w:rsidRDefault="002F0221" w:rsidP="002F0221">
      <w:pPr>
        <w:tabs>
          <w:tab w:val="left" w:pos="720"/>
          <w:tab w:val="left" w:pos="12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Os critérios utilizados naquela classificação encontram-se divulgados no “Comunicado 00</w:t>
      </w:r>
      <w:r w:rsidR="00EC7327">
        <w:rPr>
          <w:rFonts w:ascii="Arial" w:hAnsi="Arial"/>
        </w:rPr>
        <w:t>2</w:t>
      </w:r>
      <w:r>
        <w:rPr>
          <w:rFonts w:ascii="Arial" w:hAnsi="Arial"/>
        </w:rPr>
        <w:t>/2013 – Área de Filosofia</w:t>
      </w:r>
      <w:r w:rsidR="00EC7327">
        <w:rPr>
          <w:rFonts w:ascii="Arial" w:hAnsi="Arial"/>
        </w:rPr>
        <w:t>/Teologia</w:t>
      </w:r>
      <w:r>
        <w:rPr>
          <w:rFonts w:ascii="Arial" w:hAnsi="Arial"/>
        </w:rPr>
        <w:t xml:space="preserve"> – Atualização do </w:t>
      </w:r>
      <w:proofErr w:type="spellStart"/>
      <w:r>
        <w:rPr>
          <w:rFonts w:ascii="Arial" w:hAnsi="Arial"/>
        </w:rPr>
        <w:t>Webqualis</w:t>
      </w:r>
      <w:proofErr w:type="spellEnd"/>
      <w:r>
        <w:rPr>
          <w:rFonts w:ascii="Arial" w:hAnsi="Arial"/>
        </w:rPr>
        <w:t xml:space="preserve"> da Área – Ref. 2011”, datado de </w:t>
      </w:r>
      <w:r w:rsidR="00EC7327">
        <w:rPr>
          <w:rFonts w:ascii="Arial" w:hAnsi="Arial"/>
        </w:rPr>
        <w:t>25</w:t>
      </w:r>
      <w:r>
        <w:rPr>
          <w:rFonts w:ascii="Arial" w:hAnsi="Arial"/>
        </w:rPr>
        <w:t xml:space="preserve"> de </w:t>
      </w:r>
      <w:r w:rsidR="00EC7327">
        <w:rPr>
          <w:rFonts w:ascii="Arial" w:hAnsi="Arial"/>
        </w:rPr>
        <w:t>março</w:t>
      </w:r>
      <w:r>
        <w:rPr>
          <w:rFonts w:ascii="Arial" w:hAnsi="Arial"/>
        </w:rPr>
        <w:t xml:space="preserve"> de 2013 e assinado pelos professores </w:t>
      </w:r>
      <w:r w:rsidR="00EC7327">
        <w:rPr>
          <w:rFonts w:ascii="Arial" w:hAnsi="Arial"/>
        </w:rPr>
        <w:t xml:space="preserve">Haroldo </w:t>
      </w:r>
      <w:proofErr w:type="spellStart"/>
      <w:r w:rsidR="00EC7327">
        <w:rPr>
          <w:rFonts w:ascii="Arial" w:hAnsi="Arial"/>
        </w:rPr>
        <w:t>Reimer</w:t>
      </w:r>
      <w:proofErr w:type="spellEnd"/>
      <w:r w:rsidR="00EC7327">
        <w:rPr>
          <w:rFonts w:ascii="Arial" w:hAnsi="Arial"/>
        </w:rPr>
        <w:t xml:space="preserve"> (Coordenador </w:t>
      </w:r>
      <w:r w:rsidR="006273AD" w:rsidRPr="006273AD">
        <w:rPr>
          <w:rFonts w:ascii="Arial" w:hAnsi="Arial"/>
          <w:i/>
        </w:rPr>
        <w:t>ad hoc</w:t>
      </w:r>
      <w:r w:rsidR="00EC7327">
        <w:rPr>
          <w:rFonts w:ascii="Arial" w:hAnsi="Arial"/>
        </w:rPr>
        <w:t>)</w:t>
      </w:r>
      <w:r>
        <w:rPr>
          <w:rFonts w:ascii="Arial" w:hAnsi="Arial"/>
        </w:rPr>
        <w:t xml:space="preserve">, </w:t>
      </w:r>
      <w:r w:rsidR="00EC7327">
        <w:rPr>
          <w:rFonts w:ascii="Arial" w:hAnsi="Arial"/>
        </w:rPr>
        <w:t xml:space="preserve">Wilhelm </w:t>
      </w:r>
      <w:proofErr w:type="spellStart"/>
      <w:r w:rsidR="00EC7327">
        <w:rPr>
          <w:rFonts w:ascii="Arial" w:hAnsi="Arial"/>
        </w:rPr>
        <w:t>Wachholz</w:t>
      </w:r>
      <w:proofErr w:type="spellEnd"/>
      <w:r>
        <w:rPr>
          <w:rFonts w:ascii="Arial" w:hAnsi="Arial"/>
        </w:rPr>
        <w:t xml:space="preserve"> e </w:t>
      </w:r>
      <w:proofErr w:type="spellStart"/>
      <w:r w:rsidR="00EC7327">
        <w:rPr>
          <w:rFonts w:ascii="Arial" w:hAnsi="Arial"/>
        </w:rPr>
        <w:t>Gilbraz</w:t>
      </w:r>
      <w:proofErr w:type="spellEnd"/>
      <w:r w:rsidR="00EC7327">
        <w:rPr>
          <w:rFonts w:ascii="Arial" w:hAnsi="Arial"/>
        </w:rPr>
        <w:t xml:space="preserve"> Aragão (Membros da Comissão)</w:t>
      </w:r>
      <w:r>
        <w:rPr>
          <w:rFonts w:ascii="Arial" w:hAnsi="Arial"/>
        </w:rPr>
        <w:t xml:space="preserve">. </w:t>
      </w:r>
    </w:p>
    <w:p w:rsidR="001F3463" w:rsidRDefault="002F0221" w:rsidP="002F0221">
      <w:pPr>
        <w:tabs>
          <w:tab w:val="left" w:pos="720"/>
          <w:tab w:val="left" w:pos="12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EC7327">
        <w:rPr>
          <w:rFonts w:ascii="Arial" w:hAnsi="Arial"/>
        </w:rPr>
        <w:t xml:space="preserve">O trabalho de avaliação em 2015 foi desenvolvido em duas etapas, iniciadas em abril próximo passado com a constituição de uma </w:t>
      </w:r>
      <w:r w:rsidR="001F3463">
        <w:rPr>
          <w:rFonts w:ascii="Arial" w:hAnsi="Arial"/>
        </w:rPr>
        <w:t xml:space="preserve">Comissão </w:t>
      </w:r>
      <w:r w:rsidR="006273AD" w:rsidRPr="006273AD">
        <w:rPr>
          <w:rFonts w:ascii="Arial" w:hAnsi="Arial"/>
          <w:i/>
        </w:rPr>
        <w:t>ad hoc</w:t>
      </w:r>
      <w:r w:rsidR="006273AD">
        <w:rPr>
          <w:rFonts w:ascii="Arial" w:hAnsi="Arial"/>
        </w:rPr>
        <w:t xml:space="preserve"> </w:t>
      </w:r>
      <w:r w:rsidR="001F3463">
        <w:rPr>
          <w:rFonts w:ascii="Arial" w:hAnsi="Arial"/>
        </w:rPr>
        <w:t xml:space="preserve">integrada pelos seguintes docentes de Programas de Pós-graduação da área: </w:t>
      </w:r>
      <w:proofErr w:type="spellStart"/>
      <w:r w:rsidR="001F3463">
        <w:rPr>
          <w:rFonts w:ascii="Arial" w:hAnsi="Arial"/>
        </w:rPr>
        <w:t>Gilbraz</w:t>
      </w:r>
      <w:proofErr w:type="spellEnd"/>
      <w:r w:rsidR="001F3463">
        <w:rPr>
          <w:rFonts w:ascii="Arial" w:hAnsi="Arial"/>
        </w:rPr>
        <w:t xml:space="preserve"> Aragão, Paulo Agostinho</w:t>
      </w:r>
      <w:r w:rsidR="00957869">
        <w:rPr>
          <w:rFonts w:ascii="Arial" w:hAnsi="Arial"/>
        </w:rPr>
        <w:t xml:space="preserve"> Nogueira Baptista</w:t>
      </w:r>
      <w:r w:rsidR="001F3463">
        <w:rPr>
          <w:rFonts w:ascii="Arial" w:hAnsi="Arial"/>
        </w:rPr>
        <w:t>, Sandra Duarte</w:t>
      </w:r>
      <w:r w:rsidR="00957869">
        <w:rPr>
          <w:rFonts w:ascii="Arial" w:hAnsi="Arial"/>
        </w:rPr>
        <w:t xml:space="preserve"> de Souza</w:t>
      </w:r>
      <w:r w:rsidR="001F3463">
        <w:rPr>
          <w:rFonts w:ascii="Arial" w:hAnsi="Arial"/>
        </w:rPr>
        <w:t xml:space="preserve">, Frederico </w:t>
      </w:r>
      <w:proofErr w:type="spellStart"/>
      <w:r w:rsidR="001F3463">
        <w:rPr>
          <w:rFonts w:ascii="Arial" w:hAnsi="Arial"/>
        </w:rPr>
        <w:t>Pieper</w:t>
      </w:r>
      <w:proofErr w:type="spellEnd"/>
      <w:r w:rsidR="006273AD">
        <w:rPr>
          <w:rFonts w:ascii="Arial" w:hAnsi="Arial"/>
        </w:rPr>
        <w:t xml:space="preserve"> Pires</w:t>
      </w:r>
      <w:r w:rsidR="001F3463">
        <w:rPr>
          <w:rFonts w:ascii="Arial" w:hAnsi="Arial"/>
        </w:rPr>
        <w:t xml:space="preserve">, </w:t>
      </w:r>
      <w:r w:rsidR="00957869">
        <w:rPr>
          <w:rFonts w:ascii="Arial" w:hAnsi="Arial"/>
        </w:rPr>
        <w:t xml:space="preserve">Carolina Teles Lemos, </w:t>
      </w:r>
      <w:r w:rsidR="001F3463">
        <w:rPr>
          <w:rFonts w:ascii="Arial" w:hAnsi="Arial"/>
        </w:rPr>
        <w:t>Remi Klein</w:t>
      </w:r>
      <w:r w:rsidR="006273AD">
        <w:rPr>
          <w:rFonts w:ascii="Arial" w:hAnsi="Arial"/>
        </w:rPr>
        <w:t xml:space="preserve"> (coordenador adjunto MP)</w:t>
      </w:r>
      <w:r w:rsidR="001F3463">
        <w:rPr>
          <w:rFonts w:ascii="Arial" w:hAnsi="Arial"/>
        </w:rPr>
        <w:t xml:space="preserve"> e Flávio </w:t>
      </w:r>
      <w:r w:rsidR="00957869">
        <w:rPr>
          <w:rFonts w:ascii="Arial" w:hAnsi="Arial"/>
        </w:rPr>
        <w:t xml:space="preserve">Augusto </w:t>
      </w:r>
      <w:proofErr w:type="spellStart"/>
      <w:r w:rsidR="001F3463">
        <w:rPr>
          <w:rFonts w:ascii="Arial" w:hAnsi="Arial"/>
        </w:rPr>
        <w:t>Senra</w:t>
      </w:r>
      <w:proofErr w:type="spellEnd"/>
      <w:r w:rsidR="00957869">
        <w:rPr>
          <w:rFonts w:ascii="Arial" w:hAnsi="Arial"/>
        </w:rPr>
        <w:t xml:space="preserve"> Ribeiro</w:t>
      </w:r>
      <w:r w:rsidR="006273AD">
        <w:rPr>
          <w:rFonts w:ascii="Arial" w:hAnsi="Arial"/>
        </w:rPr>
        <w:t xml:space="preserve"> (Coordenador de área)</w:t>
      </w:r>
      <w:r w:rsidR="001F3463">
        <w:rPr>
          <w:rFonts w:ascii="Arial" w:hAnsi="Arial"/>
        </w:rPr>
        <w:t xml:space="preserve">. </w:t>
      </w:r>
    </w:p>
    <w:p w:rsidR="002F0221" w:rsidRDefault="001F3463" w:rsidP="00957869">
      <w:pPr>
        <w:tabs>
          <w:tab w:val="left" w:pos="720"/>
          <w:tab w:val="left" w:pos="12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1A7775">
        <w:rPr>
          <w:rFonts w:ascii="Arial" w:hAnsi="Arial"/>
        </w:rPr>
        <w:t>Na primeira etapa, a</w:t>
      </w:r>
      <w:r>
        <w:rPr>
          <w:rFonts w:ascii="Arial" w:hAnsi="Arial"/>
        </w:rPr>
        <w:t xml:space="preserve">s coordenações dos Programas foram solicitadas a preencherem uma planilha com informações sobre os seus periódicos e a Comissão </w:t>
      </w:r>
      <w:r w:rsidR="006273AD" w:rsidRPr="006273AD">
        <w:rPr>
          <w:rFonts w:ascii="Arial" w:hAnsi="Arial"/>
          <w:i/>
        </w:rPr>
        <w:t>ad hoc</w:t>
      </w:r>
      <w:r>
        <w:rPr>
          <w:rFonts w:ascii="Arial" w:hAnsi="Arial"/>
        </w:rPr>
        <w:t xml:space="preserve">, com base nesses dados e nas planilhas de classificação de periódicos da Base Sucupira 2013 e 2014, realizou uma avaliação prévia para </w:t>
      </w:r>
      <w:r>
        <w:rPr>
          <w:rFonts w:ascii="Arial" w:hAnsi="Arial"/>
        </w:rPr>
        <w:lastRenderedPageBreak/>
        <w:t xml:space="preserve">subsidiar </w:t>
      </w:r>
      <w:r w:rsidR="00957869">
        <w:rPr>
          <w:rFonts w:ascii="Arial" w:hAnsi="Arial"/>
        </w:rPr>
        <w:t>o trabalho d</w:t>
      </w:r>
      <w:r>
        <w:rPr>
          <w:rFonts w:ascii="Arial" w:hAnsi="Arial"/>
        </w:rPr>
        <w:t>a Comissão CAPES</w:t>
      </w:r>
      <w:r w:rsidR="00957869">
        <w:rPr>
          <w:rFonts w:ascii="Arial" w:hAnsi="Arial"/>
        </w:rPr>
        <w:t>, reunida nos dias 2 e 3 de junho, em Brasília</w:t>
      </w:r>
      <w:r>
        <w:rPr>
          <w:rFonts w:ascii="Arial" w:hAnsi="Arial"/>
        </w:rPr>
        <w:t>.</w:t>
      </w:r>
      <w:r w:rsidR="001A7775">
        <w:rPr>
          <w:rFonts w:ascii="Arial" w:hAnsi="Arial"/>
        </w:rPr>
        <w:t xml:space="preserve"> Na segunda etapa, a presente c</w:t>
      </w:r>
      <w:r w:rsidR="002F0221">
        <w:rPr>
          <w:rFonts w:ascii="Arial" w:hAnsi="Arial"/>
        </w:rPr>
        <w:t xml:space="preserve">omissão realizou a reclassificação de periódicos dos anos 2013 e 2014 servindo-se dos critérios que </w:t>
      </w:r>
      <w:r w:rsidR="00367E33">
        <w:rPr>
          <w:rFonts w:ascii="Arial" w:hAnsi="Arial"/>
        </w:rPr>
        <w:t>figuram no Documento de Área</w:t>
      </w:r>
      <w:r w:rsidR="00035934">
        <w:rPr>
          <w:rFonts w:ascii="Arial" w:hAnsi="Arial"/>
        </w:rPr>
        <w:t xml:space="preserve">, </w:t>
      </w:r>
      <w:proofErr w:type="gramStart"/>
      <w:r w:rsidR="00035934">
        <w:rPr>
          <w:rFonts w:ascii="Arial" w:hAnsi="Arial"/>
        </w:rPr>
        <w:t>pp</w:t>
      </w:r>
      <w:proofErr w:type="gramEnd"/>
      <w:r w:rsidR="00035934">
        <w:rPr>
          <w:rFonts w:ascii="Arial" w:hAnsi="Arial"/>
        </w:rPr>
        <w:t xml:space="preserve"> 46-48</w:t>
      </w:r>
      <w:r w:rsidR="00957869">
        <w:rPr>
          <w:rFonts w:ascii="Arial" w:hAnsi="Arial"/>
        </w:rPr>
        <w:t xml:space="preserve">, além dos seguintes encaminhamentos e atualizações </w:t>
      </w:r>
      <w:r w:rsidR="002F0221">
        <w:rPr>
          <w:rFonts w:ascii="Arial" w:hAnsi="Arial"/>
        </w:rPr>
        <w:t xml:space="preserve">adicionais: </w:t>
      </w:r>
    </w:p>
    <w:p w:rsidR="002F0221" w:rsidRDefault="002F0221" w:rsidP="002F0221">
      <w:pPr>
        <w:tabs>
          <w:tab w:val="left" w:pos="720"/>
          <w:tab w:val="left" w:pos="1260"/>
          <w:tab w:val="left" w:pos="1418"/>
          <w:tab w:val="left" w:pos="2867"/>
        </w:tabs>
        <w:spacing w:line="360" w:lineRule="auto"/>
        <w:jc w:val="both"/>
        <w:rPr>
          <w:rFonts w:ascii="Arial" w:hAnsi="Arial"/>
        </w:rPr>
      </w:pPr>
    </w:p>
    <w:p w:rsidR="002F0221" w:rsidRDefault="00957869" w:rsidP="002F0221">
      <w:pPr>
        <w:numPr>
          <w:ilvl w:val="0"/>
          <w:numId w:val="11"/>
        </w:numPr>
        <w:tabs>
          <w:tab w:val="left" w:pos="720"/>
          <w:tab w:val="left" w:pos="1260"/>
          <w:tab w:val="left" w:pos="1418"/>
          <w:tab w:val="left" w:pos="2867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No caso </w:t>
      </w:r>
      <w:r w:rsidR="002F0221">
        <w:rPr>
          <w:rFonts w:ascii="Arial" w:hAnsi="Arial"/>
        </w:rPr>
        <w:t xml:space="preserve">de periódicos de </w:t>
      </w:r>
      <w:r w:rsidR="006273AD">
        <w:rPr>
          <w:rFonts w:ascii="Arial" w:hAnsi="Arial"/>
        </w:rPr>
        <w:t xml:space="preserve">outras </w:t>
      </w:r>
      <w:r w:rsidR="002F0221">
        <w:rPr>
          <w:rFonts w:ascii="Arial" w:hAnsi="Arial"/>
        </w:rPr>
        <w:t xml:space="preserve">áreas, a Comissão decidiu </w:t>
      </w:r>
      <w:r w:rsidR="006273AD">
        <w:rPr>
          <w:rFonts w:ascii="Arial" w:hAnsi="Arial"/>
        </w:rPr>
        <w:t>importar</w:t>
      </w:r>
      <w:r w:rsidR="002F0221">
        <w:rPr>
          <w:rFonts w:ascii="Arial" w:hAnsi="Arial"/>
        </w:rPr>
        <w:t xml:space="preserve"> </w:t>
      </w:r>
      <w:r w:rsidR="006273AD">
        <w:rPr>
          <w:rFonts w:ascii="Arial" w:hAnsi="Arial"/>
        </w:rPr>
        <w:t xml:space="preserve">a classificação </w:t>
      </w:r>
      <w:r w:rsidR="001A7775">
        <w:rPr>
          <w:rFonts w:ascii="Arial" w:hAnsi="Arial"/>
        </w:rPr>
        <w:t>daquelas</w:t>
      </w:r>
      <w:r w:rsidR="002F0221">
        <w:rPr>
          <w:rFonts w:ascii="Arial" w:hAnsi="Arial"/>
        </w:rPr>
        <w:t>,</w:t>
      </w:r>
      <w:r w:rsidR="002F2193">
        <w:rPr>
          <w:rFonts w:ascii="Arial" w:hAnsi="Arial"/>
        </w:rPr>
        <w:t xml:space="preserve"> salvo em casos de descontinuidade ou flagrante contradição com os critérios da área</w:t>
      </w:r>
      <w:r w:rsidR="006273AD">
        <w:rPr>
          <w:rFonts w:ascii="Arial" w:hAnsi="Arial"/>
        </w:rPr>
        <w:t xml:space="preserve"> 44</w:t>
      </w:r>
      <w:r w:rsidR="002F0221">
        <w:rPr>
          <w:rFonts w:ascii="Arial" w:hAnsi="Arial"/>
        </w:rPr>
        <w:t xml:space="preserve">. </w:t>
      </w:r>
    </w:p>
    <w:p w:rsidR="002F0221" w:rsidRDefault="002F0221" w:rsidP="002F0221">
      <w:pPr>
        <w:numPr>
          <w:ilvl w:val="0"/>
          <w:numId w:val="11"/>
        </w:numPr>
        <w:tabs>
          <w:tab w:val="left" w:pos="720"/>
          <w:tab w:val="left" w:pos="1260"/>
          <w:tab w:val="left" w:pos="1418"/>
          <w:tab w:val="left" w:pos="2867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 Comissão entendeu classificar como “Não Periódico” (NP) produções tais como: anais de eventos, boletins informativos</w:t>
      </w:r>
      <w:r w:rsidR="002F2193">
        <w:rPr>
          <w:rFonts w:ascii="Arial" w:hAnsi="Arial"/>
        </w:rPr>
        <w:t xml:space="preserve"> e r</w:t>
      </w:r>
      <w:r>
        <w:rPr>
          <w:rFonts w:ascii="Arial" w:hAnsi="Arial"/>
        </w:rPr>
        <w:t>evistas não científicas.</w:t>
      </w:r>
    </w:p>
    <w:p w:rsidR="002F0221" w:rsidRDefault="002F0221" w:rsidP="002F0221">
      <w:pPr>
        <w:numPr>
          <w:ilvl w:val="0"/>
          <w:numId w:val="11"/>
        </w:numPr>
        <w:tabs>
          <w:tab w:val="left" w:pos="720"/>
          <w:tab w:val="left" w:pos="1260"/>
          <w:tab w:val="left" w:pos="1418"/>
          <w:tab w:val="left" w:pos="2867"/>
        </w:tabs>
        <w:spacing w:line="360" w:lineRule="auto"/>
        <w:jc w:val="both"/>
        <w:rPr>
          <w:rFonts w:ascii="Arial" w:hAnsi="Arial"/>
        </w:rPr>
      </w:pPr>
      <w:r w:rsidRPr="002A698C">
        <w:rPr>
          <w:rFonts w:ascii="Arial" w:hAnsi="Arial"/>
        </w:rPr>
        <w:t xml:space="preserve">A Comissão tomou por referência de avaliação o </w:t>
      </w:r>
      <w:r w:rsidRPr="002A698C">
        <w:rPr>
          <w:rFonts w:ascii="Arial" w:hAnsi="Arial"/>
          <w:i/>
        </w:rPr>
        <w:t>site</w:t>
      </w:r>
      <w:r w:rsidRPr="002A698C">
        <w:rPr>
          <w:rFonts w:ascii="Arial" w:hAnsi="Arial"/>
        </w:rPr>
        <w:t xml:space="preserve"> dos periódicos</w:t>
      </w:r>
      <w:r>
        <w:rPr>
          <w:rFonts w:ascii="Arial" w:hAnsi="Arial"/>
        </w:rPr>
        <w:t xml:space="preserve">. Periódicos dispondo de versão unicamente impressa, sem versão eletrônica, representaram </w:t>
      </w:r>
      <w:r w:rsidR="002F2193">
        <w:rPr>
          <w:rFonts w:ascii="Arial" w:hAnsi="Arial"/>
        </w:rPr>
        <w:t>dificuldade para uma a</w:t>
      </w:r>
      <w:r>
        <w:rPr>
          <w:rFonts w:ascii="Arial" w:hAnsi="Arial"/>
        </w:rPr>
        <w:t>valiação</w:t>
      </w:r>
      <w:r w:rsidR="002F2193">
        <w:rPr>
          <w:rFonts w:ascii="Arial" w:hAnsi="Arial"/>
        </w:rPr>
        <w:t xml:space="preserve"> mais acurada.</w:t>
      </w:r>
    </w:p>
    <w:p w:rsidR="002F2193" w:rsidRDefault="002F2193" w:rsidP="002F0221">
      <w:pPr>
        <w:numPr>
          <w:ilvl w:val="0"/>
          <w:numId w:val="11"/>
        </w:numPr>
        <w:tabs>
          <w:tab w:val="left" w:pos="720"/>
          <w:tab w:val="left" w:pos="1260"/>
          <w:tab w:val="left" w:pos="1418"/>
          <w:tab w:val="left" w:pos="2867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Descontinuidades e atrasos constatados em periódicos ensejaram rebaixamento na classificação atual.</w:t>
      </w:r>
      <w:r w:rsidR="00317E79">
        <w:rPr>
          <w:rFonts w:ascii="Arial" w:hAnsi="Arial"/>
        </w:rPr>
        <w:t xml:space="preserve"> Reestruturações</w:t>
      </w:r>
      <w:r w:rsidR="006273AD">
        <w:rPr>
          <w:rFonts w:ascii="Arial" w:hAnsi="Arial"/>
        </w:rPr>
        <w:t xml:space="preserve"> editoriais</w:t>
      </w:r>
      <w:r w:rsidR="001A7775">
        <w:rPr>
          <w:rFonts w:ascii="Arial" w:hAnsi="Arial"/>
        </w:rPr>
        <w:t>,</w:t>
      </w:r>
      <w:r w:rsidR="00317E79">
        <w:rPr>
          <w:rFonts w:ascii="Arial" w:hAnsi="Arial"/>
        </w:rPr>
        <w:t xml:space="preserve"> igualmente</w:t>
      </w:r>
      <w:r w:rsidR="001A7775">
        <w:rPr>
          <w:rFonts w:ascii="Arial" w:hAnsi="Arial"/>
        </w:rPr>
        <w:t>,</w:t>
      </w:r>
      <w:r w:rsidR="00317E79">
        <w:rPr>
          <w:rFonts w:ascii="Arial" w:hAnsi="Arial"/>
        </w:rPr>
        <w:t xml:space="preserve"> resultaram em rebaixamentos </w:t>
      </w:r>
      <w:r w:rsidR="006273AD">
        <w:rPr>
          <w:rFonts w:ascii="Arial" w:hAnsi="Arial"/>
        </w:rPr>
        <w:t>na classificação</w:t>
      </w:r>
      <w:r w:rsidR="00317E79">
        <w:rPr>
          <w:rFonts w:ascii="Arial" w:hAnsi="Arial"/>
        </w:rPr>
        <w:t>.</w:t>
      </w:r>
    </w:p>
    <w:p w:rsidR="002F2193" w:rsidRDefault="002F2193" w:rsidP="002F0221">
      <w:pPr>
        <w:numPr>
          <w:ilvl w:val="0"/>
          <w:numId w:val="11"/>
        </w:numPr>
        <w:tabs>
          <w:tab w:val="left" w:pos="720"/>
          <w:tab w:val="left" w:pos="1260"/>
          <w:tab w:val="left" w:pos="1418"/>
          <w:tab w:val="left" w:pos="2867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Observou-se </w:t>
      </w:r>
      <w:r w:rsidR="008D7729">
        <w:rPr>
          <w:rFonts w:ascii="Arial" w:hAnsi="Arial"/>
        </w:rPr>
        <w:t xml:space="preserve">como indicador positivo para </w:t>
      </w:r>
      <w:r>
        <w:rPr>
          <w:rFonts w:ascii="Arial" w:hAnsi="Arial"/>
        </w:rPr>
        <w:t xml:space="preserve">a classificação </w:t>
      </w:r>
      <w:r w:rsidR="008D7729">
        <w:rPr>
          <w:rFonts w:ascii="Arial" w:hAnsi="Arial"/>
        </w:rPr>
        <w:t xml:space="preserve">o acesso universal, aberto e livre </w:t>
      </w:r>
      <w:r>
        <w:rPr>
          <w:rFonts w:ascii="Arial" w:hAnsi="Arial"/>
        </w:rPr>
        <w:t>aos textos integrais dos periódicos.</w:t>
      </w:r>
    </w:p>
    <w:p w:rsidR="002F2193" w:rsidRDefault="002F2193" w:rsidP="002F0221">
      <w:pPr>
        <w:numPr>
          <w:ilvl w:val="0"/>
          <w:numId w:val="11"/>
        </w:numPr>
        <w:tabs>
          <w:tab w:val="left" w:pos="720"/>
          <w:tab w:val="left" w:pos="1260"/>
          <w:tab w:val="left" w:pos="1418"/>
          <w:tab w:val="left" w:pos="2867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Os </w:t>
      </w:r>
      <w:r w:rsidR="00317E79">
        <w:rPr>
          <w:rFonts w:ascii="Arial" w:hAnsi="Arial"/>
        </w:rPr>
        <w:t xml:space="preserve">critérios </w:t>
      </w:r>
      <w:r w:rsidR="008D7729">
        <w:rPr>
          <w:rFonts w:ascii="Arial" w:hAnsi="Arial"/>
        </w:rPr>
        <w:t>para os</w:t>
      </w:r>
      <w:r w:rsidR="00317E79">
        <w:rPr>
          <w:rFonts w:ascii="Arial" w:hAnsi="Arial"/>
        </w:rPr>
        <w:t xml:space="preserve"> </w:t>
      </w:r>
      <w:r>
        <w:rPr>
          <w:rFonts w:ascii="Arial" w:hAnsi="Arial"/>
        </w:rPr>
        <w:t xml:space="preserve">estratos A e C </w:t>
      </w:r>
      <w:r w:rsidR="008D7729">
        <w:rPr>
          <w:rFonts w:ascii="Arial" w:hAnsi="Arial"/>
        </w:rPr>
        <w:t>deverão</w:t>
      </w:r>
      <w:r w:rsidR="00317E79">
        <w:rPr>
          <w:rFonts w:ascii="Arial" w:hAnsi="Arial"/>
        </w:rPr>
        <w:t xml:space="preserve"> ser objeto de revisão no seminário de acompanhamento da área, bem como no Fórum de Editores</w:t>
      </w:r>
      <w:r w:rsidR="001A7775">
        <w:rPr>
          <w:rFonts w:ascii="Arial" w:hAnsi="Arial"/>
        </w:rPr>
        <w:t xml:space="preserve"> da área</w:t>
      </w:r>
      <w:r w:rsidR="00317E79">
        <w:rPr>
          <w:rFonts w:ascii="Arial" w:hAnsi="Arial"/>
        </w:rPr>
        <w:t xml:space="preserve">, com vistas a uma maior precisão quanto </w:t>
      </w:r>
      <w:r w:rsidR="008D7729">
        <w:rPr>
          <w:rFonts w:ascii="Arial" w:hAnsi="Arial"/>
        </w:rPr>
        <w:t>à</w:t>
      </w:r>
      <w:r w:rsidR="00317E79">
        <w:rPr>
          <w:rFonts w:ascii="Arial" w:hAnsi="Arial"/>
        </w:rPr>
        <w:t xml:space="preserve"> classificação.</w:t>
      </w:r>
    </w:p>
    <w:p w:rsidR="00317E79" w:rsidRDefault="00317E79" w:rsidP="002F0221">
      <w:pPr>
        <w:numPr>
          <w:ilvl w:val="0"/>
          <w:numId w:val="11"/>
        </w:numPr>
        <w:tabs>
          <w:tab w:val="left" w:pos="720"/>
          <w:tab w:val="left" w:pos="1260"/>
          <w:tab w:val="left" w:pos="1418"/>
          <w:tab w:val="left" w:pos="2867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Alguns periódicos, por problemas técnicos, ainda não constam na base de dados da Plataforma Sucupira</w:t>
      </w:r>
      <w:r w:rsidR="008D7729">
        <w:rPr>
          <w:rFonts w:ascii="Arial" w:hAnsi="Arial"/>
        </w:rPr>
        <w:t xml:space="preserve">, </w:t>
      </w:r>
      <w:r>
        <w:rPr>
          <w:rFonts w:ascii="Arial" w:hAnsi="Arial"/>
        </w:rPr>
        <w:t>devendo ser incorporados retroativamente na próxima avaliação.</w:t>
      </w:r>
    </w:p>
    <w:p w:rsidR="008D7729" w:rsidRDefault="008D7729" w:rsidP="002F0221">
      <w:pPr>
        <w:numPr>
          <w:ilvl w:val="0"/>
          <w:numId w:val="11"/>
        </w:numPr>
        <w:tabs>
          <w:tab w:val="left" w:pos="720"/>
          <w:tab w:val="left" w:pos="1260"/>
          <w:tab w:val="left" w:pos="1418"/>
          <w:tab w:val="left" w:pos="2867"/>
        </w:tabs>
        <w:spacing w:line="360" w:lineRule="auto"/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 xml:space="preserve">A comissão encontrou limites para a comprovação de algumas informações importantes, tais como: a) </w:t>
      </w:r>
      <w:proofErr w:type="spellStart"/>
      <w:r>
        <w:rPr>
          <w:rFonts w:ascii="Arial" w:hAnsi="Arial"/>
        </w:rPr>
        <w:t>nominata</w:t>
      </w:r>
      <w:proofErr w:type="spellEnd"/>
      <w:r>
        <w:rPr>
          <w:rFonts w:ascii="Arial" w:hAnsi="Arial"/>
        </w:rPr>
        <w:t xml:space="preserve"> de avaliadores, necessária para aferir a avaliação por pares em duplo cego; b) identificação do cronograma de avaliação (recebido em/aprovado em), necessário para aferir o processo avaliativo)</w:t>
      </w:r>
      <w:proofErr w:type="gramEnd"/>
      <w:r w:rsidR="00214E81">
        <w:rPr>
          <w:rFonts w:ascii="Arial" w:hAnsi="Arial"/>
        </w:rPr>
        <w:t>; c) apresentação das normas de publicação; d) indexadores com links</w:t>
      </w:r>
      <w:r>
        <w:rPr>
          <w:rFonts w:ascii="Arial" w:hAnsi="Arial"/>
        </w:rPr>
        <w:t>.</w:t>
      </w:r>
    </w:p>
    <w:p w:rsidR="00104CDB" w:rsidRPr="00317E79" w:rsidRDefault="00104CDB" w:rsidP="002F0221">
      <w:pPr>
        <w:tabs>
          <w:tab w:val="left" w:pos="720"/>
          <w:tab w:val="left" w:pos="1260"/>
        </w:tabs>
        <w:spacing w:line="360" w:lineRule="auto"/>
        <w:jc w:val="both"/>
        <w:rPr>
          <w:rFonts w:ascii="Arial" w:hAnsi="Arial"/>
          <w:sz w:val="20"/>
          <w:szCs w:val="20"/>
        </w:rPr>
      </w:pPr>
    </w:p>
    <w:p w:rsidR="002F0221" w:rsidRDefault="006101D6" w:rsidP="002F0221">
      <w:pPr>
        <w:tabs>
          <w:tab w:val="left" w:pos="720"/>
          <w:tab w:val="left" w:pos="12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ab/>
      </w:r>
      <w:r w:rsidRPr="006101D6">
        <w:rPr>
          <w:rFonts w:ascii="Arial" w:hAnsi="Arial"/>
        </w:rPr>
        <w:t>Ressaltamos que</w:t>
      </w:r>
      <w:r w:rsidR="002F0221">
        <w:rPr>
          <w:rFonts w:ascii="Arial" w:hAnsi="Arial"/>
        </w:rPr>
        <w:t xml:space="preserve"> o atual processo </w:t>
      </w:r>
      <w:r>
        <w:rPr>
          <w:rFonts w:ascii="Arial" w:hAnsi="Arial"/>
        </w:rPr>
        <w:t>se constitui</w:t>
      </w:r>
      <w:r w:rsidR="00214E81">
        <w:rPr>
          <w:rFonts w:ascii="Arial" w:hAnsi="Arial"/>
        </w:rPr>
        <w:t>u</w:t>
      </w:r>
      <w:r w:rsidR="002F0221">
        <w:rPr>
          <w:rFonts w:ascii="Arial" w:hAnsi="Arial"/>
        </w:rPr>
        <w:t xml:space="preserve"> numa </w:t>
      </w:r>
      <w:r w:rsidR="00214E81">
        <w:rPr>
          <w:rFonts w:ascii="Arial" w:hAnsi="Arial"/>
        </w:rPr>
        <w:t>classificação</w:t>
      </w:r>
      <w:r w:rsidR="002F0221">
        <w:rPr>
          <w:rFonts w:ascii="Arial" w:hAnsi="Arial"/>
        </w:rPr>
        <w:t xml:space="preserve"> </w:t>
      </w:r>
      <w:r w:rsidR="00214E81">
        <w:rPr>
          <w:rFonts w:ascii="Arial" w:hAnsi="Arial"/>
        </w:rPr>
        <w:t xml:space="preserve">que repercute o estado da arte do </w:t>
      </w:r>
      <w:proofErr w:type="spellStart"/>
      <w:r w:rsidR="00214E81">
        <w:rPr>
          <w:rFonts w:ascii="Arial" w:hAnsi="Arial"/>
        </w:rPr>
        <w:t>qualis</w:t>
      </w:r>
      <w:proofErr w:type="spellEnd"/>
      <w:r w:rsidR="00214E81">
        <w:rPr>
          <w:rFonts w:ascii="Arial" w:hAnsi="Arial"/>
        </w:rPr>
        <w:t xml:space="preserve"> da área</w:t>
      </w:r>
      <w:r w:rsidR="002F0221">
        <w:rPr>
          <w:rFonts w:ascii="Arial" w:hAnsi="Arial"/>
        </w:rPr>
        <w:t xml:space="preserve">, cujos resultados serão revistos e complementados </w:t>
      </w:r>
      <w:r w:rsidR="00214E81">
        <w:rPr>
          <w:rFonts w:ascii="Arial" w:hAnsi="Arial"/>
        </w:rPr>
        <w:t>em nova rodada de classificação, por</w:t>
      </w:r>
      <w:r w:rsidR="002F0221">
        <w:rPr>
          <w:rFonts w:ascii="Arial" w:hAnsi="Arial"/>
        </w:rPr>
        <w:t xml:space="preserve"> ocasião da Avaliação Quadrienal</w:t>
      </w:r>
      <w:r w:rsidR="00214E81">
        <w:rPr>
          <w:rFonts w:ascii="Arial" w:hAnsi="Arial"/>
        </w:rPr>
        <w:t xml:space="preserve"> (</w:t>
      </w:r>
      <w:r w:rsidR="002F0221">
        <w:rPr>
          <w:rFonts w:ascii="Arial" w:hAnsi="Arial"/>
        </w:rPr>
        <w:t>2013-2016</w:t>
      </w:r>
      <w:r w:rsidR="00214E81">
        <w:rPr>
          <w:rFonts w:ascii="Arial" w:hAnsi="Arial"/>
        </w:rPr>
        <w:t xml:space="preserve">). </w:t>
      </w:r>
      <w:r w:rsidR="002F0221">
        <w:rPr>
          <w:rFonts w:ascii="Arial" w:hAnsi="Arial"/>
        </w:rPr>
        <w:tab/>
        <w:t xml:space="preserve">A expectativa da Comissão é de que </w:t>
      </w:r>
      <w:r>
        <w:rPr>
          <w:rFonts w:ascii="Arial" w:hAnsi="Arial"/>
        </w:rPr>
        <w:t>as dificuldades</w:t>
      </w:r>
      <w:r w:rsidR="002F0221">
        <w:rPr>
          <w:rFonts w:ascii="Arial" w:hAnsi="Arial"/>
        </w:rPr>
        <w:t xml:space="preserve"> </w:t>
      </w:r>
      <w:r>
        <w:rPr>
          <w:rFonts w:ascii="Arial" w:hAnsi="Arial"/>
        </w:rPr>
        <w:t xml:space="preserve">enfrentadas por periódicos </w:t>
      </w:r>
      <w:r w:rsidR="002F0221">
        <w:rPr>
          <w:rFonts w:ascii="Arial" w:hAnsi="Arial"/>
        </w:rPr>
        <w:t>possam ser superad</w:t>
      </w:r>
      <w:r>
        <w:rPr>
          <w:rFonts w:ascii="Arial" w:hAnsi="Arial"/>
        </w:rPr>
        <w:t>a</w:t>
      </w:r>
      <w:r w:rsidR="002F0221">
        <w:rPr>
          <w:rFonts w:ascii="Arial" w:hAnsi="Arial"/>
        </w:rPr>
        <w:t>s ao longo do biênio 2015-2016</w:t>
      </w:r>
      <w:r w:rsidR="00214E81">
        <w:rPr>
          <w:rFonts w:ascii="Arial" w:hAnsi="Arial"/>
        </w:rPr>
        <w:t>. No seminário de acompanhamento haverá ocasião para aprofundamento acerca dos critérios a serem adotados pela área</w:t>
      </w:r>
      <w:r w:rsidR="001A7775">
        <w:rPr>
          <w:rFonts w:ascii="Arial" w:hAnsi="Arial"/>
        </w:rPr>
        <w:t xml:space="preserve"> em avaliações futuras</w:t>
      </w:r>
      <w:r w:rsidR="00214E81">
        <w:rPr>
          <w:rFonts w:ascii="Arial" w:hAnsi="Arial"/>
        </w:rPr>
        <w:t>.</w:t>
      </w:r>
    </w:p>
    <w:p w:rsidR="007C3C0A" w:rsidRDefault="006101D6" w:rsidP="006101D6">
      <w:pPr>
        <w:tabs>
          <w:tab w:val="left" w:pos="720"/>
          <w:tab w:val="left" w:pos="1260"/>
        </w:tabs>
        <w:spacing w:line="360" w:lineRule="auto"/>
        <w:jc w:val="both"/>
        <w:rPr>
          <w:rFonts w:ascii="Arial" w:hAnsi="Arial"/>
          <w:color w:val="222222"/>
          <w:szCs w:val="23"/>
        </w:rPr>
      </w:pPr>
      <w:r>
        <w:rPr>
          <w:rFonts w:ascii="Arial" w:hAnsi="Arial"/>
        </w:rPr>
        <w:tab/>
        <w:t>A partir do trabalho realizado nas duas etapas, os periódicos estão distribuídos da seguinte maneira:</w:t>
      </w:r>
    </w:p>
    <w:p w:rsidR="007C3C0A" w:rsidRDefault="007C3C0A" w:rsidP="002F0221">
      <w:pPr>
        <w:spacing w:line="360" w:lineRule="auto"/>
        <w:jc w:val="both"/>
        <w:rPr>
          <w:rFonts w:ascii="Arial" w:hAnsi="Arial"/>
          <w:color w:val="222222"/>
          <w:szCs w:val="23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881"/>
        <w:gridCol w:w="2882"/>
        <w:gridCol w:w="2882"/>
      </w:tblGrid>
      <w:tr w:rsidR="00C95B10" w:rsidTr="00CE37C2">
        <w:trPr>
          <w:jc w:val="center"/>
        </w:trPr>
        <w:tc>
          <w:tcPr>
            <w:tcW w:w="2881" w:type="dxa"/>
          </w:tcPr>
          <w:p w:rsidR="00C95B10" w:rsidRDefault="00C95B10" w:rsidP="002F0221">
            <w:pPr>
              <w:spacing w:line="360" w:lineRule="auto"/>
              <w:jc w:val="both"/>
              <w:rPr>
                <w:rFonts w:ascii="Arial" w:hAnsi="Arial"/>
                <w:color w:val="222222"/>
                <w:szCs w:val="23"/>
              </w:rPr>
            </w:pPr>
            <w:r>
              <w:rPr>
                <w:rFonts w:ascii="Arial" w:hAnsi="Arial"/>
                <w:color w:val="222222"/>
                <w:szCs w:val="23"/>
              </w:rPr>
              <w:t>Estratos</w:t>
            </w:r>
          </w:p>
        </w:tc>
        <w:tc>
          <w:tcPr>
            <w:tcW w:w="2882" w:type="dxa"/>
          </w:tcPr>
          <w:p w:rsidR="00C95B10" w:rsidRDefault="00C95B10" w:rsidP="002F0221">
            <w:pPr>
              <w:spacing w:line="360" w:lineRule="auto"/>
              <w:jc w:val="both"/>
              <w:rPr>
                <w:rFonts w:ascii="Arial" w:hAnsi="Arial"/>
                <w:color w:val="222222"/>
                <w:szCs w:val="23"/>
              </w:rPr>
            </w:pPr>
            <w:r>
              <w:rPr>
                <w:rFonts w:ascii="Arial" w:hAnsi="Arial"/>
                <w:color w:val="222222"/>
                <w:szCs w:val="23"/>
              </w:rPr>
              <w:t>2013</w:t>
            </w:r>
          </w:p>
        </w:tc>
        <w:tc>
          <w:tcPr>
            <w:tcW w:w="2882" w:type="dxa"/>
          </w:tcPr>
          <w:p w:rsidR="00C95B10" w:rsidRDefault="00C95B10" w:rsidP="002F0221">
            <w:pPr>
              <w:spacing w:line="360" w:lineRule="auto"/>
              <w:jc w:val="both"/>
              <w:rPr>
                <w:rFonts w:ascii="Arial" w:hAnsi="Arial"/>
                <w:color w:val="222222"/>
                <w:szCs w:val="23"/>
              </w:rPr>
            </w:pPr>
            <w:r>
              <w:rPr>
                <w:rFonts w:ascii="Arial" w:hAnsi="Arial"/>
                <w:color w:val="222222"/>
                <w:szCs w:val="23"/>
              </w:rPr>
              <w:t>2014</w:t>
            </w:r>
          </w:p>
        </w:tc>
      </w:tr>
      <w:tr w:rsidR="00C95B10" w:rsidTr="00CE37C2">
        <w:trPr>
          <w:jc w:val="center"/>
        </w:trPr>
        <w:tc>
          <w:tcPr>
            <w:tcW w:w="2881" w:type="dxa"/>
          </w:tcPr>
          <w:p w:rsidR="00C95B10" w:rsidRDefault="00C95B10" w:rsidP="002F0221">
            <w:pPr>
              <w:spacing w:line="360" w:lineRule="auto"/>
              <w:jc w:val="both"/>
              <w:rPr>
                <w:rFonts w:ascii="Arial" w:hAnsi="Arial"/>
                <w:color w:val="222222"/>
                <w:szCs w:val="23"/>
              </w:rPr>
            </w:pPr>
            <w:r>
              <w:rPr>
                <w:rFonts w:ascii="Arial" w:hAnsi="Arial"/>
                <w:color w:val="222222"/>
                <w:szCs w:val="23"/>
              </w:rPr>
              <w:t>A1</w:t>
            </w:r>
          </w:p>
        </w:tc>
        <w:tc>
          <w:tcPr>
            <w:tcW w:w="2882" w:type="dxa"/>
          </w:tcPr>
          <w:p w:rsidR="00C95B10" w:rsidRDefault="00CD27C6" w:rsidP="002F0221">
            <w:pPr>
              <w:spacing w:line="360" w:lineRule="auto"/>
              <w:jc w:val="both"/>
              <w:rPr>
                <w:rFonts w:ascii="Arial" w:hAnsi="Arial"/>
                <w:color w:val="222222"/>
                <w:szCs w:val="23"/>
              </w:rPr>
            </w:pPr>
            <w:proofErr w:type="gramStart"/>
            <w:r>
              <w:rPr>
                <w:rFonts w:ascii="Arial" w:hAnsi="Arial"/>
                <w:color w:val="222222"/>
                <w:szCs w:val="23"/>
              </w:rPr>
              <w:t>2</w:t>
            </w:r>
            <w:proofErr w:type="gramEnd"/>
          </w:p>
        </w:tc>
        <w:tc>
          <w:tcPr>
            <w:tcW w:w="2882" w:type="dxa"/>
          </w:tcPr>
          <w:p w:rsidR="00C95B10" w:rsidRDefault="00C95B10" w:rsidP="002F0221">
            <w:pPr>
              <w:spacing w:line="360" w:lineRule="auto"/>
              <w:jc w:val="both"/>
              <w:rPr>
                <w:rFonts w:ascii="Arial" w:hAnsi="Arial"/>
                <w:color w:val="222222"/>
                <w:szCs w:val="23"/>
              </w:rPr>
            </w:pPr>
            <w:proofErr w:type="gramStart"/>
            <w:r>
              <w:rPr>
                <w:rFonts w:ascii="Arial" w:hAnsi="Arial"/>
                <w:color w:val="222222"/>
                <w:szCs w:val="23"/>
              </w:rPr>
              <w:t>1</w:t>
            </w:r>
            <w:proofErr w:type="gramEnd"/>
          </w:p>
        </w:tc>
      </w:tr>
      <w:tr w:rsidR="00C95B10" w:rsidTr="00CE37C2">
        <w:trPr>
          <w:jc w:val="center"/>
        </w:trPr>
        <w:tc>
          <w:tcPr>
            <w:tcW w:w="2881" w:type="dxa"/>
          </w:tcPr>
          <w:p w:rsidR="00C95B10" w:rsidRDefault="00C95B10" w:rsidP="002F0221">
            <w:pPr>
              <w:spacing w:line="360" w:lineRule="auto"/>
              <w:jc w:val="both"/>
              <w:rPr>
                <w:rFonts w:ascii="Arial" w:hAnsi="Arial"/>
                <w:color w:val="222222"/>
                <w:szCs w:val="23"/>
              </w:rPr>
            </w:pPr>
            <w:r>
              <w:rPr>
                <w:rFonts w:ascii="Arial" w:hAnsi="Arial"/>
                <w:color w:val="222222"/>
                <w:szCs w:val="23"/>
              </w:rPr>
              <w:t>A2</w:t>
            </w:r>
          </w:p>
        </w:tc>
        <w:tc>
          <w:tcPr>
            <w:tcW w:w="2882" w:type="dxa"/>
          </w:tcPr>
          <w:p w:rsidR="00C95B10" w:rsidRDefault="00CD27C6" w:rsidP="002F0221">
            <w:pPr>
              <w:spacing w:line="360" w:lineRule="auto"/>
              <w:jc w:val="both"/>
              <w:rPr>
                <w:rFonts w:ascii="Arial" w:hAnsi="Arial"/>
                <w:color w:val="222222"/>
                <w:szCs w:val="23"/>
              </w:rPr>
            </w:pPr>
            <w:proofErr w:type="gramStart"/>
            <w:r>
              <w:rPr>
                <w:rFonts w:ascii="Arial" w:hAnsi="Arial"/>
                <w:color w:val="222222"/>
                <w:szCs w:val="23"/>
              </w:rPr>
              <w:t>6</w:t>
            </w:r>
            <w:proofErr w:type="gramEnd"/>
          </w:p>
        </w:tc>
        <w:tc>
          <w:tcPr>
            <w:tcW w:w="2882" w:type="dxa"/>
          </w:tcPr>
          <w:p w:rsidR="00C95B10" w:rsidRDefault="00C95B10" w:rsidP="002F0221">
            <w:pPr>
              <w:spacing w:line="360" w:lineRule="auto"/>
              <w:jc w:val="both"/>
              <w:rPr>
                <w:rFonts w:ascii="Arial" w:hAnsi="Arial"/>
                <w:color w:val="222222"/>
                <w:szCs w:val="23"/>
              </w:rPr>
            </w:pPr>
            <w:r>
              <w:rPr>
                <w:rFonts w:ascii="Arial" w:hAnsi="Arial"/>
                <w:color w:val="222222"/>
                <w:szCs w:val="23"/>
              </w:rPr>
              <w:t>11</w:t>
            </w:r>
          </w:p>
        </w:tc>
      </w:tr>
      <w:tr w:rsidR="00C95B10" w:rsidTr="00CE37C2">
        <w:trPr>
          <w:jc w:val="center"/>
        </w:trPr>
        <w:tc>
          <w:tcPr>
            <w:tcW w:w="2881" w:type="dxa"/>
          </w:tcPr>
          <w:p w:rsidR="00C95B10" w:rsidRDefault="00C95B10" w:rsidP="002F0221">
            <w:pPr>
              <w:spacing w:line="360" w:lineRule="auto"/>
              <w:jc w:val="both"/>
              <w:rPr>
                <w:rFonts w:ascii="Arial" w:hAnsi="Arial"/>
                <w:color w:val="222222"/>
                <w:szCs w:val="23"/>
              </w:rPr>
            </w:pPr>
            <w:r>
              <w:rPr>
                <w:rFonts w:ascii="Arial" w:hAnsi="Arial"/>
                <w:color w:val="222222"/>
                <w:szCs w:val="23"/>
              </w:rPr>
              <w:t>B1</w:t>
            </w:r>
          </w:p>
        </w:tc>
        <w:tc>
          <w:tcPr>
            <w:tcW w:w="2882" w:type="dxa"/>
          </w:tcPr>
          <w:p w:rsidR="00C95B10" w:rsidRDefault="00CD27C6" w:rsidP="002F0221">
            <w:pPr>
              <w:spacing w:line="360" w:lineRule="auto"/>
              <w:jc w:val="both"/>
              <w:rPr>
                <w:rFonts w:ascii="Arial" w:hAnsi="Arial"/>
                <w:color w:val="222222"/>
                <w:szCs w:val="23"/>
              </w:rPr>
            </w:pPr>
            <w:r>
              <w:rPr>
                <w:rFonts w:ascii="Arial" w:hAnsi="Arial"/>
                <w:color w:val="222222"/>
                <w:szCs w:val="23"/>
              </w:rPr>
              <w:t>17</w:t>
            </w:r>
          </w:p>
        </w:tc>
        <w:tc>
          <w:tcPr>
            <w:tcW w:w="2882" w:type="dxa"/>
          </w:tcPr>
          <w:p w:rsidR="00C95B10" w:rsidRDefault="00C95B10" w:rsidP="002F0221">
            <w:pPr>
              <w:spacing w:line="360" w:lineRule="auto"/>
              <w:jc w:val="both"/>
              <w:rPr>
                <w:rFonts w:ascii="Arial" w:hAnsi="Arial"/>
                <w:color w:val="222222"/>
                <w:szCs w:val="23"/>
              </w:rPr>
            </w:pPr>
            <w:r>
              <w:rPr>
                <w:rFonts w:ascii="Arial" w:hAnsi="Arial"/>
                <w:color w:val="222222"/>
                <w:szCs w:val="23"/>
              </w:rPr>
              <w:t>20</w:t>
            </w:r>
          </w:p>
        </w:tc>
      </w:tr>
      <w:tr w:rsidR="00C95B10" w:rsidTr="00CE37C2">
        <w:trPr>
          <w:jc w:val="center"/>
        </w:trPr>
        <w:tc>
          <w:tcPr>
            <w:tcW w:w="2881" w:type="dxa"/>
          </w:tcPr>
          <w:p w:rsidR="00C95B10" w:rsidRDefault="00C95B10" w:rsidP="002F0221">
            <w:pPr>
              <w:spacing w:line="360" w:lineRule="auto"/>
              <w:jc w:val="both"/>
              <w:rPr>
                <w:rFonts w:ascii="Arial" w:hAnsi="Arial"/>
                <w:color w:val="222222"/>
                <w:szCs w:val="23"/>
              </w:rPr>
            </w:pPr>
            <w:r>
              <w:rPr>
                <w:rFonts w:ascii="Arial" w:hAnsi="Arial"/>
                <w:color w:val="222222"/>
                <w:szCs w:val="23"/>
              </w:rPr>
              <w:t>B2</w:t>
            </w:r>
          </w:p>
        </w:tc>
        <w:tc>
          <w:tcPr>
            <w:tcW w:w="2882" w:type="dxa"/>
          </w:tcPr>
          <w:p w:rsidR="00C95B10" w:rsidRDefault="00CD27C6" w:rsidP="002F0221">
            <w:pPr>
              <w:spacing w:line="360" w:lineRule="auto"/>
              <w:jc w:val="both"/>
              <w:rPr>
                <w:rFonts w:ascii="Arial" w:hAnsi="Arial"/>
                <w:color w:val="222222"/>
                <w:szCs w:val="23"/>
              </w:rPr>
            </w:pPr>
            <w:r>
              <w:rPr>
                <w:rFonts w:ascii="Arial" w:hAnsi="Arial"/>
                <w:color w:val="222222"/>
                <w:szCs w:val="23"/>
              </w:rPr>
              <w:t>12</w:t>
            </w:r>
          </w:p>
        </w:tc>
        <w:tc>
          <w:tcPr>
            <w:tcW w:w="2882" w:type="dxa"/>
          </w:tcPr>
          <w:p w:rsidR="00C95B10" w:rsidRDefault="00C95B10" w:rsidP="002F0221">
            <w:pPr>
              <w:spacing w:line="360" w:lineRule="auto"/>
              <w:jc w:val="both"/>
              <w:rPr>
                <w:rFonts w:ascii="Arial" w:hAnsi="Arial"/>
                <w:color w:val="222222"/>
                <w:szCs w:val="23"/>
              </w:rPr>
            </w:pPr>
            <w:r>
              <w:rPr>
                <w:rFonts w:ascii="Arial" w:hAnsi="Arial"/>
                <w:color w:val="222222"/>
                <w:szCs w:val="23"/>
              </w:rPr>
              <w:t>20</w:t>
            </w:r>
          </w:p>
        </w:tc>
      </w:tr>
      <w:tr w:rsidR="00C95B10" w:rsidTr="00CE37C2">
        <w:trPr>
          <w:jc w:val="center"/>
        </w:trPr>
        <w:tc>
          <w:tcPr>
            <w:tcW w:w="2881" w:type="dxa"/>
          </w:tcPr>
          <w:p w:rsidR="00C95B10" w:rsidRDefault="00C95B10" w:rsidP="002F0221">
            <w:pPr>
              <w:spacing w:line="360" w:lineRule="auto"/>
              <w:jc w:val="both"/>
              <w:rPr>
                <w:rFonts w:ascii="Arial" w:hAnsi="Arial"/>
                <w:color w:val="222222"/>
                <w:szCs w:val="23"/>
              </w:rPr>
            </w:pPr>
            <w:r>
              <w:rPr>
                <w:rFonts w:ascii="Arial" w:hAnsi="Arial"/>
                <w:color w:val="222222"/>
                <w:szCs w:val="23"/>
              </w:rPr>
              <w:t>B3</w:t>
            </w:r>
          </w:p>
        </w:tc>
        <w:tc>
          <w:tcPr>
            <w:tcW w:w="2882" w:type="dxa"/>
          </w:tcPr>
          <w:p w:rsidR="00C95B10" w:rsidRDefault="00CD27C6" w:rsidP="002F0221">
            <w:pPr>
              <w:spacing w:line="360" w:lineRule="auto"/>
              <w:jc w:val="both"/>
              <w:rPr>
                <w:rFonts w:ascii="Arial" w:hAnsi="Arial"/>
                <w:color w:val="222222"/>
                <w:szCs w:val="23"/>
              </w:rPr>
            </w:pPr>
            <w:r>
              <w:rPr>
                <w:rFonts w:ascii="Arial" w:hAnsi="Arial"/>
                <w:color w:val="222222"/>
                <w:szCs w:val="23"/>
              </w:rPr>
              <w:t>14</w:t>
            </w:r>
          </w:p>
        </w:tc>
        <w:tc>
          <w:tcPr>
            <w:tcW w:w="2882" w:type="dxa"/>
          </w:tcPr>
          <w:p w:rsidR="00C95B10" w:rsidRDefault="00C95B10" w:rsidP="002F0221">
            <w:pPr>
              <w:spacing w:line="360" w:lineRule="auto"/>
              <w:jc w:val="both"/>
              <w:rPr>
                <w:rFonts w:ascii="Arial" w:hAnsi="Arial"/>
                <w:color w:val="222222"/>
                <w:szCs w:val="23"/>
              </w:rPr>
            </w:pPr>
            <w:r>
              <w:rPr>
                <w:rFonts w:ascii="Arial" w:hAnsi="Arial"/>
                <w:color w:val="222222"/>
                <w:szCs w:val="23"/>
              </w:rPr>
              <w:t>15</w:t>
            </w:r>
          </w:p>
        </w:tc>
      </w:tr>
      <w:tr w:rsidR="00C95B10" w:rsidTr="00CE37C2">
        <w:trPr>
          <w:jc w:val="center"/>
        </w:trPr>
        <w:tc>
          <w:tcPr>
            <w:tcW w:w="2881" w:type="dxa"/>
          </w:tcPr>
          <w:p w:rsidR="00C95B10" w:rsidRDefault="00C95B10" w:rsidP="002F0221">
            <w:pPr>
              <w:spacing w:line="360" w:lineRule="auto"/>
              <w:jc w:val="both"/>
              <w:rPr>
                <w:rFonts w:ascii="Arial" w:hAnsi="Arial"/>
                <w:color w:val="222222"/>
                <w:szCs w:val="23"/>
              </w:rPr>
            </w:pPr>
            <w:r>
              <w:rPr>
                <w:rFonts w:ascii="Arial" w:hAnsi="Arial"/>
                <w:color w:val="222222"/>
                <w:szCs w:val="23"/>
              </w:rPr>
              <w:t>B4</w:t>
            </w:r>
          </w:p>
        </w:tc>
        <w:tc>
          <w:tcPr>
            <w:tcW w:w="2882" w:type="dxa"/>
          </w:tcPr>
          <w:p w:rsidR="00C95B10" w:rsidRDefault="00CD27C6" w:rsidP="002F0221">
            <w:pPr>
              <w:spacing w:line="360" w:lineRule="auto"/>
              <w:jc w:val="both"/>
              <w:rPr>
                <w:rFonts w:ascii="Arial" w:hAnsi="Arial"/>
                <w:color w:val="222222"/>
                <w:szCs w:val="23"/>
              </w:rPr>
            </w:pPr>
            <w:r>
              <w:rPr>
                <w:rFonts w:ascii="Arial" w:hAnsi="Arial"/>
                <w:color w:val="222222"/>
                <w:szCs w:val="23"/>
              </w:rPr>
              <w:t>16</w:t>
            </w:r>
          </w:p>
        </w:tc>
        <w:tc>
          <w:tcPr>
            <w:tcW w:w="2882" w:type="dxa"/>
          </w:tcPr>
          <w:p w:rsidR="00C95B10" w:rsidRDefault="00C95B10" w:rsidP="002F0221">
            <w:pPr>
              <w:spacing w:line="360" w:lineRule="auto"/>
              <w:jc w:val="both"/>
              <w:rPr>
                <w:rFonts w:ascii="Arial" w:hAnsi="Arial"/>
                <w:color w:val="222222"/>
                <w:szCs w:val="23"/>
              </w:rPr>
            </w:pPr>
            <w:proofErr w:type="gramStart"/>
            <w:r>
              <w:rPr>
                <w:rFonts w:ascii="Arial" w:hAnsi="Arial"/>
                <w:color w:val="222222"/>
                <w:szCs w:val="23"/>
              </w:rPr>
              <w:t>7</w:t>
            </w:r>
            <w:proofErr w:type="gramEnd"/>
          </w:p>
        </w:tc>
      </w:tr>
      <w:tr w:rsidR="00C95B10" w:rsidTr="00CE37C2">
        <w:trPr>
          <w:jc w:val="center"/>
        </w:trPr>
        <w:tc>
          <w:tcPr>
            <w:tcW w:w="2881" w:type="dxa"/>
          </w:tcPr>
          <w:p w:rsidR="00C95B10" w:rsidRDefault="00C95B10" w:rsidP="002F0221">
            <w:pPr>
              <w:spacing w:line="360" w:lineRule="auto"/>
              <w:jc w:val="both"/>
              <w:rPr>
                <w:rFonts w:ascii="Arial" w:hAnsi="Arial"/>
                <w:color w:val="222222"/>
                <w:szCs w:val="23"/>
              </w:rPr>
            </w:pPr>
            <w:r>
              <w:rPr>
                <w:rFonts w:ascii="Arial" w:hAnsi="Arial"/>
                <w:color w:val="222222"/>
                <w:szCs w:val="23"/>
              </w:rPr>
              <w:t>B5</w:t>
            </w:r>
          </w:p>
        </w:tc>
        <w:tc>
          <w:tcPr>
            <w:tcW w:w="2882" w:type="dxa"/>
          </w:tcPr>
          <w:p w:rsidR="00C95B10" w:rsidRDefault="00CD27C6" w:rsidP="002F0221">
            <w:pPr>
              <w:spacing w:line="360" w:lineRule="auto"/>
              <w:jc w:val="both"/>
              <w:rPr>
                <w:rFonts w:ascii="Arial" w:hAnsi="Arial"/>
                <w:color w:val="222222"/>
                <w:szCs w:val="23"/>
              </w:rPr>
            </w:pPr>
            <w:r>
              <w:rPr>
                <w:rFonts w:ascii="Arial" w:hAnsi="Arial"/>
                <w:color w:val="222222"/>
                <w:szCs w:val="23"/>
              </w:rPr>
              <w:t>21</w:t>
            </w:r>
          </w:p>
        </w:tc>
        <w:tc>
          <w:tcPr>
            <w:tcW w:w="2882" w:type="dxa"/>
          </w:tcPr>
          <w:p w:rsidR="00C95B10" w:rsidRDefault="00C95B10" w:rsidP="002F0221">
            <w:pPr>
              <w:spacing w:line="360" w:lineRule="auto"/>
              <w:jc w:val="both"/>
              <w:rPr>
                <w:rFonts w:ascii="Arial" w:hAnsi="Arial"/>
                <w:color w:val="222222"/>
                <w:szCs w:val="23"/>
              </w:rPr>
            </w:pPr>
            <w:r>
              <w:rPr>
                <w:rFonts w:ascii="Arial" w:hAnsi="Arial"/>
                <w:color w:val="222222"/>
                <w:szCs w:val="23"/>
              </w:rPr>
              <w:t>30</w:t>
            </w:r>
          </w:p>
        </w:tc>
      </w:tr>
      <w:tr w:rsidR="00C95B10" w:rsidTr="00CE37C2">
        <w:trPr>
          <w:jc w:val="center"/>
        </w:trPr>
        <w:tc>
          <w:tcPr>
            <w:tcW w:w="2881" w:type="dxa"/>
          </w:tcPr>
          <w:p w:rsidR="00C95B10" w:rsidRDefault="00C95B10" w:rsidP="002F0221">
            <w:pPr>
              <w:spacing w:line="360" w:lineRule="auto"/>
              <w:jc w:val="both"/>
              <w:rPr>
                <w:rFonts w:ascii="Arial" w:hAnsi="Arial"/>
                <w:color w:val="222222"/>
                <w:szCs w:val="23"/>
              </w:rPr>
            </w:pPr>
            <w:r>
              <w:rPr>
                <w:rFonts w:ascii="Arial" w:hAnsi="Arial"/>
                <w:color w:val="222222"/>
                <w:szCs w:val="23"/>
              </w:rPr>
              <w:t>C</w:t>
            </w:r>
          </w:p>
        </w:tc>
        <w:tc>
          <w:tcPr>
            <w:tcW w:w="2882" w:type="dxa"/>
          </w:tcPr>
          <w:p w:rsidR="00C95B10" w:rsidRDefault="00CD27C6" w:rsidP="002F0221">
            <w:pPr>
              <w:spacing w:line="360" w:lineRule="auto"/>
              <w:jc w:val="both"/>
              <w:rPr>
                <w:rFonts w:ascii="Arial" w:hAnsi="Arial"/>
                <w:color w:val="222222"/>
                <w:szCs w:val="23"/>
              </w:rPr>
            </w:pPr>
            <w:r>
              <w:rPr>
                <w:rFonts w:ascii="Arial" w:hAnsi="Arial"/>
                <w:color w:val="222222"/>
                <w:szCs w:val="23"/>
              </w:rPr>
              <w:t>22</w:t>
            </w:r>
          </w:p>
        </w:tc>
        <w:tc>
          <w:tcPr>
            <w:tcW w:w="2882" w:type="dxa"/>
          </w:tcPr>
          <w:p w:rsidR="00C95B10" w:rsidRDefault="00C95B10" w:rsidP="002F0221">
            <w:pPr>
              <w:spacing w:line="360" w:lineRule="auto"/>
              <w:jc w:val="both"/>
              <w:rPr>
                <w:rFonts w:ascii="Arial" w:hAnsi="Arial"/>
                <w:color w:val="222222"/>
                <w:szCs w:val="23"/>
              </w:rPr>
            </w:pPr>
            <w:r>
              <w:rPr>
                <w:rFonts w:ascii="Arial" w:hAnsi="Arial"/>
                <w:color w:val="222222"/>
                <w:szCs w:val="23"/>
              </w:rPr>
              <w:t>28</w:t>
            </w:r>
          </w:p>
        </w:tc>
      </w:tr>
      <w:tr w:rsidR="00CD27C6" w:rsidTr="00CE37C2">
        <w:trPr>
          <w:jc w:val="center"/>
        </w:trPr>
        <w:tc>
          <w:tcPr>
            <w:tcW w:w="2881" w:type="dxa"/>
          </w:tcPr>
          <w:p w:rsidR="00CD27C6" w:rsidRDefault="00CD27C6" w:rsidP="002F0221">
            <w:pPr>
              <w:spacing w:line="360" w:lineRule="auto"/>
              <w:jc w:val="both"/>
              <w:rPr>
                <w:rFonts w:ascii="Arial" w:hAnsi="Arial"/>
                <w:color w:val="222222"/>
                <w:szCs w:val="23"/>
              </w:rPr>
            </w:pPr>
            <w:r>
              <w:rPr>
                <w:rFonts w:ascii="Arial" w:hAnsi="Arial"/>
                <w:color w:val="222222"/>
                <w:szCs w:val="23"/>
              </w:rPr>
              <w:t>Total</w:t>
            </w:r>
          </w:p>
        </w:tc>
        <w:tc>
          <w:tcPr>
            <w:tcW w:w="2882" w:type="dxa"/>
          </w:tcPr>
          <w:p w:rsidR="00CD27C6" w:rsidRDefault="00CD27C6" w:rsidP="002F0221">
            <w:pPr>
              <w:spacing w:line="360" w:lineRule="auto"/>
              <w:jc w:val="both"/>
              <w:rPr>
                <w:rFonts w:ascii="Arial" w:hAnsi="Arial"/>
                <w:color w:val="222222"/>
                <w:szCs w:val="23"/>
              </w:rPr>
            </w:pPr>
            <w:r>
              <w:rPr>
                <w:rFonts w:ascii="Arial" w:hAnsi="Arial"/>
                <w:color w:val="222222"/>
                <w:szCs w:val="23"/>
              </w:rPr>
              <w:t>110</w:t>
            </w:r>
          </w:p>
        </w:tc>
        <w:tc>
          <w:tcPr>
            <w:tcW w:w="2882" w:type="dxa"/>
          </w:tcPr>
          <w:p w:rsidR="00CD27C6" w:rsidRDefault="00CD27C6" w:rsidP="002F0221">
            <w:pPr>
              <w:spacing w:line="360" w:lineRule="auto"/>
              <w:jc w:val="both"/>
              <w:rPr>
                <w:rFonts w:ascii="Arial" w:hAnsi="Arial"/>
                <w:color w:val="222222"/>
                <w:szCs w:val="23"/>
              </w:rPr>
            </w:pPr>
            <w:r>
              <w:rPr>
                <w:rFonts w:ascii="Arial" w:hAnsi="Arial"/>
                <w:color w:val="222222"/>
                <w:szCs w:val="23"/>
              </w:rPr>
              <w:t>132</w:t>
            </w:r>
          </w:p>
        </w:tc>
      </w:tr>
    </w:tbl>
    <w:p w:rsidR="007C3C0A" w:rsidRDefault="007C3C0A" w:rsidP="002F0221">
      <w:pPr>
        <w:spacing w:line="360" w:lineRule="auto"/>
        <w:jc w:val="both"/>
        <w:rPr>
          <w:rFonts w:ascii="Arial" w:hAnsi="Arial"/>
          <w:color w:val="222222"/>
          <w:szCs w:val="23"/>
        </w:rPr>
      </w:pPr>
    </w:p>
    <w:p w:rsidR="006101D6" w:rsidRDefault="00214E81">
      <w:pPr>
        <w:rPr>
          <w:rFonts w:ascii="Arial" w:hAnsi="Arial"/>
          <w:color w:val="222222"/>
          <w:szCs w:val="23"/>
        </w:rPr>
      </w:pPr>
      <w:r>
        <w:rPr>
          <w:rFonts w:ascii="Arial" w:hAnsi="Arial"/>
          <w:color w:val="222222"/>
          <w:szCs w:val="23"/>
        </w:rPr>
        <w:t>Brasília, 03 de junho de 2015</w:t>
      </w:r>
      <w:r w:rsidR="00035934">
        <w:rPr>
          <w:rFonts w:ascii="Arial" w:hAnsi="Arial"/>
          <w:color w:val="222222"/>
          <w:szCs w:val="23"/>
        </w:rPr>
        <w:t>.</w:t>
      </w:r>
    </w:p>
    <w:p w:rsidR="00035934" w:rsidRDefault="00035934">
      <w:pPr>
        <w:rPr>
          <w:rFonts w:ascii="Arial" w:hAnsi="Arial"/>
          <w:color w:val="222222"/>
          <w:szCs w:val="23"/>
        </w:rPr>
      </w:pPr>
    </w:p>
    <w:p w:rsidR="00214E81" w:rsidRDefault="00214E81">
      <w:pPr>
        <w:rPr>
          <w:rFonts w:ascii="Arial" w:hAnsi="Arial"/>
          <w:color w:val="222222"/>
          <w:szCs w:val="23"/>
        </w:rPr>
      </w:pPr>
    </w:p>
    <w:p w:rsidR="00035934" w:rsidRDefault="00214E81" w:rsidP="00035934">
      <w:pPr>
        <w:jc w:val="center"/>
        <w:rPr>
          <w:rFonts w:ascii="Arial" w:hAnsi="Arial"/>
          <w:color w:val="222222"/>
          <w:szCs w:val="23"/>
        </w:rPr>
      </w:pPr>
      <w:r>
        <w:rPr>
          <w:rFonts w:ascii="Arial" w:hAnsi="Arial"/>
          <w:color w:val="222222"/>
          <w:szCs w:val="23"/>
        </w:rPr>
        <w:t xml:space="preserve">Prof. Dr. </w:t>
      </w:r>
      <w:proofErr w:type="spellStart"/>
      <w:r>
        <w:rPr>
          <w:rFonts w:ascii="Arial" w:hAnsi="Arial"/>
          <w:color w:val="222222"/>
          <w:szCs w:val="23"/>
        </w:rPr>
        <w:t>Gilbraz</w:t>
      </w:r>
      <w:proofErr w:type="spellEnd"/>
      <w:r>
        <w:rPr>
          <w:rFonts w:ascii="Arial" w:hAnsi="Arial"/>
          <w:color w:val="222222"/>
          <w:szCs w:val="23"/>
        </w:rPr>
        <w:t xml:space="preserve"> de Souza Aragão</w:t>
      </w:r>
      <w:r w:rsidR="00035934">
        <w:rPr>
          <w:rFonts w:ascii="Arial" w:hAnsi="Arial"/>
          <w:color w:val="222222"/>
          <w:szCs w:val="23"/>
        </w:rPr>
        <w:t xml:space="preserve"> </w:t>
      </w:r>
    </w:p>
    <w:p w:rsidR="00035934" w:rsidRDefault="00035934" w:rsidP="00035934">
      <w:pPr>
        <w:jc w:val="center"/>
        <w:rPr>
          <w:rFonts w:ascii="Arial" w:hAnsi="Arial"/>
          <w:color w:val="222222"/>
          <w:szCs w:val="23"/>
        </w:rPr>
      </w:pPr>
    </w:p>
    <w:p w:rsidR="00035934" w:rsidRDefault="00214E81" w:rsidP="00035934">
      <w:pPr>
        <w:jc w:val="center"/>
        <w:rPr>
          <w:rFonts w:ascii="Arial" w:hAnsi="Arial"/>
          <w:color w:val="222222"/>
          <w:szCs w:val="23"/>
        </w:rPr>
      </w:pPr>
      <w:r w:rsidRPr="00035934">
        <w:rPr>
          <w:rFonts w:ascii="Arial" w:hAnsi="Arial"/>
          <w:color w:val="222222"/>
          <w:szCs w:val="23"/>
        </w:rPr>
        <w:t>Prof. Dr. Remi Klein</w:t>
      </w:r>
      <w:r w:rsidR="00035934">
        <w:rPr>
          <w:rFonts w:ascii="Arial" w:hAnsi="Arial"/>
          <w:color w:val="222222"/>
          <w:szCs w:val="23"/>
        </w:rPr>
        <w:t xml:space="preserve"> </w:t>
      </w:r>
    </w:p>
    <w:p w:rsidR="00035934" w:rsidRDefault="00035934" w:rsidP="00035934">
      <w:pPr>
        <w:jc w:val="center"/>
        <w:rPr>
          <w:rFonts w:ascii="Arial" w:hAnsi="Arial"/>
          <w:color w:val="222222"/>
          <w:szCs w:val="23"/>
        </w:rPr>
      </w:pPr>
    </w:p>
    <w:p w:rsidR="00214E81" w:rsidRDefault="00214E81" w:rsidP="00035934">
      <w:pPr>
        <w:jc w:val="center"/>
        <w:rPr>
          <w:rFonts w:ascii="Arial" w:hAnsi="Arial"/>
          <w:color w:val="222222"/>
          <w:szCs w:val="23"/>
        </w:rPr>
      </w:pPr>
      <w:r w:rsidRPr="00214E81">
        <w:rPr>
          <w:rFonts w:ascii="Arial" w:hAnsi="Arial"/>
          <w:color w:val="222222"/>
          <w:szCs w:val="23"/>
        </w:rPr>
        <w:t xml:space="preserve">Prof. Dr. Flávio Augusto </w:t>
      </w:r>
      <w:proofErr w:type="spellStart"/>
      <w:r w:rsidRPr="00214E81">
        <w:rPr>
          <w:rFonts w:ascii="Arial" w:hAnsi="Arial"/>
          <w:color w:val="222222"/>
          <w:szCs w:val="23"/>
        </w:rPr>
        <w:t>Senra</w:t>
      </w:r>
      <w:proofErr w:type="spellEnd"/>
      <w:r w:rsidRPr="00214E81">
        <w:rPr>
          <w:rFonts w:ascii="Arial" w:hAnsi="Arial"/>
          <w:color w:val="222222"/>
          <w:szCs w:val="23"/>
        </w:rPr>
        <w:t xml:space="preserve"> Ribeiro</w:t>
      </w:r>
    </w:p>
    <w:p w:rsidR="00035934" w:rsidRDefault="00035934" w:rsidP="00035934">
      <w:pPr>
        <w:pBdr>
          <w:bottom w:val="single" w:sz="12" w:space="1" w:color="auto"/>
        </w:pBdr>
        <w:jc w:val="center"/>
        <w:rPr>
          <w:rFonts w:ascii="Arial" w:hAnsi="Arial"/>
          <w:color w:val="222222"/>
          <w:szCs w:val="23"/>
        </w:rPr>
      </w:pPr>
    </w:p>
    <w:p w:rsidR="00035934" w:rsidRDefault="00035934" w:rsidP="00035934">
      <w:pPr>
        <w:jc w:val="center"/>
        <w:rPr>
          <w:rFonts w:ascii="Arial" w:hAnsi="Arial"/>
          <w:color w:val="222222"/>
          <w:szCs w:val="23"/>
        </w:rPr>
      </w:pPr>
    </w:p>
    <w:p w:rsidR="00035934" w:rsidRPr="00214E81" w:rsidRDefault="00035934" w:rsidP="00035934">
      <w:pPr>
        <w:jc w:val="center"/>
        <w:rPr>
          <w:rFonts w:ascii="Arial" w:hAnsi="Arial"/>
          <w:color w:val="222222"/>
          <w:szCs w:val="23"/>
        </w:rPr>
      </w:pPr>
      <w:r>
        <w:rPr>
          <w:rFonts w:ascii="Arial" w:hAnsi="Arial"/>
          <w:color w:val="222222"/>
          <w:szCs w:val="23"/>
        </w:rPr>
        <w:t>Comissão de classificação dos periódicos da área 44 Filosofia/Teologia: Subcomissão Teologia e Ciências da Religião</w:t>
      </w:r>
    </w:p>
    <w:p w:rsidR="002F0221" w:rsidRPr="00214E81" w:rsidRDefault="002F0221" w:rsidP="002F0221">
      <w:pPr>
        <w:spacing w:line="360" w:lineRule="auto"/>
        <w:jc w:val="both"/>
        <w:rPr>
          <w:rFonts w:ascii="Arial" w:hAnsi="Arial" w:cs="Arial"/>
        </w:rPr>
      </w:pPr>
    </w:p>
    <w:p w:rsidR="00367E33" w:rsidRPr="00214E81" w:rsidRDefault="006101D6" w:rsidP="002F0221">
      <w:pPr>
        <w:spacing w:line="360" w:lineRule="auto"/>
        <w:jc w:val="both"/>
        <w:rPr>
          <w:rFonts w:ascii="Arial" w:hAnsi="Arial" w:cs="Arial"/>
          <w:lang w:val="en-US"/>
        </w:rPr>
      </w:pPr>
      <w:r w:rsidRPr="00214E81">
        <w:rPr>
          <w:rFonts w:ascii="Arial" w:hAnsi="Arial" w:cs="Arial"/>
        </w:rPr>
        <w:tab/>
      </w:r>
    </w:p>
    <w:sectPr w:rsidR="00367E33" w:rsidRPr="00214E81" w:rsidSect="002F02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3D2" w:rsidRDefault="00C823D2">
      <w:r>
        <w:separator/>
      </w:r>
    </w:p>
  </w:endnote>
  <w:endnote w:type="continuationSeparator" w:id="0">
    <w:p w:rsidR="00C823D2" w:rsidRDefault="00C82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3D2" w:rsidRDefault="00C823D2">
      <w:r>
        <w:separator/>
      </w:r>
    </w:p>
  </w:footnote>
  <w:footnote w:type="continuationSeparator" w:id="0">
    <w:p w:rsidR="00C823D2" w:rsidRDefault="00C82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1AD4"/>
    <w:multiLevelType w:val="hybridMultilevel"/>
    <w:tmpl w:val="97F076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87365"/>
    <w:multiLevelType w:val="hybridMultilevel"/>
    <w:tmpl w:val="F4087148"/>
    <w:lvl w:ilvl="0" w:tplc="E452BF56">
      <w:start w:val="1"/>
      <w:numFmt w:val="decimal"/>
      <w:lvlText w:val="%1."/>
      <w:lvlJc w:val="left"/>
      <w:pPr>
        <w:tabs>
          <w:tab w:val="num" w:pos="870"/>
        </w:tabs>
        <w:ind w:left="870" w:hanging="8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13BA793D"/>
    <w:multiLevelType w:val="hybridMultilevel"/>
    <w:tmpl w:val="196451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B2CC6"/>
    <w:multiLevelType w:val="hybridMultilevel"/>
    <w:tmpl w:val="CD34D1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6878AC"/>
    <w:multiLevelType w:val="hybridMultilevel"/>
    <w:tmpl w:val="79F062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093D3B"/>
    <w:multiLevelType w:val="hybridMultilevel"/>
    <w:tmpl w:val="9D205794"/>
    <w:lvl w:ilvl="0" w:tplc="058E959A">
      <w:start w:val="1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18332E"/>
    <w:multiLevelType w:val="hybridMultilevel"/>
    <w:tmpl w:val="D8A0280E"/>
    <w:lvl w:ilvl="0" w:tplc="479ED2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B2B8B"/>
    <w:multiLevelType w:val="hybridMultilevel"/>
    <w:tmpl w:val="46D014C2"/>
    <w:lvl w:ilvl="0" w:tplc="0416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8">
    <w:nsid w:val="4D197E49"/>
    <w:multiLevelType w:val="hybridMultilevel"/>
    <w:tmpl w:val="08087078"/>
    <w:lvl w:ilvl="0" w:tplc="0416000F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9">
    <w:nsid w:val="6D5244C2"/>
    <w:multiLevelType w:val="hybridMultilevel"/>
    <w:tmpl w:val="F4F4C490"/>
    <w:lvl w:ilvl="0" w:tplc="0416000F">
      <w:start w:val="1"/>
      <w:numFmt w:val="decimal"/>
      <w:lvlText w:val="%1."/>
      <w:lvlJc w:val="left"/>
      <w:pPr>
        <w:tabs>
          <w:tab w:val="num" w:pos="2498"/>
        </w:tabs>
        <w:ind w:left="249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18"/>
        </w:tabs>
        <w:ind w:left="321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8"/>
        </w:tabs>
        <w:ind w:left="393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8"/>
        </w:tabs>
        <w:ind w:left="465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8"/>
        </w:tabs>
        <w:ind w:left="537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8"/>
        </w:tabs>
        <w:ind w:left="609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8"/>
        </w:tabs>
        <w:ind w:left="681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8"/>
        </w:tabs>
        <w:ind w:left="753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8"/>
        </w:tabs>
        <w:ind w:left="8258" w:hanging="180"/>
      </w:pPr>
    </w:lvl>
  </w:abstractNum>
  <w:abstractNum w:abstractNumId="10">
    <w:nsid w:val="7C37211F"/>
    <w:multiLevelType w:val="hybridMultilevel"/>
    <w:tmpl w:val="B48A9394"/>
    <w:lvl w:ilvl="0" w:tplc="486A83E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10"/>
  </w:num>
  <w:num w:numId="8">
    <w:abstractNumId w:val="8"/>
  </w:num>
  <w:num w:numId="9">
    <w:abstractNumId w:val="7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022"/>
    <w:rsid w:val="000324AD"/>
    <w:rsid w:val="00035934"/>
    <w:rsid w:val="0010465E"/>
    <w:rsid w:val="00104CDB"/>
    <w:rsid w:val="00105022"/>
    <w:rsid w:val="001A7775"/>
    <w:rsid w:val="001F3463"/>
    <w:rsid w:val="00214E81"/>
    <w:rsid w:val="002F0221"/>
    <w:rsid w:val="002F2193"/>
    <w:rsid w:val="00317E79"/>
    <w:rsid w:val="00323612"/>
    <w:rsid w:val="00367E33"/>
    <w:rsid w:val="003B0AA5"/>
    <w:rsid w:val="00506D78"/>
    <w:rsid w:val="006101D6"/>
    <w:rsid w:val="006273AD"/>
    <w:rsid w:val="006F3656"/>
    <w:rsid w:val="007C3C0A"/>
    <w:rsid w:val="008D7729"/>
    <w:rsid w:val="00957869"/>
    <w:rsid w:val="00B1668B"/>
    <w:rsid w:val="00C823D2"/>
    <w:rsid w:val="00C957F8"/>
    <w:rsid w:val="00C95B10"/>
    <w:rsid w:val="00CC2EF0"/>
    <w:rsid w:val="00CD27C6"/>
    <w:rsid w:val="00EC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10502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autoRedefine/>
    <w:rsid w:val="00AF1C01"/>
    <w:rPr>
      <w:rFonts w:ascii="Arial" w:hAnsi="Arial" w:cs="Arial"/>
      <w:szCs w:val="20"/>
    </w:rPr>
  </w:style>
  <w:style w:type="character" w:customStyle="1" w:styleId="EstiloDeEmail161">
    <w:name w:val="EstiloDeEmail161"/>
    <w:rsid w:val="00105022"/>
    <w:rPr>
      <w:rFonts w:ascii="Arial" w:hAnsi="Arial" w:cs="Arial"/>
      <w:color w:val="auto"/>
      <w:sz w:val="20"/>
      <w:szCs w:val="20"/>
    </w:rPr>
  </w:style>
  <w:style w:type="paragraph" w:styleId="Textodenotaderodap">
    <w:name w:val="footnote text"/>
    <w:basedOn w:val="Normal"/>
    <w:link w:val="TextodenotaderodapChar"/>
    <w:rsid w:val="00E8195C"/>
  </w:style>
  <w:style w:type="character" w:customStyle="1" w:styleId="TextodenotaderodapChar">
    <w:name w:val="Texto de nota de rodapé Char"/>
    <w:link w:val="Textodenotaderodap"/>
    <w:rsid w:val="00E8195C"/>
    <w:rPr>
      <w:sz w:val="24"/>
      <w:szCs w:val="24"/>
      <w:lang w:eastAsia="pt-BR"/>
    </w:rPr>
  </w:style>
  <w:style w:type="character" w:styleId="Refdenotaderodap">
    <w:name w:val="footnote reference"/>
    <w:rsid w:val="00E8195C"/>
    <w:rPr>
      <w:vertAlign w:val="superscript"/>
    </w:rPr>
  </w:style>
  <w:style w:type="character" w:customStyle="1" w:styleId="apple-converted-space">
    <w:name w:val="apple-converted-space"/>
    <w:basedOn w:val="Fontepargpadro"/>
    <w:rsid w:val="00E8195C"/>
  </w:style>
  <w:style w:type="character" w:styleId="Hyperlink">
    <w:name w:val="Hyperlink"/>
    <w:uiPriority w:val="99"/>
    <w:rsid w:val="00E8195C"/>
    <w:rPr>
      <w:color w:val="0000FF"/>
      <w:u w:val="single"/>
    </w:rPr>
  </w:style>
  <w:style w:type="table" w:styleId="Tabelacomgrade">
    <w:name w:val="Table Grid"/>
    <w:basedOn w:val="Tabelanormal"/>
    <w:rsid w:val="007C3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10502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autoRedefine/>
    <w:rsid w:val="00AF1C01"/>
    <w:rPr>
      <w:rFonts w:ascii="Arial" w:hAnsi="Arial" w:cs="Arial"/>
      <w:szCs w:val="20"/>
    </w:rPr>
  </w:style>
  <w:style w:type="character" w:customStyle="1" w:styleId="EstiloDeEmail161">
    <w:name w:val="EstiloDeEmail161"/>
    <w:rsid w:val="00105022"/>
    <w:rPr>
      <w:rFonts w:ascii="Arial" w:hAnsi="Arial" w:cs="Arial"/>
      <w:color w:val="auto"/>
      <w:sz w:val="20"/>
      <w:szCs w:val="20"/>
    </w:rPr>
  </w:style>
  <w:style w:type="paragraph" w:styleId="Textodenotaderodap">
    <w:name w:val="footnote text"/>
    <w:basedOn w:val="Normal"/>
    <w:link w:val="TextodenotaderodapChar"/>
    <w:rsid w:val="00E8195C"/>
  </w:style>
  <w:style w:type="character" w:customStyle="1" w:styleId="TextodenotaderodapChar">
    <w:name w:val="Texto de nota de rodapé Char"/>
    <w:link w:val="Textodenotaderodap"/>
    <w:rsid w:val="00E8195C"/>
    <w:rPr>
      <w:sz w:val="24"/>
      <w:szCs w:val="24"/>
      <w:lang w:eastAsia="pt-BR"/>
    </w:rPr>
  </w:style>
  <w:style w:type="character" w:styleId="Refdenotaderodap">
    <w:name w:val="footnote reference"/>
    <w:rsid w:val="00E8195C"/>
    <w:rPr>
      <w:vertAlign w:val="superscript"/>
    </w:rPr>
  </w:style>
  <w:style w:type="character" w:customStyle="1" w:styleId="apple-converted-space">
    <w:name w:val="apple-converted-space"/>
    <w:basedOn w:val="Fontepargpadro"/>
    <w:rsid w:val="00E8195C"/>
  </w:style>
  <w:style w:type="character" w:styleId="Hyperlink">
    <w:name w:val="Hyperlink"/>
    <w:uiPriority w:val="99"/>
    <w:rsid w:val="00E8195C"/>
    <w:rPr>
      <w:color w:val="0000FF"/>
      <w:u w:val="single"/>
    </w:rPr>
  </w:style>
  <w:style w:type="table" w:styleId="Tabelacomgrade">
    <w:name w:val="Table Grid"/>
    <w:basedOn w:val="Tabelanormal"/>
    <w:rsid w:val="007C3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4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743</Words>
  <Characters>4017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Capes</Company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capes</dc:creator>
  <cp:lastModifiedBy>usuario</cp:lastModifiedBy>
  <cp:revision>5</cp:revision>
  <cp:lastPrinted>2013-01-16T10:12:00Z</cp:lastPrinted>
  <dcterms:created xsi:type="dcterms:W3CDTF">2015-06-03T20:30:00Z</dcterms:created>
  <dcterms:modified xsi:type="dcterms:W3CDTF">2015-06-05T18:40:00Z</dcterms:modified>
</cp:coreProperties>
</file>